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9DB45" w14:textId="619604E5" w:rsidR="00501586" w:rsidRPr="003364D9" w:rsidRDefault="00897BB7" w:rsidP="006B4F5E">
      <w:pPr>
        <w:pStyle w:val="ParaAttribute2"/>
        <w:wordWrap/>
        <w:spacing w:afterLines="50" w:after="180" w:line="440" w:lineRule="exact"/>
        <w:jc w:val="center"/>
        <w:rPr>
          <w:rFonts w:ascii="標楷體" w:eastAsia="標楷體" w:hAnsi="標楷體"/>
          <w:b/>
          <w:color w:val="000000" w:themeColor="text1"/>
          <w:sz w:val="28"/>
          <w:szCs w:val="28"/>
        </w:rPr>
      </w:pPr>
      <w:r w:rsidRPr="003364D9">
        <w:rPr>
          <w:rFonts w:ascii="標楷體" w:eastAsia="標楷體" w:hAnsi="標楷體" w:hint="eastAsia"/>
          <w:b/>
          <w:color w:val="000000" w:themeColor="text1"/>
          <w:sz w:val="28"/>
          <w:szCs w:val="28"/>
        </w:rPr>
        <w:t>標準檔案傳輸系統</w:t>
      </w:r>
      <w:r w:rsidR="00BA35EC" w:rsidRPr="003364D9">
        <w:rPr>
          <w:rFonts w:ascii="標楷體" w:eastAsia="標楷體" w:hAnsi="標楷體" w:hint="eastAsia"/>
          <w:b/>
          <w:color w:val="000000" w:themeColor="text1"/>
          <w:sz w:val="28"/>
          <w:szCs w:val="28"/>
        </w:rPr>
        <w:t>建置案</w:t>
      </w:r>
      <w:r w:rsidR="00B406C2" w:rsidRPr="003364D9">
        <w:rPr>
          <w:rFonts w:ascii="標楷體" w:eastAsia="標楷體" w:hAnsi="標楷體" w:hint="eastAsia"/>
          <w:b/>
          <w:color w:val="000000" w:themeColor="text1"/>
          <w:sz w:val="28"/>
          <w:szCs w:val="28"/>
        </w:rPr>
        <w:t>POC測試</w:t>
      </w:r>
      <w:r w:rsidR="00B87D2F">
        <w:rPr>
          <w:rFonts w:ascii="標楷體" w:eastAsia="標楷體" w:hAnsi="標楷體" w:hint="eastAsia"/>
          <w:b/>
          <w:color w:val="000000" w:themeColor="text1"/>
          <w:sz w:val="28"/>
          <w:szCs w:val="28"/>
        </w:rPr>
        <w:t>項目及內容</w:t>
      </w:r>
    </w:p>
    <w:p w14:paraId="422DA7EE"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測試目的</w:t>
      </w:r>
    </w:p>
    <w:p w14:paraId="6C902256" w14:textId="0CE95C77" w:rsidR="001A479B" w:rsidRPr="003364D9" w:rsidRDefault="001A479B" w:rsidP="00594802">
      <w:pPr>
        <w:pStyle w:val="ab"/>
        <w:spacing w:line="440" w:lineRule="exact"/>
        <w:ind w:left="480"/>
        <w:rPr>
          <w:rFonts w:ascii="標楷體" w:eastAsia="標楷體" w:hAnsi="標楷體"/>
          <w:color w:val="000000" w:themeColor="text1"/>
        </w:rPr>
      </w:pPr>
      <w:r w:rsidRPr="003364D9">
        <w:rPr>
          <w:rFonts w:ascii="標楷體" w:eastAsia="標楷體" w:hAnsi="標楷體" w:hint="eastAsia"/>
          <w:color w:val="000000" w:themeColor="text1"/>
        </w:rPr>
        <w:t>驗證</w:t>
      </w:r>
      <w:r w:rsidR="00F64D88" w:rsidRPr="003364D9">
        <w:rPr>
          <w:rFonts w:ascii="標楷體" w:eastAsia="標楷體" w:hAnsi="標楷體" w:hint="eastAsia"/>
          <w:color w:val="000000" w:themeColor="text1"/>
        </w:rPr>
        <w:t>標準檔案傳輸系統建置案</w:t>
      </w:r>
      <w:r w:rsidR="003C0535" w:rsidRPr="003364D9">
        <w:rPr>
          <w:rFonts w:ascii="標楷體" w:eastAsia="標楷體" w:hAnsi="標楷體" w:hint="eastAsia"/>
          <w:color w:val="000000" w:themeColor="text1"/>
        </w:rPr>
        <w:t>架構</w:t>
      </w:r>
      <w:r w:rsidRPr="003364D9">
        <w:rPr>
          <w:rFonts w:ascii="標楷體" w:eastAsia="標楷體" w:hAnsi="標楷體" w:hint="eastAsia"/>
          <w:color w:val="000000" w:themeColor="text1"/>
        </w:rPr>
        <w:t>環境是否符合</w:t>
      </w:r>
      <w:r w:rsidR="002331C2" w:rsidRPr="003364D9">
        <w:rPr>
          <w:rFonts w:ascii="標楷體" w:eastAsia="標楷體" w:hAnsi="標楷體" w:hint="eastAsia"/>
          <w:color w:val="000000" w:themeColor="text1"/>
        </w:rPr>
        <w:t>業務</w:t>
      </w:r>
      <w:r w:rsidRPr="003364D9">
        <w:rPr>
          <w:rFonts w:ascii="標楷體" w:eastAsia="標楷體" w:hAnsi="標楷體" w:hint="eastAsia"/>
          <w:color w:val="000000" w:themeColor="text1"/>
        </w:rPr>
        <w:t>需求</w:t>
      </w:r>
      <w:r w:rsidR="00594802" w:rsidRPr="003364D9">
        <w:rPr>
          <w:rFonts w:ascii="標楷體" w:eastAsia="標楷體" w:hAnsi="標楷體" w:hint="eastAsia"/>
          <w:color w:val="000000" w:themeColor="text1"/>
        </w:rPr>
        <w:t>。</w:t>
      </w:r>
    </w:p>
    <w:p w14:paraId="70822504" w14:textId="515A71A0"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測試範圍</w:t>
      </w:r>
    </w:p>
    <w:p w14:paraId="4BD2FA52" w14:textId="62B8FC3E" w:rsidR="001A479B" w:rsidRPr="003364D9" w:rsidRDefault="00027E3B" w:rsidP="00604106">
      <w:pPr>
        <w:pStyle w:val="ab"/>
        <w:numPr>
          <w:ilvl w:val="0"/>
          <w:numId w:val="7"/>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功能測試：</w:t>
      </w:r>
      <w:r w:rsidR="001A479B" w:rsidRPr="003364D9">
        <w:rPr>
          <w:rFonts w:ascii="標楷體" w:eastAsia="標楷體" w:hAnsi="標楷體" w:hint="eastAsia"/>
          <w:color w:val="000000" w:themeColor="text1"/>
        </w:rPr>
        <w:t>驗證</w:t>
      </w:r>
      <w:r w:rsidR="007E55AC" w:rsidRPr="003364D9">
        <w:rPr>
          <w:rFonts w:ascii="標楷體" w:eastAsia="標楷體" w:hAnsi="標楷體" w:hint="eastAsia"/>
          <w:color w:val="000000" w:themeColor="text1"/>
        </w:rPr>
        <w:t>標準檔案傳輸系統建置案</w:t>
      </w:r>
      <w:r w:rsidR="007457E5" w:rsidRPr="003364D9">
        <w:rPr>
          <w:rFonts w:ascii="標楷體" w:eastAsia="標楷體" w:hAnsi="標楷體" w:hint="eastAsia"/>
          <w:color w:val="000000" w:themeColor="text1"/>
        </w:rPr>
        <w:t>NFS</w:t>
      </w:r>
      <w:r w:rsidRPr="003364D9">
        <w:rPr>
          <w:rFonts w:ascii="標楷體" w:eastAsia="標楷體" w:hAnsi="標楷體" w:hint="eastAsia"/>
          <w:color w:val="000000" w:themeColor="text1"/>
        </w:rPr>
        <w:t>架構下</w:t>
      </w:r>
      <w:r w:rsidR="009355C4" w:rsidRPr="003364D9">
        <w:rPr>
          <w:rFonts w:ascii="標楷體" w:eastAsia="標楷體" w:hAnsi="標楷體" w:hint="eastAsia"/>
          <w:color w:val="000000" w:themeColor="text1"/>
        </w:rPr>
        <w:t>應用系統</w:t>
      </w:r>
      <w:r w:rsidR="00057A8B" w:rsidRPr="003364D9">
        <w:rPr>
          <w:rFonts w:ascii="標楷體" w:eastAsia="標楷體" w:hAnsi="標楷體" w:hint="eastAsia"/>
          <w:color w:val="000000" w:themeColor="text1"/>
        </w:rPr>
        <w:t>存取共享檔案</w:t>
      </w:r>
      <w:r w:rsidR="009355C4" w:rsidRPr="003364D9">
        <w:rPr>
          <w:rFonts w:ascii="標楷體" w:eastAsia="標楷體" w:hAnsi="標楷體" w:hint="eastAsia"/>
          <w:color w:val="000000" w:themeColor="text1"/>
        </w:rPr>
        <w:t>功能</w:t>
      </w:r>
      <w:r w:rsidR="001A479B" w:rsidRPr="003364D9">
        <w:rPr>
          <w:rFonts w:ascii="標楷體" w:eastAsia="標楷體" w:hAnsi="標楷體" w:hint="eastAsia"/>
          <w:color w:val="000000" w:themeColor="text1"/>
        </w:rPr>
        <w:t>是否正常。</w:t>
      </w:r>
    </w:p>
    <w:p w14:paraId="77D9FCF8" w14:textId="29E3540D" w:rsidR="001A479B" w:rsidRPr="003364D9" w:rsidRDefault="00027E3B" w:rsidP="00604106">
      <w:pPr>
        <w:pStyle w:val="ab"/>
        <w:numPr>
          <w:ilvl w:val="0"/>
          <w:numId w:val="7"/>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壓力測試：</w:t>
      </w:r>
      <w:r w:rsidR="001A479B" w:rsidRPr="003364D9">
        <w:rPr>
          <w:rFonts w:ascii="標楷體" w:eastAsia="標楷體" w:hAnsi="標楷體" w:hint="eastAsia"/>
          <w:color w:val="000000" w:themeColor="text1"/>
        </w:rPr>
        <w:t>驗證</w:t>
      </w:r>
      <w:r w:rsidR="00057A8B" w:rsidRPr="003364D9">
        <w:rPr>
          <w:rFonts w:ascii="標楷體" w:eastAsia="標楷體" w:hAnsi="標楷體" w:hint="eastAsia"/>
          <w:color w:val="000000" w:themeColor="text1"/>
        </w:rPr>
        <w:t>標準檔案傳輸系統建置案</w:t>
      </w:r>
      <w:r w:rsidR="007457E5" w:rsidRPr="003364D9">
        <w:rPr>
          <w:rFonts w:ascii="標楷體" w:eastAsia="標楷體" w:hAnsi="標楷體" w:hint="eastAsia"/>
          <w:color w:val="000000" w:themeColor="text1"/>
        </w:rPr>
        <w:t>NFS</w:t>
      </w:r>
      <w:r w:rsidR="00057A8B" w:rsidRPr="003364D9">
        <w:rPr>
          <w:rFonts w:ascii="標楷體" w:eastAsia="標楷體" w:hAnsi="標楷體" w:hint="eastAsia"/>
          <w:color w:val="000000" w:themeColor="text1"/>
        </w:rPr>
        <w:t>架構下應用系統存取共享檔案</w:t>
      </w:r>
      <w:r w:rsidRPr="003364D9">
        <w:rPr>
          <w:rFonts w:ascii="標楷體" w:eastAsia="標楷體" w:hAnsi="標楷體" w:hint="eastAsia"/>
          <w:color w:val="000000" w:themeColor="text1"/>
        </w:rPr>
        <w:t>處理</w:t>
      </w:r>
      <w:r w:rsidR="009355C4" w:rsidRPr="003364D9">
        <w:rPr>
          <w:rFonts w:ascii="標楷體" w:eastAsia="標楷體" w:hAnsi="標楷體" w:hint="eastAsia"/>
          <w:color w:val="000000" w:themeColor="text1"/>
        </w:rPr>
        <w:t>效能</w:t>
      </w:r>
      <w:r w:rsidR="001A479B" w:rsidRPr="003364D9">
        <w:rPr>
          <w:rFonts w:ascii="標楷體" w:eastAsia="標楷體" w:hAnsi="標楷體" w:hint="eastAsia"/>
          <w:color w:val="000000" w:themeColor="text1"/>
        </w:rPr>
        <w:t>。</w:t>
      </w:r>
    </w:p>
    <w:p w14:paraId="00CAA67E" w14:textId="36A959EA" w:rsidR="001A479B" w:rsidRPr="003364D9" w:rsidRDefault="00027E3B" w:rsidP="00604106">
      <w:pPr>
        <w:pStyle w:val="ab"/>
        <w:numPr>
          <w:ilvl w:val="0"/>
          <w:numId w:val="7"/>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破壞測試：</w:t>
      </w:r>
      <w:r w:rsidR="001A479B" w:rsidRPr="003364D9">
        <w:rPr>
          <w:rFonts w:ascii="標楷體" w:eastAsia="標楷體" w:hAnsi="標楷體" w:hint="eastAsia"/>
          <w:color w:val="000000" w:themeColor="text1"/>
        </w:rPr>
        <w:t>驗證</w:t>
      </w:r>
      <w:r w:rsidR="00057A8B" w:rsidRPr="003364D9">
        <w:rPr>
          <w:rFonts w:ascii="標楷體" w:eastAsia="標楷體" w:hAnsi="標楷體" w:hint="eastAsia"/>
          <w:color w:val="000000" w:themeColor="text1"/>
        </w:rPr>
        <w:t>標準檔案傳輸系統建置案</w:t>
      </w:r>
      <w:r w:rsidR="007457E5" w:rsidRPr="003364D9">
        <w:rPr>
          <w:rFonts w:ascii="標楷體" w:eastAsia="標楷體" w:hAnsi="標楷體" w:hint="eastAsia"/>
          <w:color w:val="000000" w:themeColor="text1"/>
        </w:rPr>
        <w:t>採用NFS</w:t>
      </w:r>
      <w:r w:rsidR="0021365D" w:rsidRPr="003364D9">
        <w:rPr>
          <w:rFonts w:ascii="標楷體" w:eastAsia="標楷體" w:hAnsi="標楷體" w:hint="eastAsia"/>
          <w:color w:val="000000" w:themeColor="text1"/>
        </w:rPr>
        <w:t>架構下</w:t>
      </w:r>
      <w:r w:rsidR="003F4806" w:rsidRPr="003364D9">
        <w:rPr>
          <w:rFonts w:ascii="標楷體" w:eastAsia="標楷體" w:hAnsi="標楷體" w:hint="eastAsia"/>
          <w:color w:val="000000" w:themeColor="text1"/>
        </w:rPr>
        <w:t>單台主機</w:t>
      </w:r>
      <w:r w:rsidR="00057A8B" w:rsidRPr="003364D9">
        <w:rPr>
          <w:rFonts w:ascii="標楷體" w:eastAsia="標楷體" w:hAnsi="標楷體" w:hint="eastAsia"/>
          <w:color w:val="000000" w:themeColor="text1"/>
        </w:rPr>
        <w:t>故障不影響另一台服務</w:t>
      </w:r>
      <w:r w:rsidR="001A479B" w:rsidRPr="003364D9">
        <w:rPr>
          <w:rFonts w:ascii="標楷體" w:eastAsia="標楷體" w:hAnsi="標楷體" w:hint="eastAsia"/>
          <w:color w:val="000000" w:themeColor="text1"/>
        </w:rPr>
        <w:t>。</w:t>
      </w:r>
    </w:p>
    <w:p w14:paraId="249247F6" w14:textId="6F826948" w:rsidR="00BF6648" w:rsidRPr="003364D9" w:rsidRDefault="006723E2" w:rsidP="00BF6648">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測試環境</w:t>
      </w:r>
    </w:p>
    <w:p w14:paraId="5F85340D" w14:textId="44176718" w:rsidR="00BF6648" w:rsidRPr="003364D9" w:rsidRDefault="003B0748" w:rsidP="00604106">
      <w:pPr>
        <w:pStyle w:val="ab"/>
        <w:numPr>
          <w:ilvl w:val="0"/>
          <w:numId w:val="24"/>
        </w:numPr>
        <w:spacing w:line="440" w:lineRule="exact"/>
        <w:ind w:left="709" w:hanging="229"/>
        <w:rPr>
          <w:rFonts w:ascii="標楷體" w:eastAsia="標楷體" w:hAnsi="標楷體"/>
          <w:color w:val="000000" w:themeColor="text1"/>
        </w:rPr>
      </w:pPr>
      <w:r w:rsidRPr="003364D9">
        <w:rPr>
          <w:rFonts w:ascii="標楷體" w:eastAsia="標楷體" w:hAnsi="標楷體"/>
          <w:noProof/>
          <w:color w:val="000000" w:themeColor="text1"/>
        </w:rPr>
        <w:drawing>
          <wp:anchor distT="0" distB="0" distL="114300" distR="114300" simplePos="0" relativeHeight="251659264" behindDoc="0" locked="0" layoutInCell="1" allowOverlap="1" wp14:anchorId="01F1EF59" wp14:editId="62160F2C">
            <wp:simplePos x="0" y="0"/>
            <wp:positionH relativeFrom="margin">
              <wp:posOffset>828040</wp:posOffset>
            </wp:positionH>
            <wp:positionV relativeFrom="paragraph">
              <wp:posOffset>457200</wp:posOffset>
            </wp:positionV>
            <wp:extent cx="5000625" cy="3023235"/>
            <wp:effectExtent l="0" t="0" r="9525" b="571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0625" cy="3023235"/>
                    </a:xfrm>
                    <a:prstGeom prst="rect">
                      <a:avLst/>
                    </a:prstGeom>
                    <a:noFill/>
                  </pic:spPr>
                </pic:pic>
              </a:graphicData>
            </a:graphic>
            <wp14:sizeRelH relativeFrom="page">
              <wp14:pctWidth>0</wp14:pctWidth>
            </wp14:sizeRelH>
            <wp14:sizeRelV relativeFrom="page">
              <wp14:pctHeight>0</wp14:pctHeight>
            </wp14:sizeRelV>
          </wp:anchor>
        </w:drawing>
      </w:r>
      <w:r w:rsidR="00BF6648" w:rsidRPr="003364D9">
        <w:rPr>
          <w:rFonts w:ascii="標楷體" w:eastAsia="標楷體" w:hAnsi="標楷體" w:hint="eastAsia"/>
          <w:color w:val="000000" w:themeColor="text1"/>
        </w:rPr>
        <w:t>架構</w:t>
      </w:r>
    </w:p>
    <w:p w14:paraId="6112222A" w14:textId="51388D27" w:rsidR="00BF6648" w:rsidRPr="003364D9" w:rsidRDefault="00BF6648" w:rsidP="00BF6648">
      <w:pPr>
        <w:pStyle w:val="ab"/>
        <w:spacing w:line="440" w:lineRule="exact"/>
        <w:ind w:left="709"/>
        <w:rPr>
          <w:rFonts w:ascii="標楷體" w:eastAsia="標楷體" w:hAnsi="標楷體"/>
          <w:color w:val="000000" w:themeColor="text1"/>
        </w:rPr>
      </w:pPr>
    </w:p>
    <w:p w14:paraId="383E839E" w14:textId="61323E19" w:rsidR="001A479B" w:rsidRPr="003364D9" w:rsidRDefault="009A6CA1" w:rsidP="00604106">
      <w:pPr>
        <w:pStyle w:val="ab"/>
        <w:numPr>
          <w:ilvl w:val="0"/>
          <w:numId w:val="24"/>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證交所</w:t>
      </w:r>
      <w:r w:rsidR="00160667" w:rsidRPr="003364D9">
        <w:rPr>
          <w:rFonts w:ascii="標楷體" w:eastAsia="標楷體" w:hAnsi="標楷體" w:hint="eastAsia"/>
          <w:color w:val="000000" w:themeColor="text1"/>
        </w:rPr>
        <w:t>提供證交所</w:t>
      </w:r>
      <w:r w:rsidRPr="003364D9">
        <w:rPr>
          <w:rFonts w:ascii="標楷體" w:eastAsia="標楷體" w:hAnsi="標楷體" w:hint="eastAsia"/>
          <w:color w:val="000000" w:themeColor="text1"/>
        </w:rPr>
        <w:t>端</w:t>
      </w:r>
      <w:r w:rsidR="00E11A26" w:rsidRPr="003364D9">
        <w:rPr>
          <w:rFonts w:ascii="標楷體" w:eastAsia="標楷體" w:hAnsi="標楷體" w:hint="eastAsia"/>
          <w:color w:val="000000" w:themeColor="text1"/>
        </w:rPr>
        <w:t>NSK交易</w:t>
      </w:r>
      <w:r w:rsidR="00E25C77" w:rsidRPr="003364D9">
        <w:rPr>
          <w:rFonts w:ascii="標楷體" w:eastAsia="標楷體" w:hAnsi="標楷體" w:hint="eastAsia"/>
          <w:color w:val="000000" w:themeColor="text1"/>
        </w:rPr>
        <w:t>電腦</w:t>
      </w:r>
      <w:r w:rsidR="00241234" w:rsidRPr="003364D9">
        <w:rPr>
          <w:rFonts w:ascii="標楷體" w:eastAsia="標楷體" w:hAnsi="標楷體" w:hint="eastAsia"/>
          <w:color w:val="000000" w:themeColor="text1"/>
        </w:rPr>
        <w:t>系統</w:t>
      </w:r>
      <w:r w:rsidR="00E11A26" w:rsidRPr="003364D9">
        <w:rPr>
          <w:rFonts w:ascii="標楷體" w:eastAsia="標楷體" w:hAnsi="標楷體" w:hint="eastAsia"/>
          <w:color w:val="000000" w:themeColor="text1"/>
        </w:rPr>
        <w:t>、</w:t>
      </w:r>
      <w:r w:rsidR="00160667" w:rsidRPr="003364D9">
        <w:rPr>
          <w:rFonts w:ascii="標楷體" w:eastAsia="標楷體" w:hAnsi="標楷體" w:hint="eastAsia"/>
          <w:color w:val="000000" w:themeColor="text1"/>
        </w:rPr>
        <w:t>應用</w:t>
      </w:r>
      <w:r w:rsidR="00B80DF9" w:rsidRPr="003364D9">
        <w:rPr>
          <w:rFonts w:ascii="標楷體" w:eastAsia="標楷體" w:hAnsi="標楷體" w:hint="eastAsia"/>
          <w:color w:val="000000" w:themeColor="text1"/>
        </w:rPr>
        <w:t>系統及模擬證券商端電腦系統</w:t>
      </w:r>
      <w:r w:rsidR="0095465D" w:rsidRPr="003364D9">
        <w:rPr>
          <w:rFonts w:ascii="標楷體" w:eastAsia="標楷體" w:hAnsi="標楷體" w:hint="eastAsia"/>
          <w:color w:val="000000" w:themeColor="text1"/>
        </w:rPr>
        <w:t>。</w:t>
      </w:r>
    </w:p>
    <w:p w14:paraId="6FD4DFF8" w14:textId="133D0C66" w:rsidR="006C2A46" w:rsidRPr="003364D9" w:rsidRDefault="006C2A46" w:rsidP="00604106">
      <w:pPr>
        <w:pStyle w:val="ab"/>
        <w:numPr>
          <w:ilvl w:val="0"/>
          <w:numId w:val="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模擬</w:t>
      </w:r>
      <w:proofErr w:type="gramStart"/>
      <w:r w:rsidRPr="003364D9">
        <w:rPr>
          <w:rFonts w:ascii="標楷體" w:eastAsia="標楷體" w:hAnsi="標楷體" w:hint="eastAsia"/>
          <w:color w:val="000000" w:themeColor="text1"/>
        </w:rPr>
        <w:t>證券商端共</w:t>
      </w:r>
      <w:r w:rsidR="00CA5AB9" w:rsidRPr="003364D9">
        <w:rPr>
          <w:rFonts w:ascii="標楷體" w:eastAsia="標楷體" w:hAnsi="標楷體" w:hint="eastAsia"/>
          <w:color w:val="000000" w:themeColor="text1"/>
        </w:rPr>
        <w:t>四</w:t>
      </w:r>
      <w:r w:rsidRPr="003364D9">
        <w:rPr>
          <w:rFonts w:ascii="標楷體" w:eastAsia="標楷體" w:hAnsi="標楷體" w:hint="eastAsia"/>
          <w:color w:val="000000" w:themeColor="text1"/>
        </w:rPr>
        <w:t>台</w:t>
      </w:r>
      <w:proofErr w:type="gramEnd"/>
      <w:r w:rsidRPr="003364D9">
        <w:rPr>
          <w:rFonts w:ascii="標楷體" w:eastAsia="標楷體" w:hAnsi="標楷體" w:hint="eastAsia"/>
          <w:color w:val="000000" w:themeColor="text1"/>
        </w:rPr>
        <w:t>主機，</w:t>
      </w:r>
      <w:r w:rsidR="00A334E4" w:rsidRPr="003364D9">
        <w:rPr>
          <w:rFonts w:ascii="標楷體" w:eastAsia="標楷體" w:hAnsi="標楷體" w:hint="eastAsia"/>
          <w:color w:val="000000" w:themeColor="text1"/>
        </w:rPr>
        <w:t>可同時產生最高</w:t>
      </w:r>
      <w:r w:rsidRPr="003364D9">
        <w:rPr>
          <w:rFonts w:ascii="標楷體" w:eastAsia="標楷體" w:hAnsi="標楷體" w:hint="eastAsia"/>
          <w:color w:val="000000" w:themeColor="text1"/>
        </w:rPr>
        <w:t>共</w:t>
      </w:r>
      <w:r w:rsidR="00DA1E43" w:rsidRPr="003364D9">
        <w:rPr>
          <w:rFonts w:ascii="標楷體" w:eastAsia="標楷體" w:hAnsi="標楷體" w:hint="eastAsia"/>
          <w:color w:val="000000" w:themeColor="text1"/>
        </w:rPr>
        <w:t>80</w:t>
      </w:r>
      <w:r w:rsidRPr="003364D9">
        <w:rPr>
          <w:rFonts w:ascii="標楷體" w:eastAsia="標楷體" w:hAnsi="標楷體" w:hint="eastAsia"/>
          <w:color w:val="000000" w:themeColor="text1"/>
        </w:rPr>
        <w:t>00</w:t>
      </w:r>
      <w:r w:rsidR="000C2F35" w:rsidRPr="003364D9">
        <w:rPr>
          <w:rFonts w:ascii="標楷體" w:eastAsia="標楷體" w:hAnsi="標楷體" w:hint="eastAsia"/>
          <w:color w:val="000000" w:themeColor="text1"/>
        </w:rPr>
        <w:t>個連線(S</w:t>
      </w:r>
      <w:r w:rsidR="000C2F35" w:rsidRPr="003364D9">
        <w:rPr>
          <w:rFonts w:ascii="標楷體" w:eastAsia="標楷體" w:hAnsi="標楷體"/>
          <w:color w:val="000000" w:themeColor="text1"/>
        </w:rPr>
        <w:t>essions</w:t>
      </w:r>
      <w:r w:rsidR="000C2F35" w:rsidRPr="003364D9">
        <w:rPr>
          <w:rFonts w:ascii="標楷體" w:eastAsia="標楷體" w:hAnsi="標楷體" w:hint="eastAsia"/>
          <w:color w:val="000000" w:themeColor="text1"/>
        </w:rPr>
        <w:t>)</w:t>
      </w:r>
      <w:r w:rsidRPr="003364D9">
        <w:rPr>
          <w:rFonts w:ascii="標楷體" w:eastAsia="標楷體" w:hAnsi="標楷體" w:hint="eastAsia"/>
          <w:color w:val="000000" w:themeColor="text1"/>
        </w:rPr>
        <w:t>。</w:t>
      </w:r>
    </w:p>
    <w:p w14:paraId="433DDFD5" w14:textId="19D07EC0" w:rsidR="00EA4588" w:rsidRPr="003364D9" w:rsidRDefault="00594802" w:rsidP="00EA4588">
      <w:pPr>
        <w:pStyle w:val="ab"/>
        <w:numPr>
          <w:ilvl w:val="0"/>
          <w:numId w:val="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NSK交易電腦系統</w:t>
      </w:r>
      <w:r w:rsidR="00B74606" w:rsidRPr="003364D9">
        <w:rPr>
          <w:rFonts w:ascii="標楷體" w:eastAsia="標楷體" w:hAnsi="標楷體" w:hint="eastAsia"/>
          <w:color w:val="000000" w:themeColor="text1"/>
        </w:rPr>
        <w:t>(</w:t>
      </w:r>
      <w:proofErr w:type="spellStart"/>
      <w:r w:rsidR="00B74606" w:rsidRPr="003364D9">
        <w:rPr>
          <w:rFonts w:ascii="標楷體" w:eastAsia="標楷體" w:hAnsi="標楷體" w:hint="eastAsia"/>
          <w:color w:val="000000" w:themeColor="text1"/>
        </w:rPr>
        <w:t>N</w:t>
      </w:r>
      <w:r w:rsidR="00B74606" w:rsidRPr="003364D9">
        <w:rPr>
          <w:rFonts w:ascii="標楷體" w:eastAsia="標楷體" w:hAnsi="標楷體"/>
          <w:color w:val="000000" w:themeColor="text1"/>
        </w:rPr>
        <w:t>onStop</w:t>
      </w:r>
      <w:proofErr w:type="spellEnd"/>
      <w:r w:rsidR="00B74606" w:rsidRPr="003364D9">
        <w:rPr>
          <w:rFonts w:ascii="標楷體" w:eastAsia="標楷體" w:hAnsi="標楷體"/>
          <w:color w:val="000000" w:themeColor="text1"/>
        </w:rPr>
        <w:t xml:space="preserve"> X</w:t>
      </w:r>
      <w:r w:rsidR="00B74606" w:rsidRPr="003364D9">
        <w:rPr>
          <w:rFonts w:ascii="標楷體" w:eastAsia="標楷體" w:hAnsi="標楷體" w:hint="eastAsia"/>
          <w:color w:val="000000" w:themeColor="text1"/>
        </w:rPr>
        <w:t>)</w:t>
      </w:r>
      <w:r w:rsidRPr="003364D9">
        <w:rPr>
          <w:rFonts w:ascii="標楷體" w:eastAsia="標楷體" w:hAnsi="標楷體" w:hint="eastAsia"/>
          <w:color w:val="000000" w:themeColor="text1"/>
        </w:rPr>
        <w:t>與</w:t>
      </w:r>
      <w:r w:rsidR="008A1A02" w:rsidRPr="003364D9">
        <w:rPr>
          <w:rFonts w:ascii="標楷體" w:eastAsia="標楷體" w:hAnsi="標楷體" w:hint="eastAsia"/>
          <w:color w:val="000000" w:themeColor="text1"/>
        </w:rPr>
        <w:t>SFTP</w:t>
      </w:r>
      <w:r w:rsidRPr="003364D9">
        <w:rPr>
          <w:rFonts w:ascii="標楷體" w:eastAsia="標楷體" w:hAnsi="標楷體" w:hint="eastAsia"/>
          <w:color w:val="000000" w:themeColor="text1"/>
        </w:rPr>
        <w:t>主機透過網路</w:t>
      </w:r>
      <w:r w:rsidR="00754375" w:rsidRPr="003364D9">
        <w:rPr>
          <w:rFonts w:ascii="標楷體" w:eastAsia="標楷體" w:hAnsi="標楷體" w:hint="eastAsia"/>
          <w:color w:val="000000" w:themeColor="text1"/>
        </w:rPr>
        <w:t>設備</w:t>
      </w:r>
      <w:r w:rsidRPr="003364D9">
        <w:rPr>
          <w:rFonts w:ascii="標楷體" w:eastAsia="標楷體" w:hAnsi="標楷體" w:hint="eastAsia"/>
          <w:color w:val="000000" w:themeColor="text1"/>
        </w:rPr>
        <w:t>環境連接。</w:t>
      </w:r>
    </w:p>
    <w:p w14:paraId="2AD7C3F2" w14:textId="758171FE" w:rsidR="00B74606" w:rsidRPr="003364D9" w:rsidRDefault="00B74606" w:rsidP="00EA4588">
      <w:pPr>
        <w:pStyle w:val="ab"/>
        <w:numPr>
          <w:ilvl w:val="0"/>
          <w:numId w:val="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應用系統:使用</w:t>
      </w:r>
      <w:proofErr w:type="spellStart"/>
      <w:r w:rsidRPr="003364D9">
        <w:rPr>
          <w:rFonts w:ascii="標楷體" w:eastAsia="標楷體" w:hAnsi="標楷體" w:hint="eastAsia"/>
          <w:color w:val="000000" w:themeColor="text1"/>
        </w:rPr>
        <w:t>C</w:t>
      </w:r>
      <w:r w:rsidRPr="003364D9">
        <w:rPr>
          <w:rFonts w:ascii="標楷體" w:eastAsia="標楷體" w:hAnsi="標楷體"/>
          <w:color w:val="000000" w:themeColor="text1"/>
        </w:rPr>
        <w:t>rushFTP</w:t>
      </w:r>
      <w:proofErr w:type="spellEnd"/>
      <w:r w:rsidRPr="003364D9">
        <w:rPr>
          <w:rFonts w:ascii="標楷體" w:eastAsia="標楷體" w:hAnsi="標楷體" w:hint="eastAsia"/>
          <w:color w:val="000000" w:themeColor="text1"/>
        </w:rPr>
        <w:t>軟體(java 軟體開發)與其他使用C/C++自行開發程式</w:t>
      </w:r>
    </w:p>
    <w:p w14:paraId="54A11744" w14:textId="7E69040B" w:rsidR="001A479B" w:rsidRPr="003364D9" w:rsidRDefault="00160667" w:rsidP="001D52D9">
      <w:pPr>
        <w:pStyle w:val="ab"/>
        <w:numPr>
          <w:ilvl w:val="0"/>
          <w:numId w:val="24"/>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參與廠商提供</w:t>
      </w:r>
      <w:r w:rsidR="00902CC2" w:rsidRPr="003364D9">
        <w:rPr>
          <w:rFonts w:ascii="標楷體" w:eastAsia="標楷體" w:hAnsi="標楷體" w:hint="eastAsia"/>
          <w:color w:val="000000" w:themeColor="text1"/>
        </w:rPr>
        <w:t>本案規劃之</w:t>
      </w:r>
      <w:r w:rsidR="00DA1E43" w:rsidRPr="003364D9">
        <w:rPr>
          <w:rFonts w:ascii="標楷體" w:eastAsia="標楷體" w:hAnsi="標楷體" w:hint="eastAsia"/>
          <w:color w:val="000000" w:themeColor="text1"/>
        </w:rPr>
        <w:t>標準檔案傳輸系統</w:t>
      </w:r>
      <w:r w:rsidR="00902CC2" w:rsidRPr="003364D9">
        <w:rPr>
          <w:rFonts w:ascii="標楷體" w:eastAsia="標楷體" w:hAnsi="標楷體" w:hint="eastAsia"/>
          <w:color w:val="000000" w:themeColor="text1"/>
        </w:rPr>
        <w:t>主機(</w:t>
      </w:r>
      <w:r w:rsidR="00173BF6" w:rsidRPr="003364D9">
        <w:rPr>
          <w:rFonts w:ascii="標楷體" w:eastAsia="標楷體" w:hAnsi="標楷體" w:hint="eastAsia"/>
          <w:color w:val="000000" w:themeColor="text1"/>
        </w:rPr>
        <w:t>x86</w:t>
      </w:r>
      <w:r w:rsidR="00AC5504" w:rsidRPr="003364D9">
        <w:rPr>
          <w:rFonts w:ascii="標楷體" w:eastAsia="標楷體" w:hAnsi="標楷體" w:hint="eastAsia"/>
          <w:color w:val="000000" w:themeColor="text1"/>
        </w:rPr>
        <w:t>主機</w:t>
      </w:r>
      <w:r w:rsidR="00EA4588" w:rsidRPr="003364D9">
        <w:rPr>
          <w:rFonts w:ascii="標楷體" w:eastAsia="標楷體" w:hAnsi="標楷體" w:hint="eastAsia"/>
          <w:color w:val="000000" w:themeColor="text1"/>
        </w:rPr>
        <w:t>)</w:t>
      </w:r>
      <w:r w:rsidR="00602F5A" w:rsidRPr="003364D9">
        <w:rPr>
          <w:rFonts w:ascii="標楷體" w:eastAsia="標楷體" w:hAnsi="標楷體" w:hint="eastAsia"/>
          <w:color w:val="000000" w:themeColor="text1"/>
        </w:rPr>
        <w:t>、網路交換器</w:t>
      </w:r>
      <w:r w:rsidR="009F7713" w:rsidRPr="003364D9">
        <w:rPr>
          <w:rFonts w:ascii="標楷體" w:eastAsia="標楷體" w:hAnsi="標楷體" w:hint="eastAsia"/>
          <w:color w:val="000000" w:themeColor="text1"/>
        </w:rPr>
        <w:t>、SAN網路交換器</w:t>
      </w:r>
      <w:r w:rsidR="00EA4588" w:rsidRPr="003364D9">
        <w:rPr>
          <w:rFonts w:ascii="標楷體" w:eastAsia="標楷體" w:hAnsi="標楷體" w:hint="eastAsia"/>
          <w:color w:val="000000" w:themeColor="text1"/>
        </w:rPr>
        <w:t>、儲存設備、作業系統</w:t>
      </w:r>
      <w:r w:rsidR="0095465D" w:rsidRPr="003364D9">
        <w:rPr>
          <w:rFonts w:ascii="標楷體" w:eastAsia="標楷體" w:hAnsi="標楷體" w:hint="eastAsia"/>
          <w:color w:val="000000" w:themeColor="text1"/>
        </w:rPr>
        <w:t>。</w:t>
      </w:r>
    </w:p>
    <w:p w14:paraId="69AB7D8F" w14:textId="27AFBC33" w:rsidR="00E51E13" w:rsidRPr="003364D9" w:rsidRDefault="001F0F88" w:rsidP="00B74606">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使用硬體設備</w:t>
      </w:r>
      <w:r w:rsidR="00B74606" w:rsidRPr="003364D9">
        <w:rPr>
          <w:rFonts w:ascii="標楷體" w:eastAsia="標楷體" w:hAnsi="標楷體" w:hint="eastAsia"/>
          <w:color w:val="000000" w:themeColor="text1"/>
        </w:rPr>
        <w:t>須</w:t>
      </w:r>
      <w:r w:rsidRPr="003364D9">
        <w:rPr>
          <w:rFonts w:ascii="標楷體" w:eastAsia="標楷體" w:hAnsi="標楷體" w:hint="eastAsia"/>
          <w:color w:val="000000" w:themeColor="text1"/>
        </w:rPr>
        <w:t>符合</w:t>
      </w:r>
      <w:r w:rsidR="00B74606" w:rsidRPr="003364D9">
        <w:rPr>
          <w:rFonts w:ascii="標楷體" w:eastAsia="標楷體" w:hAnsi="標楷體" w:hint="eastAsia"/>
          <w:color w:val="000000" w:themeColor="text1"/>
        </w:rPr>
        <w:t>臺灣證券交易所核心系統資訊架構標準</w:t>
      </w:r>
      <w:r w:rsidR="00A512D4" w:rsidRPr="003364D9">
        <w:rPr>
          <w:rFonts w:ascii="標楷體" w:eastAsia="標楷體" w:hAnsi="標楷體" w:hint="eastAsia"/>
          <w:color w:val="000000" w:themeColor="text1"/>
        </w:rPr>
        <w:t>。</w:t>
      </w:r>
    </w:p>
    <w:p w14:paraId="1BD3A701" w14:textId="72F6B2B6" w:rsidR="000A24EF" w:rsidRPr="003364D9" w:rsidRDefault="000A24EF" w:rsidP="00B74606">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本公司提供機櫃電源排插型號為5-15R</w:t>
      </w:r>
      <w:r w:rsidRPr="003364D9">
        <w:rPr>
          <w:rFonts w:ascii="標楷體" w:eastAsia="標楷體" w:hAnsi="標楷體"/>
          <w:color w:val="000000" w:themeColor="text1"/>
        </w:rPr>
        <w:t>/5-20R(120V)</w:t>
      </w:r>
      <w:r w:rsidRPr="003364D9">
        <w:rPr>
          <w:rFonts w:ascii="標楷體" w:eastAsia="標楷體" w:hAnsi="標楷體" w:hint="eastAsia"/>
          <w:color w:val="000000" w:themeColor="text1"/>
        </w:rPr>
        <w:t>。</w:t>
      </w:r>
    </w:p>
    <w:p w14:paraId="6D2D5A26" w14:textId="1C8B040B" w:rsidR="00474446" w:rsidRPr="003364D9" w:rsidRDefault="00237B63" w:rsidP="00185CA0">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每台</w:t>
      </w:r>
      <w:r w:rsidR="00474446" w:rsidRPr="003364D9">
        <w:rPr>
          <w:rFonts w:ascii="標楷體" w:eastAsia="標楷體" w:hAnsi="標楷體" w:hint="eastAsia"/>
          <w:color w:val="000000" w:themeColor="text1"/>
        </w:rPr>
        <w:t>主</w:t>
      </w:r>
      <w:r w:rsidRPr="003364D9">
        <w:rPr>
          <w:rFonts w:ascii="標楷體" w:eastAsia="標楷體" w:hAnsi="標楷體" w:hint="eastAsia"/>
          <w:color w:val="000000" w:themeColor="text1"/>
        </w:rPr>
        <w:t>機規格</w:t>
      </w:r>
      <w:r w:rsidR="00965D3A" w:rsidRPr="003364D9">
        <w:rPr>
          <w:rFonts w:ascii="標楷體" w:eastAsia="標楷體" w:hAnsi="標楷體" w:hint="eastAsia"/>
          <w:color w:val="000000" w:themeColor="text1"/>
        </w:rPr>
        <w:t>(可提供同等級(含)以上)，</w:t>
      </w:r>
      <w:r w:rsidR="00B571F6" w:rsidRPr="003364D9">
        <w:rPr>
          <w:rFonts w:ascii="標楷體" w:eastAsia="標楷體" w:hAnsi="標楷體" w:hint="eastAsia"/>
          <w:color w:val="000000" w:themeColor="text1"/>
        </w:rPr>
        <w:t>共</w:t>
      </w:r>
      <w:r w:rsidR="004F4212" w:rsidRPr="003364D9">
        <w:rPr>
          <w:rFonts w:ascii="標楷體" w:eastAsia="標楷體" w:hAnsi="標楷體" w:hint="eastAsia"/>
          <w:color w:val="000000" w:themeColor="text1"/>
        </w:rPr>
        <w:t>2</w:t>
      </w:r>
      <w:r w:rsidR="00B571F6" w:rsidRPr="003364D9">
        <w:rPr>
          <w:rFonts w:ascii="標楷體" w:eastAsia="標楷體" w:hAnsi="標楷體" w:hint="eastAsia"/>
          <w:color w:val="000000" w:themeColor="text1"/>
        </w:rPr>
        <w:t>台</w:t>
      </w:r>
      <w:r w:rsidR="00474446" w:rsidRPr="003364D9">
        <w:rPr>
          <w:rFonts w:ascii="標楷體" w:eastAsia="標楷體" w:hAnsi="標楷體" w:hint="eastAsia"/>
          <w:color w:val="000000" w:themeColor="text1"/>
        </w:rPr>
        <w:t>:</w:t>
      </w:r>
    </w:p>
    <w:p w14:paraId="5649A815" w14:textId="31865376" w:rsidR="00870844" w:rsidRPr="003364D9" w:rsidRDefault="00C86C55" w:rsidP="00870844">
      <w:pPr>
        <w:pStyle w:val="ab"/>
        <w:numPr>
          <w:ilvl w:val="1"/>
          <w:numId w:val="29"/>
        </w:numPr>
        <w:spacing w:line="440" w:lineRule="exact"/>
        <w:rPr>
          <w:rFonts w:ascii="標楷體" w:eastAsia="標楷體" w:hAnsi="標楷體"/>
          <w:color w:val="000000" w:themeColor="text1"/>
        </w:rPr>
      </w:pPr>
      <w:hyperlink r:id="rId9" w:history="1"/>
      <w:r w:rsidR="00870844" w:rsidRPr="003364D9">
        <w:rPr>
          <w:rFonts w:ascii="標楷體" w:eastAsia="標楷體" w:hAnsi="標楷體"/>
          <w:color w:val="000000" w:themeColor="text1"/>
        </w:rPr>
        <w:t xml:space="preserve">Intel® Xeon® Gold </w:t>
      </w:r>
      <w:r w:rsidR="00870844" w:rsidRPr="003364D9">
        <w:rPr>
          <w:rFonts w:ascii="標楷體" w:eastAsia="標楷體" w:hAnsi="標楷體" w:hint="eastAsia"/>
          <w:color w:val="000000" w:themeColor="text1"/>
        </w:rPr>
        <w:t>6132</w:t>
      </w:r>
      <w:r w:rsidR="00870844" w:rsidRPr="003364D9">
        <w:rPr>
          <w:rFonts w:ascii="標楷體" w:eastAsia="標楷體" w:hAnsi="標楷體"/>
          <w:color w:val="000000" w:themeColor="text1"/>
        </w:rPr>
        <w:t>處理器</w:t>
      </w:r>
      <w:r w:rsidR="00870844" w:rsidRPr="003364D9">
        <w:rPr>
          <w:rFonts w:ascii="標楷體" w:eastAsia="標楷體" w:hAnsi="標楷體" w:hint="eastAsia"/>
          <w:color w:val="000000" w:themeColor="text1"/>
        </w:rPr>
        <w:t>或同等(含)以上* 2</w:t>
      </w:r>
      <w:r w:rsidR="00870844" w:rsidRPr="003364D9">
        <w:rPr>
          <w:rFonts w:ascii="標楷體" w:eastAsia="標楷體" w:hAnsi="標楷體"/>
          <w:color w:val="000000" w:themeColor="text1"/>
        </w:rPr>
        <w:t>顆</w:t>
      </w:r>
      <w:r w:rsidR="00870844" w:rsidRPr="003364D9">
        <w:rPr>
          <w:rFonts w:ascii="標楷體" w:eastAsia="標楷體" w:hAnsi="標楷體" w:hint="eastAsia"/>
          <w:color w:val="000000" w:themeColor="text1"/>
        </w:rPr>
        <w:t>(每顆</w:t>
      </w:r>
      <w:r w:rsidR="00AC6E84" w:rsidRPr="003364D9">
        <w:rPr>
          <w:rFonts w:ascii="標楷體" w:eastAsia="標楷體" w:hAnsi="標楷體" w:hint="eastAsia"/>
          <w:color w:val="000000" w:themeColor="text1"/>
        </w:rPr>
        <w:t>處理器規格</w:t>
      </w:r>
      <w:r w:rsidR="00870844" w:rsidRPr="003364D9">
        <w:rPr>
          <w:rFonts w:ascii="標楷體" w:eastAsia="標楷體" w:hAnsi="標楷體" w:hint="eastAsia"/>
          <w:color w:val="000000" w:themeColor="text1"/>
        </w:rPr>
        <w:t xml:space="preserve">L3 </w:t>
      </w:r>
      <w:r w:rsidR="00870844" w:rsidRPr="003364D9">
        <w:rPr>
          <w:rFonts w:ascii="標楷體" w:eastAsia="標楷體" w:hAnsi="標楷體"/>
          <w:color w:val="000000" w:themeColor="text1"/>
        </w:rPr>
        <w:t>19.25MB</w:t>
      </w:r>
      <w:r w:rsidR="00870844" w:rsidRPr="003364D9">
        <w:rPr>
          <w:rFonts w:ascii="標楷體" w:eastAsia="標楷體" w:hAnsi="標楷體" w:hint="eastAsia"/>
          <w:color w:val="000000" w:themeColor="text1"/>
        </w:rPr>
        <w:t>(含)以上</w:t>
      </w:r>
      <w:r w:rsidR="00870844" w:rsidRPr="003364D9">
        <w:rPr>
          <w:rFonts w:ascii="標楷體" w:eastAsia="標楷體" w:hAnsi="標楷體"/>
          <w:color w:val="000000" w:themeColor="text1"/>
        </w:rPr>
        <w:t xml:space="preserve"> Cache,2.60 GHz</w:t>
      </w:r>
      <w:r w:rsidR="00870844" w:rsidRPr="003364D9">
        <w:rPr>
          <w:rFonts w:ascii="標楷體" w:eastAsia="標楷體" w:hAnsi="標楷體" w:hint="eastAsia"/>
          <w:color w:val="000000" w:themeColor="text1"/>
        </w:rPr>
        <w:t xml:space="preserve"> 14 cores</w:t>
      </w:r>
      <w:r w:rsidR="00E81659" w:rsidRPr="003364D9">
        <w:rPr>
          <w:rFonts w:ascii="標楷體" w:eastAsia="標楷體" w:hAnsi="標楷體" w:hint="eastAsia"/>
          <w:color w:val="000000" w:themeColor="text1"/>
        </w:rPr>
        <w:t>(</w:t>
      </w:r>
      <w:r w:rsidR="00953D3E" w:rsidRPr="003364D9">
        <w:rPr>
          <w:rFonts w:ascii="標楷體" w:eastAsia="標楷體" w:hAnsi="標楷體" w:hint="eastAsia"/>
          <w:color w:val="000000" w:themeColor="text1"/>
        </w:rPr>
        <w:t>含</w:t>
      </w:r>
      <w:r w:rsidR="00E81659" w:rsidRPr="003364D9">
        <w:rPr>
          <w:rFonts w:ascii="標楷體" w:eastAsia="標楷體" w:hAnsi="標楷體" w:hint="eastAsia"/>
          <w:color w:val="000000" w:themeColor="text1"/>
        </w:rPr>
        <w:t>)</w:t>
      </w:r>
      <w:r w:rsidR="00953D3E" w:rsidRPr="003364D9">
        <w:rPr>
          <w:rFonts w:ascii="標楷體" w:eastAsia="標楷體" w:hAnsi="標楷體" w:hint="eastAsia"/>
          <w:color w:val="000000" w:themeColor="text1"/>
        </w:rPr>
        <w:t>以上</w:t>
      </w:r>
      <w:r w:rsidR="00870844" w:rsidRPr="003364D9">
        <w:rPr>
          <w:rFonts w:ascii="標楷體" w:eastAsia="標楷體" w:hAnsi="標楷體" w:hint="eastAsia"/>
          <w:color w:val="000000" w:themeColor="text1"/>
        </w:rPr>
        <w:t>)。</w:t>
      </w:r>
    </w:p>
    <w:p w14:paraId="62C2230A"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lastRenderedPageBreak/>
        <w:t>記憶體128G</w:t>
      </w:r>
      <w:r w:rsidRPr="003364D9">
        <w:rPr>
          <w:rFonts w:ascii="標楷體" w:eastAsia="標楷體" w:hAnsi="標楷體"/>
          <w:color w:val="000000" w:themeColor="text1"/>
        </w:rPr>
        <w:t>B</w:t>
      </w:r>
      <w:r w:rsidRPr="003364D9">
        <w:rPr>
          <w:rFonts w:ascii="標楷體" w:eastAsia="標楷體" w:hAnsi="標楷體" w:hint="eastAsia"/>
          <w:color w:val="000000" w:themeColor="text1"/>
        </w:rPr>
        <w:t xml:space="preserve"> DDR4 2133</w:t>
      </w:r>
      <w:r w:rsidRPr="003364D9">
        <w:rPr>
          <w:rFonts w:ascii="標楷體" w:eastAsia="標楷體" w:hAnsi="標楷體"/>
          <w:color w:val="000000" w:themeColor="text1"/>
        </w:rPr>
        <w:t>Mbps</w:t>
      </w:r>
      <w:r w:rsidRPr="003364D9">
        <w:rPr>
          <w:rFonts w:ascii="標楷體" w:eastAsia="標楷體" w:hAnsi="標楷體" w:hint="eastAsia"/>
          <w:color w:val="000000" w:themeColor="text1"/>
        </w:rPr>
        <w:t>，具備</w:t>
      </w:r>
      <w:r w:rsidRPr="003364D9">
        <w:rPr>
          <w:rFonts w:ascii="標楷體" w:eastAsia="標楷體" w:hAnsi="標楷體"/>
          <w:color w:val="000000" w:themeColor="text1"/>
        </w:rPr>
        <w:t>24條DIMM</w:t>
      </w:r>
      <w:proofErr w:type="gramStart"/>
      <w:r w:rsidRPr="003364D9">
        <w:rPr>
          <w:rFonts w:ascii="標楷體" w:eastAsia="標楷體" w:hAnsi="標楷體"/>
          <w:color w:val="000000" w:themeColor="text1"/>
        </w:rPr>
        <w:t>插槽</w:t>
      </w:r>
      <w:proofErr w:type="gramEnd"/>
      <w:r w:rsidRPr="003364D9">
        <w:rPr>
          <w:rFonts w:ascii="標楷體" w:eastAsia="標楷體" w:hAnsi="標楷體" w:hint="eastAsia"/>
          <w:color w:val="000000" w:themeColor="text1"/>
        </w:rPr>
        <w:t>(含)以上。</w:t>
      </w:r>
    </w:p>
    <w:p w14:paraId="4CC728AC" w14:textId="26AB5ACA"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SAS 12Gb RAID Card</w:t>
      </w:r>
      <w:r w:rsidRPr="003364D9">
        <w:rPr>
          <w:rFonts w:ascii="標楷體" w:eastAsia="標楷體" w:hAnsi="標楷體" w:hint="eastAsia"/>
          <w:color w:val="000000" w:themeColor="text1"/>
        </w:rPr>
        <w:t>磁碟機控制卡，可支援RAID0、1</w:t>
      </w:r>
      <w:r w:rsidR="005D1821" w:rsidRPr="003364D9">
        <w:rPr>
          <w:rFonts w:ascii="標楷體" w:eastAsia="標楷體" w:hAnsi="標楷體" w:hint="eastAsia"/>
          <w:color w:val="000000" w:themeColor="text1"/>
        </w:rPr>
        <w:t>、5、6、10</w:t>
      </w:r>
      <w:r w:rsidRPr="003364D9">
        <w:rPr>
          <w:rFonts w:ascii="標楷體" w:eastAsia="標楷體" w:hAnsi="標楷體" w:hint="eastAsia"/>
          <w:color w:val="000000" w:themeColor="text1"/>
        </w:rPr>
        <w:t>。</w:t>
      </w:r>
    </w:p>
    <w:p w14:paraId="0F7039DC"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Internal SAS 300GB </w:t>
      </w:r>
      <w:r w:rsidRPr="003364D9">
        <w:rPr>
          <w:rFonts w:ascii="標楷體" w:eastAsia="標楷體" w:hAnsi="標楷體" w:hint="eastAsia"/>
          <w:color w:val="000000" w:themeColor="text1"/>
        </w:rPr>
        <w:t xml:space="preserve">15K </w:t>
      </w:r>
      <w:r w:rsidRPr="003364D9">
        <w:rPr>
          <w:rFonts w:ascii="標楷體" w:eastAsia="標楷體" w:hAnsi="標楷體"/>
          <w:color w:val="000000" w:themeColor="text1"/>
        </w:rPr>
        <w:t>Disk *2</w:t>
      </w:r>
      <w:r w:rsidRPr="003364D9">
        <w:rPr>
          <w:rFonts w:ascii="標楷體" w:eastAsia="標楷體" w:hAnsi="標楷體" w:hint="eastAsia"/>
          <w:color w:val="000000" w:themeColor="text1"/>
        </w:rPr>
        <w:t>顆(含)以上。</w:t>
      </w:r>
    </w:p>
    <w:p w14:paraId="5F686B8F"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使用Intel C610系列晶片組。</w:t>
      </w:r>
    </w:p>
    <w:p w14:paraId="43F34775"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含</w:t>
      </w:r>
      <w:r w:rsidRPr="003364D9">
        <w:rPr>
          <w:rFonts w:ascii="標楷體" w:eastAsia="標楷體" w:hAnsi="標楷體"/>
          <w:color w:val="000000" w:themeColor="text1"/>
        </w:rPr>
        <w:t>DVD-</w:t>
      </w:r>
      <w:r w:rsidRPr="003364D9">
        <w:rPr>
          <w:rFonts w:ascii="標楷體" w:eastAsia="標楷體" w:hAnsi="標楷體" w:hint="eastAsia"/>
          <w:color w:val="000000" w:themeColor="text1"/>
        </w:rPr>
        <w:t>ROM。</w:t>
      </w:r>
    </w:p>
    <w:p w14:paraId="67092CAB" w14:textId="3CB743F1" w:rsidR="00870844" w:rsidRPr="003364D9" w:rsidRDefault="00870844" w:rsidP="00870844">
      <w:pPr>
        <w:pStyle w:val="ab"/>
        <w:numPr>
          <w:ilvl w:val="1"/>
          <w:numId w:val="29"/>
        </w:numPr>
        <w:spacing w:line="440" w:lineRule="exact"/>
        <w:rPr>
          <w:rFonts w:ascii="標楷體" w:eastAsia="標楷體" w:hAnsi="標楷體"/>
          <w:color w:val="000000" w:themeColor="text1"/>
        </w:rPr>
      </w:pPr>
      <w:proofErr w:type="gramStart"/>
      <w:r w:rsidRPr="003364D9">
        <w:rPr>
          <w:rFonts w:ascii="標楷體" w:eastAsia="標楷體" w:hAnsi="標楷體" w:hint="eastAsia"/>
          <w:color w:val="000000" w:themeColor="text1"/>
        </w:rPr>
        <w:t>提供單</w:t>
      </w:r>
      <w:r w:rsidRPr="003364D9">
        <w:rPr>
          <w:rFonts w:ascii="標楷體" w:eastAsia="標楷體" w:hAnsi="標楷體"/>
          <w:color w:val="000000" w:themeColor="text1"/>
        </w:rPr>
        <w:t>埠</w:t>
      </w:r>
      <w:proofErr w:type="gramEnd"/>
      <w:r w:rsidRPr="003364D9">
        <w:rPr>
          <w:rFonts w:ascii="標楷體" w:eastAsia="標楷體" w:hAnsi="標楷體"/>
          <w:color w:val="000000" w:themeColor="text1"/>
        </w:rPr>
        <w:t>FC</w:t>
      </w:r>
      <w:r w:rsidR="00083C6D" w:rsidRPr="003364D9">
        <w:rPr>
          <w:rFonts w:ascii="標楷體" w:eastAsia="標楷體" w:hAnsi="標楷體" w:hint="eastAsia"/>
          <w:color w:val="000000" w:themeColor="text1"/>
        </w:rPr>
        <w:t xml:space="preserve"> </w:t>
      </w:r>
      <w:r w:rsidRPr="003364D9">
        <w:rPr>
          <w:rFonts w:ascii="標楷體" w:eastAsia="標楷體" w:hAnsi="標楷體" w:hint="eastAsia"/>
          <w:color w:val="000000" w:themeColor="text1"/>
        </w:rPr>
        <w:t>16G</w:t>
      </w:r>
      <w:r w:rsidRPr="003364D9">
        <w:rPr>
          <w:rFonts w:ascii="標楷體" w:eastAsia="標楷體" w:hAnsi="標楷體"/>
          <w:color w:val="000000" w:themeColor="text1"/>
        </w:rPr>
        <w:t>b 光纖通道介面卡</w:t>
      </w:r>
      <w:r w:rsidRPr="003364D9">
        <w:rPr>
          <w:rFonts w:ascii="標楷體" w:eastAsia="標楷體" w:hAnsi="標楷體" w:hint="eastAsia"/>
          <w:color w:val="000000" w:themeColor="text1"/>
        </w:rPr>
        <w:t>(HBA)*</w:t>
      </w:r>
      <w:r w:rsidRPr="003364D9">
        <w:rPr>
          <w:rFonts w:ascii="標楷體" w:eastAsia="標楷體" w:hAnsi="標楷體"/>
          <w:color w:val="000000" w:themeColor="text1"/>
        </w:rPr>
        <w:t>2</w:t>
      </w:r>
      <w:r w:rsidRPr="003364D9">
        <w:rPr>
          <w:rFonts w:ascii="標楷體" w:eastAsia="標楷體" w:hAnsi="標楷體" w:hint="eastAsia"/>
          <w:color w:val="000000" w:themeColor="text1"/>
        </w:rPr>
        <w:t>片，且可向下相容8Gb FC。</w:t>
      </w:r>
    </w:p>
    <w:p w14:paraId="66037BCD"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內建</w:t>
      </w:r>
      <w:r w:rsidRPr="003364D9">
        <w:rPr>
          <w:rFonts w:ascii="標楷體" w:eastAsia="標楷體" w:hAnsi="標楷體"/>
          <w:color w:val="000000" w:themeColor="text1"/>
        </w:rPr>
        <w:t xml:space="preserve">4 ports </w:t>
      </w:r>
      <w:r w:rsidRPr="003364D9">
        <w:rPr>
          <w:rFonts w:ascii="標楷體" w:eastAsia="標楷體" w:hAnsi="標楷體" w:hint="eastAsia"/>
          <w:color w:val="000000" w:themeColor="text1"/>
        </w:rPr>
        <w:t>1</w:t>
      </w:r>
      <w:r w:rsidRPr="003364D9">
        <w:rPr>
          <w:rFonts w:ascii="標楷體" w:eastAsia="標楷體" w:hAnsi="標楷體"/>
          <w:color w:val="000000" w:themeColor="text1"/>
        </w:rPr>
        <w:t>Gb</w:t>
      </w:r>
      <w:r w:rsidRPr="003364D9">
        <w:rPr>
          <w:rFonts w:ascii="標楷體" w:eastAsia="標楷體" w:hAnsi="標楷體" w:hint="eastAsia"/>
          <w:color w:val="000000" w:themeColor="text1"/>
        </w:rPr>
        <w:t>網路控制器及外接式</w:t>
      </w:r>
      <w:r w:rsidRPr="003364D9">
        <w:rPr>
          <w:rFonts w:ascii="標楷體" w:eastAsia="標楷體" w:hAnsi="標楷體"/>
          <w:color w:val="000000" w:themeColor="text1"/>
        </w:rPr>
        <w:t xml:space="preserve">4 ports </w:t>
      </w:r>
      <w:r w:rsidRPr="003364D9">
        <w:rPr>
          <w:rFonts w:ascii="標楷體" w:eastAsia="標楷體" w:hAnsi="標楷體" w:hint="eastAsia"/>
          <w:color w:val="000000" w:themeColor="text1"/>
        </w:rPr>
        <w:t>1</w:t>
      </w:r>
      <w:r w:rsidRPr="003364D9">
        <w:rPr>
          <w:rFonts w:ascii="標楷體" w:eastAsia="標楷體" w:hAnsi="標楷體"/>
          <w:color w:val="000000" w:themeColor="text1"/>
        </w:rPr>
        <w:t>Gb</w:t>
      </w:r>
      <w:r w:rsidRPr="003364D9">
        <w:rPr>
          <w:rFonts w:ascii="標楷體" w:eastAsia="標楷體" w:hAnsi="標楷體" w:hint="eastAsia"/>
          <w:color w:val="000000" w:themeColor="text1"/>
        </w:rPr>
        <w:t>網路卡兩張或(含)以上。</w:t>
      </w:r>
    </w:p>
    <w:p w14:paraId="2EB165F4"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外接2</w:t>
      </w:r>
      <w:r w:rsidRPr="003364D9">
        <w:rPr>
          <w:rFonts w:ascii="標楷體" w:eastAsia="標楷體" w:hAnsi="標楷體"/>
          <w:color w:val="000000" w:themeColor="text1"/>
        </w:rPr>
        <w:t xml:space="preserve"> </w:t>
      </w:r>
      <w:r w:rsidRPr="003364D9">
        <w:rPr>
          <w:rFonts w:ascii="標楷體" w:eastAsia="標楷體" w:hAnsi="標楷體" w:hint="eastAsia"/>
          <w:color w:val="000000" w:themeColor="text1"/>
        </w:rPr>
        <w:t>port</w:t>
      </w:r>
      <w:r w:rsidRPr="003364D9">
        <w:rPr>
          <w:rFonts w:ascii="標楷體" w:eastAsia="標楷體" w:hAnsi="標楷體"/>
          <w:color w:val="000000" w:themeColor="text1"/>
        </w:rPr>
        <w:t>s</w:t>
      </w:r>
      <w:r w:rsidRPr="003364D9">
        <w:rPr>
          <w:rFonts w:ascii="標楷體" w:eastAsia="標楷體" w:hAnsi="標楷體" w:hint="eastAsia"/>
          <w:color w:val="000000" w:themeColor="text1"/>
        </w:rPr>
        <w:t xml:space="preserve"> 10</w:t>
      </w:r>
      <w:r w:rsidRPr="003364D9">
        <w:rPr>
          <w:rFonts w:ascii="標楷體" w:eastAsia="標楷體" w:hAnsi="標楷體"/>
          <w:color w:val="000000" w:themeColor="text1"/>
        </w:rPr>
        <w:t>Gb SFP</w:t>
      </w:r>
      <w:r w:rsidRPr="003364D9">
        <w:rPr>
          <w:rFonts w:ascii="標楷體" w:eastAsia="標楷體" w:hAnsi="標楷體" w:hint="eastAsia"/>
          <w:color w:val="000000" w:themeColor="text1"/>
        </w:rPr>
        <w:t>網路卡兩張或(含)以上。</w:t>
      </w:r>
    </w:p>
    <w:p w14:paraId="66A10C7E"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2 </w:t>
      </w:r>
      <w:proofErr w:type="gramStart"/>
      <w:r w:rsidRPr="003364D9">
        <w:rPr>
          <w:rFonts w:ascii="標楷體" w:eastAsia="標楷體" w:hAnsi="標楷體"/>
          <w:color w:val="000000" w:themeColor="text1"/>
        </w:rPr>
        <w:t>個</w:t>
      </w:r>
      <w:proofErr w:type="gramEnd"/>
      <w:r w:rsidRPr="003364D9">
        <w:rPr>
          <w:rFonts w:ascii="標楷體" w:eastAsia="標楷體" w:hAnsi="標楷體" w:hint="eastAsia"/>
          <w:color w:val="000000" w:themeColor="text1"/>
        </w:rPr>
        <w:t>750 W</w:t>
      </w:r>
      <w:r w:rsidRPr="003364D9">
        <w:rPr>
          <w:rFonts w:ascii="標楷體" w:eastAsia="標楷體" w:hAnsi="標楷體"/>
          <w:color w:val="000000" w:themeColor="text1"/>
        </w:rPr>
        <w:t>att (</w:t>
      </w:r>
      <w:r w:rsidRPr="003364D9">
        <w:rPr>
          <w:rFonts w:ascii="標楷體" w:eastAsia="標楷體" w:hAnsi="標楷體" w:hint="eastAsia"/>
          <w:color w:val="000000" w:themeColor="text1"/>
        </w:rPr>
        <w:t>含</w:t>
      </w:r>
      <w:r w:rsidRPr="003364D9">
        <w:rPr>
          <w:rFonts w:ascii="標楷體" w:eastAsia="標楷體" w:hAnsi="標楷體"/>
          <w:color w:val="000000" w:themeColor="text1"/>
        </w:rPr>
        <w:t>)</w:t>
      </w:r>
      <w:r w:rsidRPr="003364D9">
        <w:rPr>
          <w:rFonts w:ascii="標楷體" w:eastAsia="標楷體" w:hAnsi="標楷體" w:hint="eastAsia"/>
          <w:color w:val="000000" w:themeColor="text1"/>
        </w:rPr>
        <w:t>以上</w:t>
      </w:r>
      <w:r w:rsidRPr="003364D9">
        <w:rPr>
          <w:rFonts w:ascii="標楷體" w:eastAsia="標楷體" w:hAnsi="標楷體"/>
          <w:color w:val="000000" w:themeColor="text1"/>
        </w:rPr>
        <w:t>Hot-Swap 電源供應器，支援熱</w:t>
      </w:r>
      <w:proofErr w:type="gramStart"/>
      <w:r w:rsidRPr="003364D9">
        <w:rPr>
          <w:rFonts w:ascii="標楷體" w:eastAsia="標楷體" w:hAnsi="標楷體"/>
          <w:color w:val="000000" w:themeColor="text1"/>
        </w:rPr>
        <w:t>抽取式備援</w:t>
      </w:r>
      <w:proofErr w:type="gramEnd"/>
      <w:r w:rsidRPr="003364D9">
        <w:rPr>
          <w:rFonts w:ascii="標楷體" w:eastAsia="標楷體" w:hAnsi="標楷體"/>
          <w:color w:val="000000" w:themeColor="text1"/>
        </w:rPr>
        <w:t>功能</w:t>
      </w:r>
      <w:r w:rsidRPr="003364D9">
        <w:rPr>
          <w:rFonts w:ascii="標楷體" w:eastAsia="標楷體" w:hAnsi="標楷體" w:hint="eastAsia"/>
          <w:color w:val="000000" w:themeColor="text1"/>
        </w:rPr>
        <w:t>。</w:t>
      </w:r>
    </w:p>
    <w:p w14:paraId="4B692938" w14:textId="029E0326"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支援內建</w:t>
      </w:r>
      <w:r w:rsidR="005E19F4" w:rsidRPr="003364D9">
        <w:rPr>
          <w:rFonts w:ascii="標楷體" w:eastAsia="標楷體" w:hAnsi="標楷體" w:hint="eastAsia"/>
          <w:color w:val="000000" w:themeColor="text1"/>
        </w:rPr>
        <w:t>7</w:t>
      </w:r>
      <w:r w:rsidRPr="003364D9">
        <w:rPr>
          <w:rFonts w:ascii="標楷體" w:eastAsia="標楷體" w:hAnsi="標楷體"/>
          <w:color w:val="000000" w:themeColor="text1"/>
        </w:rPr>
        <w:t>個(含)以上</w:t>
      </w:r>
      <w:proofErr w:type="spellStart"/>
      <w:r w:rsidRPr="003364D9">
        <w:rPr>
          <w:rFonts w:ascii="標楷體" w:eastAsia="標楷體" w:hAnsi="標楷體"/>
          <w:color w:val="000000" w:themeColor="text1"/>
        </w:rPr>
        <w:t>PCIe</w:t>
      </w:r>
      <w:proofErr w:type="spellEnd"/>
      <w:r w:rsidRPr="003364D9">
        <w:rPr>
          <w:rFonts w:ascii="標楷體" w:eastAsia="標楷體" w:hAnsi="標楷體" w:hint="eastAsia"/>
          <w:color w:val="000000" w:themeColor="text1"/>
        </w:rPr>
        <w:t xml:space="preserve"> Gen3</w:t>
      </w:r>
      <w:proofErr w:type="gramStart"/>
      <w:r w:rsidRPr="003364D9">
        <w:rPr>
          <w:rFonts w:ascii="標楷體" w:eastAsia="標楷體" w:hAnsi="標楷體" w:hint="eastAsia"/>
          <w:color w:val="000000" w:themeColor="text1"/>
        </w:rPr>
        <w:t>插槽</w:t>
      </w:r>
      <w:proofErr w:type="gramEnd"/>
      <w:r w:rsidRPr="003364D9">
        <w:rPr>
          <w:rFonts w:ascii="標楷體" w:eastAsia="標楷體" w:hAnsi="標楷體"/>
          <w:color w:val="000000" w:themeColor="text1"/>
        </w:rPr>
        <w:t>。</w:t>
      </w:r>
    </w:p>
    <w:p w14:paraId="19461693" w14:textId="705CB6CA" w:rsidR="006B6DED" w:rsidRPr="003364D9" w:rsidRDefault="006B6DED"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具備標準IPMI管理介面</w:t>
      </w:r>
      <w:r w:rsidR="00A512D4" w:rsidRPr="003364D9">
        <w:rPr>
          <w:rFonts w:ascii="標楷體" w:eastAsia="標楷體" w:hAnsi="標楷體" w:hint="eastAsia"/>
          <w:color w:val="000000" w:themeColor="text1"/>
        </w:rPr>
        <w:t>。</w:t>
      </w:r>
    </w:p>
    <w:p w14:paraId="1C5F3551"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提供插滿之系統散熱風扇</w:t>
      </w:r>
      <w:r w:rsidRPr="003364D9">
        <w:rPr>
          <w:rFonts w:ascii="標楷體" w:eastAsia="標楷體" w:hAnsi="標楷體" w:hint="eastAsia"/>
          <w:color w:val="000000" w:themeColor="text1"/>
        </w:rPr>
        <w:t>。</w:t>
      </w:r>
    </w:p>
    <w:p w14:paraId="0B8D3474"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散熱管理支援損壞警示功能</w:t>
      </w:r>
      <w:r w:rsidRPr="003364D9">
        <w:rPr>
          <w:rFonts w:ascii="標楷體" w:eastAsia="標楷體" w:hAnsi="標楷體" w:hint="eastAsia"/>
          <w:color w:val="000000" w:themeColor="text1"/>
        </w:rPr>
        <w:t>。</w:t>
      </w:r>
    </w:p>
    <w:p w14:paraId="4321F951"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具自我診斷燈號顯示功能，可顯示硬體狀況</w:t>
      </w:r>
      <w:r w:rsidRPr="003364D9">
        <w:rPr>
          <w:rFonts w:ascii="標楷體" w:eastAsia="標楷體" w:hAnsi="標楷體" w:hint="eastAsia"/>
          <w:color w:val="000000" w:themeColor="text1"/>
        </w:rPr>
        <w:t>。</w:t>
      </w:r>
    </w:p>
    <w:p w14:paraId="09667497"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提供具自我診斷燈號顯示功能，方便監控系統狀況、警示</w:t>
      </w:r>
      <w:r w:rsidRPr="003364D9">
        <w:rPr>
          <w:rFonts w:ascii="標楷體" w:eastAsia="標楷體" w:hAnsi="標楷體" w:hint="eastAsia"/>
          <w:color w:val="000000" w:themeColor="text1"/>
        </w:rPr>
        <w:t>或</w:t>
      </w:r>
      <w:r w:rsidRPr="003364D9">
        <w:rPr>
          <w:rFonts w:ascii="標楷體" w:eastAsia="標楷體" w:hAnsi="標楷體"/>
          <w:color w:val="000000" w:themeColor="text1"/>
        </w:rPr>
        <w:t>控制基本管理組態</w:t>
      </w:r>
      <w:r w:rsidRPr="003364D9">
        <w:rPr>
          <w:rFonts w:ascii="標楷體" w:eastAsia="標楷體" w:hAnsi="標楷體" w:hint="eastAsia"/>
          <w:color w:val="000000" w:themeColor="text1"/>
        </w:rPr>
        <w:t>(如主機名稱，錯誤訊息或自訂字串等辨識)。</w:t>
      </w:r>
    </w:p>
    <w:p w14:paraId="3A93885E" w14:textId="77777777" w:rsidR="00870844" w:rsidRPr="003364D9" w:rsidRDefault="00870844" w:rsidP="0087084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可透過網路做遠端控制及監督</w:t>
      </w:r>
      <w:r w:rsidRPr="003364D9">
        <w:rPr>
          <w:rFonts w:ascii="標楷體" w:eastAsia="標楷體" w:hAnsi="標楷體" w:hint="eastAsia"/>
          <w:color w:val="000000" w:themeColor="text1"/>
        </w:rPr>
        <w:t>。</w:t>
      </w:r>
    </w:p>
    <w:p w14:paraId="69608F8A" w14:textId="707FB0EF" w:rsidR="006C0260" w:rsidRPr="003364D9" w:rsidRDefault="00870844" w:rsidP="00B571F6">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提供 WEB Base 管理功能或提供 GUI 圖形遠端管理介面</w:t>
      </w:r>
      <w:r w:rsidRPr="003364D9">
        <w:rPr>
          <w:rFonts w:ascii="標楷體" w:eastAsia="標楷體" w:hAnsi="標楷體" w:hint="eastAsia"/>
          <w:color w:val="000000" w:themeColor="text1"/>
        </w:rPr>
        <w:t>。</w:t>
      </w:r>
    </w:p>
    <w:p w14:paraId="6DB3BD0E" w14:textId="01A1AF02" w:rsidR="0011239F" w:rsidRPr="003364D9" w:rsidRDefault="0011239F" w:rsidP="0011239F">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19 </w:t>
      </w:r>
      <w:proofErr w:type="gramStart"/>
      <w:r w:rsidRPr="003364D9">
        <w:rPr>
          <w:rFonts w:ascii="標楷體" w:eastAsia="標楷體" w:hAnsi="標楷體" w:hint="eastAsia"/>
          <w:color w:val="000000" w:themeColor="text1"/>
        </w:rPr>
        <w:t>吋機架式</w:t>
      </w:r>
      <w:proofErr w:type="gramEnd"/>
      <w:r w:rsidRPr="003364D9">
        <w:rPr>
          <w:rFonts w:ascii="標楷體" w:eastAsia="標楷體" w:hAnsi="標楷體" w:hint="eastAsia"/>
          <w:color w:val="000000" w:themeColor="text1"/>
        </w:rPr>
        <w:t>規格(</w:t>
      </w:r>
      <w:r w:rsidRPr="003364D9">
        <w:rPr>
          <w:rFonts w:ascii="標楷體" w:eastAsia="標楷體" w:hAnsi="標楷體"/>
          <w:color w:val="000000" w:themeColor="text1"/>
        </w:rPr>
        <w:t>2U rack</w:t>
      </w:r>
      <w:r w:rsidRPr="003364D9">
        <w:rPr>
          <w:rFonts w:ascii="標楷體" w:eastAsia="標楷體" w:hAnsi="標楷體" w:hint="eastAsia"/>
          <w:color w:val="000000" w:themeColor="text1"/>
        </w:rPr>
        <w:t>)。</w:t>
      </w:r>
    </w:p>
    <w:p w14:paraId="0E73D8B0" w14:textId="156AA8F0" w:rsidR="00EA4C87" w:rsidRPr="003364D9" w:rsidRDefault="00C1568C" w:rsidP="00A66F60">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每台</w:t>
      </w:r>
      <w:r w:rsidR="00A66F60" w:rsidRPr="003364D9">
        <w:rPr>
          <w:rFonts w:ascii="標楷體" w:eastAsia="標楷體" w:hAnsi="標楷體" w:hint="eastAsia"/>
          <w:color w:val="000000" w:themeColor="text1"/>
        </w:rPr>
        <w:t>網路設備</w:t>
      </w:r>
      <w:r w:rsidR="00965D3A" w:rsidRPr="003364D9">
        <w:rPr>
          <w:rFonts w:ascii="標楷體" w:eastAsia="標楷體" w:hAnsi="標楷體" w:hint="eastAsia"/>
          <w:color w:val="000000" w:themeColor="text1"/>
        </w:rPr>
        <w:t>(可提供同等級(含)以上)，</w:t>
      </w:r>
      <w:r w:rsidR="003A5329" w:rsidRPr="003364D9">
        <w:rPr>
          <w:rFonts w:ascii="標楷體" w:eastAsia="標楷體" w:hAnsi="標楷體" w:hint="eastAsia"/>
          <w:color w:val="000000" w:themeColor="text1"/>
        </w:rPr>
        <w:t>共</w:t>
      </w:r>
      <w:r w:rsidR="00B571F6" w:rsidRPr="003364D9">
        <w:rPr>
          <w:rFonts w:ascii="標楷體" w:eastAsia="標楷體" w:hAnsi="標楷體" w:hint="eastAsia"/>
          <w:color w:val="000000" w:themeColor="text1"/>
        </w:rPr>
        <w:t>2台</w:t>
      </w:r>
      <w:r w:rsidR="00A66F60" w:rsidRPr="003364D9">
        <w:rPr>
          <w:rFonts w:ascii="標楷體" w:eastAsia="標楷體" w:hAnsi="標楷體" w:hint="eastAsia"/>
          <w:color w:val="000000" w:themeColor="text1"/>
        </w:rPr>
        <w:t>:</w:t>
      </w:r>
    </w:p>
    <w:p w14:paraId="3728D05F"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 xml:space="preserve">具有24個以上10/100/1000乙太網路埠及8個SFP-based 10 </w:t>
      </w:r>
      <w:proofErr w:type="spellStart"/>
      <w:r w:rsidRPr="003364D9">
        <w:rPr>
          <w:rFonts w:ascii="標楷體" w:eastAsia="標楷體" w:hAnsi="標楷體" w:hint="eastAsia"/>
          <w:color w:val="000000" w:themeColor="text1"/>
        </w:rPr>
        <w:t>GbE</w:t>
      </w:r>
      <w:proofErr w:type="spellEnd"/>
      <w:r w:rsidRPr="003364D9">
        <w:rPr>
          <w:rFonts w:ascii="標楷體" w:eastAsia="標楷體" w:hAnsi="標楷體" w:hint="eastAsia"/>
          <w:color w:val="000000" w:themeColor="text1"/>
        </w:rPr>
        <w:t xml:space="preserve"> Uplink埠(SFP-10G-SR)。</w:t>
      </w:r>
    </w:p>
    <w:p w14:paraId="33CE8BE7"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具有8GB(含)以上 DRAM及16GB(含)以上 Flash。</w:t>
      </w:r>
    </w:p>
    <w:p w14:paraId="15D9EA06"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支援IEEE 802.1Q VLAN，4,096個(含)以上VLAN IDs。</w:t>
      </w:r>
    </w:p>
    <w:p w14:paraId="63F39822"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每埠支援自動協調(Auto-negotiation)速度(Speed)與雙工模式(Duplex mode)設定。</w:t>
      </w:r>
    </w:p>
    <w:p w14:paraId="132033C9"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 xml:space="preserve">具備208 </w:t>
      </w:r>
      <w:proofErr w:type="spellStart"/>
      <w:r w:rsidRPr="003364D9">
        <w:rPr>
          <w:rFonts w:ascii="標楷體" w:eastAsia="標楷體" w:hAnsi="標楷體" w:hint="eastAsia"/>
          <w:color w:val="000000" w:themeColor="text1"/>
        </w:rPr>
        <w:t>Gbps</w:t>
      </w:r>
      <w:proofErr w:type="spellEnd"/>
      <w:r w:rsidRPr="003364D9">
        <w:rPr>
          <w:rFonts w:ascii="標楷體" w:eastAsia="標楷體" w:hAnsi="標楷體" w:hint="eastAsia"/>
          <w:color w:val="000000" w:themeColor="text1"/>
        </w:rPr>
        <w:t>(含)以上的交換頻寬(Switching bandwidth)。</w:t>
      </w:r>
    </w:p>
    <w:p w14:paraId="556F5AEB"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 xml:space="preserve">具備154.76 </w:t>
      </w:r>
      <w:proofErr w:type="spellStart"/>
      <w:r w:rsidRPr="003364D9">
        <w:rPr>
          <w:rFonts w:ascii="標楷體" w:eastAsia="標楷體" w:hAnsi="標楷體" w:hint="eastAsia"/>
          <w:color w:val="000000" w:themeColor="text1"/>
        </w:rPr>
        <w:t>Mpps</w:t>
      </w:r>
      <w:proofErr w:type="spellEnd"/>
      <w:r w:rsidRPr="003364D9">
        <w:rPr>
          <w:rFonts w:ascii="標楷體" w:eastAsia="標楷體" w:hAnsi="標楷體" w:hint="eastAsia"/>
          <w:color w:val="000000" w:themeColor="text1"/>
        </w:rPr>
        <w:t>(含)以上的交換能力(Forwarding Performance)。</w:t>
      </w:r>
    </w:p>
    <w:p w14:paraId="2BFFCC5A"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 xml:space="preserve">具備堆疊連接埠（Stack port），堆疊最大頻寬可達480 </w:t>
      </w:r>
      <w:proofErr w:type="spellStart"/>
      <w:r w:rsidRPr="003364D9">
        <w:rPr>
          <w:rFonts w:ascii="標楷體" w:eastAsia="標楷體" w:hAnsi="標楷體" w:hint="eastAsia"/>
          <w:color w:val="000000" w:themeColor="text1"/>
        </w:rPr>
        <w:t>Gbps</w:t>
      </w:r>
      <w:proofErr w:type="spellEnd"/>
      <w:r w:rsidRPr="003364D9">
        <w:rPr>
          <w:rFonts w:ascii="標楷體" w:eastAsia="標楷體" w:hAnsi="標楷體" w:hint="eastAsia"/>
          <w:color w:val="000000" w:themeColor="text1"/>
        </w:rPr>
        <w:t>（含）以上。</w:t>
      </w:r>
    </w:p>
    <w:p w14:paraId="0F4F7084"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具備power stack功能。</w:t>
      </w:r>
    </w:p>
    <w:p w14:paraId="759C26EE"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具備IEEE 802.3ad Link Aggregation Control Protocol（LACP），提供聚集頻寛能力。</w:t>
      </w:r>
    </w:p>
    <w:p w14:paraId="028E7465"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可設定最大Ethernet Frame (Jumbo frame)size為9198 bytes。</w:t>
      </w:r>
    </w:p>
    <w:p w14:paraId="2E140AF4"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提供IPv6網路協定。</w:t>
      </w:r>
    </w:p>
    <w:p w14:paraId="51F4F853"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lastRenderedPageBreak/>
        <w:t>提供SNMP v1/v2c/v3網路管理功能。</w:t>
      </w:r>
    </w:p>
    <w:p w14:paraId="3DE77626"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支援高可用性功能，包含 IEEE 802.1s MSTP、PVRST+、Switch-port auto-recovery等功能。</w:t>
      </w:r>
    </w:p>
    <w:p w14:paraId="73AC5C27"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具備TACACS+及RADIUS認證功能</w:t>
      </w:r>
    </w:p>
    <w:p w14:paraId="365847E5"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支援AES-128 </w:t>
      </w:r>
      <w:proofErr w:type="spellStart"/>
      <w:r w:rsidRPr="003364D9">
        <w:rPr>
          <w:rFonts w:ascii="標楷體" w:eastAsia="標楷體" w:hAnsi="標楷體" w:hint="eastAsia"/>
          <w:color w:val="000000" w:themeColor="text1"/>
        </w:rPr>
        <w:t>MACsec</w:t>
      </w:r>
      <w:proofErr w:type="spellEnd"/>
      <w:r w:rsidRPr="003364D9">
        <w:rPr>
          <w:rFonts w:ascii="標楷體" w:eastAsia="標楷體" w:hAnsi="標楷體" w:hint="eastAsia"/>
          <w:color w:val="000000" w:themeColor="text1"/>
        </w:rPr>
        <w:t> 加密功能。</w:t>
      </w:r>
    </w:p>
    <w:p w14:paraId="73CADC41" w14:textId="53CC6A8A"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提供多種管理介面，以簡化維運工作。</w:t>
      </w:r>
    </w:p>
    <w:p w14:paraId="48708F11" w14:textId="77777777"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支援</w:t>
      </w:r>
      <w:proofErr w:type="spellStart"/>
      <w:r w:rsidRPr="003364D9">
        <w:rPr>
          <w:rFonts w:ascii="標楷體" w:eastAsia="標楷體" w:hAnsi="標楷體" w:hint="eastAsia"/>
          <w:color w:val="000000" w:themeColor="text1"/>
        </w:rPr>
        <w:t>NetFlow</w:t>
      </w:r>
      <w:proofErr w:type="spellEnd"/>
      <w:r w:rsidRPr="003364D9">
        <w:rPr>
          <w:rFonts w:ascii="標楷體" w:eastAsia="標楷體" w:hAnsi="標楷體" w:hint="eastAsia"/>
          <w:color w:val="000000" w:themeColor="text1"/>
        </w:rPr>
        <w:t>-Lite功能(封包取樣)。</w:t>
      </w:r>
    </w:p>
    <w:p w14:paraId="212D56EB" w14:textId="61D18F3C" w:rsidR="002575D5" w:rsidRPr="003364D9" w:rsidRDefault="002575D5"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具備雙電源供應器。</w:t>
      </w:r>
    </w:p>
    <w:p w14:paraId="3F70D820" w14:textId="05A8AA7B" w:rsidR="003004C7" w:rsidRPr="003364D9" w:rsidRDefault="003004C7" w:rsidP="002575D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19 </w:t>
      </w:r>
      <w:proofErr w:type="gramStart"/>
      <w:r w:rsidRPr="003364D9">
        <w:rPr>
          <w:rFonts w:ascii="標楷體" w:eastAsia="標楷體" w:hAnsi="標楷體" w:hint="eastAsia"/>
          <w:color w:val="000000" w:themeColor="text1"/>
        </w:rPr>
        <w:t>吋機架式</w:t>
      </w:r>
      <w:proofErr w:type="gramEnd"/>
      <w:r w:rsidRPr="003364D9">
        <w:rPr>
          <w:rFonts w:ascii="標楷體" w:eastAsia="標楷體" w:hAnsi="標楷體" w:hint="eastAsia"/>
          <w:color w:val="000000" w:themeColor="text1"/>
        </w:rPr>
        <w:t>規格(1</w:t>
      </w:r>
      <w:r w:rsidRPr="003364D9">
        <w:rPr>
          <w:rFonts w:ascii="標楷體" w:eastAsia="標楷體" w:hAnsi="標楷體"/>
          <w:color w:val="000000" w:themeColor="text1"/>
        </w:rPr>
        <w:t>U rack</w:t>
      </w:r>
      <w:r w:rsidRPr="003364D9">
        <w:rPr>
          <w:rFonts w:ascii="標楷體" w:eastAsia="標楷體" w:hAnsi="標楷體" w:hint="eastAsia"/>
          <w:color w:val="000000" w:themeColor="text1"/>
        </w:rPr>
        <w:t>)。</w:t>
      </w:r>
    </w:p>
    <w:p w14:paraId="715A2C16" w14:textId="4C3A570A" w:rsidR="003A5329" w:rsidRPr="003364D9" w:rsidRDefault="00181B4B" w:rsidP="003A5329">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每台</w:t>
      </w:r>
      <w:r w:rsidR="003A5329" w:rsidRPr="003364D9">
        <w:rPr>
          <w:rFonts w:ascii="標楷體" w:eastAsia="標楷體" w:hAnsi="標楷體" w:hint="eastAsia"/>
          <w:color w:val="000000" w:themeColor="text1"/>
        </w:rPr>
        <w:t>SAN 交換器</w:t>
      </w:r>
      <w:r w:rsidRPr="003364D9">
        <w:rPr>
          <w:rFonts w:ascii="標楷體" w:eastAsia="標楷體" w:hAnsi="標楷體" w:hint="eastAsia"/>
          <w:color w:val="000000" w:themeColor="text1"/>
        </w:rPr>
        <w:t>規格</w:t>
      </w:r>
      <w:r w:rsidR="00965D3A" w:rsidRPr="003364D9">
        <w:rPr>
          <w:rFonts w:ascii="標楷體" w:eastAsia="標楷體" w:hAnsi="標楷體" w:hint="eastAsia"/>
          <w:color w:val="000000" w:themeColor="text1"/>
        </w:rPr>
        <w:t>(可提供同等級(含)以上)，共2台</w:t>
      </w:r>
      <w:r w:rsidR="003A5329" w:rsidRPr="003364D9">
        <w:rPr>
          <w:rFonts w:ascii="標楷體" w:eastAsia="標楷體" w:hAnsi="標楷體" w:hint="eastAsia"/>
          <w:color w:val="000000" w:themeColor="text1"/>
        </w:rPr>
        <w:t>:</w:t>
      </w:r>
    </w:p>
    <w:p w14:paraId="3C05132B" w14:textId="4438CB29" w:rsidR="003A5329" w:rsidRPr="003364D9" w:rsidRDefault="003A5329" w:rsidP="003A5329">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24埠/12埠</w:t>
      </w:r>
      <w:r w:rsidR="00E4745D" w:rsidRPr="003364D9">
        <w:rPr>
          <w:rFonts w:ascii="標楷體" w:eastAsia="標楷體" w:hAnsi="標楷體" w:hint="eastAsia"/>
          <w:color w:val="000000" w:themeColor="text1"/>
        </w:rPr>
        <w:t>以上</w:t>
      </w:r>
      <w:r w:rsidRPr="003364D9">
        <w:rPr>
          <w:rFonts w:ascii="標楷體" w:eastAsia="標楷體" w:hAnsi="標楷體" w:hint="eastAsia"/>
          <w:color w:val="000000" w:themeColor="text1"/>
        </w:rPr>
        <w:t xml:space="preserve"> </w:t>
      </w:r>
      <w:r w:rsidRPr="003364D9">
        <w:rPr>
          <w:rFonts w:ascii="標楷體" w:eastAsia="標楷體" w:hAnsi="標楷體"/>
          <w:color w:val="000000" w:themeColor="text1"/>
        </w:rPr>
        <w:t>16Gb</w:t>
      </w:r>
      <w:r w:rsidRPr="003364D9">
        <w:rPr>
          <w:rFonts w:ascii="標楷體" w:eastAsia="標楷體" w:hAnsi="標楷體" w:hint="eastAsia"/>
          <w:color w:val="000000" w:themeColor="text1"/>
        </w:rPr>
        <w:t xml:space="preserve"> SFP+</w:t>
      </w:r>
      <w:r w:rsidRPr="003364D9">
        <w:rPr>
          <w:rFonts w:ascii="標楷體" w:eastAsia="標楷體" w:hAnsi="標楷體"/>
          <w:color w:val="000000" w:themeColor="text1"/>
        </w:rPr>
        <w:t xml:space="preserve"> </w:t>
      </w:r>
      <w:r w:rsidRPr="003364D9">
        <w:rPr>
          <w:rFonts w:ascii="標楷體" w:eastAsia="標楷體" w:hAnsi="標楷體" w:hint="eastAsia"/>
          <w:color w:val="000000" w:themeColor="text1"/>
        </w:rPr>
        <w:t>光纖交換器</w:t>
      </w:r>
      <w:r w:rsidR="00BC20C4" w:rsidRPr="003364D9">
        <w:rPr>
          <w:rFonts w:ascii="標楷體" w:eastAsia="標楷體" w:hAnsi="標楷體" w:hint="eastAsia"/>
          <w:color w:val="000000" w:themeColor="text1"/>
        </w:rPr>
        <w:t>。</w:t>
      </w:r>
    </w:p>
    <w:p w14:paraId="29BD3575" w14:textId="5FD13BBD" w:rsidR="003A5329" w:rsidRPr="003364D9" w:rsidRDefault="007765C3" w:rsidP="003A5329">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雙</w:t>
      </w:r>
      <w:r w:rsidR="003A5329" w:rsidRPr="003364D9">
        <w:rPr>
          <w:rFonts w:ascii="標楷體" w:eastAsia="標楷體" w:hAnsi="標楷體" w:hint="eastAsia"/>
          <w:color w:val="000000" w:themeColor="text1"/>
        </w:rPr>
        <w:t>電源供應器</w:t>
      </w:r>
      <w:r w:rsidR="00BC20C4" w:rsidRPr="003364D9">
        <w:rPr>
          <w:rFonts w:ascii="標楷體" w:eastAsia="標楷體" w:hAnsi="標楷體" w:hint="eastAsia"/>
          <w:color w:val="000000" w:themeColor="text1"/>
        </w:rPr>
        <w:t>。</w:t>
      </w:r>
    </w:p>
    <w:p w14:paraId="4923F833" w14:textId="37B3363D" w:rsidR="003A5329" w:rsidRPr="003364D9" w:rsidRDefault="003A5329" w:rsidP="003A5329">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可用光纖接頭</w:t>
      </w:r>
      <w:r w:rsidRPr="003364D9">
        <w:rPr>
          <w:rFonts w:ascii="標楷體" w:eastAsia="標楷體" w:hAnsi="標楷體"/>
          <w:color w:val="000000" w:themeColor="text1"/>
        </w:rPr>
        <w:t xml:space="preserve">16Gb </w:t>
      </w:r>
      <w:r w:rsidR="007765C3" w:rsidRPr="003364D9">
        <w:rPr>
          <w:rFonts w:ascii="標楷體" w:eastAsia="標楷體" w:hAnsi="標楷體" w:hint="eastAsia"/>
          <w:color w:val="000000" w:themeColor="text1"/>
        </w:rPr>
        <w:t>12個</w:t>
      </w:r>
      <w:r w:rsidR="00171078" w:rsidRPr="003364D9">
        <w:rPr>
          <w:rFonts w:ascii="標楷體" w:eastAsia="標楷體" w:hAnsi="標楷體" w:hint="eastAsia"/>
          <w:color w:val="000000" w:themeColor="text1"/>
        </w:rPr>
        <w:t>(含)</w:t>
      </w:r>
      <w:r w:rsidR="00E4745D" w:rsidRPr="003364D9">
        <w:rPr>
          <w:rFonts w:ascii="標楷體" w:eastAsia="標楷體" w:hAnsi="標楷體" w:hint="eastAsia"/>
          <w:color w:val="000000" w:themeColor="text1"/>
        </w:rPr>
        <w:t>以上</w:t>
      </w:r>
      <w:r w:rsidR="00BC20C4" w:rsidRPr="003364D9">
        <w:rPr>
          <w:rFonts w:ascii="標楷體" w:eastAsia="標楷體" w:hAnsi="標楷體" w:hint="eastAsia"/>
          <w:color w:val="000000" w:themeColor="text1"/>
        </w:rPr>
        <w:t>。</w:t>
      </w:r>
    </w:p>
    <w:p w14:paraId="670D1084" w14:textId="747F20D0" w:rsidR="003A5329" w:rsidRPr="003364D9" w:rsidRDefault="003A5329" w:rsidP="003A5329">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w:t>
      </w:r>
      <w:r w:rsidR="00965D3A" w:rsidRPr="003364D9">
        <w:rPr>
          <w:rFonts w:ascii="標楷體" w:eastAsia="標楷體" w:hAnsi="標楷體" w:hint="eastAsia"/>
          <w:color w:val="000000" w:themeColor="text1"/>
        </w:rPr>
        <w:t>(可提供同等級(含)以上)，1座</w:t>
      </w:r>
      <w:r w:rsidRPr="003364D9">
        <w:rPr>
          <w:rFonts w:ascii="標楷體" w:eastAsia="標楷體" w:hAnsi="標楷體" w:hint="eastAsia"/>
          <w:color w:val="000000" w:themeColor="text1"/>
        </w:rPr>
        <w:t>:</w:t>
      </w:r>
    </w:p>
    <w:p w14:paraId="2C6E0F61" w14:textId="39A7154E"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儲存設備系統須支援雙重安全性架構(Redundant)，</w:t>
      </w:r>
      <w:proofErr w:type="gramStart"/>
      <w:r w:rsidRPr="003364D9">
        <w:rPr>
          <w:rFonts w:ascii="標楷體" w:eastAsia="標楷體" w:hAnsi="標楷體" w:hint="eastAsia"/>
          <w:color w:val="000000" w:themeColor="text1"/>
        </w:rPr>
        <w:t>控制器間具相互</w:t>
      </w:r>
      <w:proofErr w:type="gramEnd"/>
      <w:r w:rsidRPr="003364D9">
        <w:rPr>
          <w:rFonts w:ascii="標楷體" w:eastAsia="標楷體" w:hAnsi="標楷體" w:hint="eastAsia"/>
          <w:color w:val="000000" w:themeColor="text1"/>
        </w:rPr>
        <w:t>容錯備援能力，提供Active/Active雙磁碟陣列控制器且當任</w:t>
      </w:r>
      <w:proofErr w:type="gramStart"/>
      <w:r w:rsidRPr="003364D9">
        <w:rPr>
          <w:rFonts w:ascii="標楷體" w:eastAsia="標楷體" w:hAnsi="標楷體" w:hint="eastAsia"/>
          <w:color w:val="000000" w:themeColor="text1"/>
        </w:rPr>
        <w:t>一</w:t>
      </w:r>
      <w:proofErr w:type="gramEnd"/>
      <w:r w:rsidRPr="003364D9">
        <w:rPr>
          <w:rFonts w:ascii="標楷體" w:eastAsia="標楷體" w:hAnsi="標楷體" w:hint="eastAsia"/>
          <w:color w:val="000000" w:themeColor="text1"/>
        </w:rPr>
        <w:t>控制器故障時，可不需人工介入操作自動進行由未故障的控制器接管故障控制器的所有作業，並支援能以橫向擴充(Scale-out)方式進行擴充至4個(含)以上控制器。</w:t>
      </w:r>
    </w:p>
    <w:p w14:paraId="1550BC28"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儲存設備系統雙控制器須提供6</w:t>
      </w:r>
      <w:r w:rsidRPr="003364D9">
        <w:rPr>
          <w:rFonts w:ascii="標楷體" w:eastAsia="標楷體" w:hAnsi="標楷體"/>
          <w:color w:val="000000" w:themeColor="text1"/>
        </w:rPr>
        <w:t>4</w:t>
      </w:r>
      <w:r w:rsidRPr="003364D9">
        <w:rPr>
          <w:rFonts w:ascii="標楷體" w:eastAsia="標楷體" w:hAnsi="標楷體" w:hint="eastAsia"/>
          <w:color w:val="000000" w:themeColor="text1"/>
        </w:rPr>
        <w:t>GB(含)以上之快取記憶體，且須具有停電或外部電源失效時，存於快取記憶體之資料須能透過內部備援電池維持Cache資料至少48小時（含）以上或自動回存備援硬碟機或非揮發記憶體模組中，以避免資料遺失。</w:t>
      </w:r>
    </w:p>
    <w:p w14:paraId="554EFBAF"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系統須能提供在任一磁碟群組(RAID Group)中，同時任兩顆硬碟發生故障時仍可繼續提供服務之RAID資料保護機制及支援Hot Spare功能。</w:t>
      </w:r>
    </w:p>
    <w:p w14:paraId="5558A3D5"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設備系統須提供原機</w:t>
      </w:r>
      <w:proofErr w:type="gramStart"/>
      <w:r w:rsidRPr="003364D9">
        <w:rPr>
          <w:rFonts w:ascii="標楷體" w:eastAsia="標楷體" w:hAnsi="標楷體" w:hint="eastAsia"/>
          <w:color w:val="000000" w:themeColor="text1"/>
        </w:rPr>
        <w:t>原型號雙控制器</w:t>
      </w:r>
      <w:proofErr w:type="gramEnd"/>
      <w:r w:rsidRPr="003364D9">
        <w:rPr>
          <w:rFonts w:ascii="標楷體" w:eastAsia="標楷體" w:hAnsi="標楷體" w:hint="eastAsia"/>
          <w:color w:val="000000" w:themeColor="text1"/>
        </w:rPr>
        <w:t>可須</w:t>
      </w:r>
      <w:proofErr w:type="gramStart"/>
      <w:r w:rsidRPr="003364D9">
        <w:rPr>
          <w:rFonts w:ascii="標楷體" w:eastAsia="標楷體" w:hAnsi="標楷體" w:hint="eastAsia"/>
          <w:color w:val="000000" w:themeColor="text1"/>
        </w:rPr>
        <w:t>為全閃存</w:t>
      </w:r>
      <w:proofErr w:type="gramEnd"/>
      <w:r w:rsidRPr="003364D9">
        <w:rPr>
          <w:rFonts w:ascii="標楷體" w:eastAsia="標楷體" w:hAnsi="標楷體" w:hint="eastAsia"/>
          <w:color w:val="000000" w:themeColor="text1"/>
        </w:rPr>
        <w:t>儲存設備(</w:t>
      </w:r>
      <w:r w:rsidRPr="003364D9">
        <w:rPr>
          <w:rFonts w:ascii="標楷體" w:eastAsia="標楷體" w:hAnsi="標楷體"/>
          <w:color w:val="000000" w:themeColor="text1"/>
        </w:rPr>
        <w:t>All Flash)</w:t>
      </w:r>
      <w:r w:rsidRPr="003364D9">
        <w:rPr>
          <w:rFonts w:ascii="標楷體" w:eastAsia="標楷體" w:hAnsi="標楷體" w:hint="eastAsia"/>
          <w:color w:val="000000" w:themeColor="text1"/>
        </w:rPr>
        <w:t>。</w:t>
      </w:r>
    </w:p>
    <w:p w14:paraId="44920B5A" w14:textId="19069EA6"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儲存設備系統須提供</w:t>
      </w:r>
      <w:r w:rsidRPr="003364D9">
        <w:rPr>
          <w:rFonts w:ascii="標楷體" w:eastAsia="標楷體" w:hAnsi="標楷體"/>
          <w:color w:val="000000" w:themeColor="text1"/>
        </w:rPr>
        <w:t>8</w:t>
      </w:r>
      <w:r w:rsidRPr="003364D9">
        <w:rPr>
          <w:rFonts w:ascii="標楷體" w:eastAsia="標楷體" w:hAnsi="標楷體" w:hint="eastAsia"/>
          <w:color w:val="000000" w:themeColor="text1"/>
        </w:rPr>
        <w:t>顆(含)以上單顆硬碟容量須為S</w:t>
      </w:r>
      <w:r w:rsidRPr="003364D9">
        <w:rPr>
          <w:rFonts w:ascii="標楷體" w:eastAsia="標楷體" w:hAnsi="標楷體"/>
          <w:color w:val="000000" w:themeColor="text1"/>
        </w:rPr>
        <w:t>SD</w:t>
      </w:r>
      <w:r w:rsidRPr="003364D9">
        <w:rPr>
          <w:rFonts w:ascii="標楷體" w:eastAsia="標楷體" w:hAnsi="標楷體" w:hint="eastAsia"/>
          <w:color w:val="000000" w:themeColor="text1"/>
        </w:rPr>
        <w:t xml:space="preserve"> </w:t>
      </w:r>
      <w:r w:rsidRPr="003364D9">
        <w:rPr>
          <w:rFonts w:ascii="標楷體" w:eastAsia="標楷體" w:hAnsi="標楷體"/>
          <w:color w:val="000000" w:themeColor="text1"/>
        </w:rPr>
        <w:t>960G</w:t>
      </w:r>
      <w:r w:rsidRPr="003364D9">
        <w:rPr>
          <w:rFonts w:ascii="標楷體" w:eastAsia="標楷體" w:hAnsi="標楷體" w:hint="eastAsia"/>
          <w:color w:val="000000" w:themeColor="text1"/>
        </w:rPr>
        <w:t>B(含)以上。</w:t>
      </w:r>
    </w:p>
    <w:p w14:paraId="31CA67E5" w14:textId="69C193B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w:t>
      </w:r>
      <w:proofErr w:type="gramStart"/>
      <w:r w:rsidR="004E2E35" w:rsidRPr="003364D9">
        <w:rPr>
          <w:rFonts w:ascii="標楷體" w:eastAsia="標楷體" w:hAnsi="標楷體" w:hint="eastAsia"/>
          <w:color w:val="000000" w:themeColor="text1"/>
        </w:rPr>
        <w:t>軟硬體須為</w:t>
      </w:r>
      <w:proofErr w:type="gramEnd"/>
      <w:r w:rsidR="004E2E35" w:rsidRPr="003364D9">
        <w:rPr>
          <w:rFonts w:ascii="標楷體" w:eastAsia="標楷體" w:hAnsi="標楷體" w:hint="eastAsia"/>
          <w:color w:val="000000" w:themeColor="text1"/>
        </w:rPr>
        <w:t>一體機，</w:t>
      </w:r>
      <w:r w:rsidRPr="003364D9">
        <w:rPr>
          <w:rFonts w:ascii="標楷體" w:eastAsia="標楷體" w:hAnsi="標楷體" w:hint="eastAsia"/>
          <w:color w:val="000000" w:themeColor="text1"/>
        </w:rPr>
        <w:t>雙控制器須支援NFS、FCP、CIFS、iSCSI等通訊協定進行資料儲存，並可透過擴充</w:t>
      </w:r>
      <w:proofErr w:type="gramStart"/>
      <w:r w:rsidRPr="003364D9">
        <w:rPr>
          <w:rFonts w:ascii="標楷體" w:eastAsia="標楷體" w:hAnsi="標楷體" w:hint="eastAsia"/>
          <w:color w:val="000000" w:themeColor="text1"/>
        </w:rPr>
        <w:t>軟體線上啟動</w:t>
      </w:r>
      <w:proofErr w:type="gramEnd"/>
      <w:r w:rsidRPr="003364D9">
        <w:rPr>
          <w:rFonts w:ascii="標楷體" w:eastAsia="標楷體" w:hAnsi="標楷體" w:hint="eastAsia"/>
          <w:color w:val="000000" w:themeColor="text1"/>
        </w:rPr>
        <w:t>功能。</w:t>
      </w:r>
    </w:p>
    <w:p w14:paraId="3D007AC2" w14:textId="4C3C44D3"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儲存設備系統雙控制器須</w:t>
      </w:r>
      <w:proofErr w:type="gramStart"/>
      <w:r w:rsidRPr="003364D9">
        <w:rPr>
          <w:rFonts w:ascii="標楷體" w:eastAsia="標楷體" w:hAnsi="標楷體" w:hint="eastAsia"/>
          <w:color w:val="000000" w:themeColor="text1"/>
        </w:rPr>
        <w:t>支援線上增加</w:t>
      </w:r>
      <w:proofErr w:type="gramEnd"/>
      <w:r w:rsidRPr="003364D9">
        <w:rPr>
          <w:rFonts w:ascii="標楷體" w:eastAsia="標楷體" w:hAnsi="標楷體" w:hint="eastAsia"/>
          <w:color w:val="000000" w:themeColor="text1"/>
        </w:rPr>
        <w:t>磁碟及動態擴充和減少邏輯磁碟單位</w:t>
      </w:r>
      <w:r w:rsidR="00355876" w:rsidRPr="003364D9">
        <w:rPr>
          <w:rFonts w:ascii="標楷體" w:eastAsia="標楷體" w:hAnsi="標楷體" w:hint="eastAsia"/>
          <w:color w:val="000000" w:themeColor="text1"/>
        </w:rPr>
        <w:t>(Volume</w:t>
      </w:r>
      <w:r w:rsidRPr="003364D9">
        <w:rPr>
          <w:rFonts w:ascii="標楷體" w:eastAsia="標楷體" w:hAnsi="標楷體" w:hint="eastAsia"/>
          <w:color w:val="000000" w:themeColor="text1"/>
        </w:rPr>
        <w:t>)容量的功能。</w:t>
      </w:r>
    </w:p>
    <w:p w14:paraId="0E0E759C" w14:textId="1D2A0413" w:rsidR="00B72FBA" w:rsidRPr="003364D9" w:rsidRDefault="00F23C38" w:rsidP="00835F2D">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儲存設備系統之雙控制器須提供(</w:t>
      </w:r>
      <w:r w:rsidRPr="003364D9">
        <w:rPr>
          <w:rFonts w:ascii="標楷體" w:eastAsia="標楷體" w:hAnsi="標楷體"/>
          <w:color w:val="000000" w:themeColor="text1"/>
        </w:rPr>
        <w:t>4</w:t>
      </w:r>
      <w:r w:rsidRPr="003364D9">
        <w:rPr>
          <w:rFonts w:ascii="標楷體" w:eastAsia="標楷體" w:hAnsi="標楷體" w:hint="eastAsia"/>
          <w:color w:val="000000" w:themeColor="text1"/>
        </w:rPr>
        <w:t>個(含)以上1</w:t>
      </w:r>
      <w:r w:rsidRPr="003364D9">
        <w:rPr>
          <w:rFonts w:ascii="標楷體" w:eastAsia="標楷體" w:hAnsi="標楷體"/>
          <w:color w:val="000000" w:themeColor="text1"/>
        </w:rPr>
        <w:t>6</w:t>
      </w:r>
      <w:r w:rsidRPr="003364D9">
        <w:rPr>
          <w:rFonts w:ascii="標楷體" w:eastAsia="標楷體" w:hAnsi="標楷體" w:hint="eastAsia"/>
          <w:color w:val="000000" w:themeColor="text1"/>
        </w:rPr>
        <w:t xml:space="preserve">Gb </w:t>
      </w:r>
      <w:r w:rsidR="00465DBA" w:rsidRPr="003364D9">
        <w:rPr>
          <w:rFonts w:ascii="標楷體" w:eastAsia="標楷體" w:hAnsi="標楷體" w:hint="eastAsia"/>
          <w:color w:val="000000" w:themeColor="text1"/>
        </w:rPr>
        <w:t>光纖及4</w:t>
      </w:r>
      <w:r w:rsidRPr="003364D9">
        <w:rPr>
          <w:rFonts w:ascii="標楷體" w:eastAsia="標楷體" w:hAnsi="標楷體" w:hint="eastAsia"/>
          <w:color w:val="000000" w:themeColor="text1"/>
        </w:rPr>
        <w:t>個(含)以上1</w:t>
      </w:r>
      <w:r w:rsidRPr="003364D9">
        <w:rPr>
          <w:rFonts w:ascii="標楷體" w:eastAsia="標楷體" w:hAnsi="標楷體"/>
          <w:color w:val="000000" w:themeColor="text1"/>
        </w:rPr>
        <w:t xml:space="preserve">0 </w:t>
      </w:r>
      <w:r w:rsidRPr="003364D9">
        <w:rPr>
          <w:rFonts w:ascii="標楷體" w:eastAsia="標楷體" w:hAnsi="標楷體" w:hint="eastAsia"/>
          <w:color w:val="000000" w:themeColor="text1"/>
        </w:rPr>
        <w:t>Gb 光纖)之主機連接埠。</w:t>
      </w:r>
    </w:p>
    <w:p w14:paraId="75E7B0F3"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須提供內建磁碟容量精簡配置(Thin Provisioning)能力，可將較少之磁碟實體空間模擬成較大之虛擬儲存空間，降低總體擁有成本。</w:t>
      </w:r>
    </w:p>
    <w:p w14:paraId="547C5FF3"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lastRenderedPageBreak/>
        <w:t>須提供磁碟機背影</w:t>
      </w:r>
      <w:proofErr w:type="gramStart"/>
      <w:r w:rsidRPr="003364D9">
        <w:rPr>
          <w:rFonts w:ascii="標楷體" w:eastAsia="標楷體" w:hAnsi="標楷體" w:hint="eastAsia"/>
          <w:color w:val="000000" w:themeColor="text1"/>
        </w:rPr>
        <w:t>偵</w:t>
      </w:r>
      <w:proofErr w:type="gramEnd"/>
      <w:r w:rsidRPr="003364D9">
        <w:rPr>
          <w:rFonts w:ascii="標楷體" w:eastAsia="標楷體" w:hAnsi="標楷體" w:hint="eastAsia"/>
          <w:color w:val="000000" w:themeColor="text1"/>
        </w:rPr>
        <w:t>錯保護(例：Background Media Scan</w:t>
      </w:r>
      <w:r w:rsidRPr="003364D9">
        <w:rPr>
          <w:rFonts w:ascii="標楷體" w:eastAsia="標楷體" w:hAnsi="標楷體"/>
          <w:color w:val="000000" w:themeColor="text1"/>
        </w:rPr>
        <w:t>…etc.</w:t>
      </w:r>
      <w:r w:rsidRPr="003364D9">
        <w:rPr>
          <w:rFonts w:ascii="標楷體" w:eastAsia="標楷體" w:hAnsi="標楷體" w:hint="eastAsia"/>
          <w:color w:val="000000" w:themeColor="text1"/>
        </w:rPr>
        <w:t>)技術，在磁碟機尚未發生故障前系統可提前自我修復。</w:t>
      </w:r>
    </w:p>
    <w:p w14:paraId="4279C8EA"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每套儲存設備檔案系統可控制的單一檔案系統(</w:t>
      </w:r>
      <w:r w:rsidRPr="003364D9">
        <w:rPr>
          <w:rFonts w:ascii="標楷體" w:eastAsia="標楷體" w:hAnsi="標楷體"/>
          <w:color w:val="000000" w:themeColor="text1"/>
        </w:rPr>
        <w:t>File System</w:t>
      </w:r>
      <w:r w:rsidRPr="003364D9">
        <w:rPr>
          <w:rFonts w:ascii="標楷體" w:eastAsia="標楷體" w:hAnsi="標楷體" w:hint="eastAsia"/>
          <w:color w:val="000000" w:themeColor="text1"/>
        </w:rPr>
        <w:t>)須提供最大100TB(含)以上之容量。</w:t>
      </w:r>
    </w:p>
    <w:p w14:paraId="551D9877"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儲存設備系統支援內建資料快速回復功能,不論資料大小可快速還原資料至某一快照備份點。</w:t>
      </w:r>
    </w:p>
    <w:p w14:paraId="6B6EF6CD"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儲存設備系統須提供內建block level 去重覆資料刪除功能(Dedupe)以及壓縮功能(</w:t>
      </w:r>
      <w:r w:rsidRPr="003364D9">
        <w:rPr>
          <w:rFonts w:ascii="標楷體" w:eastAsia="標楷體" w:hAnsi="標楷體"/>
          <w:color w:val="000000" w:themeColor="text1"/>
        </w:rPr>
        <w:t>Compression</w:t>
      </w:r>
      <w:r w:rsidRPr="003364D9">
        <w:rPr>
          <w:rFonts w:ascii="標楷體" w:eastAsia="標楷體" w:hAnsi="標楷體" w:hint="eastAsia"/>
          <w:color w:val="000000" w:themeColor="text1"/>
        </w:rPr>
        <w:t>)。</w:t>
      </w:r>
    </w:p>
    <w:p w14:paraId="1AFF140E"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儲存設備系統須提供內建NDMP功能。</w:t>
      </w:r>
    </w:p>
    <w:p w14:paraId="46B1210C"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資料傳送通道備援：提供伺服主機至磁碟陣列儲存系統間資料傳送通道</w:t>
      </w:r>
      <w:proofErr w:type="gramStart"/>
      <w:r w:rsidRPr="003364D9">
        <w:rPr>
          <w:rFonts w:ascii="標楷體" w:eastAsia="標楷體" w:hAnsi="標楷體" w:hint="eastAsia"/>
          <w:color w:val="000000" w:themeColor="text1"/>
        </w:rPr>
        <w:t>備援容錯</w:t>
      </w:r>
      <w:proofErr w:type="gramEnd"/>
      <w:r w:rsidRPr="003364D9">
        <w:rPr>
          <w:rFonts w:ascii="標楷體" w:eastAsia="標楷體" w:hAnsi="標楷體" w:hint="eastAsia"/>
          <w:color w:val="000000" w:themeColor="text1"/>
        </w:rPr>
        <w:t>功能，使通道發生故障無法運作時，備援通道可接續傳送運作，並提供資料傳送自動負載平衡功能。</w:t>
      </w:r>
    </w:p>
    <w:p w14:paraId="144D9989"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儲存設備支援異地非同步資料複製(Replication)災難復原功能。</w:t>
      </w:r>
    </w:p>
    <w:p w14:paraId="0007DDE3" w14:textId="77777777"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系統須提供Call home機制，並提供圖形使用者介面(GUI) 或Web based管理操作環境工具，作為系統維護管理及組態設定用。</w:t>
      </w:r>
    </w:p>
    <w:p w14:paraId="48D7FB05" w14:textId="512E53F8" w:rsidR="00F23C38" w:rsidRPr="003364D9" w:rsidRDefault="00F23C38" w:rsidP="00F23C3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需提供磁碟陣列系統效能分析工具，並能收集磁碟控制器及資料空間與磁碟等效能等資料，且能夠匯集成歷史資料，呈現效能資訊，以供系統效能調整之依據(必須能提供半年(含)以上時間的分析資料)。</w:t>
      </w:r>
    </w:p>
    <w:p w14:paraId="1D37400F" w14:textId="23B550FC" w:rsidR="00B72FBA" w:rsidRPr="003364D9" w:rsidRDefault="00A779F5" w:rsidP="00A779F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8顆disk效能</w:t>
      </w:r>
      <w:r w:rsidR="00B72FBA" w:rsidRPr="003364D9">
        <w:rPr>
          <w:rFonts w:ascii="標楷體" w:eastAsia="標楷體" w:hAnsi="標楷體"/>
          <w:color w:val="000000" w:themeColor="text1"/>
        </w:rPr>
        <w:t>throughput</w:t>
      </w:r>
      <w:r w:rsidR="00B72FBA" w:rsidRPr="003364D9">
        <w:rPr>
          <w:rFonts w:ascii="標楷體" w:eastAsia="標楷體" w:hAnsi="標楷體" w:hint="eastAsia"/>
          <w:color w:val="000000" w:themeColor="text1"/>
        </w:rPr>
        <w:t>可達</w:t>
      </w:r>
      <w:r w:rsidR="00B72FBA" w:rsidRPr="003364D9">
        <w:rPr>
          <w:rFonts w:ascii="標楷體" w:eastAsia="標楷體" w:hAnsi="標楷體"/>
          <w:color w:val="000000" w:themeColor="text1"/>
        </w:rPr>
        <w:t>118,446 IOPS / 925.36 MB/s</w:t>
      </w:r>
      <w:r w:rsidR="00B72FBA" w:rsidRPr="003364D9">
        <w:rPr>
          <w:rFonts w:ascii="標楷體" w:eastAsia="標楷體" w:hAnsi="標楷體" w:hint="eastAsia"/>
          <w:color w:val="000000" w:themeColor="text1"/>
        </w:rPr>
        <w:t xml:space="preserve"> </w:t>
      </w:r>
      <w:r w:rsidR="00C551F1" w:rsidRPr="003364D9">
        <w:rPr>
          <w:rFonts w:ascii="標楷體" w:eastAsia="標楷體" w:hAnsi="標楷體" w:hint="eastAsia"/>
          <w:color w:val="000000" w:themeColor="text1"/>
        </w:rPr>
        <w:t>(含)</w:t>
      </w:r>
      <w:r w:rsidR="00B72FBA" w:rsidRPr="003364D9">
        <w:rPr>
          <w:rFonts w:ascii="標楷體" w:eastAsia="標楷體" w:hAnsi="標楷體" w:hint="eastAsia"/>
          <w:color w:val="000000" w:themeColor="text1"/>
        </w:rPr>
        <w:t>以上</w:t>
      </w:r>
      <w:r w:rsidR="009B08CD" w:rsidRPr="003364D9">
        <w:rPr>
          <w:rFonts w:ascii="標楷體" w:eastAsia="標楷體" w:hAnsi="標楷體" w:hint="eastAsia"/>
          <w:color w:val="000000" w:themeColor="text1"/>
        </w:rPr>
        <w:t>(</w:t>
      </w:r>
      <w:r w:rsidR="00533300" w:rsidRPr="003364D9">
        <w:rPr>
          <w:rFonts w:ascii="標楷體" w:eastAsia="標楷體" w:hAnsi="標楷體" w:hint="eastAsia"/>
          <w:color w:val="000000" w:themeColor="text1"/>
        </w:rPr>
        <w:t>Random 8K</w:t>
      </w:r>
      <w:r w:rsidR="00533300" w:rsidRPr="003364D9">
        <w:rPr>
          <w:rFonts w:ascii="標楷體" w:eastAsia="標楷體" w:hAnsi="標楷體"/>
          <w:color w:val="000000" w:themeColor="text1"/>
        </w:rPr>
        <w:t xml:space="preserve"> 70R/30W</w:t>
      </w:r>
      <w:r w:rsidR="009B08CD" w:rsidRPr="003364D9">
        <w:rPr>
          <w:rFonts w:ascii="標楷體" w:eastAsia="標楷體" w:hAnsi="標楷體" w:hint="eastAsia"/>
          <w:color w:val="000000" w:themeColor="text1"/>
        </w:rPr>
        <w:t>測試條件)</w:t>
      </w:r>
      <w:r w:rsidR="00B72FBA" w:rsidRPr="003364D9">
        <w:rPr>
          <w:rFonts w:ascii="標楷體" w:eastAsia="標楷體" w:hAnsi="標楷體" w:hint="eastAsia"/>
          <w:color w:val="000000" w:themeColor="text1"/>
        </w:rPr>
        <w:t>。</w:t>
      </w:r>
    </w:p>
    <w:p w14:paraId="7DF0A13E" w14:textId="32121202" w:rsidR="00DC7034" w:rsidRPr="003364D9" w:rsidRDefault="00DC7034" w:rsidP="00A779F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19 </w:t>
      </w:r>
      <w:proofErr w:type="gramStart"/>
      <w:r w:rsidRPr="003364D9">
        <w:rPr>
          <w:rFonts w:ascii="標楷體" w:eastAsia="標楷體" w:hAnsi="標楷體" w:hint="eastAsia"/>
          <w:color w:val="000000" w:themeColor="text1"/>
        </w:rPr>
        <w:t>吋機架式</w:t>
      </w:r>
      <w:proofErr w:type="gramEnd"/>
      <w:r w:rsidRPr="003364D9">
        <w:rPr>
          <w:rFonts w:ascii="標楷體" w:eastAsia="標楷體" w:hAnsi="標楷體" w:hint="eastAsia"/>
          <w:color w:val="000000" w:themeColor="text1"/>
        </w:rPr>
        <w:t>規格(</w:t>
      </w:r>
      <w:r w:rsidRPr="003364D9">
        <w:rPr>
          <w:rFonts w:ascii="標楷體" w:eastAsia="標楷體" w:hAnsi="標楷體"/>
          <w:color w:val="000000" w:themeColor="text1"/>
        </w:rPr>
        <w:t>2U rack</w:t>
      </w:r>
      <w:r w:rsidRPr="003364D9">
        <w:rPr>
          <w:rFonts w:ascii="標楷體" w:eastAsia="標楷體" w:hAnsi="標楷體" w:hint="eastAsia"/>
          <w:color w:val="000000" w:themeColor="text1"/>
        </w:rPr>
        <w:t>)。</w:t>
      </w:r>
    </w:p>
    <w:p w14:paraId="1FB3B578" w14:textId="742A7486" w:rsidR="00C0488C" w:rsidRPr="003364D9" w:rsidRDefault="00C01951" w:rsidP="00185CA0">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L</w:t>
      </w:r>
      <w:r w:rsidRPr="003364D9">
        <w:rPr>
          <w:rFonts w:ascii="標楷體" w:eastAsia="標楷體" w:hAnsi="標楷體"/>
          <w:color w:val="000000" w:themeColor="text1"/>
        </w:rPr>
        <w:t>inux</w:t>
      </w:r>
      <w:r w:rsidR="00C0488C" w:rsidRPr="003364D9">
        <w:rPr>
          <w:rFonts w:ascii="標楷體" w:eastAsia="標楷體" w:hAnsi="標楷體" w:hint="eastAsia"/>
          <w:color w:val="000000" w:themeColor="text1"/>
        </w:rPr>
        <w:t>作業系統:</w:t>
      </w:r>
    </w:p>
    <w:p w14:paraId="2E768988" w14:textId="3EE1CC8C" w:rsidR="00E66C94" w:rsidRPr="003364D9" w:rsidRDefault="00683861" w:rsidP="00FC1445">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最小化安裝更新</w:t>
      </w:r>
      <w:r w:rsidRPr="003364D9">
        <w:rPr>
          <w:rFonts w:ascii="標楷體" w:eastAsia="標楷體" w:hAnsi="標楷體"/>
          <w:color w:val="000000" w:themeColor="text1"/>
        </w:rPr>
        <w:t>Base (Infrastructure Server) Packages</w:t>
      </w:r>
      <w:r w:rsidR="00E66C94" w:rsidRPr="003364D9">
        <w:rPr>
          <w:rFonts w:ascii="標楷體" w:eastAsia="標楷體" w:hAnsi="標楷體" w:hint="eastAsia"/>
          <w:color w:val="000000" w:themeColor="text1"/>
        </w:rPr>
        <w:t>。</w:t>
      </w:r>
    </w:p>
    <w:p w14:paraId="580766D6" w14:textId="0289283D" w:rsidR="004C07DE" w:rsidRPr="003364D9" w:rsidRDefault="00683861" w:rsidP="004C07DE">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不使用圖形化介面</w:t>
      </w:r>
      <w:r w:rsidR="00E66C94" w:rsidRPr="003364D9">
        <w:rPr>
          <w:rFonts w:ascii="標楷體" w:eastAsia="標楷體" w:hAnsi="標楷體" w:hint="eastAsia"/>
          <w:color w:val="000000" w:themeColor="text1"/>
        </w:rPr>
        <w:t>。</w:t>
      </w:r>
    </w:p>
    <w:p w14:paraId="29A8B96E" w14:textId="06F31E54" w:rsidR="006410CE" w:rsidRPr="003364D9" w:rsidRDefault="00C0488C" w:rsidP="004C07DE">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R</w:t>
      </w:r>
      <w:r w:rsidRPr="003364D9">
        <w:rPr>
          <w:rFonts w:ascii="標楷體" w:eastAsia="標楷體" w:hAnsi="標楷體"/>
          <w:color w:val="000000" w:themeColor="text1"/>
        </w:rPr>
        <w:t xml:space="preserve">ed Hat </w:t>
      </w:r>
      <w:r w:rsidRPr="003364D9">
        <w:rPr>
          <w:rFonts w:ascii="標楷體" w:eastAsia="標楷體" w:hAnsi="標楷體" w:hint="eastAsia"/>
          <w:color w:val="000000" w:themeColor="text1"/>
        </w:rPr>
        <w:t>E</w:t>
      </w:r>
      <w:r w:rsidRPr="003364D9">
        <w:rPr>
          <w:rFonts w:ascii="標楷體" w:eastAsia="標楷體" w:hAnsi="標楷體"/>
          <w:color w:val="000000" w:themeColor="text1"/>
        </w:rPr>
        <w:t>nterprise Linux 7.</w:t>
      </w:r>
      <w:r w:rsidR="006410CE" w:rsidRPr="003364D9">
        <w:rPr>
          <w:rFonts w:ascii="標楷體" w:eastAsia="標楷體" w:hAnsi="標楷體" w:hint="eastAsia"/>
          <w:color w:val="000000" w:themeColor="text1"/>
        </w:rPr>
        <w:t>6</w:t>
      </w:r>
      <w:r w:rsidR="00E66C94" w:rsidRPr="003364D9">
        <w:rPr>
          <w:rFonts w:ascii="標楷體" w:eastAsia="標楷體" w:hAnsi="標楷體" w:hint="eastAsia"/>
          <w:color w:val="000000" w:themeColor="text1"/>
        </w:rPr>
        <w:t>。</w:t>
      </w:r>
    </w:p>
    <w:p w14:paraId="23516BC5" w14:textId="12DB34B0" w:rsidR="00C0488C" w:rsidRPr="003364D9" w:rsidRDefault="00C0488C" w:rsidP="004C07DE">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kernel 3.10.0-957.27.2.el7.x86_64</w:t>
      </w:r>
      <w:r w:rsidR="00E66C94" w:rsidRPr="003364D9">
        <w:rPr>
          <w:rFonts w:ascii="標楷體" w:eastAsia="標楷體" w:hAnsi="標楷體" w:hint="eastAsia"/>
          <w:color w:val="000000" w:themeColor="text1"/>
        </w:rPr>
        <w:t>。</w:t>
      </w:r>
    </w:p>
    <w:p w14:paraId="24752D54" w14:textId="6E1B1BFB" w:rsidR="004C07DE" w:rsidRPr="003364D9" w:rsidRDefault="00F2259E" w:rsidP="00F2259E">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java-1.8.0-openjdk.x86_64</w:t>
      </w:r>
      <w:r w:rsidR="00E66C94" w:rsidRPr="003364D9">
        <w:rPr>
          <w:rFonts w:ascii="標楷體" w:eastAsia="標楷體" w:hAnsi="標楷體" w:hint="eastAsia"/>
          <w:color w:val="000000" w:themeColor="text1"/>
        </w:rPr>
        <w:t>。</w:t>
      </w:r>
    </w:p>
    <w:p w14:paraId="321C7519" w14:textId="26EB88B1" w:rsidR="00F2259E" w:rsidRPr="003364D9" w:rsidRDefault="00F2259E" w:rsidP="00F2259E">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使用SAN B</w:t>
      </w:r>
      <w:r w:rsidRPr="003364D9">
        <w:rPr>
          <w:rFonts w:ascii="標楷體" w:eastAsia="標楷體" w:hAnsi="標楷體"/>
          <w:color w:val="000000" w:themeColor="text1"/>
        </w:rPr>
        <w:t xml:space="preserve">oot </w:t>
      </w:r>
      <w:r w:rsidRPr="003364D9">
        <w:rPr>
          <w:rFonts w:ascii="標楷體" w:eastAsia="標楷體" w:hAnsi="標楷體" w:hint="eastAsia"/>
          <w:color w:val="000000" w:themeColor="text1"/>
        </w:rPr>
        <w:t>開機(OS 安裝在Storage)</w:t>
      </w:r>
      <w:r w:rsidR="00E66C94" w:rsidRPr="003364D9">
        <w:rPr>
          <w:rFonts w:ascii="標楷體" w:eastAsia="標楷體" w:hAnsi="標楷體" w:hint="eastAsia"/>
          <w:color w:val="000000" w:themeColor="text1"/>
        </w:rPr>
        <w:t xml:space="preserve"> 。</w:t>
      </w:r>
    </w:p>
    <w:p w14:paraId="7479F484" w14:textId="3DD0AD37" w:rsidR="00F2259E" w:rsidRPr="003364D9" w:rsidRDefault="004834C8" w:rsidP="00EA161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可支援</w:t>
      </w:r>
      <w:r w:rsidR="00F2259E" w:rsidRPr="003364D9">
        <w:rPr>
          <w:rFonts w:ascii="標楷體" w:eastAsia="標楷體" w:hAnsi="標楷體" w:hint="eastAsia"/>
          <w:color w:val="000000" w:themeColor="text1"/>
        </w:rPr>
        <w:t>multipath、</w:t>
      </w:r>
      <w:proofErr w:type="spellStart"/>
      <w:r w:rsidR="00F2259E" w:rsidRPr="003364D9">
        <w:rPr>
          <w:rFonts w:ascii="標楷體" w:eastAsia="標楷體" w:hAnsi="標楷體"/>
          <w:color w:val="000000" w:themeColor="text1"/>
        </w:rPr>
        <w:t>lvm</w:t>
      </w:r>
      <w:proofErr w:type="spellEnd"/>
      <w:r w:rsidR="00F2259E" w:rsidRPr="003364D9">
        <w:rPr>
          <w:rFonts w:ascii="標楷體" w:eastAsia="標楷體" w:hAnsi="標楷體" w:hint="eastAsia"/>
          <w:color w:val="000000" w:themeColor="text1"/>
        </w:rPr>
        <w:t>、software raid</w:t>
      </w:r>
      <w:r w:rsidR="0003673E" w:rsidRPr="003364D9">
        <w:rPr>
          <w:rFonts w:ascii="標楷體" w:eastAsia="標楷體" w:hAnsi="標楷體" w:hint="eastAsia"/>
          <w:color w:val="000000" w:themeColor="text1"/>
        </w:rPr>
        <w:t xml:space="preserve"> 1</w:t>
      </w:r>
      <w:r w:rsidR="00823E81" w:rsidRPr="003364D9">
        <w:rPr>
          <w:rFonts w:ascii="標楷體" w:eastAsia="標楷體" w:hAnsi="標楷體" w:hint="eastAsia"/>
          <w:color w:val="000000" w:themeColor="text1"/>
        </w:rPr>
        <w:t>方式，</w:t>
      </w:r>
      <w:r w:rsidR="0003673E" w:rsidRPr="003364D9">
        <w:rPr>
          <w:rFonts w:ascii="標楷體" w:eastAsia="標楷體" w:hAnsi="標楷體" w:hint="eastAsia"/>
          <w:color w:val="000000" w:themeColor="text1"/>
        </w:rPr>
        <w:t xml:space="preserve"> </w:t>
      </w:r>
      <w:r w:rsidR="00823E81" w:rsidRPr="003364D9">
        <w:rPr>
          <w:rFonts w:ascii="標楷體" w:eastAsia="標楷體" w:hAnsi="標楷體" w:hint="eastAsia"/>
          <w:color w:val="000000" w:themeColor="text1"/>
        </w:rPr>
        <w:t>可將OS資料</w:t>
      </w:r>
      <w:r w:rsidR="0003673E" w:rsidRPr="003364D9">
        <w:rPr>
          <w:rFonts w:ascii="標楷體" w:eastAsia="標楷體" w:hAnsi="標楷體" w:hint="eastAsia"/>
          <w:color w:val="000000" w:themeColor="text1"/>
        </w:rPr>
        <w:t>同時mirror寫至不</w:t>
      </w:r>
      <w:r w:rsidR="00E66C94" w:rsidRPr="003364D9">
        <w:rPr>
          <w:rFonts w:ascii="標楷體" w:eastAsia="標楷體" w:hAnsi="標楷體" w:hint="eastAsia"/>
          <w:color w:val="000000" w:themeColor="text1"/>
        </w:rPr>
        <w:t>同</w:t>
      </w:r>
      <w:r w:rsidR="0003673E" w:rsidRPr="003364D9">
        <w:rPr>
          <w:rFonts w:ascii="標楷體" w:eastAsia="標楷體" w:hAnsi="標楷體" w:hint="eastAsia"/>
          <w:color w:val="000000" w:themeColor="text1"/>
        </w:rPr>
        <w:t>的</w:t>
      </w:r>
      <w:proofErr w:type="spellStart"/>
      <w:r w:rsidR="0003673E" w:rsidRPr="003364D9">
        <w:rPr>
          <w:rFonts w:ascii="標楷體" w:eastAsia="標楷體" w:hAnsi="標楷體" w:hint="eastAsia"/>
          <w:color w:val="000000" w:themeColor="text1"/>
        </w:rPr>
        <w:t>lun</w:t>
      </w:r>
      <w:proofErr w:type="spellEnd"/>
      <w:r w:rsidR="004F3B61" w:rsidRPr="003364D9">
        <w:rPr>
          <w:rFonts w:ascii="標楷體" w:eastAsia="標楷體" w:hAnsi="標楷體" w:hint="eastAsia"/>
          <w:color w:val="000000" w:themeColor="text1"/>
        </w:rPr>
        <w:t>中</w:t>
      </w:r>
      <w:r w:rsidR="00E66C94" w:rsidRPr="003364D9">
        <w:rPr>
          <w:rFonts w:ascii="標楷體" w:eastAsia="標楷體" w:hAnsi="標楷體" w:hint="eastAsia"/>
          <w:color w:val="000000" w:themeColor="text1"/>
        </w:rPr>
        <w:t>。</w:t>
      </w:r>
    </w:p>
    <w:p w14:paraId="5E6A22EB" w14:textId="6B502420" w:rsidR="00823E81" w:rsidRPr="003364D9" w:rsidRDefault="00823E81" w:rsidP="00EA1618">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安裝與使用</w:t>
      </w:r>
      <w:proofErr w:type="spellStart"/>
      <w:r w:rsidRPr="003364D9">
        <w:rPr>
          <w:rFonts w:ascii="標楷體" w:eastAsia="標楷體" w:hAnsi="標楷體" w:hint="eastAsia"/>
          <w:color w:val="000000" w:themeColor="text1"/>
        </w:rPr>
        <w:t>selinux</w:t>
      </w:r>
      <w:proofErr w:type="spellEnd"/>
      <w:r w:rsidR="00A06804" w:rsidRPr="003364D9">
        <w:rPr>
          <w:rFonts w:ascii="標楷體" w:eastAsia="標楷體" w:hAnsi="標楷體" w:hint="eastAsia"/>
          <w:color w:val="000000" w:themeColor="text1"/>
        </w:rPr>
        <w:t>、</w:t>
      </w:r>
      <w:proofErr w:type="spellStart"/>
      <w:r w:rsidR="00A06804" w:rsidRPr="003364D9">
        <w:rPr>
          <w:rFonts w:ascii="標楷體" w:eastAsia="標楷體" w:hAnsi="標楷體" w:hint="eastAsia"/>
          <w:color w:val="000000" w:themeColor="text1"/>
        </w:rPr>
        <w:t>abrt</w:t>
      </w:r>
      <w:proofErr w:type="spellEnd"/>
      <w:r w:rsidR="00E66C94" w:rsidRPr="003364D9">
        <w:rPr>
          <w:rFonts w:ascii="標楷體" w:eastAsia="標楷體" w:hAnsi="標楷體" w:hint="eastAsia"/>
          <w:color w:val="000000" w:themeColor="text1"/>
        </w:rPr>
        <w:t>。</w:t>
      </w:r>
    </w:p>
    <w:p w14:paraId="27E459D0" w14:textId="4CAC0159" w:rsidR="005E6865" w:rsidRPr="003364D9" w:rsidRDefault="005E6865" w:rsidP="00ED32BF">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系統</w:t>
      </w:r>
      <w:r w:rsidRPr="003364D9">
        <w:rPr>
          <w:rFonts w:ascii="標楷體" w:eastAsia="標楷體" w:hAnsi="標楷體"/>
          <w:color w:val="000000" w:themeColor="text1"/>
        </w:rPr>
        <w:t xml:space="preserve">Log </w:t>
      </w:r>
      <w:r w:rsidRPr="003364D9">
        <w:rPr>
          <w:rFonts w:ascii="標楷體" w:eastAsia="標楷體" w:hAnsi="標楷體" w:hint="eastAsia"/>
          <w:color w:val="000000" w:themeColor="text1"/>
        </w:rPr>
        <w:t>皆導入/</w:t>
      </w:r>
      <w:proofErr w:type="spellStart"/>
      <w:r w:rsidRPr="003364D9">
        <w:rPr>
          <w:rFonts w:ascii="標楷體" w:eastAsia="標楷體" w:hAnsi="標楷體"/>
          <w:color w:val="000000" w:themeColor="text1"/>
        </w:rPr>
        <w:t>var</w:t>
      </w:r>
      <w:proofErr w:type="spellEnd"/>
      <w:r w:rsidRPr="003364D9">
        <w:rPr>
          <w:rFonts w:ascii="標楷體" w:eastAsia="標楷體" w:hAnsi="標楷體"/>
          <w:color w:val="000000" w:themeColor="text1"/>
        </w:rPr>
        <w:t>/log/message</w:t>
      </w:r>
      <w:r w:rsidRPr="003364D9">
        <w:rPr>
          <w:rFonts w:ascii="標楷體" w:eastAsia="標楷體" w:hAnsi="標楷體" w:hint="eastAsia"/>
          <w:color w:val="000000" w:themeColor="text1"/>
        </w:rPr>
        <w:t>中</w:t>
      </w:r>
      <w:r w:rsidR="001107EC" w:rsidRPr="003364D9">
        <w:rPr>
          <w:rFonts w:ascii="標楷體" w:eastAsia="標楷體" w:hAnsi="標楷體" w:hint="eastAsia"/>
          <w:color w:val="000000" w:themeColor="text1"/>
        </w:rPr>
        <w:t>。</w:t>
      </w:r>
    </w:p>
    <w:p w14:paraId="58A4C8DD" w14:textId="6FB22FB0" w:rsidR="00A06804" w:rsidRPr="003364D9" w:rsidRDefault="00A06804" w:rsidP="00BC2082">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t xml:space="preserve">dump </w:t>
      </w:r>
      <w:r w:rsidRPr="003364D9">
        <w:rPr>
          <w:rFonts w:ascii="標楷體" w:eastAsia="標楷體" w:hAnsi="標楷體" w:hint="eastAsia"/>
          <w:color w:val="000000" w:themeColor="text1"/>
        </w:rPr>
        <w:t xml:space="preserve">data </w:t>
      </w:r>
      <w:r w:rsidR="00E57B38" w:rsidRPr="003364D9">
        <w:rPr>
          <w:rFonts w:ascii="標楷體" w:eastAsia="標楷體" w:hAnsi="標楷體"/>
          <w:color w:val="000000" w:themeColor="text1"/>
        </w:rPr>
        <w:t>(</w:t>
      </w:r>
      <w:r w:rsidR="00E57B38" w:rsidRPr="003364D9">
        <w:rPr>
          <w:rFonts w:ascii="標楷體" w:eastAsia="標楷體" w:hAnsi="標楷體" w:hint="eastAsia"/>
          <w:color w:val="000000" w:themeColor="text1"/>
        </w:rPr>
        <w:t>如java dump</w:t>
      </w:r>
      <w:r w:rsidR="00BC2082" w:rsidRPr="003364D9">
        <w:rPr>
          <w:rFonts w:ascii="標楷體" w:eastAsia="標楷體" w:hAnsi="標楷體" w:hint="eastAsia"/>
          <w:color w:val="000000" w:themeColor="text1"/>
        </w:rPr>
        <w:t>、系統dump data</w:t>
      </w:r>
      <w:r w:rsidR="00E57B38" w:rsidRPr="003364D9">
        <w:rPr>
          <w:rFonts w:ascii="標楷體" w:eastAsia="標楷體" w:hAnsi="標楷體"/>
          <w:color w:val="000000" w:themeColor="text1"/>
        </w:rPr>
        <w:t>)</w:t>
      </w:r>
      <w:r w:rsidRPr="003364D9">
        <w:rPr>
          <w:rFonts w:ascii="標楷體" w:eastAsia="標楷體" w:hAnsi="標楷體" w:hint="eastAsia"/>
          <w:color w:val="000000" w:themeColor="text1"/>
        </w:rPr>
        <w:t>皆導入至主機磁碟(</w:t>
      </w:r>
      <w:r w:rsidRPr="003364D9">
        <w:rPr>
          <w:rFonts w:ascii="標楷體" w:eastAsia="標楷體" w:hAnsi="標楷體"/>
          <w:color w:val="000000" w:themeColor="text1"/>
        </w:rPr>
        <w:t>internal disk</w:t>
      </w:r>
      <w:r w:rsidRPr="003364D9">
        <w:rPr>
          <w:rFonts w:ascii="標楷體" w:eastAsia="標楷體" w:hAnsi="標楷體" w:hint="eastAsia"/>
          <w:color w:val="000000" w:themeColor="text1"/>
        </w:rPr>
        <w:t>)</w:t>
      </w:r>
      <w:r w:rsidR="001107EC" w:rsidRPr="003364D9">
        <w:rPr>
          <w:rFonts w:ascii="標楷體" w:eastAsia="標楷體" w:hAnsi="標楷體" w:hint="eastAsia"/>
          <w:color w:val="000000" w:themeColor="text1"/>
        </w:rPr>
        <w:t xml:space="preserve"> 。</w:t>
      </w:r>
    </w:p>
    <w:p w14:paraId="44B43F4B" w14:textId="16E5AC4C" w:rsidR="00AA2A58" w:rsidRPr="003364D9" w:rsidRDefault="00F4474B" w:rsidP="00A06804">
      <w:pPr>
        <w:pStyle w:val="ab"/>
        <w:numPr>
          <w:ilvl w:val="1"/>
          <w:numId w:val="29"/>
        </w:numPr>
        <w:spacing w:line="440" w:lineRule="exact"/>
        <w:rPr>
          <w:rFonts w:ascii="標楷體" w:eastAsia="標楷體" w:hAnsi="標楷體"/>
          <w:color w:val="000000" w:themeColor="text1"/>
        </w:rPr>
      </w:pPr>
      <w:r w:rsidRPr="003364D9">
        <w:rPr>
          <w:rFonts w:ascii="標楷體" w:eastAsia="標楷體" w:hAnsi="標楷體"/>
          <w:color w:val="000000" w:themeColor="text1"/>
        </w:rPr>
        <w:lastRenderedPageBreak/>
        <w:t xml:space="preserve">/ </w:t>
      </w:r>
      <w:r w:rsidRPr="003364D9">
        <w:rPr>
          <w:rFonts w:ascii="標楷體" w:eastAsia="標楷體" w:hAnsi="標楷體" w:hint="eastAsia"/>
          <w:color w:val="000000" w:themeColor="text1"/>
        </w:rPr>
        <w:t>、</w:t>
      </w:r>
      <w:r w:rsidRPr="003364D9">
        <w:rPr>
          <w:rFonts w:ascii="標楷體" w:eastAsia="標楷體" w:hAnsi="標楷體"/>
          <w:color w:val="000000" w:themeColor="text1"/>
        </w:rPr>
        <w:t>/boot</w:t>
      </w:r>
      <w:r w:rsidRPr="003364D9">
        <w:rPr>
          <w:rFonts w:ascii="標楷體" w:eastAsia="標楷體" w:hAnsi="標楷體" w:hint="eastAsia"/>
          <w:color w:val="000000" w:themeColor="text1"/>
        </w:rPr>
        <w:t>、</w:t>
      </w:r>
      <w:r w:rsidRPr="003364D9">
        <w:rPr>
          <w:rFonts w:ascii="標楷體" w:eastAsia="標楷體" w:hAnsi="標楷體"/>
          <w:color w:val="000000" w:themeColor="text1"/>
        </w:rPr>
        <w:t xml:space="preserve"> </w:t>
      </w:r>
      <w:r w:rsidR="00E57B38" w:rsidRPr="003364D9">
        <w:rPr>
          <w:rFonts w:ascii="標楷體" w:eastAsia="標楷體" w:hAnsi="標楷體"/>
          <w:color w:val="000000" w:themeColor="text1"/>
        </w:rPr>
        <w:t>/home</w:t>
      </w:r>
      <w:r w:rsidRPr="003364D9">
        <w:rPr>
          <w:rFonts w:ascii="標楷體" w:eastAsia="標楷體" w:hAnsi="標楷體" w:hint="eastAsia"/>
          <w:color w:val="000000" w:themeColor="text1"/>
        </w:rPr>
        <w:t>、</w:t>
      </w:r>
      <w:r w:rsidR="00E57B38" w:rsidRPr="003364D9">
        <w:rPr>
          <w:rFonts w:ascii="標楷體" w:eastAsia="標楷體" w:hAnsi="標楷體"/>
          <w:color w:val="000000" w:themeColor="text1"/>
        </w:rPr>
        <w:t xml:space="preserve"> /</w:t>
      </w:r>
      <w:proofErr w:type="spellStart"/>
      <w:r w:rsidR="00E57B38" w:rsidRPr="003364D9">
        <w:rPr>
          <w:rFonts w:ascii="標楷體" w:eastAsia="標楷體" w:hAnsi="標楷體"/>
          <w:color w:val="000000" w:themeColor="text1"/>
        </w:rPr>
        <w:t>var</w:t>
      </w:r>
      <w:proofErr w:type="spellEnd"/>
      <w:r w:rsidRPr="003364D9">
        <w:rPr>
          <w:rFonts w:ascii="標楷體" w:eastAsia="標楷體" w:hAnsi="標楷體" w:hint="eastAsia"/>
          <w:color w:val="000000" w:themeColor="text1"/>
        </w:rPr>
        <w:t>、</w:t>
      </w:r>
      <w:r w:rsidR="00E57B38" w:rsidRPr="003364D9">
        <w:rPr>
          <w:rFonts w:ascii="標楷體" w:eastAsia="標楷體" w:hAnsi="標楷體"/>
          <w:color w:val="000000" w:themeColor="text1"/>
        </w:rPr>
        <w:t xml:space="preserve"> /</w:t>
      </w:r>
      <w:proofErr w:type="spellStart"/>
      <w:r w:rsidR="00E57B38" w:rsidRPr="003364D9">
        <w:rPr>
          <w:rFonts w:ascii="標楷體" w:eastAsia="標楷體" w:hAnsi="標楷體"/>
          <w:color w:val="000000" w:themeColor="text1"/>
        </w:rPr>
        <w:t>var</w:t>
      </w:r>
      <w:proofErr w:type="spellEnd"/>
      <w:r w:rsidR="00E57B38" w:rsidRPr="003364D9">
        <w:rPr>
          <w:rFonts w:ascii="標楷體" w:eastAsia="標楷體" w:hAnsi="標楷體"/>
          <w:color w:val="000000" w:themeColor="text1"/>
        </w:rPr>
        <w:t>/log</w:t>
      </w:r>
      <w:r w:rsidRPr="003364D9">
        <w:rPr>
          <w:rFonts w:ascii="標楷體" w:eastAsia="標楷體" w:hAnsi="標楷體" w:hint="eastAsia"/>
          <w:color w:val="000000" w:themeColor="text1"/>
        </w:rPr>
        <w:t>、</w:t>
      </w:r>
      <w:r w:rsidR="00E57B38" w:rsidRPr="003364D9">
        <w:rPr>
          <w:rFonts w:ascii="標楷體" w:eastAsia="標楷體" w:hAnsi="標楷體"/>
          <w:color w:val="000000" w:themeColor="text1"/>
        </w:rPr>
        <w:t xml:space="preserve"> /</w:t>
      </w:r>
      <w:proofErr w:type="spellStart"/>
      <w:r w:rsidR="00E57B38" w:rsidRPr="003364D9">
        <w:rPr>
          <w:rFonts w:ascii="標楷體" w:eastAsia="標楷體" w:hAnsi="標楷體"/>
          <w:color w:val="000000" w:themeColor="text1"/>
        </w:rPr>
        <w:t>tmp</w:t>
      </w:r>
      <w:proofErr w:type="spellEnd"/>
      <w:r w:rsidRPr="003364D9">
        <w:rPr>
          <w:rFonts w:ascii="標楷體" w:eastAsia="標楷體" w:hAnsi="標楷體" w:hint="eastAsia"/>
          <w:color w:val="000000" w:themeColor="text1"/>
        </w:rPr>
        <w:t>、</w:t>
      </w:r>
      <w:r w:rsidR="00E57B38" w:rsidRPr="003364D9">
        <w:rPr>
          <w:rFonts w:ascii="標楷體" w:eastAsia="標楷體" w:hAnsi="標楷體"/>
          <w:color w:val="000000" w:themeColor="text1"/>
        </w:rPr>
        <w:t xml:space="preserve"> /&lt;</w:t>
      </w:r>
      <w:proofErr w:type="spellStart"/>
      <w:r w:rsidR="00E57B38" w:rsidRPr="003364D9">
        <w:rPr>
          <w:rFonts w:ascii="標楷體" w:eastAsia="標楷體" w:hAnsi="標楷體"/>
          <w:color w:val="000000" w:themeColor="text1"/>
        </w:rPr>
        <w:t>ap</w:t>
      </w:r>
      <w:proofErr w:type="spellEnd"/>
      <w:r w:rsidR="00E57B38" w:rsidRPr="003364D9">
        <w:rPr>
          <w:rFonts w:ascii="標楷體" w:eastAsia="標楷體" w:hAnsi="標楷體" w:hint="eastAsia"/>
          <w:color w:val="000000" w:themeColor="text1"/>
        </w:rPr>
        <w:t>程式</w:t>
      </w:r>
      <w:r w:rsidR="00E57B38" w:rsidRPr="003364D9">
        <w:rPr>
          <w:rFonts w:ascii="標楷體" w:eastAsia="標楷體" w:hAnsi="標楷體"/>
          <w:color w:val="000000" w:themeColor="text1"/>
        </w:rPr>
        <w:t>&gt;</w:t>
      </w:r>
      <w:r w:rsidR="00E57B38" w:rsidRPr="003364D9">
        <w:rPr>
          <w:rFonts w:ascii="標楷體" w:eastAsia="標楷體" w:hAnsi="標楷體" w:hint="eastAsia"/>
          <w:color w:val="000000" w:themeColor="text1"/>
        </w:rPr>
        <w:t xml:space="preserve"> </w:t>
      </w:r>
      <w:r w:rsidRPr="003364D9">
        <w:rPr>
          <w:rFonts w:ascii="標楷體" w:eastAsia="標楷體" w:hAnsi="標楷體" w:hint="eastAsia"/>
          <w:color w:val="000000" w:themeColor="text1"/>
        </w:rPr>
        <w:t>分別建置</w:t>
      </w:r>
      <w:r w:rsidR="00E57B38" w:rsidRPr="003364D9">
        <w:rPr>
          <w:rFonts w:ascii="標楷體" w:eastAsia="標楷體" w:hAnsi="標楷體" w:hint="eastAsia"/>
          <w:color w:val="000000" w:themeColor="text1"/>
        </w:rPr>
        <w:t>為不同lv</w:t>
      </w:r>
      <w:r w:rsidR="001107EC" w:rsidRPr="003364D9">
        <w:rPr>
          <w:rFonts w:ascii="標楷體" w:eastAsia="標楷體" w:hAnsi="標楷體" w:hint="eastAsia"/>
          <w:color w:val="000000" w:themeColor="text1"/>
        </w:rPr>
        <w:t>。</w:t>
      </w:r>
    </w:p>
    <w:p w14:paraId="20EF8893" w14:textId="09692F8A" w:rsidR="00C630D5" w:rsidRPr="003364D9" w:rsidRDefault="00C630D5" w:rsidP="00185CA0">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廠商所規劃提供測試之</w:t>
      </w:r>
      <w:r w:rsidR="0065240C" w:rsidRPr="003364D9">
        <w:rPr>
          <w:rFonts w:ascii="標楷體" w:eastAsia="標楷體" w:hAnsi="標楷體" w:hint="eastAsia"/>
          <w:color w:val="000000" w:themeColor="text1"/>
        </w:rPr>
        <w:t>原廠</w:t>
      </w:r>
      <w:r w:rsidRPr="003364D9">
        <w:rPr>
          <w:rFonts w:ascii="標楷體" w:eastAsia="標楷體" w:hAnsi="標楷體" w:hint="eastAsia"/>
          <w:color w:val="000000" w:themeColor="text1"/>
        </w:rPr>
        <w:t>軟硬體設備不得為1年內將停賣、6年內將停止維護之設備</w:t>
      </w:r>
      <w:r w:rsidR="00984EB2" w:rsidRPr="003364D9">
        <w:rPr>
          <w:rFonts w:ascii="標楷體" w:eastAsia="標楷體" w:hAnsi="標楷體" w:hint="eastAsia"/>
          <w:color w:val="000000" w:themeColor="text1"/>
        </w:rPr>
        <w:t>(</w:t>
      </w:r>
      <w:r w:rsidR="00D73F13" w:rsidRPr="003364D9">
        <w:rPr>
          <w:rFonts w:ascii="標楷體" w:eastAsia="標楷體" w:hAnsi="標楷體"/>
          <w:color w:val="000000" w:themeColor="text1"/>
        </w:rPr>
        <w:t>10</w:t>
      </w:r>
      <w:r w:rsidR="00D73F13" w:rsidRPr="003364D9">
        <w:rPr>
          <w:rFonts w:ascii="標楷體" w:eastAsia="標楷體" w:hAnsi="標楷體" w:hint="eastAsia"/>
          <w:color w:val="000000" w:themeColor="text1"/>
        </w:rPr>
        <w:t>9</w:t>
      </w:r>
      <w:r w:rsidR="00984EB2" w:rsidRPr="003364D9">
        <w:rPr>
          <w:rFonts w:ascii="標楷體" w:eastAsia="標楷體" w:hAnsi="標楷體" w:hint="eastAsia"/>
          <w:color w:val="000000" w:themeColor="text1"/>
        </w:rPr>
        <w:t>年</w:t>
      </w:r>
      <w:r w:rsidR="00CE0F44" w:rsidRPr="003364D9">
        <w:rPr>
          <w:rFonts w:ascii="標楷體" w:eastAsia="標楷體" w:hAnsi="標楷體" w:hint="eastAsia"/>
          <w:color w:val="000000" w:themeColor="text1"/>
        </w:rPr>
        <w:t>1</w:t>
      </w:r>
      <w:r w:rsidR="00984EB2" w:rsidRPr="003364D9">
        <w:rPr>
          <w:rFonts w:ascii="標楷體" w:eastAsia="標楷體" w:hAnsi="標楷體" w:hint="eastAsia"/>
          <w:color w:val="000000" w:themeColor="text1"/>
        </w:rPr>
        <w:t>月起算)</w:t>
      </w:r>
      <w:r w:rsidRPr="003364D9">
        <w:rPr>
          <w:rFonts w:ascii="標楷體" w:eastAsia="標楷體" w:hAnsi="標楷體" w:hint="eastAsia"/>
          <w:color w:val="000000" w:themeColor="text1"/>
        </w:rPr>
        <w:t>。</w:t>
      </w:r>
    </w:p>
    <w:p w14:paraId="60274705" w14:textId="70DA9C77" w:rsidR="00C16173" w:rsidRPr="003364D9" w:rsidRDefault="00136948" w:rsidP="001B5E07">
      <w:pPr>
        <w:pStyle w:val="ab"/>
        <w:numPr>
          <w:ilvl w:val="0"/>
          <w:numId w:val="29"/>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每台</w:t>
      </w:r>
      <w:r w:rsidR="00C16173" w:rsidRPr="003364D9">
        <w:rPr>
          <w:rFonts w:ascii="標楷體" w:eastAsia="標楷體" w:hAnsi="標楷體" w:hint="eastAsia"/>
          <w:color w:val="000000" w:themeColor="text1"/>
        </w:rPr>
        <w:t>主機</w:t>
      </w:r>
      <w:r w:rsidR="001B5E07" w:rsidRPr="003364D9">
        <w:rPr>
          <w:rFonts w:ascii="標楷體" w:eastAsia="標楷體" w:hAnsi="標楷體" w:hint="eastAsia"/>
          <w:color w:val="000000" w:themeColor="text1"/>
        </w:rPr>
        <w:t>廠商建置完成後，</w:t>
      </w:r>
      <w:r w:rsidR="00C16173" w:rsidRPr="003364D9">
        <w:rPr>
          <w:rFonts w:ascii="標楷體" w:eastAsia="標楷體" w:hAnsi="標楷體" w:hint="eastAsia"/>
          <w:color w:val="000000" w:themeColor="text1"/>
        </w:rPr>
        <w:t>由證交所安裝</w:t>
      </w:r>
      <w:proofErr w:type="spellStart"/>
      <w:r w:rsidR="0075638B" w:rsidRPr="003364D9">
        <w:rPr>
          <w:rFonts w:ascii="標楷體" w:eastAsia="標楷體" w:hAnsi="標楷體" w:hint="eastAsia"/>
          <w:color w:val="000000" w:themeColor="text1"/>
        </w:rPr>
        <w:t>C</w:t>
      </w:r>
      <w:r w:rsidR="0075638B" w:rsidRPr="003364D9">
        <w:rPr>
          <w:rFonts w:ascii="標楷體" w:eastAsia="標楷體" w:hAnsi="標楷體"/>
          <w:color w:val="000000" w:themeColor="text1"/>
        </w:rPr>
        <w:t>rushFTP</w:t>
      </w:r>
      <w:proofErr w:type="spellEnd"/>
      <w:r w:rsidR="0075638B" w:rsidRPr="003364D9">
        <w:rPr>
          <w:rFonts w:ascii="標楷體" w:eastAsia="標楷體" w:hAnsi="標楷體" w:hint="eastAsia"/>
          <w:color w:val="000000" w:themeColor="text1"/>
        </w:rPr>
        <w:t>軟體</w:t>
      </w:r>
      <w:r w:rsidR="00AD5339" w:rsidRPr="003364D9">
        <w:rPr>
          <w:rFonts w:ascii="標楷體" w:eastAsia="標楷體" w:hAnsi="標楷體" w:hint="eastAsia"/>
          <w:color w:val="000000" w:themeColor="text1"/>
        </w:rPr>
        <w:t>(java 軟體開發)與其他使用C/C++自行開發程式</w:t>
      </w:r>
      <w:r w:rsidR="00C16173" w:rsidRPr="003364D9">
        <w:rPr>
          <w:rFonts w:ascii="標楷體" w:eastAsia="標楷體" w:hAnsi="標楷體" w:hint="eastAsia"/>
          <w:color w:val="000000" w:themeColor="text1"/>
        </w:rPr>
        <w:t>。</w:t>
      </w:r>
    </w:p>
    <w:p w14:paraId="20572C52"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測試資料</w:t>
      </w:r>
    </w:p>
    <w:p w14:paraId="4B4C131D" w14:textId="4D46984B" w:rsidR="001A479B" w:rsidRPr="003364D9" w:rsidRDefault="004A2A95" w:rsidP="001A479B">
      <w:pPr>
        <w:pStyle w:val="ab"/>
        <w:spacing w:line="440" w:lineRule="exact"/>
        <w:ind w:left="480"/>
        <w:rPr>
          <w:rFonts w:ascii="標楷體" w:eastAsia="標楷體" w:hAnsi="標楷體"/>
          <w:color w:val="000000" w:themeColor="text1"/>
        </w:rPr>
      </w:pPr>
      <w:r w:rsidRPr="003364D9">
        <w:rPr>
          <w:rFonts w:ascii="標楷體" w:eastAsia="標楷體" w:hAnsi="標楷體" w:hint="eastAsia"/>
          <w:color w:val="000000" w:themeColor="text1"/>
        </w:rPr>
        <w:t>由證交所準備</w:t>
      </w:r>
      <w:r w:rsidR="008654EC" w:rsidRPr="003364D9">
        <w:rPr>
          <w:rFonts w:ascii="標楷體" w:eastAsia="標楷體" w:hAnsi="標楷體" w:hint="eastAsia"/>
          <w:color w:val="000000" w:themeColor="text1"/>
        </w:rPr>
        <w:t>上傳下載檔案</w:t>
      </w:r>
      <w:r w:rsidRPr="003364D9">
        <w:rPr>
          <w:rFonts w:ascii="標楷體" w:eastAsia="標楷體" w:hAnsi="標楷體" w:hint="eastAsia"/>
          <w:color w:val="000000" w:themeColor="text1"/>
        </w:rPr>
        <w:t>為樣本</w:t>
      </w:r>
      <w:r w:rsidR="0095465D" w:rsidRPr="003364D9">
        <w:rPr>
          <w:rFonts w:ascii="標楷體" w:eastAsia="標楷體" w:hAnsi="標楷體" w:hint="eastAsia"/>
          <w:color w:val="000000" w:themeColor="text1"/>
        </w:rPr>
        <w:t>。</w:t>
      </w:r>
    </w:p>
    <w:p w14:paraId="40862AC2"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時程安排</w:t>
      </w:r>
      <w:r w:rsidR="00686428" w:rsidRPr="003364D9">
        <w:rPr>
          <w:rFonts w:ascii="標楷體" w:eastAsia="標楷體" w:hAnsi="標楷體" w:hint="eastAsia"/>
          <w:color w:val="000000" w:themeColor="text1"/>
        </w:rPr>
        <w:t>及測試項目(測試案例)</w:t>
      </w:r>
    </w:p>
    <w:p w14:paraId="76232B8A" w14:textId="77777777" w:rsidR="00746A5D" w:rsidRPr="003364D9" w:rsidRDefault="00746A5D" w:rsidP="00604106">
      <w:pPr>
        <w:pStyle w:val="ab"/>
        <w:numPr>
          <w:ilvl w:val="0"/>
          <w:numId w:val="23"/>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時程安排</w:t>
      </w:r>
    </w:p>
    <w:p w14:paraId="43E76998" w14:textId="40A52C00" w:rsidR="00746A5D" w:rsidRPr="003364D9" w:rsidRDefault="00746A5D" w:rsidP="00604106">
      <w:pPr>
        <w:pStyle w:val="ab"/>
        <w:numPr>
          <w:ilvl w:val="0"/>
          <w:numId w:val="2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每一家廠商皆有</w:t>
      </w:r>
      <w:r w:rsidR="00A74DA3" w:rsidRPr="003364D9">
        <w:rPr>
          <w:rFonts w:ascii="標楷體" w:eastAsia="標楷體" w:hAnsi="標楷體" w:hint="eastAsia"/>
          <w:color w:val="000000" w:themeColor="text1"/>
        </w:rPr>
        <w:t>3</w:t>
      </w:r>
      <w:proofErr w:type="gramStart"/>
      <w:r w:rsidRPr="003364D9">
        <w:rPr>
          <w:rFonts w:ascii="標楷體" w:eastAsia="標楷體" w:hAnsi="標楷體" w:hint="eastAsia"/>
          <w:color w:val="000000" w:themeColor="text1"/>
        </w:rPr>
        <w:t>週</w:t>
      </w:r>
      <w:proofErr w:type="gramEnd"/>
      <w:r w:rsidR="00EB19DC" w:rsidRPr="003364D9">
        <w:rPr>
          <w:rFonts w:ascii="標楷體" w:eastAsia="標楷體" w:hAnsi="標楷體" w:hint="eastAsia"/>
          <w:color w:val="000000" w:themeColor="text1"/>
        </w:rPr>
        <w:t>(</w:t>
      </w:r>
      <w:r w:rsidR="00173BF6" w:rsidRPr="003364D9">
        <w:rPr>
          <w:rFonts w:ascii="標楷體" w:eastAsia="標楷體" w:hAnsi="標楷體" w:hint="eastAsia"/>
          <w:color w:val="000000" w:themeColor="text1"/>
        </w:rPr>
        <w:t>1</w:t>
      </w:r>
      <w:r w:rsidRPr="003364D9">
        <w:rPr>
          <w:rFonts w:ascii="標楷體" w:eastAsia="標楷體" w:hAnsi="標楷體" w:hint="eastAsia"/>
          <w:color w:val="000000" w:themeColor="text1"/>
        </w:rPr>
        <w:t>5</w:t>
      </w:r>
      <w:r w:rsidR="00DE7CFB" w:rsidRPr="003364D9">
        <w:rPr>
          <w:rFonts w:ascii="標楷體" w:eastAsia="標楷體" w:hAnsi="標楷體" w:hint="eastAsia"/>
          <w:color w:val="000000" w:themeColor="text1"/>
        </w:rPr>
        <w:t>個營業日</w:t>
      </w:r>
      <w:r w:rsidR="00EB19DC" w:rsidRPr="003364D9">
        <w:rPr>
          <w:rFonts w:ascii="標楷體" w:eastAsia="標楷體" w:hAnsi="標楷體" w:hint="eastAsia"/>
          <w:color w:val="000000" w:themeColor="text1"/>
        </w:rPr>
        <w:t>)</w:t>
      </w:r>
      <w:r w:rsidRPr="003364D9">
        <w:rPr>
          <w:rFonts w:ascii="標楷體" w:eastAsia="標楷體" w:hAnsi="標楷體" w:hint="eastAsia"/>
          <w:color w:val="000000" w:themeColor="text1"/>
        </w:rPr>
        <w:t>進行測試，</w:t>
      </w:r>
      <w:r w:rsidR="00173BF6" w:rsidRPr="003364D9">
        <w:rPr>
          <w:rFonts w:ascii="標楷體" w:eastAsia="標楷體" w:hAnsi="標楷體" w:hint="eastAsia"/>
          <w:color w:val="000000" w:themeColor="text1"/>
        </w:rPr>
        <w:t>1</w:t>
      </w:r>
      <w:r w:rsidRPr="003364D9">
        <w:rPr>
          <w:rFonts w:ascii="標楷體" w:eastAsia="標楷體" w:hAnsi="標楷體" w:hint="eastAsia"/>
          <w:color w:val="000000" w:themeColor="text1"/>
        </w:rPr>
        <w:t>5</w:t>
      </w:r>
      <w:r w:rsidR="00DE7CFB" w:rsidRPr="003364D9">
        <w:rPr>
          <w:rFonts w:ascii="標楷體" w:eastAsia="標楷體" w:hAnsi="標楷體" w:hint="eastAsia"/>
          <w:color w:val="000000" w:themeColor="text1"/>
        </w:rPr>
        <w:t>個營業日</w:t>
      </w:r>
      <w:r w:rsidRPr="003364D9">
        <w:rPr>
          <w:rFonts w:ascii="標楷體" w:eastAsia="標楷體" w:hAnsi="標楷體" w:hint="eastAsia"/>
          <w:color w:val="000000" w:themeColor="text1"/>
        </w:rPr>
        <w:t>含</w:t>
      </w:r>
      <w:r w:rsidR="00237974" w:rsidRPr="003364D9">
        <w:rPr>
          <w:rFonts w:ascii="標楷體" w:eastAsia="標楷體" w:hAnsi="標楷體" w:hint="eastAsia"/>
          <w:color w:val="000000" w:themeColor="text1"/>
        </w:rPr>
        <w:t>廠商提供軟硬體設備之</w:t>
      </w:r>
      <w:r w:rsidRPr="003364D9">
        <w:rPr>
          <w:rFonts w:ascii="標楷體" w:eastAsia="標楷體" w:hAnsi="標楷體" w:hint="eastAsia"/>
          <w:color w:val="000000" w:themeColor="text1"/>
        </w:rPr>
        <w:t>建置</w:t>
      </w:r>
      <w:r w:rsidR="00E9415B" w:rsidRPr="003364D9">
        <w:rPr>
          <w:rFonts w:ascii="標楷體" w:eastAsia="標楷體" w:hAnsi="標楷體" w:hint="eastAsia"/>
          <w:color w:val="000000" w:themeColor="text1"/>
        </w:rPr>
        <w:t>與拆除</w:t>
      </w:r>
      <w:r w:rsidR="00754121" w:rsidRPr="003364D9">
        <w:rPr>
          <w:rFonts w:ascii="標楷體" w:eastAsia="標楷體" w:hAnsi="標楷體" w:hint="eastAsia"/>
          <w:color w:val="000000" w:themeColor="text1"/>
        </w:rPr>
        <w:t>(包括刪除測試資料及程式)</w:t>
      </w:r>
      <w:r w:rsidR="00104960" w:rsidRPr="003364D9">
        <w:rPr>
          <w:rFonts w:ascii="標楷體" w:eastAsia="標楷體" w:hAnsi="標楷體" w:hint="eastAsia"/>
          <w:color w:val="000000" w:themeColor="text1"/>
        </w:rPr>
        <w:t>，</w:t>
      </w:r>
      <w:r w:rsidRPr="003364D9">
        <w:rPr>
          <w:rFonts w:ascii="標楷體" w:eastAsia="標楷體" w:hAnsi="標楷體" w:hint="eastAsia"/>
          <w:color w:val="000000" w:themeColor="text1"/>
        </w:rPr>
        <w:t>測試數據</w:t>
      </w:r>
      <w:r w:rsidR="0095465D" w:rsidRPr="003364D9">
        <w:rPr>
          <w:rFonts w:ascii="標楷體" w:eastAsia="標楷體" w:hAnsi="標楷體" w:hint="eastAsia"/>
          <w:color w:val="000000" w:themeColor="text1"/>
        </w:rPr>
        <w:t>及觀察結果請</w:t>
      </w:r>
      <w:r w:rsidRPr="003364D9">
        <w:rPr>
          <w:rFonts w:ascii="標楷體" w:eastAsia="標楷體" w:hAnsi="標楷體" w:hint="eastAsia"/>
          <w:color w:val="000000" w:themeColor="text1"/>
        </w:rPr>
        <w:t>廠商自行記錄</w:t>
      </w:r>
      <w:r w:rsidR="00E9415B" w:rsidRPr="003364D9">
        <w:rPr>
          <w:rFonts w:ascii="標楷體" w:eastAsia="標楷體" w:hAnsi="標楷體" w:hint="eastAsia"/>
          <w:color w:val="000000" w:themeColor="text1"/>
        </w:rPr>
        <w:t>，如未能於</w:t>
      </w:r>
      <w:r w:rsidR="002F5DCE" w:rsidRPr="003364D9">
        <w:rPr>
          <w:rFonts w:ascii="標楷體" w:eastAsia="標楷體" w:hAnsi="標楷體" w:hint="eastAsia"/>
          <w:color w:val="000000" w:themeColor="text1"/>
        </w:rPr>
        <w:t>前</w:t>
      </w:r>
      <w:r w:rsidR="006A7DF0" w:rsidRPr="003364D9">
        <w:rPr>
          <w:rFonts w:ascii="標楷體" w:eastAsia="標楷體" w:hAnsi="標楷體" w:hint="eastAsia"/>
          <w:color w:val="000000" w:themeColor="text1"/>
        </w:rPr>
        <w:t>述</w:t>
      </w:r>
      <w:r w:rsidR="00E9415B" w:rsidRPr="003364D9">
        <w:rPr>
          <w:rFonts w:ascii="標楷體" w:eastAsia="標楷體" w:hAnsi="標楷體" w:hint="eastAsia"/>
          <w:color w:val="000000" w:themeColor="text1"/>
        </w:rPr>
        <w:t>時間內</w:t>
      </w:r>
      <w:proofErr w:type="gramStart"/>
      <w:r w:rsidR="00E9415B" w:rsidRPr="003364D9">
        <w:rPr>
          <w:rFonts w:ascii="標楷體" w:eastAsia="標楷體" w:hAnsi="標楷體" w:hint="eastAsia"/>
          <w:color w:val="000000" w:themeColor="text1"/>
        </w:rPr>
        <w:t>完成應測項目</w:t>
      </w:r>
      <w:proofErr w:type="gramEnd"/>
      <w:r w:rsidR="00E9415B" w:rsidRPr="003364D9">
        <w:rPr>
          <w:rFonts w:ascii="標楷體" w:eastAsia="標楷體" w:hAnsi="標楷體" w:hint="eastAsia"/>
          <w:color w:val="000000" w:themeColor="text1"/>
        </w:rPr>
        <w:t>則視為測試結果不合格，將無進入下一階段採購案之資格</w:t>
      </w:r>
      <w:r w:rsidR="0095465D" w:rsidRPr="003364D9">
        <w:rPr>
          <w:rFonts w:ascii="標楷體" w:eastAsia="標楷體" w:hAnsi="標楷體" w:hint="eastAsia"/>
          <w:color w:val="000000" w:themeColor="text1"/>
        </w:rPr>
        <w:t>。</w:t>
      </w:r>
    </w:p>
    <w:p w14:paraId="0BF89D17" w14:textId="52501E7D" w:rsidR="002F5DCE" w:rsidRPr="003364D9" w:rsidRDefault="00EE0179" w:rsidP="00604106">
      <w:pPr>
        <w:pStyle w:val="ab"/>
        <w:numPr>
          <w:ilvl w:val="0"/>
          <w:numId w:val="2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一家以上廠商參與POC測試</w:t>
      </w:r>
      <w:r w:rsidR="002F5DCE" w:rsidRPr="003364D9">
        <w:rPr>
          <w:rFonts w:ascii="標楷體" w:eastAsia="標楷體" w:hAnsi="標楷體" w:hint="eastAsia"/>
          <w:color w:val="000000" w:themeColor="text1"/>
        </w:rPr>
        <w:t>將</w:t>
      </w:r>
      <w:r w:rsidR="00473F90" w:rsidRPr="003364D9">
        <w:rPr>
          <w:rFonts w:ascii="標楷體" w:eastAsia="標楷體" w:hAnsi="標楷體" w:hint="eastAsia"/>
          <w:color w:val="000000" w:themeColor="text1"/>
        </w:rPr>
        <w:t>依本公司排定</w:t>
      </w:r>
      <w:r w:rsidRPr="003364D9">
        <w:rPr>
          <w:rFonts w:ascii="標楷體" w:eastAsia="標楷體" w:hAnsi="標楷體" w:hint="eastAsia"/>
          <w:color w:val="000000" w:themeColor="text1"/>
        </w:rPr>
        <w:t>測試</w:t>
      </w:r>
      <w:r w:rsidR="00EE382E" w:rsidRPr="003364D9">
        <w:rPr>
          <w:rFonts w:ascii="標楷體" w:eastAsia="標楷體" w:hAnsi="標楷體" w:hint="eastAsia"/>
          <w:color w:val="000000" w:themeColor="text1"/>
        </w:rPr>
        <w:t>時間及</w:t>
      </w:r>
      <w:r w:rsidRPr="003364D9">
        <w:rPr>
          <w:rFonts w:ascii="標楷體" w:eastAsia="標楷體" w:hAnsi="標楷體" w:hint="eastAsia"/>
          <w:color w:val="000000" w:themeColor="text1"/>
        </w:rPr>
        <w:t>順序</w:t>
      </w:r>
      <w:r w:rsidR="002F5DCE" w:rsidRPr="003364D9">
        <w:rPr>
          <w:rFonts w:ascii="標楷體" w:eastAsia="標楷體" w:hAnsi="標楷體" w:hint="eastAsia"/>
          <w:color w:val="000000" w:themeColor="text1"/>
        </w:rPr>
        <w:t>。</w:t>
      </w:r>
    </w:p>
    <w:p w14:paraId="1FCAB38E" w14:textId="1BC7917F" w:rsidR="00EE0179" w:rsidRPr="003364D9" w:rsidRDefault="00EE0179" w:rsidP="00604106">
      <w:pPr>
        <w:pStyle w:val="ab"/>
        <w:numPr>
          <w:ilvl w:val="0"/>
          <w:numId w:val="2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若因證交所規劃或準備未盡</w:t>
      </w:r>
      <w:proofErr w:type="gramStart"/>
      <w:r w:rsidRPr="003364D9">
        <w:rPr>
          <w:rFonts w:ascii="標楷體" w:eastAsia="標楷體" w:hAnsi="標楷體" w:hint="eastAsia"/>
          <w:color w:val="000000" w:themeColor="text1"/>
        </w:rPr>
        <w:t>週</w:t>
      </w:r>
      <w:proofErr w:type="gramEnd"/>
      <w:r w:rsidRPr="003364D9">
        <w:rPr>
          <w:rFonts w:ascii="標楷體" w:eastAsia="標楷體" w:hAnsi="標楷體" w:hint="eastAsia"/>
          <w:color w:val="000000" w:themeColor="text1"/>
        </w:rPr>
        <w:t>延而需delay，delay時間可順延</w:t>
      </w:r>
      <w:r w:rsidR="0095465D" w:rsidRPr="003364D9">
        <w:rPr>
          <w:rFonts w:ascii="標楷體" w:eastAsia="標楷體" w:hAnsi="標楷體" w:hint="eastAsia"/>
          <w:color w:val="000000" w:themeColor="text1"/>
        </w:rPr>
        <w:t>。</w:t>
      </w:r>
    </w:p>
    <w:p w14:paraId="3E56FF11" w14:textId="3DBADB29" w:rsidR="009C410D" w:rsidRPr="003364D9" w:rsidRDefault="009C410D" w:rsidP="00337B45">
      <w:pPr>
        <w:pStyle w:val="ab"/>
        <w:numPr>
          <w:ilvl w:val="0"/>
          <w:numId w:val="28"/>
        </w:numPr>
        <w:spacing w:line="440" w:lineRule="exact"/>
        <w:ind w:left="993" w:hanging="567"/>
        <w:rPr>
          <w:rFonts w:ascii="標楷體" w:eastAsia="標楷體" w:hAnsi="標楷體"/>
          <w:color w:val="000000" w:themeColor="text1"/>
        </w:rPr>
      </w:pPr>
      <w:r w:rsidRPr="003364D9">
        <w:rPr>
          <w:rFonts w:ascii="標楷體" w:eastAsia="標楷體" w:hAnsi="標楷體" w:hint="eastAsia"/>
          <w:color w:val="000000" w:themeColor="text1"/>
        </w:rPr>
        <w:t>時程</w:t>
      </w:r>
      <w:r w:rsidR="00EE382E" w:rsidRPr="003364D9">
        <w:rPr>
          <w:rFonts w:ascii="標楷體" w:eastAsia="標楷體" w:hAnsi="標楷體" w:hint="eastAsia"/>
          <w:color w:val="000000" w:themeColor="text1"/>
        </w:rPr>
        <w:t>預計</w:t>
      </w:r>
      <w:r w:rsidRPr="003364D9">
        <w:rPr>
          <w:rFonts w:ascii="標楷體" w:eastAsia="標楷體" w:hAnsi="標楷體" w:hint="eastAsia"/>
          <w:color w:val="000000" w:themeColor="text1"/>
        </w:rPr>
        <w:t>自</w:t>
      </w:r>
      <w:r w:rsidR="007C1A7A" w:rsidRPr="00953876">
        <w:rPr>
          <w:rFonts w:ascii="標楷體" w:eastAsia="標楷體" w:hAnsi="標楷體" w:hint="eastAsia"/>
        </w:rPr>
        <w:t>公開招商截止日兩周後</w:t>
      </w:r>
      <w:r w:rsidR="008E03D6" w:rsidRPr="00953876">
        <w:rPr>
          <w:rFonts w:ascii="標楷體" w:eastAsia="標楷體" w:hAnsi="標楷體" w:hint="eastAsia"/>
        </w:rPr>
        <w:t>(</w:t>
      </w:r>
      <w:r w:rsidR="00953876" w:rsidRPr="00953876">
        <w:rPr>
          <w:rFonts w:ascii="標楷體" w:eastAsia="標楷體" w:hAnsi="標楷體"/>
        </w:rPr>
        <w:t>108</w:t>
      </w:r>
      <w:r w:rsidR="008E03D6" w:rsidRPr="00953876">
        <w:rPr>
          <w:rFonts w:ascii="標楷體" w:eastAsia="標楷體" w:hAnsi="標楷體" w:hint="eastAsia"/>
        </w:rPr>
        <w:t>年</w:t>
      </w:r>
      <w:r w:rsidR="00953876" w:rsidRPr="00953876">
        <w:rPr>
          <w:rFonts w:ascii="標楷體" w:eastAsia="標楷體" w:hAnsi="標楷體" w:hint="eastAsia"/>
        </w:rPr>
        <w:t>12</w:t>
      </w:r>
      <w:r w:rsidR="008E03D6" w:rsidRPr="00953876">
        <w:rPr>
          <w:rFonts w:ascii="標楷體" w:eastAsia="標楷體" w:hAnsi="標楷體" w:hint="eastAsia"/>
        </w:rPr>
        <w:t>月</w:t>
      </w:r>
      <w:r w:rsidR="00953876" w:rsidRPr="00953876">
        <w:rPr>
          <w:rFonts w:ascii="標楷體" w:eastAsia="標楷體" w:hAnsi="標楷體" w:hint="eastAsia"/>
        </w:rPr>
        <w:t>26</w:t>
      </w:r>
      <w:r w:rsidR="008E03D6" w:rsidRPr="00953876">
        <w:rPr>
          <w:rFonts w:ascii="標楷體" w:eastAsia="標楷體" w:hAnsi="標楷體" w:hint="eastAsia"/>
        </w:rPr>
        <w:t>日)</w:t>
      </w:r>
      <w:r w:rsidR="007C1A7A" w:rsidRPr="00953876">
        <w:rPr>
          <w:rFonts w:ascii="標楷體" w:eastAsia="標楷體" w:hAnsi="標楷體" w:hint="eastAsia"/>
        </w:rPr>
        <w:t>開始進行測試</w:t>
      </w:r>
      <w:r w:rsidRPr="003364D9">
        <w:rPr>
          <w:rFonts w:ascii="標楷體" w:eastAsia="標楷體" w:hAnsi="標楷體" w:hint="eastAsia"/>
          <w:color w:val="000000" w:themeColor="text1"/>
        </w:rPr>
        <w:t>，</w:t>
      </w:r>
      <w:r w:rsidR="00B66D4E" w:rsidRPr="00B66D4E">
        <w:rPr>
          <w:rFonts w:ascii="標楷體" w:eastAsia="標楷體" w:hAnsi="標楷體" w:hint="eastAsia"/>
          <w:color w:val="000000" w:themeColor="text1"/>
        </w:rPr>
        <w:t>依參加測試廠商數目，縮短或延長所需測試時間。</w:t>
      </w:r>
      <w:bookmarkStart w:id="0" w:name="_GoBack"/>
      <w:bookmarkEnd w:id="0"/>
    </w:p>
    <w:p w14:paraId="2A83F6A9" w14:textId="77777777" w:rsidR="00746A5D" w:rsidRPr="003364D9" w:rsidRDefault="00746A5D" w:rsidP="00604106">
      <w:pPr>
        <w:pStyle w:val="ab"/>
        <w:numPr>
          <w:ilvl w:val="0"/>
          <w:numId w:val="23"/>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測試項目(測試案例)</w:t>
      </w:r>
    </w:p>
    <w:p w14:paraId="239A6FD0" w14:textId="5097499A" w:rsidR="0003473A" w:rsidRPr="003364D9" w:rsidRDefault="00850074" w:rsidP="00404E01">
      <w:pPr>
        <w:pStyle w:val="ab"/>
        <w:numPr>
          <w:ilvl w:val="0"/>
          <w:numId w:val="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壓力測試項目：</w:t>
      </w:r>
    </w:p>
    <w:p w14:paraId="4C2C84C5" w14:textId="77777777" w:rsidR="00E5686C" w:rsidRPr="003364D9" w:rsidRDefault="00E5686C" w:rsidP="00E5686C">
      <w:pPr>
        <w:pStyle w:val="ab"/>
        <w:spacing w:line="440" w:lineRule="exact"/>
        <w:ind w:left="960"/>
        <w:rPr>
          <w:rFonts w:ascii="標楷體" w:eastAsia="標楷體" w:hAnsi="標楷體"/>
          <w:color w:val="000000" w:themeColor="text1"/>
        </w:rPr>
      </w:pPr>
      <w:r w:rsidRPr="003364D9">
        <w:rPr>
          <w:rFonts w:ascii="標楷體" w:eastAsia="標楷體" w:hAnsi="標楷體" w:hint="eastAsia"/>
          <w:color w:val="000000" w:themeColor="text1"/>
        </w:rPr>
        <w:t>每台主機皆啟動多組應用軟體（</w:t>
      </w:r>
      <w:proofErr w:type="spellStart"/>
      <w:r w:rsidRPr="003364D9">
        <w:rPr>
          <w:rFonts w:ascii="標楷體" w:eastAsia="標楷體" w:hAnsi="標楷體" w:hint="eastAsia"/>
          <w:color w:val="000000" w:themeColor="text1"/>
        </w:rPr>
        <w:t>CrushFTP</w:t>
      </w:r>
      <w:proofErr w:type="spellEnd"/>
      <w:r w:rsidRPr="003364D9">
        <w:rPr>
          <w:rFonts w:ascii="標楷體" w:eastAsia="標楷體" w:hAnsi="標楷體" w:hint="eastAsia"/>
          <w:color w:val="000000" w:themeColor="text1"/>
        </w:rPr>
        <w:t>）服務，分別處理集中與櫃檯市場的業務，進行各項壓力測試，確認主機與儲存設備資源未達瓶頸且未出現異常訊息，並能成功完成下列檔案傳輸作業。</w:t>
      </w:r>
    </w:p>
    <w:p w14:paraId="62EE5FD7" w14:textId="77777777" w:rsidR="00E5686C" w:rsidRPr="003364D9" w:rsidRDefault="00E5686C" w:rsidP="00E5686C">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單台主機可同時處理共8000個</w:t>
      </w:r>
      <w:r w:rsidRPr="003364D9">
        <w:rPr>
          <w:rFonts w:ascii="標楷體" w:eastAsia="標楷體" w:hAnsi="標楷體"/>
          <w:color w:val="000000" w:themeColor="text1"/>
        </w:rPr>
        <w:t xml:space="preserve">sessions </w:t>
      </w:r>
      <w:r w:rsidRPr="003364D9">
        <w:rPr>
          <w:rFonts w:ascii="標楷體" w:eastAsia="標楷體" w:hAnsi="標楷體" w:hint="eastAsia"/>
          <w:color w:val="000000" w:themeColor="text1"/>
        </w:rPr>
        <w:t>單檔為</w:t>
      </w:r>
      <w:r w:rsidRPr="003364D9">
        <w:rPr>
          <w:rFonts w:ascii="標楷體" w:eastAsia="標楷體" w:hAnsi="標楷體"/>
          <w:color w:val="000000" w:themeColor="text1"/>
        </w:rPr>
        <w:t>10MB</w:t>
      </w:r>
      <w:r w:rsidRPr="003364D9">
        <w:rPr>
          <w:rFonts w:ascii="標楷體" w:eastAsia="標楷體" w:hAnsi="標楷體" w:hint="eastAsia"/>
          <w:color w:val="000000" w:themeColor="text1"/>
        </w:rPr>
        <w:t>的上傳作業。</w:t>
      </w:r>
    </w:p>
    <w:p w14:paraId="6DDFB8FC" w14:textId="77777777" w:rsidR="00E5686C" w:rsidRPr="003364D9" w:rsidRDefault="00E5686C" w:rsidP="00E5686C">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單台主機可同時處理共3000個</w:t>
      </w:r>
      <w:r w:rsidRPr="003364D9">
        <w:rPr>
          <w:rFonts w:ascii="標楷體" w:eastAsia="標楷體" w:hAnsi="標楷體"/>
          <w:color w:val="000000" w:themeColor="text1"/>
        </w:rPr>
        <w:t xml:space="preserve">sessions </w:t>
      </w:r>
      <w:r w:rsidRPr="003364D9">
        <w:rPr>
          <w:rFonts w:ascii="標楷體" w:eastAsia="標楷體" w:hAnsi="標楷體" w:hint="eastAsia"/>
          <w:color w:val="000000" w:themeColor="text1"/>
        </w:rPr>
        <w:t>單檔為1</w:t>
      </w:r>
      <w:r w:rsidRPr="003364D9">
        <w:rPr>
          <w:rFonts w:ascii="標楷體" w:eastAsia="標楷體" w:hAnsi="標楷體"/>
          <w:color w:val="000000" w:themeColor="text1"/>
        </w:rPr>
        <w:t>0MB</w:t>
      </w:r>
      <w:r w:rsidRPr="003364D9">
        <w:rPr>
          <w:rFonts w:ascii="標楷體" w:eastAsia="標楷體" w:hAnsi="標楷體" w:hint="eastAsia"/>
          <w:color w:val="000000" w:themeColor="text1"/>
        </w:rPr>
        <w:t>的下載作業。</w:t>
      </w:r>
    </w:p>
    <w:p w14:paraId="3AC87B61" w14:textId="77777777" w:rsidR="00E5686C" w:rsidRPr="003364D9" w:rsidRDefault="00E5686C" w:rsidP="00E5686C">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搭配啟動交易主機端處理程式，單台主機可同時處理共4000個</w:t>
      </w:r>
      <w:r w:rsidRPr="003364D9">
        <w:rPr>
          <w:rFonts w:ascii="標楷體" w:eastAsia="標楷體" w:hAnsi="標楷體"/>
          <w:color w:val="000000" w:themeColor="text1"/>
        </w:rPr>
        <w:t xml:space="preserve">sessions </w:t>
      </w:r>
      <w:r w:rsidRPr="003364D9">
        <w:rPr>
          <w:rFonts w:ascii="標楷體" w:eastAsia="標楷體" w:hAnsi="標楷體" w:hint="eastAsia"/>
          <w:color w:val="000000" w:themeColor="text1"/>
        </w:rPr>
        <w:t>單檔為1</w:t>
      </w:r>
      <w:r w:rsidRPr="003364D9">
        <w:rPr>
          <w:rFonts w:ascii="標楷體" w:eastAsia="標楷體" w:hAnsi="標楷體"/>
          <w:color w:val="000000" w:themeColor="text1"/>
        </w:rPr>
        <w:t>0MB</w:t>
      </w:r>
      <w:r w:rsidRPr="003364D9">
        <w:rPr>
          <w:rFonts w:ascii="標楷體" w:eastAsia="標楷體" w:hAnsi="標楷體" w:hint="eastAsia"/>
          <w:color w:val="000000" w:themeColor="text1"/>
        </w:rPr>
        <w:t>的上傳作業及4000個</w:t>
      </w:r>
      <w:r w:rsidRPr="003364D9">
        <w:rPr>
          <w:rFonts w:ascii="標楷體" w:eastAsia="標楷體" w:hAnsi="標楷體"/>
          <w:color w:val="000000" w:themeColor="text1"/>
        </w:rPr>
        <w:t>sessions</w:t>
      </w:r>
      <w:r w:rsidRPr="003364D9">
        <w:rPr>
          <w:rFonts w:ascii="標楷體" w:eastAsia="標楷體" w:hAnsi="標楷體" w:hint="eastAsia"/>
          <w:color w:val="000000" w:themeColor="text1"/>
        </w:rPr>
        <w:t>下載作業。</w:t>
      </w:r>
    </w:p>
    <w:p w14:paraId="38321E5E" w14:textId="77777777" w:rsidR="00E5686C" w:rsidRPr="003364D9" w:rsidRDefault="00E5686C" w:rsidP="00E5686C">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兩台主機可同時處理共6400個</w:t>
      </w:r>
      <w:r w:rsidRPr="003364D9">
        <w:rPr>
          <w:rFonts w:ascii="標楷體" w:eastAsia="標楷體" w:hAnsi="標楷體"/>
          <w:color w:val="000000" w:themeColor="text1"/>
        </w:rPr>
        <w:t xml:space="preserve">sessions </w:t>
      </w:r>
      <w:r w:rsidRPr="003364D9">
        <w:rPr>
          <w:rFonts w:ascii="標楷體" w:eastAsia="標楷體" w:hAnsi="標楷體" w:hint="eastAsia"/>
          <w:color w:val="000000" w:themeColor="text1"/>
        </w:rPr>
        <w:t>單檔為5</w:t>
      </w:r>
      <w:r w:rsidRPr="003364D9">
        <w:rPr>
          <w:rFonts w:ascii="標楷體" w:eastAsia="標楷體" w:hAnsi="標楷體"/>
          <w:color w:val="000000" w:themeColor="text1"/>
        </w:rPr>
        <w:t>MB</w:t>
      </w:r>
      <w:r w:rsidRPr="003364D9">
        <w:rPr>
          <w:rFonts w:ascii="標楷體" w:eastAsia="標楷體" w:hAnsi="標楷體" w:hint="eastAsia"/>
          <w:color w:val="000000" w:themeColor="text1"/>
        </w:rPr>
        <w:t>的上傳作業。</w:t>
      </w:r>
    </w:p>
    <w:p w14:paraId="480FC700" w14:textId="77777777" w:rsidR="0043598C" w:rsidRPr="003364D9" w:rsidRDefault="0043598C" w:rsidP="00404E01">
      <w:pPr>
        <w:pStyle w:val="ab"/>
        <w:numPr>
          <w:ilvl w:val="0"/>
          <w:numId w:val="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破壞測試項目：</w:t>
      </w:r>
    </w:p>
    <w:p w14:paraId="205229A3" w14:textId="6F2C7C75" w:rsidR="007E66D4" w:rsidRPr="003364D9" w:rsidRDefault="0009138F" w:rsidP="00892856">
      <w:pPr>
        <w:pStyle w:val="ab"/>
        <w:spacing w:line="440" w:lineRule="exact"/>
        <w:ind w:left="960"/>
        <w:rPr>
          <w:rFonts w:ascii="標楷體" w:eastAsia="標楷體" w:hAnsi="標楷體"/>
          <w:color w:val="000000" w:themeColor="text1"/>
        </w:rPr>
      </w:pPr>
      <w:r w:rsidRPr="003364D9">
        <w:rPr>
          <w:rFonts w:ascii="標楷體" w:eastAsia="標楷體" w:hAnsi="標楷體" w:hint="eastAsia"/>
          <w:color w:val="000000" w:themeColor="text1"/>
        </w:rPr>
        <w:t>同時使用2台主機，每台</w:t>
      </w:r>
      <w:r w:rsidR="00286D76"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皆啟動4個應用軟體（</w:t>
      </w:r>
      <w:proofErr w:type="spellStart"/>
      <w:r w:rsidRPr="003364D9">
        <w:rPr>
          <w:rFonts w:ascii="標楷體" w:eastAsia="標楷體" w:hAnsi="標楷體" w:hint="eastAsia"/>
          <w:color w:val="000000" w:themeColor="text1"/>
        </w:rPr>
        <w:t>CrushFTP</w:t>
      </w:r>
      <w:proofErr w:type="spellEnd"/>
      <w:r w:rsidRPr="003364D9">
        <w:rPr>
          <w:rFonts w:ascii="標楷體" w:eastAsia="標楷體" w:hAnsi="標楷體" w:hint="eastAsia"/>
          <w:color w:val="000000" w:themeColor="text1"/>
        </w:rPr>
        <w:t>）服務，分別處理集中與櫃檯2個市場的業務，採用5MB檔案大小、同時處理共</w:t>
      </w:r>
      <w:r w:rsidR="00CD6318" w:rsidRPr="003364D9">
        <w:rPr>
          <w:rFonts w:ascii="標楷體" w:eastAsia="標楷體" w:hAnsi="標楷體" w:hint="eastAsia"/>
          <w:color w:val="000000" w:themeColor="text1"/>
        </w:rPr>
        <w:t>32</w:t>
      </w:r>
      <w:r w:rsidRPr="003364D9">
        <w:rPr>
          <w:rFonts w:ascii="標楷體" w:eastAsia="標楷體" w:hAnsi="標楷體" w:hint="eastAsia"/>
          <w:color w:val="000000" w:themeColor="text1"/>
        </w:rPr>
        <w:t>00個Sessions</w:t>
      </w:r>
      <w:r w:rsidR="00CD6318" w:rsidRPr="003364D9">
        <w:rPr>
          <w:rFonts w:ascii="標楷體" w:eastAsia="標楷體" w:hAnsi="標楷體"/>
          <w:color w:val="000000" w:themeColor="text1"/>
        </w:rPr>
        <w:t>(</w:t>
      </w:r>
      <w:r w:rsidR="00CD6318" w:rsidRPr="003364D9">
        <w:rPr>
          <w:rFonts w:ascii="標楷體" w:eastAsia="標楷體" w:hAnsi="標楷體" w:hint="eastAsia"/>
          <w:color w:val="000000" w:themeColor="text1"/>
        </w:rPr>
        <w:t>2台主機共6400個S</w:t>
      </w:r>
      <w:r w:rsidR="00CD6318" w:rsidRPr="003364D9">
        <w:rPr>
          <w:rFonts w:ascii="標楷體" w:eastAsia="標楷體" w:hAnsi="標楷體"/>
          <w:color w:val="000000" w:themeColor="text1"/>
        </w:rPr>
        <w:t>essions)</w:t>
      </w:r>
      <w:r w:rsidR="00234088" w:rsidRPr="003364D9">
        <w:rPr>
          <w:rFonts w:ascii="標楷體" w:eastAsia="標楷體" w:hAnsi="標楷體" w:hint="eastAsia"/>
          <w:color w:val="000000" w:themeColor="text1"/>
        </w:rPr>
        <w:t>之上傳作業進行各項</w:t>
      </w:r>
      <w:r w:rsidR="00064480" w:rsidRPr="003364D9">
        <w:rPr>
          <w:rFonts w:ascii="標楷體" w:eastAsia="標楷體" w:hAnsi="標楷體" w:hint="eastAsia"/>
          <w:color w:val="000000" w:themeColor="text1"/>
        </w:rPr>
        <w:t>破壞</w:t>
      </w:r>
      <w:r w:rsidR="00234088" w:rsidRPr="003364D9">
        <w:rPr>
          <w:rFonts w:ascii="標楷體" w:eastAsia="標楷體" w:hAnsi="標楷體" w:hint="eastAsia"/>
          <w:color w:val="000000" w:themeColor="text1"/>
        </w:rPr>
        <w:t>性測試，</w:t>
      </w:r>
      <w:r w:rsidR="00064480" w:rsidRPr="003364D9">
        <w:rPr>
          <w:rFonts w:ascii="標楷體" w:eastAsia="標楷體" w:hAnsi="標楷體" w:hint="eastAsia"/>
          <w:color w:val="000000" w:themeColor="text1"/>
        </w:rPr>
        <w:t>項目</w:t>
      </w:r>
      <w:r w:rsidR="007E66D4" w:rsidRPr="003364D9">
        <w:rPr>
          <w:rFonts w:ascii="標楷體" w:eastAsia="標楷體" w:hAnsi="標楷體" w:hint="eastAsia"/>
          <w:color w:val="000000" w:themeColor="text1"/>
        </w:rPr>
        <w:t>如下</w:t>
      </w:r>
      <w:r w:rsidR="00387A4F" w:rsidRPr="003364D9">
        <w:rPr>
          <w:rFonts w:ascii="標楷體" w:eastAsia="標楷體" w:hAnsi="標楷體" w:hint="eastAsia"/>
          <w:color w:val="000000" w:themeColor="text1"/>
        </w:rPr>
        <w:t>:</w:t>
      </w:r>
    </w:p>
    <w:p w14:paraId="2020777C" w14:textId="4092AA78" w:rsidR="00D3185E" w:rsidRPr="003364D9" w:rsidRDefault="00D3185E" w:rsidP="00A3065E">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拔除第1台主機與模擬券商端網路線(全部拔除): 不影響第2台主機作業。</w:t>
      </w:r>
    </w:p>
    <w:p w14:paraId="1C89ADB0" w14:textId="4534AFD5" w:rsidR="007E66D4" w:rsidRPr="003364D9" w:rsidRDefault="00A3065E" w:rsidP="00A3065E">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拔除第1台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與作業系統儲存設備連接光纖線</w:t>
      </w:r>
      <w:r w:rsidR="00D3185E" w:rsidRPr="003364D9">
        <w:rPr>
          <w:rFonts w:ascii="標楷體" w:eastAsia="標楷體" w:hAnsi="標楷體" w:hint="eastAsia"/>
          <w:color w:val="000000" w:themeColor="text1"/>
        </w:rPr>
        <w:t>(全部拔除)</w:t>
      </w:r>
      <w:r w:rsidRPr="003364D9">
        <w:rPr>
          <w:rFonts w:ascii="標楷體" w:eastAsia="標楷體" w:hAnsi="標楷體" w:hint="eastAsia"/>
          <w:color w:val="000000" w:themeColor="text1"/>
        </w:rPr>
        <w:t>：不影響第2台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作業。</w:t>
      </w:r>
    </w:p>
    <w:p w14:paraId="1DF0DFE6" w14:textId="1117642F" w:rsidR="00A3065E" w:rsidRPr="003364D9" w:rsidRDefault="00A3065E" w:rsidP="00A3065E">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lastRenderedPageBreak/>
        <w:t>拔除第1台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與共享檔案儲存設備連接光纖線</w:t>
      </w:r>
      <w:r w:rsidR="00D3185E" w:rsidRPr="003364D9">
        <w:rPr>
          <w:rFonts w:ascii="標楷體" w:eastAsia="標楷體" w:hAnsi="標楷體" w:hint="eastAsia"/>
          <w:color w:val="000000" w:themeColor="text1"/>
        </w:rPr>
        <w:t>(全部拔除)</w:t>
      </w:r>
      <w:r w:rsidRPr="003364D9">
        <w:rPr>
          <w:rFonts w:ascii="標楷體" w:eastAsia="標楷體" w:hAnsi="標楷體" w:hint="eastAsia"/>
          <w:color w:val="000000" w:themeColor="text1"/>
        </w:rPr>
        <w:t>:不影響第2台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作業。</w:t>
      </w:r>
    </w:p>
    <w:p w14:paraId="3CCA2FD4" w14:textId="71340D3A" w:rsidR="00A3065E" w:rsidRPr="003364D9" w:rsidRDefault="00A3065E" w:rsidP="00A3065E">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手動直接關閉第1台主機電源:不影響第2台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作業。</w:t>
      </w:r>
    </w:p>
    <w:p w14:paraId="3C77CF27" w14:textId="2B9EFDCC" w:rsidR="003C62F5" w:rsidRPr="003364D9" w:rsidRDefault="00A3065E" w:rsidP="00951285">
      <w:pPr>
        <w:pStyle w:val="ab"/>
        <w:numPr>
          <w:ilvl w:val="0"/>
          <w:numId w:val="35"/>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NFS儲存設備控制器備援驗證：拔除主要控制器連接的光纖線，可正常</w:t>
      </w:r>
      <w:proofErr w:type="gramStart"/>
      <w:r w:rsidRPr="003364D9">
        <w:rPr>
          <w:rFonts w:ascii="標楷體" w:eastAsia="標楷體" w:hAnsi="標楷體" w:hint="eastAsia"/>
          <w:color w:val="000000" w:themeColor="text1"/>
        </w:rPr>
        <w:t>切換至備援</w:t>
      </w:r>
      <w:proofErr w:type="gramEnd"/>
      <w:r w:rsidRPr="003364D9">
        <w:rPr>
          <w:rFonts w:ascii="標楷體" w:eastAsia="標楷體" w:hAnsi="標楷體" w:hint="eastAsia"/>
          <w:color w:val="000000" w:themeColor="text1"/>
        </w:rPr>
        <w:t>控制器且不影響2台</w:t>
      </w:r>
      <w:r w:rsidR="00AC5504" w:rsidRPr="003364D9">
        <w:rPr>
          <w:rFonts w:ascii="標楷體" w:eastAsia="標楷體" w:hAnsi="標楷體" w:hint="eastAsia"/>
          <w:color w:val="000000" w:themeColor="text1"/>
        </w:rPr>
        <w:t>主機</w:t>
      </w:r>
      <w:r w:rsidRPr="003364D9">
        <w:rPr>
          <w:rFonts w:ascii="標楷體" w:eastAsia="標楷體" w:hAnsi="標楷體" w:hint="eastAsia"/>
          <w:color w:val="000000" w:themeColor="text1"/>
        </w:rPr>
        <w:t>作業。</w:t>
      </w:r>
    </w:p>
    <w:p w14:paraId="114B7BDB" w14:textId="77777777" w:rsidR="00D56445" w:rsidRPr="003364D9" w:rsidRDefault="00D56445" w:rsidP="00D56445">
      <w:pPr>
        <w:pStyle w:val="ab"/>
        <w:spacing w:line="440" w:lineRule="exact"/>
        <w:ind w:left="1440"/>
        <w:rPr>
          <w:rFonts w:ascii="標楷體" w:eastAsia="標楷體" w:hAnsi="標楷體"/>
          <w:color w:val="000000" w:themeColor="text1"/>
        </w:rPr>
      </w:pPr>
    </w:p>
    <w:p w14:paraId="7876C71E"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測試方法</w:t>
      </w:r>
      <w:r w:rsidR="00705D37" w:rsidRPr="003364D9">
        <w:rPr>
          <w:rFonts w:ascii="標楷體" w:eastAsia="標楷體" w:hAnsi="標楷體" w:hint="eastAsia"/>
          <w:color w:val="000000" w:themeColor="text1"/>
        </w:rPr>
        <w:t>(功能測試、壓力測試、破壞測試)</w:t>
      </w:r>
    </w:p>
    <w:p w14:paraId="7FC1CAB2" w14:textId="77777777" w:rsidR="003E2452" w:rsidRPr="003364D9" w:rsidRDefault="003E2452" w:rsidP="00F12D21">
      <w:pPr>
        <w:pStyle w:val="ab"/>
        <w:spacing w:line="440" w:lineRule="exact"/>
        <w:ind w:left="480"/>
        <w:rPr>
          <w:rFonts w:ascii="標楷體" w:eastAsia="標楷體" w:hAnsi="標楷體"/>
          <w:color w:val="000000" w:themeColor="text1"/>
        </w:rPr>
      </w:pPr>
      <w:r w:rsidRPr="003364D9">
        <w:rPr>
          <w:rFonts w:ascii="標楷體" w:eastAsia="標楷體" w:hAnsi="標楷體" w:hint="eastAsia"/>
          <w:color w:val="000000" w:themeColor="text1"/>
        </w:rPr>
        <w:t>測試使用之應用系統規格說明</w:t>
      </w:r>
    </w:p>
    <w:p w14:paraId="488A1828" w14:textId="77777777" w:rsidR="003E2452" w:rsidRPr="003364D9" w:rsidRDefault="00297BFB" w:rsidP="00404E01">
      <w:pPr>
        <w:pStyle w:val="ab"/>
        <w:numPr>
          <w:ilvl w:val="0"/>
          <w:numId w:val="10"/>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證交所</w:t>
      </w:r>
      <w:r w:rsidR="003E2452" w:rsidRPr="003364D9">
        <w:rPr>
          <w:rFonts w:ascii="標楷體" w:eastAsia="標楷體" w:hAnsi="標楷體" w:hint="eastAsia"/>
          <w:color w:val="000000" w:themeColor="text1"/>
        </w:rPr>
        <w:t>提供之應用系統說明</w:t>
      </w:r>
    </w:p>
    <w:p w14:paraId="74CD9C5B" w14:textId="79FD9340" w:rsidR="00BF45A5" w:rsidRPr="003364D9" w:rsidRDefault="00BF45A5" w:rsidP="00404E01">
      <w:pPr>
        <w:pStyle w:val="ab"/>
        <w:numPr>
          <w:ilvl w:val="0"/>
          <w:numId w:val="11"/>
        </w:numPr>
        <w:spacing w:line="440" w:lineRule="exact"/>
        <w:ind w:left="709" w:hanging="425"/>
        <w:rPr>
          <w:rFonts w:ascii="標楷體" w:eastAsia="標楷體" w:hAnsi="標楷體"/>
          <w:color w:val="000000" w:themeColor="text1"/>
        </w:rPr>
      </w:pPr>
      <w:r w:rsidRPr="003364D9">
        <w:rPr>
          <w:rFonts w:ascii="標楷體" w:eastAsia="標楷體" w:hAnsi="標楷體" w:hint="eastAsia"/>
          <w:color w:val="000000" w:themeColor="text1"/>
        </w:rPr>
        <w:t>測試所需之交易系統使用現行交易系統測試環境建置。</w:t>
      </w:r>
    </w:p>
    <w:p w14:paraId="0EF4497F" w14:textId="526CB2D9" w:rsidR="009C18F1" w:rsidRPr="003364D9" w:rsidRDefault="009C18F1" w:rsidP="007F07CF">
      <w:pPr>
        <w:pStyle w:val="ab"/>
        <w:numPr>
          <w:ilvl w:val="0"/>
          <w:numId w:val="11"/>
        </w:numPr>
        <w:spacing w:line="440" w:lineRule="exact"/>
        <w:ind w:left="709" w:hanging="425"/>
        <w:rPr>
          <w:rFonts w:ascii="標楷體" w:eastAsia="標楷體" w:hAnsi="標楷體"/>
          <w:color w:val="000000" w:themeColor="text1"/>
        </w:rPr>
      </w:pPr>
      <w:r w:rsidRPr="003364D9">
        <w:rPr>
          <w:rFonts w:ascii="標楷體" w:eastAsia="標楷體" w:hAnsi="標楷體" w:hint="eastAsia"/>
          <w:color w:val="000000" w:themeColor="text1"/>
        </w:rPr>
        <w:t>證交所提供</w:t>
      </w:r>
      <w:r w:rsidR="00D46DDF" w:rsidRPr="003364D9">
        <w:rPr>
          <w:rFonts w:ascii="標楷體" w:eastAsia="標楷體" w:hAnsi="標楷體" w:hint="eastAsia"/>
          <w:color w:val="000000" w:themeColor="text1"/>
        </w:rPr>
        <w:t>每</w:t>
      </w:r>
      <w:proofErr w:type="gramStart"/>
      <w:r w:rsidR="00D46DDF" w:rsidRPr="003364D9">
        <w:rPr>
          <w:rFonts w:ascii="標楷體" w:eastAsia="標楷體" w:hAnsi="標楷體" w:hint="eastAsia"/>
          <w:color w:val="000000" w:themeColor="text1"/>
        </w:rPr>
        <w:t>個</w:t>
      </w:r>
      <w:proofErr w:type="gramEnd"/>
      <w:r w:rsidRPr="003364D9">
        <w:rPr>
          <w:rFonts w:ascii="標楷體" w:eastAsia="標楷體" w:hAnsi="標楷體" w:hint="eastAsia"/>
          <w:color w:val="000000" w:themeColor="text1"/>
          <w:kern w:val="0"/>
        </w:rPr>
        <w:t xml:space="preserve"> session</w:t>
      </w:r>
      <w:proofErr w:type="gramStart"/>
      <w:r w:rsidR="00AC5504" w:rsidRPr="003364D9">
        <w:rPr>
          <w:rFonts w:ascii="標楷體" w:eastAsia="標楷體" w:hAnsi="標楷體" w:hint="eastAsia"/>
          <w:color w:val="000000" w:themeColor="text1"/>
          <w:kern w:val="0"/>
        </w:rPr>
        <w:t>需</w:t>
      </w:r>
      <w:r w:rsidR="00D46DDF" w:rsidRPr="003364D9">
        <w:rPr>
          <w:rFonts w:ascii="標楷體" w:eastAsia="標楷體" w:hAnsi="標楷體" w:hint="eastAsia"/>
          <w:color w:val="000000" w:themeColor="text1"/>
          <w:kern w:val="0"/>
        </w:rPr>
        <w:t>上傳</w:t>
      </w:r>
      <w:proofErr w:type="gramEnd"/>
      <w:r w:rsidR="00D46DDF" w:rsidRPr="003364D9">
        <w:rPr>
          <w:rFonts w:ascii="標楷體" w:eastAsia="標楷體" w:hAnsi="標楷體" w:hint="eastAsia"/>
          <w:color w:val="000000" w:themeColor="text1"/>
          <w:kern w:val="0"/>
        </w:rPr>
        <w:t>與下載</w:t>
      </w:r>
      <w:r w:rsidR="00AC5504" w:rsidRPr="003364D9">
        <w:rPr>
          <w:rFonts w:ascii="標楷體" w:eastAsia="標楷體" w:hAnsi="標楷體" w:hint="eastAsia"/>
          <w:color w:val="000000" w:themeColor="text1"/>
          <w:kern w:val="0"/>
        </w:rPr>
        <w:t>的</w:t>
      </w:r>
      <w:r w:rsidR="00D46DDF" w:rsidRPr="003364D9">
        <w:rPr>
          <w:rFonts w:ascii="標楷體" w:eastAsia="標楷體" w:hAnsi="標楷體" w:hint="eastAsia"/>
          <w:color w:val="000000" w:themeColor="text1"/>
          <w:kern w:val="0"/>
        </w:rPr>
        <w:t>檔案</w:t>
      </w:r>
      <w:r w:rsidR="007F07CF" w:rsidRPr="003364D9">
        <w:rPr>
          <w:rFonts w:ascii="標楷體" w:eastAsia="標楷體" w:hAnsi="標楷體" w:hint="eastAsia"/>
          <w:color w:val="000000" w:themeColor="text1"/>
          <w:kern w:val="0"/>
        </w:rPr>
        <w:t>大小為</w:t>
      </w:r>
      <w:r w:rsidR="00C43F85" w:rsidRPr="003364D9">
        <w:rPr>
          <w:rFonts w:ascii="標楷體" w:eastAsia="標楷體" w:hAnsi="標楷體" w:hint="eastAsia"/>
          <w:color w:val="000000" w:themeColor="text1"/>
          <w:kern w:val="0"/>
        </w:rPr>
        <w:t>5M</w:t>
      </w:r>
      <w:r w:rsidR="007F07CF" w:rsidRPr="003364D9">
        <w:rPr>
          <w:rFonts w:ascii="標楷體" w:eastAsia="標楷體" w:hAnsi="標楷體" w:hint="eastAsia"/>
          <w:color w:val="000000" w:themeColor="text1"/>
          <w:kern w:val="0"/>
        </w:rPr>
        <w:t>B或</w:t>
      </w:r>
      <w:r w:rsidR="00C43F85" w:rsidRPr="003364D9">
        <w:rPr>
          <w:rFonts w:ascii="標楷體" w:eastAsia="標楷體" w:hAnsi="標楷體" w:hint="eastAsia"/>
          <w:color w:val="000000" w:themeColor="text1"/>
          <w:kern w:val="0"/>
        </w:rPr>
        <w:t>10M</w:t>
      </w:r>
      <w:r w:rsidR="00C622DD" w:rsidRPr="003364D9">
        <w:rPr>
          <w:rFonts w:ascii="標楷體" w:eastAsia="標楷體" w:hAnsi="標楷體" w:hint="eastAsia"/>
          <w:color w:val="000000" w:themeColor="text1"/>
          <w:kern w:val="0"/>
        </w:rPr>
        <w:t>B</w:t>
      </w:r>
      <w:r w:rsidRPr="003364D9">
        <w:rPr>
          <w:rFonts w:ascii="標楷體" w:eastAsia="標楷體" w:hAnsi="標楷體" w:hint="eastAsia"/>
          <w:color w:val="000000" w:themeColor="text1"/>
          <w:kern w:val="0"/>
        </w:rPr>
        <w:t>。</w:t>
      </w:r>
    </w:p>
    <w:p w14:paraId="7C765085" w14:textId="39D08645" w:rsidR="003E2452" w:rsidRPr="003364D9" w:rsidRDefault="003E2452" w:rsidP="00404E01">
      <w:pPr>
        <w:pStyle w:val="ab"/>
        <w:numPr>
          <w:ilvl w:val="0"/>
          <w:numId w:val="10"/>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廠商提供之系統說明</w:t>
      </w:r>
    </w:p>
    <w:p w14:paraId="61FBFD78" w14:textId="56F92227" w:rsidR="001E6CE5" w:rsidRPr="003364D9" w:rsidRDefault="00AC5504" w:rsidP="00404E01">
      <w:pPr>
        <w:pStyle w:val="ab"/>
        <w:numPr>
          <w:ilvl w:val="0"/>
          <w:numId w:val="19"/>
        </w:numPr>
        <w:spacing w:line="440" w:lineRule="exact"/>
        <w:ind w:left="700" w:hanging="416"/>
        <w:rPr>
          <w:rFonts w:ascii="標楷體" w:eastAsia="標楷體" w:hAnsi="標楷體"/>
          <w:color w:val="000000" w:themeColor="text1"/>
        </w:rPr>
      </w:pPr>
      <w:r w:rsidRPr="003364D9">
        <w:rPr>
          <w:rFonts w:ascii="標楷體" w:eastAsia="標楷體" w:hAnsi="標楷體" w:hint="eastAsia"/>
          <w:color w:val="000000" w:themeColor="text1"/>
        </w:rPr>
        <w:t>2台</w:t>
      </w:r>
      <w:r w:rsidR="00BF45A5" w:rsidRPr="003364D9">
        <w:rPr>
          <w:rFonts w:ascii="標楷體" w:eastAsia="標楷體" w:hAnsi="標楷體" w:hint="eastAsia"/>
          <w:color w:val="000000" w:themeColor="text1"/>
        </w:rPr>
        <w:t>主機使用原廠x86</w:t>
      </w:r>
      <w:r w:rsidRPr="003364D9">
        <w:rPr>
          <w:rFonts w:ascii="標楷體" w:eastAsia="標楷體" w:hAnsi="標楷體" w:hint="eastAsia"/>
          <w:color w:val="000000" w:themeColor="text1"/>
        </w:rPr>
        <w:t>主機</w:t>
      </w:r>
      <w:r w:rsidR="00C47BD3" w:rsidRPr="003364D9">
        <w:rPr>
          <w:rFonts w:ascii="標楷體" w:eastAsia="標楷體" w:hAnsi="標楷體" w:hint="eastAsia"/>
          <w:color w:val="000000" w:themeColor="text1"/>
        </w:rPr>
        <w:t>，</w:t>
      </w:r>
      <w:r w:rsidR="00BF45A5" w:rsidRPr="003364D9">
        <w:rPr>
          <w:rFonts w:ascii="標楷體" w:eastAsia="標楷體" w:hAnsi="標楷體" w:hint="eastAsia"/>
          <w:color w:val="000000" w:themeColor="text1"/>
        </w:rPr>
        <w:t>安裝Red Hat Enterprise</w:t>
      </w:r>
      <w:r w:rsidR="00BF45A5" w:rsidRPr="003364D9">
        <w:rPr>
          <w:rFonts w:ascii="標楷體" w:eastAsia="標楷體" w:hAnsi="標楷體"/>
          <w:color w:val="000000" w:themeColor="text1"/>
        </w:rPr>
        <w:t xml:space="preserve"> Linux 7.</w:t>
      </w:r>
      <w:r w:rsidRPr="003364D9">
        <w:rPr>
          <w:rFonts w:ascii="標楷體" w:eastAsia="標楷體" w:hAnsi="標楷體" w:hint="eastAsia"/>
          <w:color w:val="000000" w:themeColor="text1"/>
        </w:rPr>
        <w:t>6</w:t>
      </w:r>
      <w:r w:rsidR="00EF638B" w:rsidRPr="003364D9">
        <w:rPr>
          <w:rFonts w:ascii="標楷體" w:eastAsia="標楷體" w:hAnsi="標楷體" w:hint="eastAsia"/>
          <w:color w:val="000000" w:themeColor="text1"/>
        </w:rPr>
        <w:t xml:space="preserve">(使用SAN </w:t>
      </w:r>
      <w:r w:rsidR="00EF638B" w:rsidRPr="003364D9">
        <w:rPr>
          <w:rFonts w:ascii="標楷體" w:eastAsia="標楷體" w:hAnsi="標楷體"/>
          <w:color w:val="000000" w:themeColor="text1"/>
        </w:rPr>
        <w:t>boot</w:t>
      </w:r>
      <w:r w:rsidR="00EF638B" w:rsidRPr="003364D9">
        <w:rPr>
          <w:rFonts w:ascii="標楷體" w:eastAsia="標楷體" w:hAnsi="標楷體" w:hint="eastAsia"/>
          <w:color w:val="000000" w:themeColor="text1"/>
        </w:rPr>
        <w:t>開機)</w:t>
      </w:r>
      <w:r w:rsidR="00547F5F" w:rsidRPr="003364D9">
        <w:rPr>
          <w:rFonts w:ascii="標楷體" w:eastAsia="標楷體" w:hAnsi="標楷體" w:hint="eastAsia"/>
          <w:color w:val="000000" w:themeColor="text1"/>
        </w:rPr>
        <w:t>與啟動</w:t>
      </w:r>
      <w:proofErr w:type="spellStart"/>
      <w:r w:rsidR="00547F5F" w:rsidRPr="003364D9">
        <w:rPr>
          <w:rFonts w:ascii="標楷體" w:eastAsia="標楷體" w:hAnsi="標楷體" w:hint="eastAsia"/>
          <w:color w:val="000000" w:themeColor="text1"/>
        </w:rPr>
        <w:t>S</w:t>
      </w:r>
      <w:r w:rsidR="00547F5F" w:rsidRPr="003364D9">
        <w:rPr>
          <w:rFonts w:ascii="標楷體" w:eastAsia="標楷體" w:hAnsi="標楷體"/>
          <w:color w:val="000000" w:themeColor="text1"/>
        </w:rPr>
        <w:t>elinux</w:t>
      </w:r>
      <w:proofErr w:type="spellEnd"/>
      <w:r w:rsidR="00C47BD3" w:rsidRPr="003364D9">
        <w:rPr>
          <w:rFonts w:ascii="標楷體" w:eastAsia="標楷體" w:hAnsi="標楷體" w:hint="eastAsia"/>
          <w:color w:val="000000" w:themeColor="text1"/>
        </w:rPr>
        <w:t>、主機內部D</w:t>
      </w:r>
      <w:r w:rsidR="00C47BD3" w:rsidRPr="003364D9">
        <w:rPr>
          <w:rFonts w:ascii="標楷體" w:eastAsia="標楷體" w:hAnsi="標楷體"/>
          <w:color w:val="000000" w:themeColor="text1"/>
        </w:rPr>
        <w:t>isk</w:t>
      </w:r>
      <w:r w:rsidR="00C47BD3" w:rsidRPr="003364D9">
        <w:rPr>
          <w:rFonts w:ascii="標楷體" w:eastAsia="標楷體" w:hAnsi="標楷體" w:hint="eastAsia"/>
          <w:color w:val="000000" w:themeColor="text1"/>
        </w:rPr>
        <w:t>使用raid 1建置提供給dump data使用</w:t>
      </w:r>
      <w:r w:rsidR="00536C65" w:rsidRPr="003364D9">
        <w:rPr>
          <w:rFonts w:ascii="標楷體" w:eastAsia="標楷體" w:hAnsi="標楷體" w:hint="eastAsia"/>
          <w:color w:val="000000" w:themeColor="text1"/>
          <w:kern w:val="0"/>
        </w:rPr>
        <w:t>。</w:t>
      </w:r>
    </w:p>
    <w:p w14:paraId="1EDEC186" w14:textId="5879A843" w:rsidR="00AC5504" w:rsidRPr="003364D9" w:rsidRDefault="00AC5504" w:rsidP="00404E01">
      <w:pPr>
        <w:pStyle w:val="ab"/>
        <w:numPr>
          <w:ilvl w:val="0"/>
          <w:numId w:val="19"/>
        </w:numPr>
        <w:spacing w:line="440" w:lineRule="exact"/>
        <w:ind w:left="700" w:hanging="416"/>
        <w:rPr>
          <w:rFonts w:ascii="標楷體" w:eastAsia="標楷體" w:hAnsi="標楷體"/>
          <w:color w:val="000000" w:themeColor="text1"/>
        </w:rPr>
      </w:pPr>
      <w:r w:rsidRPr="003364D9">
        <w:rPr>
          <w:rFonts w:ascii="標楷體" w:eastAsia="標楷體" w:hAnsi="標楷體" w:hint="eastAsia"/>
          <w:color w:val="000000" w:themeColor="text1"/>
        </w:rPr>
        <w:t>2台網路設備。</w:t>
      </w:r>
    </w:p>
    <w:p w14:paraId="4E38FC37" w14:textId="4A07B6E8" w:rsidR="00AC5504" w:rsidRPr="003364D9" w:rsidRDefault="00AC5504" w:rsidP="00404E01">
      <w:pPr>
        <w:pStyle w:val="ab"/>
        <w:numPr>
          <w:ilvl w:val="0"/>
          <w:numId w:val="19"/>
        </w:numPr>
        <w:spacing w:line="440" w:lineRule="exact"/>
        <w:ind w:left="700" w:hanging="416"/>
        <w:rPr>
          <w:rFonts w:ascii="標楷體" w:eastAsia="標楷體" w:hAnsi="標楷體"/>
          <w:color w:val="000000" w:themeColor="text1"/>
        </w:rPr>
      </w:pPr>
      <w:r w:rsidRPr="003364D9">
        <w:rPr>
          <w:rFonts w:ascii="標楷體" w:eastAsia="標楷體" w:hAnsi="標楷體" w:hint="eastAsia"/>
          <w:color w:val="000000" w:themeColor="text1"/>
        </w:rPr>
        <w:t>2台SAN網路設備。</w:t>
      </w:r>
    </w:p>
    <w:p w14:paraId="2500ADE3" w14:textId="183402F0" w:rsidR="00AC5504" w:rsidRPr="003364D9" w:rsidRDefault="00AC5504" w:rsidP="00404E01">
      <w:pPr>
        <w:pStyle w:val="ab"/>
        <w:numPr>
          <w:ilvl w:val="0"/>
          <w:numId w:val="19"/>
        </w:numPr>
        <w:spacing w:line="440" w:lineRule="exact"/>
        <w:ind w:left="700" w:hanging="416"/>
        <w:rPr>
          <w:rFonts w:ascii="標楷體" w:eastAsia="標楷體" w:hAnsi="標楷體"/>
          <w:color w:val="000000" w:themeColor="text1"/>
        </w:rPr>
      </w:pPr>
      <w:r w:rsidRPr="003364D9">
        <w:rPr>
          <w:rFonts w:ascii="標楷體" w:eastAsia="標楷體" w:hAnsi="標楷體" w:hint="eastAsia"/>
          <w:color w:val="000000" w:themeColor="text1"/>
        </w:rPr>
        <w:t>1座儲存設備</w:t>
      </w:r>
      <w:r w:rsidR="00EF638B" w:rsidRPr="003364D9">
        <w:rPr>
          <w:rFonts w:ascii="標楷體" w:eastAsia="標楷體" w:hAnsi="標楷體" w:hint="eastAsia"/>
          <w:color w:val="000000" w:themeColor="text1"/>
        </w:rPr>
        <w:t>，可同時提供安裝2台OS與NFS的共享檔案資料</w:t>
      </w:r>
      <w:r w:rsidRPr="003364D9">
        <w:rPr>
          <w:rFonts w:ascii="標楷體" w:eastAsia="標楷體" w:hAnsi="標楷體" w:hint="eastAsia"/>
          <w:color w:val="000000" w:themeColor="text1"/>
        </w:rPr>
        <w:t>。</w:t>
      </w:r>
    </w:p>
    <w:p w14:paraId="4097B3FA" w14:textId="736CD594" w:rsidR="00974E01" w:rsidRPr="003364D9" w:rsidRDefault="00974E01" w:rsidP="00404E01">
      <w:pPr>
        <w:pStyle w:val="ab"/>
        <w:numPr>
          <w:ilvl w:val="0"/>
          <w:numId w:val="10"/>
        </w:numPr>
        <w:spacing w:line="440" w:lineRule="exact"/>
        <w:ind w:left="709" w:hanging="229"/>
        <w:rPr>
          <w:rFonts w:ascii="標楷體" w:eastAsia="標楷體" w:hAnsi="標楷體"/>
          <w:color w:val="000000" w:themeColor="text1"/>
        </w:rPr>
      </w:pPr>
      <w:r w:rsidRPr="003364D9">
        <w:rPr>
          <w:rFonts w:ascii="標楷體" w:eastAsia="標楷體" w:hAnsi="標楷體" w:hint="eastAsia"/>
          <w:color w:val="000000" w:themeColor="text1"/>
        </w:rPr>
        <w:t>廠商提供</w:t>
      </w:r>
      <w:r w:rsidR="00092C55" w:rsidRPr="003364D9">
        <w:rPr>
          <w:rFonts w:ascii="標楷體" w:eastAsia="標楷體" w:hAnsi="標楷體" w:hint="eastAsia"/>
          <w:color w:val="000000" w:themeColor="text1"/>
        </w:rPr>
        <w:t>測試</w:t>
      </w:r>
      <w:r w:rsidR="002A08ED" w:rsidRPr="003364D9">
        <w:rPr>
          <w:rFonts w:ascii="標楷體" w:eastAsia="標楷體" w:hAnsi="標楷體" w:hint="eastAsia"/>
          <w:color w:val="000000" w:themeColor="text1"/>
        </w:rPr>
        <w:t>之</w:t>
      </w:r>
      <w:r w:rsidRPr="003364D9">
        <w:rPr>
          <w:rFonts w:ascii="標楷體" w:eastAsia="標楷體" w:hAnsi="標楷體" w:hint="eastAsia"/>
          <w:color w:val="000000" w:themeColor="text1"/>
        </w:rPr>
        <w:t>相關設備建置說明</w:t>
      </w:r>
      <w:r w:rsidR="00092C55" w:rsidRPr="003364D9">
        <w:rPr>
          <w:rFonts w:ascii="標楷體" w:eastAsia="標楷體" w:hAnsi="標楷體" w:hint="eastAsia"/>
          <w:color w:val="000000" w:themeColor="text1"/>
        </w:rPr>
        <w:t>(Linux、</w:t>
      </w:r>
      <w:r w:rsidR="00436F41" w:rsidRPr="003364D9">
        <w:rPr>
          <w:rFonts w:ascii="標楷體" w:eastAsia="標楷體" w:hAnsi="標楷體" w:hint="eastAsia"/>
          <w:color w:val="000000" w:themeColor="text1"/>
        </w:rPr>
        <w:t>NFS儲存設備</w:t>
      </w:r>
      <w:r w:rsidR="004D6D14" w:rsidRPr="003364D9">
        <w:rPr>
          <w:rFonts w:ascii="標楷體" w:eastAsia="標楷體" w:hAnsi="標楷體" w:hint="eastAsia"/>
          <w:color w:val="000000" w:themeColor="text1"/>
        </w:rPr>
        <w:t>等相關設定</w:t>
      </w:r>
      <w:r w:rsidR="00092C55" w:rsidRPr="003364D9">
        <w:rPr>
          <w:rFonts w:ascii="標楷體" w:eastAsia="標楷體" w:hAnsi="標楷體" w:hint="eastAsia"/>
          <w:color w:val="000000" w:themeColor="text1"/>
        </w:rPr>
        <w:t>)</w:t>
      </w:r>
      <w:r w:rsidR="00823E4C" w:rsidRPr="003364D9">
        <w:rPr>
          <w:rFonts w:ascii="標楷體" w:eastAsia="標楷體" w:hAnsi="標楷體" w:hint="eastAsia"/>
          <w:color w:val="000000" w:themeColor="text1"/>
        </w:rPr>
        <w:t>。</w:t>
      </w:r>
    </w:p>
    <w:p w14:paraId="16E0648D"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資料收集方法</w:t>
      </w:r>
    </w:p>
    <w:p w14:paraId="6FD666D0" w14:textId="42F582CA" w:rsidR="00AC5504" w:rsidRPr="003364D9" w:rsidRDefault="00AC5504" w:rsidP="00604106">
      <w:pPr>
        <w:pStyle w:val="ab"/>
        <w:numPr>
          <w:ilvl w:val="0"/>
          <w:numId w:val="6"/>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證交所提供每</w:t>
      </w:r>
      <w:proofErr w:type="gramStart"/>
      <w:r w:rsidRPr="003364D9">
        <w:rPr>
          <w:rFonts w:ascii="標楷體" w:eastAsia="標楷體" w:hAnsi="標楷體" w:hint="eastAsia"/>
          <w:color w:val="000000" w:themeColor="text1"/>
        </w:rPr>
        <w:t>個</w:t>
      </w:r>
      <w:proofErr w:type="gramEnd"/>
      <w:r w:rsidRPr="003364D9">
        <w:rPr>
          <w:rFonts w:ascii="標楷體" w:eastAsia="標楷體" w:hAnsi="標楷體" w:hint="eastAsia"/>
          <w:color w:val="000000" w:themeColor="text1"/>
        </w:rPr>
        <w:t>測試項目完成檔案上傳或下載成功的統計值與總傳輸時間。</w:t>
      </w:r>
    </w:p>
    <w:p w14:paraId="397E29D3" w14:textId="3CAA644B" w:rsidR="00601A52" w:rsidRPr="003364D9" w:rsidRDefault="00DD48A6" w:rsidP="00604106">
      <w:pPr>
        <w:pStyle w:val="ab"/>
        <w:numPr>
          <w:ilvl w:val="0"/>
          <w:numId w:val="6"/>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主機</w:t>
      </w:r>
      <w:r w:rsidR="00AC5504" w:rsidRPr="003364D9">
        <w:rPr>
          <w:rFonts w:ascii="標楷體" w:eastAsia="標楷體" w:hAnsi="標楷體" w:hint="eastAsia"/>
          <w:color w:val="000000" w:themeColor="text1"/>
        </w:rPr>
        <w:t>與儲存設備</w:t>
      </w:r>
      <w:r w:rsidRPr="003364D9">
        <w:rPr>
          <w:rFonts w:ascii="標楷體" w:eastAsia="標楷體" w:hAnsi="標楷體" w:hint="eastAsia"/>
          <w:color w:val="000000" w:themeColor="text1"/>
        </w:rPr>
        <w:t>：硬體設備狀態、系統訊息、資源使用情形等請廠商敘明。</w:t>
      </w:r>
    </w:p>
    <w:p w14:paraId="4F7EF0CD" w14:textId="5E327232" w:rsidR="00DD48A6" w:rsidRPr="003364D9" w:rsidRDefault="00AC5504" w:rsidP="00604106">
      <w:pPr>
        <w:pStyle w:val="ab"/>
        <w:numPr>
          <w:ilvl w:val="0"/>
          <w:numId w:val="6"/>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儲存設備</w:t>
      </w:r>
      <w:r w:rsidR="00DD48A6" w:rsidRPr="003364D9">
        <w:rPr>
          <w:rFonts w:ascii="標楷體" w:eastAsia="標楷體" w:hAnsi="標楷體" w:hint="eastAsia"/>
          <w:color w:val="000000" w:themeColor="text1"/>
        </w:rPr>
        <w:t>：故障切換所需時間等請廠商敘明。</w:t>
      </w:r>
    </w:p>
    <w:p w14:paraId="0B486D6C" w14:textId="559C49F1" w:rsidR="003C62F5" w:rsidRPr="003364D9" w:rsidRDefault="003C62F5" w:rsidP="00604106">
      <w:pPr>
        <w:pStyle w:val="ab"/>
        <w:numPr>
          <w:ilvl w:val="0"/>
          <w:numId w:val="6"/>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測試資料紀錄表格(</w:t>
      </w:r>
      <w:proofErr w:type="gramStart"/>
      <w:r w:rsidRPr="003364D9">
        <w:rPr>
          <w:rFonts w:ascii="標楷體" w:eastAsia="標楷體" w:hAnsi="標楷體" w:hint="eastAsia"/>
          <w:color w:val="000000" w:themeColor="text1"/>
        </w:rPr>
        <w:t>壓測、破測</w:t>
      </w:r>
      <w:proofErr w:type="gramEnd"/>
      <w:r w:rsidRPr="003364D9">
        <w:rPr>
          <w:rFonts w:ascii="標楷體" w:eastAsia="標楷體" w:hAnsi="標楷體" w:hint="eastAsia"/>
          <w:color w:val="000000" w:themeColor="text1"/>
        </w:rPr>
        <w:t>所需記錄之資料)</w:t>
      </w:r>
      <w:r w:rsidR="00EF0FF9" w:rsidRPr="003364D9">
        <w:rPr>
          <w:rFonts w:ascii="標楷體" w:eastAsia="標楷體" w:hAnsi="標楷體" w:hint="eastAsia"/>
          <w:color w:val="000000" w:themeColor="text1"/>
        </w:rPr>
        <w:t>由</w:t>
      </w:r>
      <w:r w:rsidRPr="003364D9">
        <w:rPr>
          <w:rFonts w:ascii="標楷體" w:eastAsia="標楷體" w:hAnsi="標楷體" w:hint="eastAsia"/>
          <w:color w:val="000000" w:themeColor="text1"/>
        </w:rPr>
        <w:t>證交所另外提供給參與POC測試之廠商。</w:t>
      </w:r>
    </w:p>
    <w:p w14:paraId="38174AC3"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資料分析方法</w:t>
      </w:r>
    </w:p>
    <w:p w14:paraId="709BDCC6" w14:textId="77777777" w:rsidR="00601A52" w:rsidRPr="003364D9" w:rsidRDefault="00601A52" w:rsidP="00604106">
      <w:pPr>
        <w:pStyle w:val="ab"/>
        <w:numPr>
          <w:ilvl w:val="0"/>
          <w:numId w:val="27"/>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壓力測試量測點規劃</w:t>
      </w:r>
    </w:p>
    <w:p w14:paraId="26719224" w14:textId="77777777" w:rsidR="00601A52" w:rsidRPr="003364D9" w:rsidRDefault="000351D7" w:rsidP="00404E01">
      <w:pPr>
        <w:pStyle w:val="a5"/>
        <w:numPr>
          <w:ilvl w:val="0"/>
          <w:numId w:val="1"/>
        </w:numPr>
        <w:wordWrap/>
        <w:autoSpaceDE/>
        <w:autoSpaceDN/>
        <w:spacing w:line="440" w:lineRule="exact"/>
        <w:ind w:left="709" w:hanging="283"/>
        <w:jc w:val="left"/>
        <w:rPr>
          <w:rFonts w:ascii="標楷體" w:eastAsia="標楷體" w:hAnsi="標楷體" w:cs="Courier New"/>
          <w:color w:val="000000" w:themeColor="text1"/>
          <w:sz w:val="24"/>
          <w:szCs w:val="24"/>
          <w:lang w:eastAsia="zh-TW"/>
        </w:rPr>
      </w:pPr>
      <w:r w:rsidRPr="003364D9">
        <w:rPr>
          <w:rFonts w:ascii="標楷體" w:eastAsia="標楷體" w:hAnsi="標楷體" w:cs="Courier New" w:hint="eastAsia"/>
          <w:color w:val="000000" w:themeColor="text1"/>
          <w:sz w:val="24"/>
          <w:szCs w:val="24"/>
          <w:lang w:eastAsia="zh-TW"/>
        </w:rPr>
        <w:t>正確性相關數據：</w:t>
      </w:r>
      <w:r w:rsidRPr="003364D9">
        <w:rPr>
          <w:rFonts w:ascii="標楷體" w:eastAsia="標楷體" w:hAnsi="標楷體" w:cs="Courier New"/>
          <w:color w:val="000000" w:themeColor="text1"/>
          <w:sz w:val="24"/>
          <w:szCs w:val="24"/>
          <w:lang w:eastAsia="zh-TW"/>
        </w:rPr>
        <w:t>執行檢查程式，驗證</w:t>
      </w:r>
      <w:r w:rsidRPr="003364D9">
        <w:rPr>
          <w:rFonts w:ascii="標楷體" w:eastAsia="標楷體" w:hAnsi="標楷體" w:cs="Courier New" w:hint="eastAsia"/>
          <w:color w:val="000000" w:themeColor="text1"/>
          <w:sz w:val="24"/>
          <w:szCs w:val="24"/>
          <w:lang w:eastAsia="zh-TW"/>
        </w:rPr>
        <w:t>委託資料</w:t>
      </w:r>
      <w:r w:rsidRPr="003364D9">
        <w:rPr>
          <w:rFonts w:ascii="標楷體" w:eastAsia="標楷體" w:hAnsi="標楷體" w:cs="Courier New"/>
          <w:color w:val="000000" w:themeColor="text1"/>
          <w:sz w:val="24"/>
          <w:szCs w:val="24"/>
          <w:lang w:eastAsia="zh-TW"/>
        </w:rPr>
        <w:t>的完整性與正確性。</w:t>
      </w:r>
    </w:p>
    <w:p w14:paraId="6E002C71" w14:textId="6512B6D0" w:rsidR="000351D7" w:rsidRPr="003364D9" w:rsidRDefault="000351D7" w:rsidP="00404E01">
      <w:pPr>
        <w:pStyle w:val="a5"/>
        <w:numPr>
          <w:ilvl w:val="0"/>
          <w:numId w:val="1"/>
        </w:numPr>
        <w:wordWrap/>
        <w:autoSpaceDE/>
        <w:autoSpaceDN/>
        <w:spacing w:line="440" w:lineRule="exact"/>
        <w:ind w:left="709" w:hanging="283"/>
        <w:jc w:val="left"/>
        <w:rPr>
          <w:rFonts w:ascii="標楷體" w:eastAsia="標楷體" w:hAnsi="標楷體" w:cs="Courier New"/>
          <w:color w:val="000000" w:themeColor="text1"/>
          <w:sz w:val="24"/>
          <w:szCs w:val="24"/>
          <w:lang w:eastAsia="zh-TW"/>
        </w:rPr>
      </w:pPr>
      <w:r w:rsidRPr="003364D9">
        <w:rPr>
          <w:rFonts w:ascii="標楷體" w:eastAsia="標楷體" w:hAnsi="標楷體" w:cs="Courier New" w:hint="eastAsia"/>
          <w:color w:val="000000" w:themeColor="text1"/>
          <w:sz w:val="24"/>
          <w:szCs w:val="24"/>
          <w:lang w:eastAsia="zh-TW"/>
        </w:rPr>
        <w:t>效能相關數據：</w:t>
      </w:r>
      <w:r w:rsidR="006E1409" w:rsidRPr="003364D9">
        <w:rPr>
          <w:rFonts w:ascii="標楷體" w:eastAsia="標楷體" w:hAnsi="標楷體" w:cs="Courier New"/>
          <w:color w:val="000000" w:themeColor="text1"/>
          <w:sz w:val="24"/>
          <w:szCs w:val="24"/>
          <w:lang w:eastAsia="zh-TW"/>
        </w:rPr>
        <w:t>由模擬證券商端委託下單程式</w:t>
      </w:r>
      <w:r w:rsidR="006E1409" w:rsidRPr="003364D9">
        <w:rPr>
          <w:rFonts w:ascii="標楷體" w:eastAsia="標楷體" w:hAnsi="標楷體" w:cs="Courier New" w:hint="eastAsia"/>
          <w:color w:val="000000" w:themeColor="text1"/>
          <w:sz w:val="24"/>
          <w:szCs w:val="24"/>
          <w:lang w:eastAsia="zh-TW"/>
        </w:rPr>
        <w:t>統計成功完成檔案傳輸的時間與數量</w:t>
      </w:r>
      <w:r w:rsidRPr="003364D9">
        <w:rPr>
          <w:rFonts w:ascii="標楷體" w:eastAsia="標楷體" w:hAnsi="標楷體" w:cs="Courier New" w:hint="eastAsia"/>
          <w:color w:val="000000" w:themeColor="text1"/>
          <w:sz w:val="24"/>
          <w:szCs w:val="24"/>
          <w:lang w:eastAsia="zh-TW"/>
        </w:rPr>
        <w:t>。</w:t>
      </w:r>
    </w:p>
    <w:p w14:paraId="451071F9" w14:textId="77777777" w:rsidR="0063477D" w:rsidRPr="003364D9" w:rsidRDefault="000351D7" w:rsidP="00404E01">
      <w:pPr>
        <w:pStyle w:val="a5"/>
        <w:numPr>
          <w:ilvl w:val="0"/>
          <w:numId w:val="1"/>
        </w:numPr>
        <w:wordWrap/>
        <w:autoSpaceDE/>
        <w:autoSpaceDN/>
        <w:spacing w:line="440" w:lineRule="exact"/>
        <w:ind w:left="709" w:hanging="283"/>
        <w:jc w:val="left"/>
        <w:rPr>
          <w:rFonts w:ascii="標楷體" w:eastAsia="標楷體" w:hAnsi="標楷體" w:cs="Courier New"/>
          <w:color w:val="000000" w:themeColor="text1"/>
          <w:sz w:val="24"/>
          <w:szCs w:val="24"/>
          <w:lang w:eastAsia="zh-TW"/>
        </w:rPr>
      </w:pPr>
      <w:r w:rsidRPr="003364D9">
        <w:rPr>
          <w:rFonts w:ascii="標楷體" w:eastAsia="標楷體" w:hAnsi="標楷體" w:cs="Courier New" w:hint="eastAsia"/>
          <w:color w:val="000000" w:themeColor="text1"/>
          <w:sz w:val="24"/>
          <w:szCs w:val="24"/>
          <w:lang w:eastAsia="zh-TW"/>
        </w:rPr>
        <w:t>資源相關數據：</w:t>
      </w:r>
    </w:p>
    <w:p w14:paraId="3F2C9EE7" w14:textId="64D49EAC" w:rsidR="0063477D" w:rsidRPr="003364D9" w:rsidRDefault="00A36377" w:rsidP="00FE5A24">
      <w:pPr>
        <w:pStyle w:val="ab"/>
        <w:numPr>
          <w:ilvl w:val="0"/>
          <w:numId w:val="36"/>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主機CPU、Memory、Process、N</w:t>
      </w:r>
      <w:r w:rsidRPr="003364D9">
        <w:rPr>
          <w:rFonts w:ascii="標楷體" w:eastAsia="標楷體" w:hAnsi="標楷體"/>
          <w:color w:val="000000" w:themeColor="text1"/>
        </w:rPr>
        <w:t>etwork</w:t>
      </w:r>
      <w:r w:rsidRPr="003364D9">
        <w:rPr>
          <w:rFonts w:ascii="標楷體" w:eastAsia="標楷體" w:hAnsi="標楷體" w:hint="eastAsia"/>
          <w:color w:val="000000" w:themeColor="text1"/>
        </w:rPr>
        <w:t>使用狀況</w:t>
      </w:r>
      <w:r w:rsidR="0063477D" w:rsidRPr="003364D9">
        <w:rPr>
          <w:rFonts w:ascii="標楷體" w:eastAsia="標楷體" w:hAnsi="標楷體" w:hint="eastAsia"/>
          <w:color w:val="000000" w:themeColor="text1"/>
        </w:rPr>
        <w:t>與儲存設備IOPS</w:t>
      </w:r>
      <w:r w:rsidR="00551F25" w:rsidRPr="003364D9">
        <w:rPr>
          <w:rFonts w:ascii="標楷體" w:eastAsia="標楷體" w:hAnsi="標楷體" w:hint="eastAsia"/>
          <w:color w:val="000000" w:themeColor="text1"/>
        </w:rPr>
        <w:t>、throughput</w:t>
      </w:r>
      <w:r w:rsidR="0063477D" w:rsidRPr="003364D9">
        <w:rPr>
          <w:rFonts w:ascii="標楷體" w:eastAsia="標楷體" w:hAnsi="標楷體" w:hint="eastAsia"/>
          <w:color w:val="000000" w:themeColor="text1"/>
        </w:rPr>
        <w:t xml:space="preserve">等使用狀況。 </w:t>
      </w:r>
    </w:p>
    <w:p w14:paraId="37B31E16" w14:textId="39ABE85D" w:rsidR="00A50841" w:rsidRPr="003364D9" w:rsidRDefault="00A50841" w:rsidP="00604106">
      <w:pPr>
        <w:pStyle w:val="ab"/>
        <w:numPr>
          <w:ilvl w:val="0"/>
          <w:numId w:val="27"/>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破壞測試</w:t>
      </w:r>
      <w:r w:rsidR="00B32E5E" w:rsidRPr="003364D9">
        <w:rPr>
          <w:rFonts w:ascii="標楷體" w:eastAsia="標楷體" w:hAnsi="標楷體" w:hint="eastAsia"/>
          <w:color w:val="000000" w:themeColor="text1"/>
        </w:rPr>
        <w:t>觀察</w:t>
      </w:r>
      <w:r w:rsidR="0045603D" w:rsidRPr="003364D9">
        <w:rPr>
          <w:rFonts w:ascii="標楷體" w:eastAsia="標楷體" w:hAnsi="標楷體" w:hint="eastAsia"/>
          <w:color w:val="000000" w:themeColor="text1"/>
        </w:rPr>
        <w:t>設備</w:t>
      </w:r>
      <w:r w:rsidR="001479D1" w:rsidRPr="003364D9">
        <w:rPr>
          <w:rFonts w:ascii="標楷體" w:eastAsia="標楷體" w:hAnsi="標楷體" w:hint="eastAsia"/>
          <w:color w:val="000000" w:themeColor="text1"/>
        </w:rPr>
        <w:t>及</w:t>
      </w:r>
      <w:r w:rsidR="006E1409" w:rsidRPr="003364D9">
        <w:rPr>
          <w:rFonts w:ascii="標楷體" w:eastAsia="標楷體" w:hAnsi="標楷體" w:hint="eastAsia"/>
          <w:color w:val="000000" w:themeColor="text1"/>
        </w:rPr>
        <w:t>正常運作主機</w:t>
      </w:r>
      <w:r w:rsidR="0045603D" w:rsidRPr="003364D9">
        <w:rPr>
          <w:rFonts w:ascii="標楷體" w:eastAsia="標楷體" w:hAnsi="標楷體" w:hint="eastAsia"/>
          <w:color w:val="000000" w:themeColor="text1"/>
        </w:rPr>
        <w:t>狀態</w:t>
      </w:r>
      <w:r w:rsidR="00B32E5E" w:rsidRPr="003364D9">
        <w:rPr>
          <w:rFonts w:ascii="標楷體" w:eastAsia="標楷體" w:hAnsi="標楷體" w:hint="eastAsia"/>
          <w:color w:val="000000" w:themeColor="text1"/>
        </w:rPr>
        <w:t>、系統訊息、資源使用情形、斷線/連線時間並記錄，</w:t>
      </w:r>
      <w:r w:rsidR="0045603D" w:rsidRPr="003364D9">
        <w:rPr>
          <w:rFonts w:ascii="標楷體" w:eastAsia="標楷體" w:hAnsi="標楷體" w:hint="eastAsia"/>
          <w:color w:val="000000" w:themeColor="text1"/>
        </w:rPr>
        <w:t>與其</w:t>
      </w:r>
      <w:r w:rsidR="006E1409" w:rsidRPr="003364D9">
        <w:rPr>
          <w:rFonts w:ascii="標楷體" w:eastAsia="標楷體" w:hAnsi="標楷體" w:hint="eastAsia"/>
          <w:color w:val="000000" w:themeColor="text1"/>
        </w:rPr>
        <w:t>全部傳輸完成</w:t>
      </w:r>
      <w:r w:rsidRPr="003364D9">
        <w:rPr>
          <w:rFonts w:ascii="標楷體" w:eastAsia="標楷體" w:hAnsi="標楷體" w:hint="eastAsia"/>
          <w:color w:val="000000" w:themeColor="text1"/>
        </w:rPr>
        <w:t>所需的時間量測規劃</w:t>
      </w:r>
      <w:r w:rsidR="00B32E5E" w:rsidRPr="003364D9">
        <w:rPr>
          <w:rFonts w:ascii="標楷體" w:eastAsia="標楷體" w:hAnsi="標楷體" w:hint="eastAsia"/>
          <w:color w:val="000000" w:themeColor="text1"/>
        </w:rPr>
        <w:t>。</w:t>
      </w:r>
    </w:p>
    <w:p w14:paraId="6D95F2E1" w14:textId="77777777" w:rsidR="006723E2" w:rsidRPr="003364D9" w:rsidRDefault="006723E2"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測試</w:t>
      </w:r>
      <w:r w:rsidR="00125331" w:rsidRPr="003364D9">
        <w:rPr>
          <w:rFonts w:ascii="標楷體" w:eastAsia="標楷體" w:hAnsi="標楷體" w:hint="eastAsia"/>
          <w:color w:val="000000" w:themeColor="text1"/>
        </w:rPr>
        <w:t>分工：</w:t>
      </w:r>
    </w:p>
    <w:p w14:paraId="2C93871E" w14:textId="5695E4F0" w:rsidR="00125331" w:rsidRPr="003364D9" w:rsidRDefault="00125331" w:rsidP="00404E01">
      <w:pPr>
        <w:pStyle w:val="ab"/>
        <w:numPr>
          <w:ilvl w:val="0"/>
          <w:numId w:val="13"/>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證交所：執行證交所端</w:t>
      </w:r>
      <w:r w:rsidR="00AD22C8" w:rsidRPr="003364D9">
        <w:rPr>
          <w:rFonts w:ascii="標楷體" w:eastAsia="標楷體" w:hAnsi="標楷體" w:hint="eastAsia"/>
          <w:color w:val="000000" w:themeColor="text1"/>
        </w:rPr>
        <w:t>NSK交易</w:t>
      </w:r>
      <w:r w:rsidRPr="003364D9">
        <w:rPr>
          <w:rFonts w:ascii="標楷體" w:eastAsia="標楷體" w:hAnsi="標楷體" w:hint="eastAsia"/>
          <w:color w:val="000000" w:themeColor="text1"/>
        </w:rPr>
        <w:t>電腦系統、</w:t>
      </w:r>
      <w:r w:rsidR="00AD22C8" w:rsidRPr="003364D9">
        <w:rPr>
          <w:rFonts w:ascii="標楷體" w:eastAsia="標楷體" w:hAnsi="標楷體" w:hint="eastAsia"/>
          <w:color w:val="000000" w:themeColor="text1"/>
        </w:rPr>
        <w:t>網路系統、應用系統及模擬證券商端電腦系統、</w:t>
      </w:r>
      <w:r w:rsidRPr="003364D9">
        <w:rPr>
          <w:rFonts w:ascii="標楷體" w:eastAsia="標楷體" w:hAnsi="標楷體" w:hint="eastAsia"/>
          <w:color w:val="000000" w:themeColor="text1"/>
        </w:rPr>
        <w:lastRenderedPageBreak/>
        <w:t>之建置</w:t>
      </w:r>
      <w:r w:rsidR="00740BA8" w:rsidRPr="003364D9">
        <w:rPr>
          <w:rFonts w:ascii="標楷體" w:eastAsia="標楷體" w:hAnsi="標楷體" w:hint="eastAsia"/>
          <w:color w:val="000000" w:themeColor="text1"/>
        </w:rPr>
        <w:t>、</w:t>
      </w:r>
      <w:r w:rsidR="001479D1" w:rsidRPr="003364D9">
        <w:rPr>
          <w:rFonts w:ascii="標楷體" w:eastAsia="標楷體" w:hAnsi="標楷體" w:hint="eastAsia"/>
          <w:color w:val="000000" w:themeColor="text1"/>
        </w:rPr>
        <w:t>應用系統</w:t>
      </w:r>
      <w:r w:rsidRPr="003364D9">
        <w:rPr>
          <w:rFonts w:ascii="標楷體" w:eastAsia="標楷體" w:hAnsi="標楷體" w:hint="eastAsia"/>
          <w:color w:val="000000" w:themeColor="text1"/>
        </w:rPr>
        <w:t>操作</w:t>
      </w:r>
      <w:r w:rsidR="00740BA8" w:rsidRPr="003364D9">
        <w:rPr>
          <w:rFonts w:ascii="標楷體" w:eastAsia="標楷體" w:hAnsi="標楷體" w:hint="eastAsia"/>
          <w:color w:val="000000" w:themeColor="text1"/>
        </w:rPr>
        <w:t>、測試執行與資料收集</w:t>
      </w:r>
      <w:r w:rsidRPr="003364D9">
        <w:rPr>
          <w:rFonts w:ascii="標楷體" w:eastAsia="標楷體" w:hAnsi="標楷體" w:hint="eastAsia"/>
          <w:color w:val="000000" w:themeColor="text1"/>
        </w:rPr>
        <w:t>。</w:t>
      </w:r>
    </w:p>
    <w:p w14:paraId="32B35A99" w14:textId="77777777" w:rsidR="00125331" w:rsidRPr="003364D9" w:rsidRDefault="00125331" w:rsidP="00404E01">
      <w:pPr>
        <w:pStyle w:val="ab"/>
        <w:numPr>
          <w:ilvl w:val="0"/>
          <w:numId w:val="13"/>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參與廠商：</w:t>
      </w:r>
    </w:p>
    <w:p w14:paraId="25A76B1D" w14:textId="2ECB36DE" w:rsidR="00125331" w:rsidRPr="003364D9" w:rsidRDefault="00AD22C8" w:rsidP="00404E01">
      <w:pPr>
        <w:pStyle w:val="ab"/>
        <w:numPr>
          <w:ilvl w:val="0"/>
          <w:numId w:val="14"/>
        </w:numPr>
        <w:spacing w:line="440" w:lineRule="exact"/>
        <w:ind w:left="709" w:hanging="283"/>
        <w:rPr>
          <w:rFonts w:ascii="標楷體" w:eastAsia="標楷體" w:hAnsi="標楷體"/>
          <w:color w:val="000000" w:themeColor="text1"/>
        </w:rPr>
      </w:pPr>
      <w:r w:rsidRPr="003364D9">
        <w:rPr>
          <w:rFonts w:ascii="標楷體" w:eastAsia="標楷體" w:hAnsi="標楷體" w:hint="eastAsia"/>
          <w:color w:val="000000" w:themeColor="text1"/>
        </w:rPr>
        <w:t>執行主機(x86</w:t>
      </w:r>
      <w:r w:rsidR="00AC5504" w:rsidRPr="003364D9">
        <w:rPr>
          <w:rFonts w:ascii="標楷體" w:eastAsia="標楷體" w:hAnsi="標楷體" w:hint="eastAsia"/>
          <w:color w:val="000000" w:themeColor="text1"/>
        </w:rPr>
        <w:t>主機</w:t>
      </w:r>
      <w:proofErr w:type="gramStart"/>
      <w:r w:rsidRPr="003364D9">
        <w:rPr>
          <w:rFonts w:ascii="標楷體" w:eastAsia="標楷體" w:hAnsi="標楷體" w:hint="eastAsia"/>
          <w:color w:val="000000" w:themeColor="text1"/>
        </w:rPr>
        <w:t>主機</w:t>
      </w:r>
      <w:proofErr w:type="gramEnd"/>
      <w:r w:rsidRPr="003364D9">
        <w:rPr>
          <w:rFonts w:ascii="標楷體" w:eastAsia="標楷體" w:hAnsi="標楷體" w:hint="eastAsia"/>
          <w:color w:val="000000" w:themeColor="text1"/>
        </w:rPr>
        <w:t>、R</w:t>
      </w:r>
      <w:r w:rsidRPr="003364D9">
        <w:rPr>
          <w:rFonts w:ascii="標楷體" w:eastAsia="標楷體" w:hAnsi="標楷體"/>
          <w:color w:val="000000" w:themeColor="text1"/>
        </w:rPr>
        <w:t xml:space="preserve">ed Hat </w:t>
      </w:r>
      <w:r w:rsidRPr="003364D9">
        <w:rPr>
          <w:rFonts w:ascii="標楷體" w:eastAsia="標楷體" w:hAnsi="標楷體" w:hint="eastAsia"/>
          <w:color w:val="000000" w:themeColor="text1"/>
        </w:rPr>
        <w:t>E</w:t>
      </w:r>
      <w:r w:rsidR="001C019C" w:rsidRPr="003364D9">
        <w:rPr>
          <w:rFonts w:ascii="標楷體" w:eastAsia="標楷體" w:hAnsi="標楷體"/>
          <w:color w:val="000000" w:themeColor="text1"/>
        </w:rPr>
        <w:t>nterprise Linux 7.</w:t>
      </w:r>
      <w:r w:rsidR="001C019C" w:rsidRPr="003364D9">
        <w:rPr>
          <w:rFonts w:ascii="標楷體" w:eastAsia="標楷體" w:hAnsi="標楷體" w:hint="eastAsia"/>
          <w:color w:val="000000" w:themeColor="text1"/>
        </w:rPr>
        <w:t>6</w:t>
      </w:r>
      <w:r w:rsidRPr="003364D9">
        <w:rPr>
          <w:rFonts w:ascii="標楷體" w:eastAsia="標楷體" w:hAnsi="標楷體" w:hint="eastAsia"/>
          <w:color w:val="000000" w:themeColor="text1"/>
        </w:rPr>
        <w:t>)</w:t>
      </w:r>
      <w:r w:rsidR="001479D1" w:rsidRPr="003364D9">
        <w:rPr>
          <w:rFonts w:ascii="標楷體" w:eastAsia="標楷體" w:hAnsi="標楷體" w:hint="eastAsia"/>
          <w:color w:val="000000" w:themeColor="text1"/>
        </w:rPr>
        <w:t>之</w:t>
      </w:r>
      <w:r w:rsidRPr="003364D9">
        <w:rPr>
          <w:rFonts w:ascii="標楷體" w:eastAsia="標楷體" w:hAnsi="標楷體" w:hint="eastAsia"/>
          <w:color w:val="000000" w:themeColor="text1"/>
        </w:rPr>
        <w:t>建置</w:t>
      </w:r>
      <w:r w:rsidR="001479D1" w:rsidRPr="003364D9">
        <w:rPr>
          <w:rFonts w:ascii="標楷體" w:eastAsia="標楷體" w:hAnsi="標楷體" w:hint="eastAsia"/>
          <w:color w:val="000000" w:themeColor="text1"/>
        </w:rPr>
        <w:t>、系統監控、異常處理</w:t>
      </w:r>
      <w:r w:rsidRPr="003364D9">
        <w:rPr>
          <w:rFonts w:ascii="標楷體" w:eastAsia="標楷體" w:hAnsi="標楷體" w:hint="eastAsia"/>
          <w:color w:val="000000" w:themeColor="text1"/>
        </w:rPr>
        <w:t>操作</w:t>
      </w:r>
      <w:r w:rsidR="004302A5" w:rsidRPr="003364D9">
        <w:rPr>
          <w:rFonts w:ascii="標楷體" w:eastAsia="標楷體" w:hAnsi="標楷體" w:hint="eastAsia"/>
          <w:color w:val="000000" w:themeColor="text1"/>
        </w:rPr>
        <w:t>、資料收集</w:t>
      </w:r>
      <w:r w:rsidRPr="003364D9">
        <w:rPr>
          <w:rFonts w:ascii="標楷體" w:eastAsia="標楷體" w:hAnsi="標楷體" w:hint="eastAsia"/>
          <w:color w:val="000000" w:themeColor="text1"/>
        </w:rPr>
        <w:t>。</w:t>
      </w:r>
    </w:p>
    <w:p w14:paraId="6389CB2C" w14:textId="11958B7D" w:rsidR="003C62F5" w:rsidRPr="003364D9" w:rsidRDefault="006021C6" w:rsidP="003C62F5">
      <w:pPr>
        <w:pStyle w:val="ab"/>
        <w:numPr>
          <w:ilvl w:val="0"/>
          <w:numId w:val="14"/>
        </w:numPr>
        <w:spacing w:line="440" w:lineRule="exact"/>
        <w:ind w:left="709" w:hanging="283"/>
        <w:rPr>
          <w:rFonts w:ascii="標楷體" w:eastAsia="標楷體" w:hAnsi="標楷體"/>
          <w:color w:val="000000" w:themeColor="text1"/>
        </w:rPr>
      </w:pPr>
      <w:r w:rsidRPr="003364D9">
        <w:rPr>
          <w:rFonts w:ascii="標楷體" w:eastAsia="標楷體" w:hAnsi="標楷體" w:hint="eastAsia"/>
          <w:color w:val="000000" w:themeColor="text1"/>
        </w:rPr>
        <w:t>本案</w:t>
      </w:r>
      <w:r w:rsidR="00E912CF" w:rsidRPr="003364D9">
        <w:rPr>
          <w:rFonts w:ascii="標楷體" w:eastAsia="標楷體" w:hAnsi="標楷體" w:hint="eastAsia"/>
          <w:color w:val="000000" w:themeColor="text1"/>
        </w:rPr>
        <w:t>測試計</w:t>
      </w:r>
      <w:r w:rsidR="005859B9" w:rsidRPr="003364D9">
        <w:rPr>
          <w:rFonts w:ascii="標楷體" w:eastAsia="標楷體" w:hAnsi="標楷體" w:hint="eastAsia"/>
          <w:color w:val="000000" w:themeColor="text1"/>
        </w:rPr>
        <w:t>畫</w:t>
      </w:r>
      <w:r w:rsidR="00E912CF" w:rsidRPr="003364D9">
        <w:rPr>
          <w:rFonts w:ascii="標楷體" w:eastAsia="標楷體" w:hAnsi="標楷體" w:hint="eastAsia"/>
          <w:color w:val="000000" w:themeColor="text1"/>
        </w:rPr>
        <w:t>擬定、</w:t>
      </w:r>
      <w:r w:rsidR="005859B9" w:rsidRPr="003364D9">
        <w:rPr>
          <w:rFonts w:ascii="標楷體" w:eastAsia="標楷體" w:hAnsi="標楷體" w:hint="eastAsia"/>
          <w:color w:val="000000" w:themeColor="text1"/>
        </w:rPr>
        <w:t>環境建置、測試計畫執行、</w:t>
      </w:r>
      <w:r w:rsidR="00E912CF" w:rsidRPr="003364D9">
        <w:rPr>
          <w:rFonts w:ascii="標楷體" w:eastAsia="標楷體" w:hAnsi="標楷體" w:hint="eastAsia"/>
          <w:color w:val="000000" w:themeColor="text1"/>
        </w:rPr>
        <w:t>測試資料收集分析、測試報告撰寫</w:t>
      </w:r>
      <w:r w:rsidR="008A79DB" w:rsidRPr="003364D9">
        <w:rPr>
          <w:rFonts w:ascii="標楷體" w:eastAsia="標楷體" w:hAnsi="標楷體" w:hint="eastAsia"/>
          <w:color w:val="000000" w:themeColor="text1"/>
        </w:rPr>
        <w:t>。</w:t>
      </w:r>
    </w:p>
    <w:p w14:paraId="78029D8D" w14:textId="77777777" w:rsidR="0070616C" w:rsidRPr="003364D9" w:rsidRDefault="00125331" w:rsidP="00404E01">
      <w:pPr>
        <w:pStyle w:val="ab"/>
        <w:numPr>
          <w:ilvl w:val="0"/>
          <w:numId w:val="2"/>
        </w:numPr>
        <w:spacing w:line="440" w:lineRule="exact"/>
        <w:rPr>
          <w:rFonts w:ascii="標楷體" w:eastAsia="標楷體" w:hAnsi="標楷體"/>
          <w:color w:val="000000" w:themeColor="text1"/>
        </w:rPr>
      </w:pPr>
      <w:r w:rsidRPr="003364D9">
        <w:rPr>
          <w:rFonts w:ascii="標楷體" w:eastAsia="標楷體" w:hAnsi="標楷體" w:hint="eastAsia"/>
          <w:color w:val="000000" w:themeColor="text1"/>
        </w:rPr>
        <w:t>POC測試報告</w:t>
      </w:r>
      <w:r w:rsidR="00AD22C8" w:rsidRPr="003364D9">
        <w:rPr>
          <w:rFonts w:ascii="標楷體" w:eastAsia="標楷體" w:hAnsi="標楷體" w:hint="eastAsia"/>
          <w:color w:val="000000" w:themeColor="text1"/>
        </w:rPr>
        <w:t>合格</w:t>
      </w:r>
      <w:r w:rsidR="0092488D" w:rsidRPr="003364D9">
        <w:rPr>
          <w:rFonts w:ascii="標楷體" w:eastAsia="標楷體" w:hAnsi="標楷體" w:hint="eastAsia"/>
          <w:color w:val="000000" w:themeColor="text1"/>
        </w:rPr>
        <w:t>標準</w:t>
      </w:r>
      <w:r w:rsidR="00BB18E7" w:rsidRPr="003364D9">
        <w:rPr>
          <w:rFonts w:ascii="標楷體" w:eastAsia="標楷體" w:hAnsi="標楷體" w:hint="eastAsia"/>
          <w:color w:val="000000" w:themeColor="text1"/>
        </w:rPr>
        <w:t>：</w:t>
      </w:r>
    </w:p>
    <w:p w14:paraId="7A824802" w14:textId="77777777" w:rsidR="0026160A" w:rsidRPr="003364D9" w:rsidRDefault="0026160A" w:rsidP="0026160A">
      <w:pPr>
        <w:pStyle w:val="ab"/>
        <w:numPr>
          <w:ilvl w:val="0"/>
          <w:numId w:val="17"/>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壓力測試：壓力測試項目可同時處理的最大數量允許百分之一的誤差、應用系統未產生異常訊息、主機資源使用未達瓶頸。</w:t>
      </w:r>
    </w:p>
    <w:p w14:paraId="4BF35388" w14:textId="16814513" w:rsidR="00740BA8" w:rsidRPr="003364D9" w:rsidRDefault="00F5466E" w:rsidP="00404E01">
      <w:pPr>
        <w:pStyle w:val="ab"/>
        <w:numPr>
          <w:ilvl w:val="0"/>
          <w:numId w:val="17"/>
        </w:numPr>
        <w:spacing w:line="440" w:lineRule="exact"/>
        <w:ind w:left="709" w:hanging="142"/>
        <w:rPr>
          <w:rFonts w:ascii="標楷體" w:eastAsia="標楷體" w:hAnsi="標楷體"/>
          <w:color w:val="000000" w:themeColor="text1"/>
        </w:rPr>
      </w:pPr>
      <w:r w:rsidRPr="003364D9">
        <w:rPr>
          <w:rFonts w:ascii="標楷體" w:eastAsia="標楷體" w:hAnsi="標楷體" w:hint="eastAsia"/>
          <w:color w:val="000000" w:themeColor="text1"/>
        </w:rPr>
        <w:t>破壞測試，皆符合破壞性項目的預測結果</w:t>
      </w:r>
      <w:r w:rsidR="0021773F" w:rsidRPr="003364D9">
        <w:rPr>
          <w:rFonts w:ascii="標楷體" w:eastAsia="標楷體" w:hAnsi="標楷體" w:hint="eastAsia"/>
          <w:color w:val="000000" w:themeColor="text1"/>
        </w:rPr>
        <w:t>、主機資源使用未達瓶頸、系統未產生異常訊息(因破壞產生之異常訊息應出現且是為正常)、儲存設備未達瓶頸</w:t>
      </w:r>
      <w:r w:rsidRPr="003364D9">
        <w:rPr>
          <w:rFonts w:ascii="標楷體" w:eastAsia="標楷體" w:hAnsi="標楷體" w:hint="eastAsia"/>
          <w:color w:val="000000" w:themeColor="text1"/>
        </w:rPr>
        <w:t>。</w:t>
      </w:r>
    </w:p>
    <w:p w14:paraId="51683477" w14:textId="147711DA" w:rsidR="006020A0" w:rsidRPr="003364D9" w:rsidRDefault="006020A0" w:rsidP="00F5466E">
      <w:pPr>
        <w:pStyle w:val="ab"/>
        <w:spacing w:line="440" w:lineRule="exact"/>
        <w:ind w:left="567"/>
        <w:rPr>
          <w:rFonts w:ascii="標楷體" w:eastAsia="標楷體" w:hAnsi="標楷體"/>
          <w:color w:val="000000" w:themeColor="text1"/>
        </w:rPr>
      </w:pPr>
    </w:p>
    <w:p w14:paraId="25B1A2BB" w14:textId="77777777" w:rsidR="006020A0" w:rsidRPr="003364D9" w:rsidRDefault="006020A0" w:rsidP="006020A0">
      <w:pPr>
        <w:pStyle w:val="ab"/>
        <w:spacing w:line="440" w:lineRule="exact"/>
        <w:ind w:left="480"/>
        <w:rPr>
          <w:rFonts w:ascii="標楷體" w:eastAsia="標楷體" w:hAnsi="標楷體"/>
          <w:color w:val="000000" w:themeColor="text1"/>
        </w:rPr>
      </w:pPr>
    </w:p>
    <w:sectPr w:rsidR="006020A0" w:rsidRPr="003364D9" w:rsidSect="0023605D">
      <w:footerReference w:type="default" r:id="rI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6CD09" w14:textId="77777777" w:rsidR="00C86C55" w:rsidRDefault="00C86C55" w:rsidP="0023605D">
      <w:r>
        <w:separator/>
      </w:r>
    </w:p>
  </w:endnote>
  <w:endnote w:type="continuationSeparator" w:id="0">
    <w:p w14:paraId="63545B85" w14:textId="77777777" w:rsidR="00C86C55" w:rsidRDefault="00C86C55" w:rsidP="0023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7577"/>
      <w:docPartObj>
        <w:docPartGallery w:val="Page Numbers (Bottom of Page)"/>
        <w:docPartUnique/>
      </w:docPartObj>
    </w:sdtPr>
    <w:sdtEndPr/>
    <w:sdtContent>
      <w:p w14:paraId="13D4A2C3" w14:textId="2790EC08" w:rsidR="00C630D5" w:rsidRDefault="00C630D5">
        <w:pPr>
          <w:pStyle w:val="a9"/>
          <w:jc w:val="center"/>
        </w:pPr>
        <w:r>
          <w:rPr>
            <w:noProof/>
            <w:lang w:val="zh-TW"/>
          </w:rPr>
          <w:fldChar w:fldCharType="begin"/>
        </w:r>
        <w:r>
          <w:rPr>
            <w:noProof/>
            <w:lang w:val="zh-TW"/>
          </w:rPr>
          <w:instrText xml:space="preserve"> PAGE   \* MERGEFORMAT </w:instrText>
        </w:r>
        <w:r>
          <w:rPr>
            <w:noProof/>
            <w:lang w:val="zh-TW"/>
          </w:rPr>
          <w:fldChar w:fldCharType="separate"/>
        </w:r>
        <w:r w:rsidR="00953876">
          <w:rPr>
            <w:noProof/>
            <w:lang w:val="zh-TW"/>
          </w:rPr>
          <w:t>7</w:t>
        </w:r>
        <w:r>
          <w:rPr>
            <w:noProof/>
            <w:lang w:val="zh-TW"/>
          </w:rPr>
          <w:fldChar w:fldCharType="end"/>
        </w:r>
      </w:p>
    </w:sdtContent>
  </w:sdt>
  <w:p w14:paraId="5F74D8F9" w14:textId="77777777" w:rsidR="00C630D5" w:rsidRDefault="00C630D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6B45D" w14:textId="77777777" w:rsidR="00C86C55" w:rsidRDefault="00C86C55" w:rsidP="0023605D">
      <w:r>
        <w:separator/>
      </w:r>
    </w:p>
  </w:footnote>
  <w:footnote w:type="continuationSeparator" w:id="0">
    <w:p w14:paraId="225E8521" w14:textId="77777777" w:rsidR="00C86C55" w:rsidRDefault="00C86C55" w:rsidP="00236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661860"/>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196A80"/>
    <w:multiLevelType w:val="hybridMultilevel"/>
    <w:tmpl w:val="12A6CE7C"/>
    <w:lvl w:ilvl="0" w:tplc="0409000F">
      <w:start w:val="1"/>
      <w:numFmt w:val="decimal"/>
      <w:lvlText w:val="%1."/>
      <w:lvlJc w:val="left"/>
      <w:pPr>
        <w:ind w:left="960" w:hanging="480"/>
      </w:pPr>
    </w:lvl>
    <w:lvl w:ilvl="1" w:tplc="BD340B5A">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38125C2"/>
    <w:multiLevelType w:val="hybridMultilevel"/>
    <w:tmpl w:val="8A0A0B4A"/>
    <w:lvl w:ilvl="0" w:tplc="11B0D842">
      <w:start w:val="1"/>
      <w:numFmt w:val="bullet"/>
      <w:pStyle w:val="a0"/>
      <w:lvlText w:val="※"/>
      <w:lvlJc w:val="righ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08973A17"/>
    <w:multiLevelType w:val="hybridMultilevel"/>
    <w:tmpl w:val="AD8C5268"/>
    <w:lvl w:ilvl="0" w:tplc="72F6E68C">
      <w:start w:val="1"/>
      <w:numFmt w:val="decimal"/>
      <w:lvlText w:val="(%1)"/>
      <w:lvlJc w:val="righ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5A5E03"/>
    <w:multiLevelType w:val="hybridMultilevel"/>
    <w:tmpl w:val="50A65D9A"/>
    <w:lvl w:ilvl="0" w:tplc="5F4AF5A2">
      <w:start w:val="1"/>
      <w:numFmt w:val="decimal"/>
      <w:lvlText w:val="%1."/>
      <w:lvlJc w:val="left"/>
      <w:pPr>
        <w:ind w:left="480"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93711C"/>
    <w:multiLevelType w:val="hybridMultilevel"/>
    <w:tmpl w:val="37EA5450"/>
    <w:lvl w:ilvl="0" w:tplc="0409000F">
      <w:start w:val="1"/>
      <w:numFmt w:val="decimal"/>
      <w:lvlText w:val="%1."/>
      <w:lvlJc w:val="left"/>
      <w:pPr>
        <w:ind w:left="960" w:hanging="480"/>
      </w:pPr>
    </w:lvl>
    <w:lvl w:ilvl="1" w:tplc="BD340B5A">
      <w:start w:val="1"/>
      <w:numFmt w:val="decimal"/>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C5414C"/>
    <w:multiLevelType w:val="hybridMultilevel"/>
    <w:tmpl w:val="3000EC36"/>
    <w:lvl w:ilvl="0" w:tplc="96B04766">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680F80"/>
    <w:multiLevelType w:val="hybridMultilevel"/>
    <w:tmpl w:val="BCDCFD44"/>
    <w:lvl w:ilvl="0" w:tplc="CA7A68DC">
      <w:start w:val="2"/>
      <w:numFmt w:val="taiwaneseCountingThousand"/>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B03333"/>
    <w:multiLevelType w:val="hybridMultilevel"/>
    <w:tmpl w:val="F60CB742"/>
    <w:lvl w:ilvl="0" w:tplc="632C16BA">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A1B3BC3"/>
    <w:multiLevelType w:val="hybridMultilevel"/>
    <w:tmpl w:val="1DE0894E"/>
    <w:lvl w:ilvl="0" w:tplc="96B04766">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A480185"/>
    <w:multiLevelType w:val="hybridMultilevel"/>
    <w:tmpl w:val="1CD47A86"/>
    <w:lvl w:ilvl="0" w:tplc="96B04766">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1D8A63DF"/>
    <w:multiLevelType w:val="hybridMultilevel"/>
    <w:tmpl w:val="4888FB0A"/>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12" w15:restartNumberingAfterBreak="0">
    <w:nsid w:val="225C4D4B"/>
    <w:multiLevelType w:val="hybridMultilevel"/>
    <w:tmpl w:val="50A65D9A"/>
    <w:lvl w:ilvl="0" w:tplc="5F4AF5A2">
      <w:start w:val="1"/>
      <w:numFmt w:val="decimal"/>
      <w:lvlText w:val="%1."/>
      <w:lvlJc w:val="left"/>
      <w:pPr>
        <w:ind w:left="480"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93E65DD"/>
    <w:multiLevelType w:val="hybridMultilevel"/>
    <w:tmpl w:val="2B5E06D0"/>
    <w:lvl w:ilvl="0" w:tplc="8DB4B40A">
      <w:start w:val="1"/>
      <w:numFmt w:val="decimal"/>
      <w:lvlText w:val="%1."/>
      <w:lvlJc w:val="lef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4D26A9"/>
    <w:multiLevelType w:val="hybridMultilevel"/>
    <w:tmpl w:val="D4208E5E"/>
    <w:lvl w:ilvl="0" w:tplc="336C3C44">
      <w:start w:val="1"/>
      <w:numFmt w:val="decimal"/>
      <w:lvlText w:val="(%1)"/>
      <w:lvlJc w:val="right"/>
      <w:pPr>
        <w:ind w:left="1189" w:hanging="480"/>
      </w:pPr>
      <w:rPr>
        <w:rFonts w:hint="eastAsia"/>
        <w:sz w:val="24"/>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15:restartNumberingAfterBreak="0">
    <w:nsid w:val="345B4C94"/>
    <w:multiLevelType w:val="hybridMultilevel"/>
    <w:tmpl w:val="3000EC36"/>
    <w:lvl w:ilvl="0" w:tplc="96B04766">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C0174C"/>
    <w:multiLevelType w:val="hybridMultilevel"/>
    <w:tmpl w:val="08003A34"/>
    <w:lvl w:ilvl="0" w:tplc="96B04766">
      <w:start w:val="1"/>
      <w:numFmt w:val="taiwaneseCountingThousand"/>
      <w:lvlText w:val="(%1)"/>
      <w:lvlJc w:val="right"/>
      <w:pPr>
        <w:ind w:left="76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33490E"/>
    <w:multiLevelType w:val="hybridMultilevel"/>
    <w:tmpl w:val="BD38BC84"/>
    <w:lvl w:ilvl="0" w:tplc="96B04766">
      <w:start w:val="1"/>
      <w:numFmt w:val="taiwaneseCountingThousand"/>
      <w:lvlText w:val="(%1)"/>
      <w:lvlJc w:val="righ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B9F7651"/>
    <w:multiLevelType w:val="hybridMultilevel"/>
    <w:tmpl w:val="A9442EF8"/>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DFC395C"/>
    <w:multiLevelType w:val="hybridMultilevel"/>
    <w:tmpl w:val="1526CED0"/>
    <w:lvl w:ilvl="0" w:tplc="B2261098">
      <w:start w:val="1"/>
      <w:numFmt w:val="decimal"/>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3E78484E"/>
    <w:multiLevelType w:val="hybridMultilevel"/>
    <w:tmpl w:val="A97A4E18"/>
    <w:lvl w:ilvl="0" w:tplc="EC5E8B4C">
      <w:start w:val="1"/>
      <w:numFmt w:val="taiwaneseCountingThousand"/>
      <w:lvlText w:val="(%1)"/>
      <w:lvlJc w:val="right"/>
      <w:pPr>
        <w:ind w:left="1440" w:hanging="480"/>
      </w:pPr>
      <w:rPr>
        <w:rFonts w:hint="eastAsia"/>
      </w:rPr>
    </w:lvl>
    <w:lvl w:ilvl="1" w:tplc="3B20A95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C04CB5"/>
    <w:multiLevelType w:val="hybridMultilevel"/>
    <w:tmpl w:val="497CA090"/>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2" w15:restartNumberingAfterBreak="0">
    <w:nsid w:val="427837B7"/>
    <w:multiLevelType w:val="hybridMultilevel"/>
    <w:tmpl w:val="3ACC0A12"/>
    <w:lvl w:ilvl="0" w:tplc="3B20A95A">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9284B8A"/>
    <w:multiLevelType w:val="hybridMultilevel"/>
    <w:tmpl w:val="45B212A6"/>
    <w:lvl w:ilvl="0" w:tplc="B3DA6A02">
      <w:start w:val="1"/>
      <w:numFmt w:val="decimal"/>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4DB01906"/>
    <w:multiLevelType w:val="hybridMultilevel"/>
    <w:tmpl w:val="FB14B920"/>
    <w:lvl w:ilvl="0" w:tplc="0409000F">
      <w:start w:val="1"/>
      <w:numFmt w:val="decimal"/>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5" w15:restartNumberingAfterBreak="0">
    <w:nsid w:val="55556803"/>
    <w:multiLevelType w:val="hybridMultilevel"/>
    <w:tmpl w:val="014612C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5FA13E7"/>
    <w:multiLevelType w:val="hybridMultilevel"/>
    <w:tmpl w:val="7CA8BA5A"/>
    <w:lvl w:ilvl="0" w:tplc="2878C77E">
      <w:start w:val="1"/>
      <w:numFmt w:val="taiwaneseCountingThousand"/>
      <w:lvlText w:val="(%1)"/>
      <w:lvlJc w:val="righ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000EBE"/>
    <w:multiLevelType w:val="hybridMultilevel"/>
    <w:tmpl w:val="45B212A6"/>
    <w:lvl w:ilvl="0" w:tplc="B3DA6A02">
      <w:start w:val="1"/>
      <w:numFmt w:val="decimal"/>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57BC0049"/>
    <w:multiLevelType w:val="hybridMultilevel"/>
    <w:tmpl w:val="7590B8EC"/>
    <w:lvl w:ilvl="0" w:tplc="449EEAB6">
      <w:start w:val="1"/>
      <w:numFmt w:val="decimal"/>
      <w:lvlText w:val="%1."/>
      <w:lvlJc w:val="left"/>
      <w:pPr>
        <w:ind w:left="480" w:hanging="480"/>
      </w:pPr>
      <w:rPr>
        <w:rFonts w:ascii="標楷體" w:eastAsia="標楷體" w:hAnsi="標楷體"/>
        <w:b w:val="0"/>
        <w:color w:val="000000"/>
        <w:sz w:val="24"/>
        <w:szCs w:val="24"/>
      </w:rPr>
    </w:lvl>
    <w:lvl w:ilvl="1" w:tplc="B7746A58">
      <w:start w:val="1"/>
      <w:numFmt w:val="ideographTraditional"/>
      <w:lvlText w:val="%2、"/>
      <w:lvlJc w:val="left"/>
      <w:pPr>
        <w:ind w:left="960" w:hanging="480"/>
      </w:pPr>
      <w:rPr>
        <w:color w:val="00000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EF06780"/>
    <w:multiLevelType w:val="hybridMultilevel"/>
    <w:tmpl w:val="1526CED0"/>
    <w:lvl w:ilvl="0" w:tplc="B2261098">
      <w:start w:val="1"/>
      <w:numFmt w:val="decimal"/>
      <w:lvlText w:val="(%1)"/>
      <w:lvlJc w:val="left"/>
      <w:pPr>
        <w:ind w:left="1440" w:hanging="480"/>
      </w:pPr>
      <w:rPr>
        <w:rFonts w:hint="eastAsia"/>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653F7B12"/>
    <w:multiLevelType w:val="hybridMultilevel"/>
    <w:tmpl w:val="CDE45CB4"/>
    <w:lvl w:ilvl="0" w:tplc="96B04766">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66EC30B2"/>
    <w:multiLevelType w:val="hybridMultilevel"/>
    <w:tmpl w:val="50A65D9A"/>
    <w:lvl w:ilvl="0" w:tplc="5F4AF5A2">
      <w:start w:val="1"/>
      <w:numFmt w:val="decimal"/>
      <w:lvlText w:val="%1."/>
      <w:lvlJc w:val="left"/>
      <w:pPr>
        <w:ind w:left="480" w:hanging="480"/>
      </w:pPr>
      <w:rPr>
        <w:rFonts w:ascii="標楷體" w:eastAsia="標楷體" w:hAnsi="標楷體"/>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7253B8B"/>
    <w:multiLevelType w:val="hybridMultilevel"/>
    <w:tmpl w:val="E2E634CE"/>
    <w:lvl w:ilvl="0" w:tplc="15305776">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9C8600D"/>
    <w:multiLevelType w:val="hybridMultilevel"/>
    <w:tmpl w:val="CDE45CB4"/>
    <w:lvl w:ilvl="0" w:tplc="96B04766">
      <w:start w:val="1"/>
      <w:numFmt w:val="taiwaneseCountingThousand"/>
      <w:lvlText w:val="(%1)"/>
      <w:lvlJc w:val="righ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B80570E"/>
    <w:multiLevelType w:val="hybridMultilevel"/>
    <w:tmpl w:val="10A02108"/>
    <w:lvl w:ilvl="0" w:tplc="98E299FE">
      <w:start w:val="1"/>
      <w:numFmt w:val="decimal"/>
      <w:lvlText w:val="%1."/>
      <w:lvlJc w:val="left"/>
      <w:pPr>
        <w:ind w:left="960" w:hanging="480"/>
      </w:pPr>
      <w:rPr>
        <w:color w:val="000000" w:themeColor="text1"/>
      </w:rPr>
    </w:lvl>
    <w:lvl w:ilvl="1" w:tplc="0D4A2278">
      <w:start w:val="1"/>
      <w:numFmt w:val="decimal"/>
      <w:lvlText w:val="(%2)"/>
      <w:lvlJc w:val="left"/>
      <w:pPr>
        <w:ind w:left="1440" w:hanging="480"/>
      </w:pPr>
      <w:rPr>
        <w:rFonts w:hint="eastAsia"/>
        <w:color w:val="auto"/>
        <w:sz w:val="24"/>
        <w:szCs w:val="24"/>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770E16B3"/>
    <w:multiLevelType w:val="hybridMultilevel"/>
    <w:tmpl w:val="BCACAF1C"/>
    <w:lvl w:ilvl="0" w:tplc="D0F85B16">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7374957"/>
    <w:multiLevelType w:val="hybridMultilevel"/>
    <w:tmpl w:val="3580FF7E"/>
    <w:lvl w:ilvl="0" w:tplc="04090015">
      <w:start w:val="1"/>
      <w:numFmt w:val="taiwaneseCountingThousand"/>
      <w:lvlText w:val="%1、"/>
      <w:lvlJc w:val="left"/>
      <w:pPr>
        <w:ind w:left="480" w:hanging="480"/>
      </w:pPr>
    </w:lvl>
    <w:lvl w:ilvl="1" w:tplc="96B04766">
      <w:start w:val="1"/>
      <w:numFmt w:val="taiwaneseCountingThousand"/>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1A0946"/>
    <w:multiLevelType w:val="hybridMultilevel"/>
    <w:tmpl w:val="4888FB0A"/>
    <w:lvl w:ilvl="0" w:tplc="0409000F">
      <w:start w:val="1"/>
      <w:numFmt w:val="decimal"/>
      <w:lvlText w:val="%1."/>
      <w:lvlJc w:val="left"/>
      <w:pPr>
        <w:ind w:left="3360" w:hanging="480"/>
      </w:p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num w:numId="1">
    <w:abstractNumId w:val="37"/>
  </w:num>
  <w:num w:numId="2">
    <w:abstractNumId w:val="36"/>
  </w:num>
  <w:num w:numId="3">
    <w:abstractNumId w:val="10"/>
  </w:num>
  <w:num w:numId="4">
    <w:abstractNumId w:val="17"/>
  </w:num>
  <w:num w:numId="5">
    <w:abstractNumId w:val="25"/>
  </w:num>
  <w:num w:numId="6">
    <w:abstractNumId w:val="15"/>
  </w:num>
  <w:num w:numId="7">
    <w:abstractNumId w:val="9"/>
  </w:num>
  <w:num w:numId="8">
    <w:abstractNumId w:val="24"/>
  </w:num>
  <w:num w:numId="9">
    <w:abstractNumId w:val="0"/>
  </w:num>
  <w:num w:numId="10">
    <w:abstractNumId w:val="30"/>
  </w:num>
  <w:num w:numId="11">
    <w:abstractNumId w:val="18"/>
  </w:num>
  <w:num w:numId="12">
    <w:abstractNumId w:val="3"/>
  </w:num>
  <w:num w:numId="13">
    <w:abstractNumId w:val="6"/>
  </w:num>
  <w:num w:numId="14">
    <w:abstractNumId w:val="11"/>
  </w:num>
  <w:num w:numId="15">
    <w:abstractNumId w:val="1"/>
  </w:num>
  <w:num w:numId="16">
    <w:abstractNumId w:val="5"/>
  </w:num>
  <w:num w:numId="17">
    <w:abstractNumId w:val="20"/>
  </w:num>
  <w:num w:numId="18">
    <w:abstractNumId w:val="29"/>
  </w:num>
  <w:num w:numId="19">
    <w:abstractNumId w:val="22"/>
  </w:num>
  <w:num w:numId="20">
    <w:abstractNumId w:val="14"/>
  </w:num>
  <w:num w:numId="21">
    <w:abstractNumId w:val="13"/>
  </w:num>
  <w:num w:numId="22">
    <w:abstractNumId w:val="8"/>
  </w:num>
  <w:num w:numId="23">
    <w:abstractNumId w:val="33"/>
  </w:num>
  <w:num w:numId="24">
    <w:abstractNumId w:val="32"/>
  </w:num>
  <w:num w:numId="25">
    <w:abstractNumId w:val="7"/>
  </w:num>
  <w:num w:numId="26">
    <w:abstractNumId w:val="16"/>
  </w:num>
  <w:num w:numId="27">
    <w:abstractNumId w:val="26"/>
  </w:num>
  <w:num w:numId="28">
    <w:abstractNumId w:val="21"/>
  </w:num>
  <w:num w:numId="29">
    <w:abstractNumId w:val="34"/>
  </w:num>
  <w:num w:numId="30">
    <w:abstractNumId w:val="35"/>
  </w:num>
  <w:num w:numId="31">
    <w:abstractNumId w:val="31"/>
  </w:num>
  <w:num w:numId="32">
    <w:abstractNumId w:val="12"/>
  </w:num>
  <w:num w:numId="33">
    <w:abstractNumId w:val="4"/>
  </w:num>
  <w:num w:numId="34">
    <w:abstractNumId w:val="19"/>
  </w:num>
  <w:num w:numId="35">
    <w:abstractNumId w:val="27"/>
  </w:num>
  <w:num w:numId="36">
    <w:abstractNumId w:val="23"/>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6C2"/>
    <w:rsid w:val="000040E4"/>
    <w:rsid w:val="00005244"/>
    <w:rsid w:val="00005B55"/>
    <w:rsid w:val="00006B43"/>
    <w:rsid w:val="00013C20"/>
    <w:rsid w:val="00015C26"/>
    <w:rsid w:val="00021613"/>
    <w:rsid w:val="00023134"/>
    <w:rsid w:val="0002607A"/>
    <w:rsid w:val="0002699F"/>
    <w:rsid w:val="000274BB"/>
    <w:rsid w:val="00027E3B"/>
    <w:rsid w:val="0003473A"/>
    <w:rsid w:val="000351D7"/>
    <w:rsid w:val="0003673E"/>
    <w:rsid w:val="00041675"/>
    <w:rsid w:val="00041861"/>
    <w:rsid w:val="00042288"/>
    <w:rsid w:val="00057456"/>
    <w:rsid w:val="000576C5"/>
    <w:rsid w:val="00057A8B"/>
    <w:rsid w:val="00063120"/>
    <w:rsid w:val="00064480"/>
    <w:rsid w:val="00071C02"/>
    <w:rsid w:val="000760BC"/>
    <w:rsid w:val="00076BFC"/>
    <w:rsid w:val="000822A4"/>
    <w:rsid w:val="00083C6D"/>
    <w:rsid w:val="000848BD"/>
    <w:rsid w:val="00084CA8"/>
    <w:rsid w:val="0009138F"/>
    <w:rsid w:val="00092C55"/>
    <w:rsid w:val="000962D0"/>
    <w:rsid w:val="000A24EF"/>
    <w:rsid w:val="000B1EFD"/>
    <w:rsid w:val="000B5546"/>
    <w:rsid w:val="000B763C"/>
    <w:rsid w:val="000C0344"/>
    <w:rsid w:val="000C2F35"/>
    <w:rsid w:val="000C51D3"/>
    <w:rsid w:val="000D1497"/>
    <w:rsid w:val="000D462D"/>
    <w:rsid w:val="000D68DD"/>
    <w:rsid w:val="000E0394"/>
    <w:rsid w:val="000E2E3E"/>
    <w:rsid w:val="000E3FF6"/>
    <w:rsid w:val="000F0FAD"/>
    <w:rsid w:val="000F7E1B"/>
    <w:rsid w:val="0010335B"/>
    <w:rsid w:val="00104960"/>
    <w:rsid w:val="00104964"/>
    <w:rsid w:val="00106698"/>
    <w:rsid w:val="00107C09"/>
    <w:rsid w:val="001107EC"/>
    <w:rsid w:val="001109E0"/>
    <w:rsid w:val="0011239F"/>
    <w:rsid w:val="001157ED"/>
    <w:rsid w:val="001169C1"/>
    <w:rsid w:val="00117DB6"/>
    <w:rsid w:val="00125331"/>
    <w:rsid w:val="00125BC5"/>
    <w:rsid w:val="0012623F"/>
    <w:rsid w:val="0012794F"/>
    <w:rsid w:val="00134D8E"/>
    <w:rsid w:val="00136948"/>
    <w:rsid w:val="001373EE"/>
    <w:rsid w:val="00142F29"/>
    <w:rsid w:val="00145742"/>
    <w:rsid w:val="00146281"/>
    <w:rsid w:val="001479D1"/>
    <w:rsid w:val="00154B01"/>
    <w:rsid w:val="0015647A"/>
    <w:rsid w:val="0016009E"/>
    <w:rsid w:val="00160667"/>
    <w:rsid w:val="0016068D"/>
    <w:rsid w:val="001654AD"/>
    <w:rsid w:val="00171078"/>
    <w:rsid w:val="001733CC"/>
    <w:rsid w:val="00173BF6"/>
    <w:rsid w:val="00175261"/>
    <w:rsid w:val="00180287"/>
    <w:rsid w:val="00181548"/>
    <w:rsid w:val="00181B4B"/>
    <w:rsid w:val="001848EA"/>
    <w:rsid w:val="00185CA0"/>
    <w:rsid w:val="00190C5B"/>
    <w:rsid w:val="001910B7"/>
    <w:rsid w:val="0019281F"/>
    <w:rsid w:val="0019400B"/>
    <w:rsid w:val="00195033"/>
    <w:rsid w:val="001A241D"/>
    <w:rsid w:val="001A479B"/>
    <w:rsid w:val="001A483E"/>
    <w:rsid w:val="001B09F1"/>
    <w:rsid w:val="001B1336"/>
    <w:rsid w:val="001B4BB6"/>
    <w:rsid w:val="001B5E07"/>
    <w:rsid w:val="001C019C"/>
    <w:rsid w:val="001C2914"/>
    <w:rsid w:val="001C3D81"/>
    <w:rsid w:val="001C5E8A"/>
    <w:rsid w:val="001D380F"/>
    <w:rsid w:val="001D4F5A"/>
    <w:rsid w:val="001D52D9"/>
    <w:rsid w:val="001E3150"/>
    <w:rsid w:val="001E6CE5"/>
    <w:rsid w:val="001E7476"/>
    <w:rsid w:val="001F0F88"/>
    <w:rsid w:val="001F3BBC"/>
    <w:rsid w:val="001F76C5"/>
    <w:rsid w:val="00201AEA"/>
    <w:rsid w:val="002109F6"/>
    <w:rsid w:val="00212115"/>
    <w:rsid w:val="00212554"/>
    <w:rsid w:val="0021365D"/>
    <w:rsid w:val="00215A78"/>
    <w:rsid w:val="00215ECD"/>
    <w:rsid w:val="0021773F"/>
    <w:rsid w:val="0022316C"/>
    <w:rsid w:val="00227186"/>
    <w:rsid w:val="002305BF"/>
    <w:rsid w:val="002331C2"/>
    <w:rsid w:val="00234088"/>
    <w:rsid w:val="0023605D"/>
    <w:rsid w:val="00237974"/>
    <w:rsid w:val="00237B63"/>
    <w:rsid w:val="0024122A"/>
    <w:rsid w:val="00241234"/>
    <w:rsid w:val="00245648"/>
    <w:rsid w:val="002462C6"/>
    <w:rsid w:val="0024685B"/>
    <w:rsid w:val="00252E68"/>
    <w:rsid w:val="00256299"/>
    <w:rsid w:val="002575D5"/>
    <w:rsid w:val="0025792B"/>
    <w:rsid w:val="0026160A"/>
    <w:rsid w:val="00263119"/>
    <w:rsid w:val="00266E7F"/>
    <w:rsid w:val="00272728"/>
    <w:rsid w:val="00274BFF"/>
    <w:rsid w:val="0027685F"/>
    <w:rsid w:val="00276BD5"/>
    <w:rsid w:val="002813D1"/>
    <w:rsid w:val="0028513D"/>
    <w:rsid w:val="00286D76"/>
    <w:rsid w:val="00287F89"/>
    <w:rsid w:val="00290B5A"/>
    <w:rsid w:val="00297078"/>
    <w:rsid w:val="00297BFB"/>
    <w:rsid w:val="002A08ED"/>
    <w:rsid w:val="002A1F4A"/>
    <w:rsid w:val="002A20E8"/>
    <w:rsid w:val="002B0293"/>
    <w:rsid w:val="002B16EA"/>
    <w:rsid w:val="002B25BE"/>
    <w:rsid w:val="002B3384"/>
    <w:rsid w:val="002B38C9"/>
    <w:rsid w:val="002C2B45"/>
    <w:rsid w:val="002C31F6"/>
    <w:rsid w:val="002D0DD9"/>
    <w:rsid w:val="002D1641"/>
    <w:rsid w:val="002E207D"/>
    <w:rsid w:val="002E422C"/>
    <w:rsid w:val="002E4A23"/>
    <w:rsid w:val="002E4EB0"/>
    <w:rsid w:val="002E646E"/>
    <w:rsid w:val="002F080E"/>
    <w:rsid w:val="002F444A"/>
    <w:rsid w:val="002F5B4C"/>
    <w:rsid w:val="002F5DCE"/>
    <w:rsid w:val="003004C7"/>
    <w:rsid w:val="0030071F"/>
    <w:rsid w:val="00300B9E"/>
    <w:rsid w:val="00305132"/>
    <w:rsid w:val="003101CF"/>
    <w:rsid w:val="00312213"/>
    <w:rsid w:val="00313A70"/>
    <w:rsid w:val="003159B9"/>
    <w:rsid w:val="003179A0"/>
    <w:rsid w:val="0032135C"/>
    <w:rsid w:val="00321619"/>
    <w:rsid w:val="00321A74"/>
    <w:rsid w:val="00324C6B"/>
    <w:rsid w:val="00333909"/>
    <w:rsid w:val="003346D2"/>
    <w:rsid w:val="003364D9"/>
    <w:rsid w:val="00337B45"/>
    <w:rsid w:val="003403DC"/>
    <w:rsid w:val="00340B4B"/>
    <w:rsid w:val="00344CAC"/>
    <w:rsid w:val="003478E6"/>
    <w:rsid w:val="00350573"/>
    <w:rsid w:val="00355735"/>
    <w:rsid w:val="00355876"/>
    <w:rsid w:val="00356E51"/>
    <w:rsid w:val="00363284"/>
    <w:rsid w:val="00363FD4"/>
    <w:rsid w:val="003651D5"/>
    <w:rsid w:val="00371E13"/>
    <w:rsid w:val="0037535F"/>
    <w:rsid w:val="00382204"/>
    <w:rsid w:val="003879E6"/>
    <w:rsid w:val="00387A4F"/>
    <w:rsid w:val="003A45DB"/>
    <w:rsid w:val="003A503D"/>
    <w:rsid w:val="003A5329"/>
    <w:rsid w:val="003B0748"/>
    <w:rsid w:val="003B10B5"/>
    <w:rsid w:val="003B60D0"/>
    <w:rsid w:val="003B652D"/>
    <w:rsid w:val="003B751B"/>
    <w:rsid w:val="003C0535"/>
    <w:rsid w:val="003C0E22"/>
    <w:rsid w:val="003C1BDA"/>
    <w:rsid w:val="003C1F2C"/>
    <w:rsid w:val="003C4A05"/>
    <w:rsid w:val="003C5DAE"/>
    <w:rsid w:val="003C62F5"/>
    <w:rsid w:val="003C7AA3"/>
    <w:rsid w:val="003D293A"/>
    <w:rsid w:val="003D2D89"/>
    <w:rsid w:val="003D432E"/>
    <w:rsid w:val="003D6A7B"/>
    <w:rsid w:val="003D726B"/>
    <w:rsid w:val="003D7E61"/>
    <w:rsid w:val="003E2452"/>
    <w:rsid w:val="003E2F24"/>
    <w:rsid w:val="003E35A2"/>
    <w:rsid w:val="003F3835"/>
    <w:rsid w:val="003F4806"/>
    <w:rsid w:val="003F5A69"/>
    <w:rsid w:val="003F7AEC"/>
    <w:rsid w:val="00400B5A"/>
    <w:rsid w:val="00401FEB"/>
    <w:rsid w:val="004030C4"/>
    <w:rsid w:val="00404E01"/>
    <w:rsid w:val="0041113C"/>
    <w:rsid w:val="00412C4C"/>
    <w:rsid w:val="004166B2"/>
    <w:rsid w:val="00420A3D"/>
    <w:rsid w:val="00421C61"/>
    <w:rsid w:val="00424316"/>
    <w:rsid w:val="004245ED"/>
    <w:rsid w:val="004302A5"/>
    <w:rsid w:val="004303CB"/>
    <w:rsid w:val="00432EE3"/>
    <w:rsid w:val="0043598C"/>
    <w:rsid w:val="00436F41"/>
    <w:rsid w:val="00441B52"/>
    <w:rsid w:val="00442C80"/>
    <w:rsid w:val="00443072"/>
    <w:rsid w:val="00445CDC"/>
    <w:rsid w:val="0045603D"/>
    <w:rsid w:val="00456252"/>
    <w:rsid w:val="00456E88"/>
    <w:rsid w:val="0046059E"/>
    <w:rsid w:val="00465DBA"/>
    <w:rsid w:val="00472735"/>
    <w:rsid w:val="00473F90"/>
    <w:rsid w:val="00474446"/>
    <w:rsid w:val="00476EE2"/>
    <w:rsid w:val="00480382"/>
    <w:rsid w:val="004834C8"/>
    <w:rsid w:val="0048354B"/>
    <w:rsid w:val="004844AB"/>
    <w:rsid w:val="0048473A"/>
    <w:rsid w:val="0049498B"/>
    <w:rsid w:val="00495F3B"/>
    <w:rsid w:val="004A0DDD"/>
    <w:rsid w:val="004A2A95"/>
    <w:rsid w:val="004A7A14"/>
    <w:rsid w:val="004B00D0"/>
    <w:rsid w:val="004B1A8B"/>
    <w:rsid w:val="004B3883"/>
    <w:rsid w:val="004B4838"/>
    <w:rsid w:val="004B7F6C"/>
    <w:rsid w:val="004C07DE"/>
    <w:rsid w:val="004D3BF5"/>
    <w:rsid w:val="004D6D14"/>
    <w:rsid w:val="004D6FF9"/>
    <w:rsid w:val="004D790C"/>
    <w:rsid w:val="004E09BE"/>
    <w:rsid w:val="004E2E35"/>
    <w:rsid w:val="004F3B61"/>
    <w:rsid w:val="004F4212"/>
    <w:rsid w:val="004F68DF"/>
    <w:rsid w:val="00501586"/>
    <w:rsid w:val="00503403"/>
    <w:rsid w:val="00503F9A"/>
    <w:rsid w:val="0050785B"/>
    <w:rsid w:val="00513C9C"/>
    <w:rsid w:val="00524177"/>
    <w:rsid w:val="005263F7"/>
    <w:rsid w:val="00533300"/>
    <w:rsid w:val="005344AC"/>
    <w:rsid w:val="00536ABE"/>
    <w:rsid w:val="00536C65"/>
    <w:rsid w:val="00546A4D"/>
    <w:rsid w:val="005477E6"/>
    <w:rsid w:val="00547F5F"/>
    <w:rsid w:val="00547F66"/>
    <w:rsid w:val="00551F25"/>
    <w:rsid w:val="00553D9D"/>
    <w:rsid w:val="00553FE5"/>
    <w:rsid w:val="00564746"/>
    <w:rsid w:val="00565C66"/>
    <w:rsid w:val="00573341"/>
    <w:rsid w:val="00574570"/>
    <w:rsid w:val="005859B9"/>
    <w:rsid w:val="00585B6B"/>
    <w:rsid w:val="00586BD3"/>
    <w:rsid w:val="00586C82"/>
    <w:rsid w:val="00586DF1"/>
    <w:rsid w:val="00590171"/>
    <w:rsid w:val="00591B47"/>
    <w:rsid w:val="00594802"/>
    <w:rsid w:val="005978A6"/>
    <w:rsid w:val="005A3668"/>
    <w:rsid w:val="005A7D38"/>
    <w:rsid w:val="005B349B"/>
    <w:rsid w:val="005C17CC"/>
    <w:rsid w:val="005C1838"/>
    <w:rsid w:val="005D1821"/>
    <w:rsid w:val="005D7BDC"/>
    <w:rsid w:val="005E19F4"/>
    <w:rsid w:val="005E5883"/>
    <w:rsid w:val="005E6865"/>
    <w:rsid w:val="005F5295"/>
    <w:rsid w:val="006007AB"/>
    <w:rsid w:val="00601A52"/>
    <w:rsid w:val="006020A0"/>
    <w:rsid w:val="006021C6"/>
    <w:rsid w:val="00602F5A"/>
    <w:rsid w:val="00604106"/>
    <w:rsid w:val="00604849"/>
    <w:rsid w:val="0060505D"/>
    <w:rsid w:val="006059C3"/>
    <w:rsid w:val="006065B8"/>
    <w:rsid w:val="006139AF"/>
    <w:rsid w:val="00614D28"/>
    <w:rsid w:val="00617471"/>
    <w:rsid w:val="00630F86"/>
    <w:rsid w:val="0063477D"/>
    <w:rsid w:val="00634785"/>
    <w:rsid w:val="00636EFA"/>
    <w:rsid w:val="0063714D"/>
    <w:rsid w:val="006410CE"/>
    <w:rsid w:val="006413D0"/>
    <w:rsid w:val="0064480D"/>
    <w:rsid w:val="00645A4A"/>
    <w:rsid w:val="006473C1"/>
    <w:rsid w:val="00647621"/>
    <w:rsid w:val="00647D20"/>
    <w:rsid w:val="00650CC4"/>
    <w:rsid w:val="0065240C"/>
    <w:rsid w:val="00652533"/>
    <w:rsid w:val="00652F1F"/>
    <w:rsid w:val="00656FAD"/>
    <w:rsid w:val="00663177"/>
    <w:rsid w:val="00664D7E"/>
    <w:rsid w:val="00666D18"/>
    <w:rsid w:val="006723E2"/>
    <w:rsid w:val="00683861"/>
    <w:rsid w:val="00686428"/>
    <w:rsid w:val="00697440"/>
    <w:rsid w:val="006A0210"/>
    <w:rsid w:val="006A026E"/>
    <w:rsid w:val="006A4BB6"/>
    <w:rsid w:val="006A504C"/>
    <w:rsid w:val="006A7DF0"/>
    <w:rsid w:val="006B4F5E"/>
    <w:rsid w:val="006B691E"/>
    <w:rsid w:val="006B6DED"/>
    <w:rsid w:val="006C0260"/>
    <w:rsid w:val="006C1D2D"/>
    <w:rsid w:val="006C2A46"/>
    <w:rsid w:val="006C3CD9"/>
    <w:rsid w:val="006C5DE7"/>
    <w:rsid w:val="006C6976"/>
    <w:rsid w:val="006C72FD"/>
    <w:rsid w:val="006D34E3"/>
    <w:rsid w:val="006D4C97"/>
    <w:rsid w:val="006E1409"/>
    <w:rsid w:val="006E4F36"/>
    <w:rsid w:val="006E78E4"/>
    <w:rsid w:val="006F0BCB"/>
    <w:rsid w:val="006F6D80"/>
    <w:rsid w:val="0070585C"/>
    <w:rsid w:val="00705D37"/>
    <w:rsid w:val="0070616C"/>
    <w:rsid w:val="007075D1"/>
    <w:rsid w:val="00713B88"/>
    <w:rsid w:val="00713E37"/>
    <w:rsid w:val="007179D1"/>
    <w:rsid w:val="007220CC"/>
    <w:rsid w:val="00722B7F"/>
    <w:rsid w:val="007261A5"/>
    <w:rsid w:val="00726F6E"/>
    <w:rsid w:val="00731B52"/>
    <w:rsid w:val="00740BA8"/>
    <w:rsid w:val="00742764"/>
    <w:rsid w:val="00744C19"/>
    <w:rsid w:val="007457E5"/>
    <w:rsid w:val="0074616C"/>
    <w:rsid w:val="00746A5D"/>
    <w:rsid w:val="007479F9"/>
    <w:rsid w:val="00754121"/>
    <w:rsid w:val="00754375"/>
    <w:rsid w:val="0075638B"/>
    <w:rsid w:val="00766A49"/>
    <w:rsid w:val="007765C3"/>
    <w:rsid w:val="00777E73"/>
    <w:rsid w:val="00777F8C"/>
    <w:rsid w:val="00780E34"/>
    <w:rsid w:val="00781270"/>
    <w:rsid w:val="00782A53"/>
    <w:rsid w:val="007850CF"/>
    <w:rsid w:val="00785133"/>
    <w:rsid w:val="00792EB8"/>
    <w:rsid w:val="0079656F"/>
    <w:rsid w:val="007A010D"/>
    <w:rsid w:val="007A1449"/>
    <w:rsid w:val="007A1E1E"/>
    <w:rsid w:val="007A3286"/>
    <w:rsid w:val="007A397F"/>
    <w:rsid w:val="007B34F5"/>
    <w:rsid w:val="007B4B0B"/>
    <w:rsid w:val="007C1A7A"/>
    <w:rsid w:val="007C2227"/>
    <w:rsid w:val="007C271A"/>
    <w:rsid w:val="007C2A3A"/>
    <w:rsid w:val="007C5445"/>
    <w:rsid w:val="007C7CA3"/>
    <w:rsid w:val="007E10C7"/>
    <w:rsid w:val="007E2D32"/>
    <w:rsid w:val="007E2E46"/>
    <w:rsid w:val="007E39E0"/>
    <w:rsid w:val="007E55AC"/>
    <w:rsid w:val="007E66D4"/>
    <w:rsid w:val="007F0564"/>
    <w:rsid w:val="007F07CF"/>
    <w:rsid w:val="007F0DE2"/>
    <w:rsid w:val="007F0FEB"/>
    <w:rsid w:val="00804716"/>
    <w:rsid w:val="008152EB"/>
    <w:rsid w:val="00820058"/>
    <w:rsid w:val="00820C22"/>
    <w:rsid w:val="00823E4C"/>
    <w:rsid w:val="00823E81"/>
    <w:rsid w:val="00824E6C"/>
    <w:rsid w:val="00850074"/>
    <w:rsid w:val="008518BB"/>
    <w:rsid w:val="008654EC"/>
    <w:rsid w:val="00870844"/>
    <w:rsid w:val="008735FE"/>
    <w:rsid w:val="00874362"/>
    <w:rsid w:val="00875399"/>
    <w:rsid w:val="00875A30"/>
    <w:rsid w:val="00880E7C"/>
    <w:rsid w:val="0088236F"/>
    <w:rsid w:val="00886E42"/>
    <w:rsid w:val="00891F7A"/>
    <w:rsid w:val="00892856"/>
    <w:rsid w:val="0089448B"/>
    <w:rsid w:val="0089529A"/>
    <w:rsid w:val="00896398"/>
    <w:rsid w:val="00896D47"/>
    <w:rsid w:val="00897BB7"/>
    <w:rsid w:val="008A1A02"/>
    <w:rsid w:val="008A21F4"/>
    <w:rsid w:val="008A308C"/>
    <w:rsid w:val="008A79DB"/>
    <w:rsid w:val="008B08DA"/>
    <w:rsid w:val="008B5080"/>
    <w:rsid w:val="008C1E8E"/>
    <w:rsid w:val="008C4B98"/>
    <w:rsid w:val="008C4C6B"/>
    <w:rsid w:val="008D004C"/>
    <w:rsid w:val="008D4B31"/>
    <w:rsid w:val="008D5DE4"/>
    <w:rsid w:val="008E03D6"/>
    <w:rsid w:val="008E3D52"/>
    <w:rsid w:val="008E5C89"/>
    <w:rsid w:val="008F33DC"/>
    <w:rsid w:val="008F460F"/>
    <w:rsid w:val="008F6570"/>
    <w:rsid w:val="008F6BB5"/>
    <w:rsid w:val="008F6CFD"/>
    <w:rsid w:val="00902CC2"/>
    <w:rsid w:val="00902EF3"/>
    <w:rsid w:val="00903DE1"/>
    <w:rsid w:val="009054DD"/>
    <w:rsid w:val="00912B43"/>
    <w:rsid w:val="009143B7"/>
    <w:rsid w:val="0092240C"/>
    <w:rsid w:val="0092488D"/>
    <w:rsid w:val="009263C9"/>
    <w:rsid w:val="00926B85"/>
    <w:rsid w:val="00927EA5"/>
    <w:rsid w:val="009340EB"/>
    <w:rsid w:val="00934559"/>
    <w:rsid w:val="009355C4"/>
    <w:rsid w:val="009417C9"/>
    <w:rsid w:val="00945503"/>
    <w:rsid w:val="00951285"/>
    <w:rsid w:val="009532B6"/>
    <w:rsid w:val="00953876"/>
    <w:rsid w:val="00953D3E"/>
    <w:rsid w:val="0095465D"/>
    <w:rsid w:val="00957A70"/>
    <w:rsid w:val="009632E0"/>
    <w:rsid w:val="00965D3A"/>
    <w:rsid w:val="009703C3"/>
    <w:rsid w:val="00974E01"/>
    <w:rsid w:val="00974FB5"/>
    <w:rsid w:val="009767DF"/>
    <w:rsid w:val="009775CD"/>
    <w:rsid w:val="00984C77"/>
    <w:rsid w:val="00984EB2"/>
    <w:rsid w:val="00990242"/>
    <w:rsid w:val="0099453F"/>
    <w:rsid w:val="009957FB"/>
    <w:rsid w:val="009968FF"/>
    <w:rsid w:val="009A2EBB"/>
    <w:rsid w:val="009A3BEC"/>
    <w:rsid w:val="009A4361"/>
    <w:rsid w:val="009A6CA1"/>
    <w:rsid w:val="009B08CD"/>
    <w:rsid w:val="009C18F1"/>
    <w:rsid w:val="009C29D0"/>
    <w:rsid w:val="009C410D"/>
    <w:rsid w:val="009C64CE"/>
    <w:rsid w:val="009C691E"/>
    <w:rsid w:val="009D297E"/>
    <w:rsid w:val="009D6B06"/>
    <w:rsid w:val="009E2516"/>
    <w:rsid w:val="009E74BB"/>
    <w:rsid w:val="009F1955"/>
    <w:rsid w:val="009F7713"/>
    <w:rsid w:val="00A04EAB"/>
    <w:rsid w:val="00A06804"/>
    <w:rsid w:val="00A123E6"/>
    <w:rsid w:val="00A14D62"/>
    <w:rsid w:val="00A208FA"/>
    <w:rsid w:val="00A24406"/>
    <w:rsid w:val="00A25D01"/>
    <w:rsid w:val="00A2719F"/>
    <w:rsid w:val="00A3065E"/>
    <w:rsid w:val="00A3126E"/>
    <w:rsid w:val="00A32E74"/>
    <w:rsid w:val="00A334E4"/>
    <w:rsid w:val="00A33620"/>
    <w:rsid w:val="00A36377"/>
    <w:rsid w:val="00A40935"/>
    <w:rsid w:val="00A50841"/>
    <w:rsid w:val="00A512D4"/>
    <w:rsid w:val="00A5171F"/>
    <w:rsid w:val="00A51930"/>
    <w:rsid w:val="00A520E7"/>
    <w:rsid w:val="00A53398"/>
    <w:rsid w:val="00A54B3B"/>
    <w:rsid w:val="00A560DE"/>
    <w:rsid w:val="00A60E99"/>
    <w:rsid w:val="00A63064"/>
    <w:rsid w:val="00A65551"/>
    <w:rsid w:val="00A66DA0"/>
    <w:rsid w:val="00A66F60"/>
    <w:rsid w:val="00A73781"/>
    <w:rsid w:val="00A74DA3"/>
    <w:rsid w:val="00A75189"/>
    <w:rsid w:val="00A76063"/>
    <w:rsid w:val="00A77318"/>
    <w:rsid w:val="00A7767F"/>
    <w:rsid w:val="00A77715"/>
    <w:rsid w:val="00A779F5"/>
    <w:rsid w:val="00A90EBE"/>
    <w:rsid w:val="00A92B61"/>
    <w:rsid w:val="00AA0FBA"/>
    <w:rsid w:val="00AA23BB"/>
    <w:rsid w:val="00AA2A58"/>
    <w:rsid w:val="00AB2692"/>
    <w:rsid w:val="00AC036D"/>
    <w:rsid w:val="00AC2818"/>
    <w:rsid w:val="00AC5504"/>
    <w:rsid w:val="00AC5B1E"/>
    <w:rsid w:val="00AC6E84"/>
    <w:rsid w:val="00AD1868"/>
    <w:rsid w:val="00AD22C8"/>
    <w:rsid w:val="00AD5339"/>
    <w:rsid w:val="00AE0685"/>
    <w:rsid w:val="00AE4ED6"/>
    <w:rsid w:val="00AE6C93"/>
    <w:rsid w:val="00AF435B"/>
    <w:rsid w:val="00AF5E87"/>
    <w:rsid w:val="00AF5EEE"/>
    <w:rsid w:val="00B01E26"/>
    <w:rsid w:val="00B139A3"/>
    <w:rsid w:val="00B22A9E"/>
    <w:rsid w:val="00B23C4D"/>
    <w:rsid w:val="00B307E5"/>
    <w:rsid w:val="00B31415"/>
    <w:rsid w:val="00B32E5E"/>
    <w:rsid w:val="00B33869"/>
    <w:rsid w:val="00B360E6"/>
    <w:rsid w:val="00B370A9"/>
    <w:rsid w:val="00B4053C"/>
    <w:rsid w:val="00B406C2"/>
    <w:rsid w:val="00B4077E"/>
    <w:rsid w:val="00B40C92"/>
    <w:rsid w:val="00B4223F"/>
    <w:rsid w:val="00B4260C"/>
    <w:rsid w:val="00B45E33"/>
    <w:rsid w:val="00B52CF8"/>
    <w:rsid w:val="00B56822"/>
    <w:rsid w:val="00B571F6"/>
    <w:rsid w:val="00B60A65"/>
    <w:rsid w:val="00B60ADC"/>
    <w:rsid w:val="00B6381F"/>
    <w:rsid w:val="00B64B0C"/>
    <w:rsid w:val="00B66D4E"/>
    <w:rsid w:val="00B72FBA"/>
    <w:rsid w:val="00B74606"/>
    <w:rsid w:val="00B7465A"/>
    <w:rsid w:val="00B74BFB"/>
    <w:rsid w:val="00B74FA0"/>
    <w:rsid w:val="00B757F6"/>
    <w:rsid w:val="00B80BA3"/>
    <w:rsid w:val="00B80DF9"/>
    <w:rsid w:val="00B85ABE"/>
    <w:rsid w:val="00B8778C"/>
    <w:rsid w:val="00B87D2F"/>
    <w:rsid w:val="00B92592"/>
    <w:rsid w:val="00B93B6B"/>
    <w:rsid w:val="00B946A3"/>
    <w:rsid w:val="00B966AD"/>
    <w:rsid w:val="00B97469"/>
    <w:rsid w:val="00B975B6"/>
    <w:rsid w:val="00BA2AAC"/>
    <w:rsid w:val="00BA35EC"/>
    <w:rsid w:val="00BB0379"/>
    <w:rsid w:val="00BB1099"/>
    <w:rsid w:val="00BB18E7"/>
    <w:rsid w:val="00BB2628"/>
    <w:rsid w:val="00BB362E"/>
    <w:rsid w:val="00BB7435"/>
    <w:rsid w:val="00BC0100"/>
    <w:rsid w:val="00BC0BEA"/>
    <w:rsid w:val="00BC2082"/>
    <w:rsid w:val="00BC20C4"/>
    <w:rsid w:val="00BC341C"/>
    <w:rsid w:val="00BD4350"/>
    <w:rsid w:val="00BE36E7"/>
    <w:rsid w:val="00BE398A"/>
    <w:rsid w:val="00BE6213"/>
    <w:rsid w:val="00BF27EA"/>
    <w:rsid w:val="00BF2CAB"/>
    <w:rsid w:val="00BF3535"/>
    <w:rsid w:val="00BF425C"/>
    <w:rsid w:val="00BF45A5"/>
    <w:rsid w:val="00BF5DE3"/>
    <w:rsid w:val="00BF6648"/>
    <w:rsid w:val="00BF66AB"/>
    <w:rsid w:val="00C015D2"/>
    <w:rsid w:val="00C01951"/>
    <w:rsid w:val="00C01DD0"/>
    <w:rsid w:val="00C02933"/>
    <w:rsid w:val="00C0488C"/>
    <w:rsid w:val="00C128C5"/>
    <w:rsid w:val="00C149A7"/>
    <w:rsid w:val="00C1568C"/>
    <w:rsid w:val="00C16173"/>
    <w:rsid w:val="00C23840"/>
    <w:rsid w:val="00C24008"/>
    <w:rsid w:val="00C25A83"/>
    <w:rsid w:val="00C276C6"/>
    <w:rsid w:val="00C34EA4"/>
    <w:rsid w:val="00C35AD8"/>
    <w:rsid w:val="00C43F85"/>
    <w:rsid w:val="00C44D20"/>
    <w:rsid w:val="00C44E18"/>
    <w:rsid w:val="00C47BD3"/>
    <w:rsid w:val="00C551F1"/>
    <w:rsid w:val="00C55288"/>
    <w:rsid w:val="00C622DD"/>
    <w:rsid w:val="00C630D5"/>
    <w:rsid w:val="00C63E75"/>
    <w:rsid w:val="00C646CC"/>
    <w:rsid w:val="00C713AC"/>
    <w:rsid w:val="00C71862"/>
    <w:rsid w:val="00C73092"/>
    <w:rsid w:val="00C74483"/>
    <w:rsid w:val="00C74F7C"/>
    <w:rsid w:val="00C7606D"/>
    <w:rsid w:val="00C77F25"/>
    <w:rsid w:val="00C86C55"/>
    <w:rsid w:val="00C8770A"/>
    <w:rsid w:val="00C94A66"/>
    <w:rsid w:val="00CA17C0"/>
    <w:rsid w:val="00CA3414"/>
    <w:rsid w:val="00CA5AB9"/>
    <w:rsid w:val="00CA6175"/>
    <w:rsid w:val="00CA69AB"/>
    <w:rsid w:val="00CB0B4F"/>
    <w:rsid w:val="00CB1415"/>
    <w:rsid w:val="00CB38CA"/>
    <w:rsid w:val="00CB44F1"/>
    <w:rsid w:val="00CB5790"/>
    <w:rsid w:val="00CC00C5"/>
    <w:rsid w:val="00CC6A89"/>
    <w:rsid w:val="00CC78E5"/>
    <w:rsid w:val="00CD11F7"/>
    <w:rsid w:val="00CD123D"/>
    <w:rsid w:val="00CD6318"/>
    <w:rsid w:val="00CE0F44"/>
    <w:rsid w:val="00CE2BD2"/>
    <w:rsid w:val="00CE4719"/>
    <w:rsid w:val="00CE4FDD"/>
    <w:rsid w:val="00CE69C2"/>
    <w:rsid w:val="00CF3133"/>
    <w:rsid w:val="00CF3874"/>
    <w:rsid w:val="00CF3C0B"/>
    <w:rsid w:val="00CF6F54"/>
    <w:rsid w:val="00CF7DD2"/>
    <w:rsid w:val="00D07F87"/>
    <w:rsid w:val="00D121B0"/>
    <w:rsid w:val="00D17E98"/>
    <w:rsid w:val="00D21C25"/>
    <w:rsid w:val="00D27649"/>
    <w:rsid w:val="00D3185E"/>
    <w:rsid w:val="00D351A4"/>
    <w:rsid w:val="00D37D61"/>
    <w:rsid w:val="00D412DC"/>
    <w:rsid w:val="00D44202"/>
    <w:rsid w:val="00D44B3F"/>
    <w:rsid w:val="00D46007"/>
    <w:rsid w:val="00D46417"/>
    <w:rsid w:val="00D46DDF"/>
    <w:rsid w:val="00D475DC"/>
    <w:rsid w:val="00D5083B"/>
    <w:rsid w:val="00D536D2"/>
    <w:rsid w:val="00D540E1"/>
    <w:rsid w:val="00D542FA"/>
    <w:rsid w:val="00D56445"/>
    <w:rsid w:val="00D62D6B"/>
    <w:rsid w:val="00D659AD"/>
    <w:rsid w:val="00D65FE4"/>
    <w:rsid w:val="00D71E4E"/>
    <w:rsid w:val="00D72E2F"/>
    <w:rsid w:val="00D73F13"/>
    <w:rsid w:val="00D7628A"/>
    <w:rsid w:val="00D77424"/>
    <w:rsid w:val="00D81EFE"/>
    <w:rsid w:val="00D85CF0"/>
    <w:rsid w:val="00D86D75"/>
    <w:rsid w:val="00D90286"/>
    <w:rsid w:val="00D93F0E"/>
    <w:rsid w:val="00D96BEE"/>
    <w:rsid w:val="00DA1E43"/>
    <w:rsid w:val="00DA222A"/>
    <w:rsid w:val="00DA4417"/>
    <w:rsid w:val="00DA6AF1"/>
    <w:rsid w:val="00DB5FEF"/>
    <w:rsid w:val="00DB6845"/>
    <w:rsid w:val="00DC016F"/>
    <w:rsid w:val="00DC7034"/>
    <w:rsid w:val="00DC793B"/>
    <w:rsid w:val="00DD2580"/>
    <w:rsid w:val="00DD48A6"/>
    <w:rsid w:val="00DD5E7F"/>
    <w:rsid w:val="00DD7356"/>
    <w:rsid w:val="00DE1ECE"/>
    <w:rsid w:val="00DE2649"/>
    <w:rsid w:val="00DE74AC"/>
    <w:rsid w:val="00DE75D6"/>
    <w:rsid w:val="00DE7908"/>
    <w:rsid w:val="00DE7CFB"/>
    <w:rsid w:val="00E02AF0"/>
    <w:rsid w:val="00E02BED"/>
    <w:rsid w:val="00E04A70"/>
    <w:rsid w:val="00E075AA"/>
    <w:rsid w:val="00E10D42"/>
    <w:rsid w:val="00E11A26"/>
    <w:rsid w:val="00E12AA9"/>
    <w:rsid w:val="00E2332A"/>
    <w:rsid w:val="00E24884"/>
    <w:rsid w:val="00E2541A"/>
    <w:rsid w:val="00E25C77"/>
    <w:rsid w:val="00E276A5"/>
    <w:rsid w:val="00E30D5B"/>
    <w:rsid w:val="00E3282F"/>
    <w:rsid w:val="00E34F44"/>
    <w:rsid w:val="00E40B1B"/>
    <w:rsid w:val="00E4109D"/>
    <w:rsid w:val="00E421D6"/>
    <w:rsid w:val="00E4745D"/>
    <w:rsid w:val="00E51E13"/>
    <w:rsid w:val="00E5686C"/>
    <w:rsid w:val="00E57A08"/>
    <w:rsid w:val="00E57B38"/>
    <w:rsid w:val="00E65B1E"/>
    <w:rsid w:val="00E66C94"/>
    <w:rsid w:val="00E716AE"/>
    <w:rsid w:val="00E74AFF"/>
    <w:rsid w:val="00E76350"/>
    <w:rsid w:val="00E81659"/>
    <w:rsid w:val="00E862C9"/>
    <w:rsid w:val="00E86B57"/>
    <w:rsid w:val="00E870B9"/>
    <w:rsid w:val="00E912CF"/>
    <w:rsid w:val="00E9415B"/>
    <w:rsid w:val="00EA162A"/>
    <w:rsid w:val="00EA3BE2"/>
    <w:rsid w:val="00EA4588"/>
    <w:rsid w:val="00EA4C87"/>
    <w:rsid w:val="00EB19DC"/>
    <w:rsid w:val="00EB619E"/>
    <w:rsid w:val="00EB64A1"/>
    <w:rsid w:val="00EE0179"/>
    <w:rsid w:val="00EE382E"/>
    <w:rsid w:val="00EE6018"/>
    <w:rsid w:val="00EF0FF9"/>
    <w:rsid w:val="00EF638B"/>
    <w:rsid w:val="00F02D66"/>
    <w:rsid w:val="00F067D3"/>
    <w:rsid w:val="00F12D21"/>
    <w:rsid w:val="00F150AF"/>
    <w:rsid w:val="00F2259E"/>
    <w:rsid w:val="00F2272D"/>
    <w:rsid w:val="00F229EC"/>
    <w:rsid w:val="00F22E7C"/>
    <w:rsid w:val="00F23C38"/>
    <w:rsid w:val="00F33C1D"/>
    <w:rsid w:val="00F35FE9"/>
    <w:rsid w:val="00F43875"/>
    <w:rsid w:val="00F4474B"/>
    <w:rsid w:val="00F4713F"/>
    <w:rsid w:val="00F5171E"/>
    <w:rsid w:val="00F5466E"/>
    <w:rsid w:val="00F60A2A"/>
    <w:rsid w:val="00F61237"/>
    <w:rsid w:val="00F6248A"/>
    <w:rsid w:val="00F62527"/>
    <w:rsid w:val="00F634C7"/>
    <w:rsid w:val="00F63A1C"/>
    <w:rsid w:val="00F64D88"/>
    <w:rsid w:val="00F70CC9"/>
    <w:rsid w:val="00F746B7"/>
    <w:rsid w:val="00F75755"/>
    <w:rsid w:val="00F811A5"/>
    <w:rsid w:val="00F8307B"/>
    <w:rsid w:val="00F854AE"/>
    <w:rsid w:val="00F856E6"/>
    <w:rsid w:val="00F95FBE"/>
    <w:rsid w:val="00F96D53"/>
    <w:rsid w:val="00FA425D"/>
    <w:rsid w:val="00FA7894"/>
    <w:rsid w:val="00FB3D1F"/>
    <w:rsid w:val="00FD002A"/>
    <w:rsid w:val="00FE1C5E"/>
    <w:rsid w:val="00FE4906"/>
    <w:rsid w:val="00FE6F86"/>
    <w:rsid w:val="00FF4628"/>
    <w:rsid w:val="00FF49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648B6"/>
  <w15:docId w15:val="{DE39630E-0341-48A8-9766-334B75B0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73EE"/>
    <w:pPr>
      <w:widowControl w:val="0"/>
    </w:pPr>
  </w:style>
  <w:style w:type="paragraph" w:styleId="1">
    <w:name w:val="heading 1"/>
    <w:basedOn w:val="a1"/>
    <w:link w:val="10"/>
    <w:uiPriority w:val="9"/>
    <w:qFormat/>
    <w:rsid w:val="00683861"/>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B406C2"/>
    <w:pPr>
      <w:wordWrap w:val="0"/>
      <w:autoSpaceDE w:val="0"/>
      <w:autoSpaceDN w:val="0"/>
      <w:ind w:left="400"/>
      <w:jc w:val="both"/>
    </w:pPr>
    <w:rPr>
      <w:rFonts w:ascii="Batang" w:eastAsia="Batang" w:hAnsi="Times New Roman" w:cs="Times New Roman"/>
      <w:sz w:val="20"/>
      <w:szCs w:val="20"/>
      <w:lang w:eastAsia="ko-KR"/>
    </w:rPr>
  </w:style>
  <w:style w:type="paragraph" w:customStyle="1" w:styleId="ParaAttribute2">
    <w:name w:val="ParaAttribute2"/>
    <w:rsid w:val="00B406C2"/>
    <w:pPr>
      <w:widowControl w:val="0"/>
      <w:wordWrap w:val="0"/>
    </w:pPr>
    <w:rPr>
      <w:rFonts w:ascii="Times New Roman" w:eastAsia="新細明體" w:hAnsi="Times New Roman" w:cs="Times New Roman"/>
      <w:kern w:val="0"/>
      <w:sz w:val="20"/>
      <w:szCs w:val="20"/>
    </w:rPr>
  </w:style>
  <w:style w:type="character" w:customStyle="1" w:styleId="CharAttribute3">
    <w:name w:val="CharAttribute3"/>
    <w:rsid w:val="00B406C2"/>
    <w:rPr>
      <w:rFonts w:ascii="標楷體" w:eastAsia="標楷體" w:hAnsi="標楷體" w:hint="default"/>
      <w:sz w:val="24"/>
    </w:rPr>
  </w:style>
  <w:style w:type="paragraph" w:styleId="a7">
    <w:name w:val="header"/>
    <w:basedOn w:val="a1"/>
    <w:link w:val="a8"/>
    <w:uiPriority w:val="99"/>
    <w:unhideWhenUsed/>
    <w:rsid w:val="0023605D"/>
    <w:pPr>
      <w:tabs>
        <w:tab w:val="center" w:pos="4153"/>
        <w:tab w:val="right" w:pos="8306"/>
      </w:tabs>
      <w:snapToGrid w:val="0"/>
    </w:pPr>
    <w:rPr>
      <w:sz w:val="20"/>
      <w:szCs w:val="20"/>
    </w:rPr>
  </w:style>
  <w:style w:type="character" w:customStyle="1" w:styleId="a8">
    <w:name w:val="頁首 字元"/>
    <w:basedOn w:val="a2"/>
    <w:link w:val="a7"/>
    <w:uiPriority w:val="99"/>
    <w:rsid w:val="0023605D"/>
    <w:rPr>
      <w:sz w:val="20"/>
      <w:szCs w:val="20"/>
    </w:rPr>
  </w:style>
  <w:style w:type="paragraph" w:styleId="a9">
    <w:name w:val="footer"/>
    <w:basedOn w:val="a1"/>
    <w:link w:val="aa"/>
    <w:uiPriority w:val="99"/>
    <w:unhideWhenUsed/>
    <w:rsid w:val="0023605D"/>
    <w:pPr>
      <w:tabs>
        <w:tab w:val="center" w:pos="4153"/>
        <w:tab w:val="right" w:pos="8306"/>
      </w:tabs>
      <w:snapToGrid w:val="0"/>
    </w:pPr>
    <w:rPr>
      <w:sz w:val="20"/>
      <w:szCs w:val="20"/>
    </w:rPr>
  </w:style>
  <w:style w:type="character" w:customStyle="1" w:styleId="aa">
    <w:name w:val="頁尾 字元"/>
    <w:basedOn w:val="a2"/>
    <w:link w:val="a9"/>
    <w:uiPriority w:val="99"/>
    <w:rsid w:val="0023605D"/>
    <w:rPr>
      <w:sz w:val="20"/>
      <w:szCs w:val="20"/>
    </w:rPr>
  </w:style>
  <w:style w:type="paragraph" w:styleId="ab">
    <w:name w:val="Plain Text"/>
    <w:basedOn w:val="a1"/>
    <w:link w:val="ac"/>
    <w:uiPriority w:val="99"/>
    <w:unhideWhenUsed/>
    <w:rsid w:val="0023605D"/>
    <w:rPr>
      <w:rFonts w:ascii="Calibri" w:eastAsia="新細明體" w:hAnsi="Courier New" w:cs="Courier New"/>
      <w:szCs w:val="24"/>
    </w:rPr>
  </w:style>
  <w:style w:type="character" w:customStyle="1" w:styleId="ac">
    <w:name w:val="純文字 字元"/>
    <w:basedOn w:val="a2"/>
    <w:link w:val="ab"/>
    <w:uiPriority w:val="99"/>
    <w:rsid w:val="0023605D"/>
    <w:rPr>
      <w:rFonts w:ascii="Calibri" w:eastAsia="新細明體" w:hAnsi="Courier New" w:cs="Courier New"/>
      <w:szCs w:val="24"/>
    </w:rPr>
  </w:style>
  <w:style w:type="paragraph" w:customStyle="1" w:styleId="ad">
    <w:name w:val="目錄三"/>
    <w:basedOn w:val="a1"/>
    <w:rsid w:val="009417C9"/>
    <w:pPr>
      <w:ind w:leftChars="200" w:left="200"/>
      <w:outlineLvl w:val="2"/>
    </w:pPr>
    <w:rPr>
      <w:rFonts w:ascii="標楷體" w:eastAsia="標楷體" w:hAnsi="Times New Roman" w:cs="Times New Roman"/>
      <w:sz w:val="32"/>
      <w:szCs w:val="24"/>
    </w:rPr>
  </w:style>
  <w:style w:type="character" w:customStyle="1" w:styleId="a6">
    <w:name w:val="清單段落 字元"/>
    <w:basedOn w:val="a2"/>
    <w:link w:val="a5"/>
    <w:uiPriority w:val="34"/>
    <w:locked/>
    <w:rsid w:val="009417C9"/>
    <w:rPr>
      <w:rFonts w:ascii="Batang" w:eastAsia="Batang" w:hAnsi="Times New Roman" w:cs="Times New Roman"/>
      <w:sz w:val="20"/>
      <w:szCs w:val="20"/>
      <w:lang w:eastAsia="ko-KR"/>
    </w:rPr>
  </w:style>
  <w:style w:type="table" w:styleId="ae">
    <w:name w:val="Table Grid"/>
    <w:basedOn w:val="a3"/>
    <w:uiPriority w:val="59"/>
    <w:rsid w:val="00F70C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
    <w:name w:val="List Bullet"/>
    <w:basedOn w:val="a1"/>
    <w:uiPriority w:val="99"/>
    <w:unhideWhenUsed/>
    <w:rsid w:val="00B7465A"/>
    <w:pPr>
      <w:numPr>
        <w:numId w:val="9"/>
      </w:numPr>
      <w:contextualSpacing/>
    </w:pPr>
  </w:style>
  <w:style w:type="paragraph" w:styleId="af">
    <w:name w:val="Balloon Text"/>
    <w:basedOn w:val="a1"/>
    <w:link w:val="af0"/>
    <w:uiPriority w:val="99"/>
    <w:semiHidden/>
    <w:unhideWhenUsed/>
    <w:rsid w:val="0089448B"/>
    <w:rPr>
      <w:rFonts w:asciiTheme="majorHAnsi" w:eastAsiaTheme="majorEastAsia" w:hAnsiTheme="majorHAnsi" w:cstheme="majorBidi"/>
      <w:sz w:val="18"/>
      <w:szCs w:val="18"/>
    </w:rPr>
  </w:style>
  <w:style w:type="character" w:customStyle="1" w:styleId="af0">
    <w:name w:val="註解方塊文字 字元"/>
    <w:basedOn w:val="a2"/>
    <w:link w:val="af"/>
    <w:uiPriority w:val="99"/>
    <w:semiHidden/>
    <w:rsid w:val="0089448B"/>
    <w:rPr>
      <w:rFonts w:asciiTheme="majorHAnsi" w:eastAsiaTheme="majorEastAsia" w:hAnsiTheme="majorHAnsi" w:cstheme="majorBidi"/>
      <w:sz w:val="18"/>
      <w:szCs w:val="18"/>
    </w:rPr>
  </w:style>
  <w:style w:type="character" w:styleId="af1">
    <w:name w:val="annotation reference"/>
    <w:basedOn w:val="a2"/>
    <w:uiPriority w:val="99"/>
    <w:semiHidden/>
    <w:unhideWhenUsed/>
    <w:rsid w:val="00C77F25"/>
    <w:rPr>
      <w:sz w:val="18"/>
      <w:szCs w:val="18"/>
    </w:rPr>
  </w:style>
  <w:style w:type="paragraph" w:styleId="af2">
    <w:name w:val="annotation text"/>
    <w:basedOn w:val="a1"/>
    <w:link w:val="af3"/>
    <w:uiPriority w:val="99"/>
    <w:semiHidden/>
    <w:unhideWhenUsed/>
    <w:rsid w:val="00C77F25"/>
  </w:style>
  <w:style w:type="character" w:customStyle="1" w:styleId="af3">
    <w:name w:val="註解文字 字元"/>
    <w:basedOn w:val="a2"/>
    <w:link w:val="af2"/>
    <w:uiPriority w:val="99"/>
    <w:semiHidden/>
    <w:rsid w:val="00C77F25"/>
  </w:style>
  <w:style w:type="paragraph" w:styleId="af4">
    <w:name w:val="annotation subject"/>
    <w:basedOn w:val="af2"/>
    <w:next w:val="af2"/>
    <w:link w:val="af5"/>
    <w:uiPriority w:val="99"/>
    <w:semiHidden/>
    <w:unhideWhenUsed/>
    <w:rsid w:val="00C77F25"/>
    <w:rPr>
      <w:b/>
      <w:bCs/>
    </w:rPr>
  </w:style>
  <w:style w:type="character" w:customStyle="1" w:styleId="af5">
    <w:name w:val="註解主旨 字元"/>
    <w:basedOn w:val="af3"/>
    <w:link w:val="af4"/>
    <w:uiPriority w:val="99"/>
    <w:semiHidden/>
    <w:rsid w:val="00C77F25"/>
    <w:rPr>
      <w:b/>
      <w:bCs/>
    </w:rPr>
  </w:style>
  <w:style w:type="paragraph" w:customStyle="1" w:styleId="Default">
    <w:name w:val="Default"/>
    <w:rsid w:val="005978A6"/>
    <w:pPr>
      <w:widowControl w:val="0"/>
      <w:autoSpaceDE w:val="0"/>
      <w:autoSpaceDN w:val="0"/>
      <w:adjustRightInd w:val="0"/>
    </w:pPr>
    <w:rPr>
      <w:rFonts w:ascii="標楷體" w:eastAsia="標楷體" w:cs="標楷體"/>
      <w:color w:val="000000"/>
      <w:kern w:val="0"/>
      <w:sz w:val="22"/>
      <w:szCs w:val="24"/>
    </w:rPr>
  </w:style>
  <w:style w:type="paragraph" w:styleId="Web">
    <w:name w:val="Normal (Web)"/>
    <w:basedOn w:val="a1"/>
    <w:uiPriority w:val="99"/>
    <w:semiHidden/>
    <w:unhideWhenUsed/>
    <w:rsid w:val="003B0748"/>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2"/>
    <w:link w:val="1"/>
    <w:uiPriority w:val="9"/>
    <w:rsid w:val="00683861"/>
    <w:rPr>
      <w:rFonts w:ascii="新細明體" w:eastAsia="新細明體" w:hAnsi="新細明體" w:cs="新細明體"/>
      <w:b/>
      <w:bCs/>
      <w:kern w:val="36"/>
      <w:sz w:val="48"/>
      <w:szCs w:val="48"/>
    </w:rPr>
  </w:style>
  <w:style w:type="paragraph" w:customStyle="1" w:styleId="a0">
    <w:name w:val="符號"/>
    <w:basedOn w:val="a1"/>
    <w:rsid w:val="00F23C38"/>
    <w:pPr>
      <w:widowControl/>
      <w:numPr>
        <w:numId w:val="38"/>
      </w:numPr>
      <w:snapToGrid w:val="0"/>
    </w:pPr>
    <w:rPr>
      <w:rFonts w:ascii="Times New Roman" w:eastAsia="SimSun" w:hAnsi="Times New Roman" w:cs="Times New Roman"/>
      <w:b/>
      <w:bCs/>
      <w:color w:val="000000"/>
      <w:kern w:val="0"/>
      <w:szCs w:val="24"/>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2985">
      <w:bodyDiv w:val="1"/>
      <w:marLeft w:val="0"/>
      <w:marRight w:val="0"/>
      <w:marTop w:val="0"/>
      <w:marBottom w:val="0"/>
      <w:divBdr>
        <w:top w:val="none" w:sz="0" w:space="0" w:color="auto"/>
        <w:left w:val="none" w:sz="0" w:space="0" w:color="auto"/>
        <w:bottom w:val="none" w:sz="0" w:space="0" w:color="auto"/>
        <w:right w:val="none" w:sz="0" w:space="0" w:color="auto"/>
      </w:divBdr>
    </w:div>
    <w:div w:id="691607426">
      <w:bodyDiv w:val="1"/>
      <w:marLeft w:val="0"/>
      <w:marRight w:val="0"/>
      <w:marTop w:val="0"/>
      <w:marBottom w:val="0"/>
      <w:divBdr>
        <w:top w:val="none" w:sz="0" w:space="0" w:color="auto"/>
        <w:left w:val="none" w:sz="0" w:space="0" w:color="auto"/>
        <w:bottom w:val="none" w:sz="0" w:space="0" w:color="auto"/>
        <w:right w:val="none" w:sz="0" w:space="0" w:color="auto"/>
      </w:divBdr>
    </w:div>
    <w:div w:id="1017660054">
      <w:bodyDiv w:val="1"/>
      <w:marLeft w:val="0"/>
      <w:marRight w:val="0"/>
      <w:marTop w:val="0"/>
      <w:marBottom w:val="0"/>
      <w:divBdr>
        <w:top w:val="none" w:sz="0" w:space="0" w:color="auto"/>
        <w:left w:val="none" w:sz="0" w:space="0" w:color="auto"/>
        <w:bottom w:val="none" w:sz="0" w:space="0" w:color="auto"/>
        <w:right w:val="none" w:sz="0" w:space="0" w:color="auto"/>
      </w:divBdr>
    </w:div>
    <w:div w:id="1185628211">
      <w:bodyDiv w:val="1"/>
      <w:marLeft w:val="0"/>
      <w:marRight w:val="0"/>
      <w:marTop w:val="0"/>
      <w:marBottom w:val="0"/>
      <w:divBdr>
        <w:top w:val="none" w:sz="0" w:space="0" w:color="auto"/>
        <w:left w:val="none" w:sz="0" w:space="0" w:color="auto"/>
        <w:bottom w:val="none" w:sz="0" w:space="0" w:color="auto"/>
        <w:right w:val="none" w:sz="0" w:space="0" w:color="auto"/>
      </w:divBdr>
    </w:div>
    <w:div w:id="19403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ll.com/tw/business/p/poweredge-r740/pd"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5D6A5-842E-4816-869F-B9F66CCA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844</Words>
  <Characters>4817</Characters>
  <Application>Microsoft Office Word</Application>
  <DocSecurity>0</DocSecurity>
  <Lines>40</Lines>
  <Paragraphs>11</Paragraphs>
  <ScaleCrop>false</ScaleCrop>
  <Company>TWSE</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王忠守</cp:lastModifiedBy>
  <cp:revision>4</cp:revision>
  <cp:lastPrinted>2018-12-14T02:03:00Z</cp:lastPrinted>
  <dcterms:created xsi:type="dcterms:W3CDTF">2019-11-26T10:38:00Z</dcterms:created>
  <dcterms:modified xsi:type="dcterms:W3CDTF">2019-11-27T02:47:00Z</dcterms:modified>
</cp:coreProperties>
</file>