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E25" w:rsidRPr="00C72C38" w:rsidRDefault="00C35E2F" w:rsidP="00C72C38">
      <w:pPr>
        <w:pStyle w:val="a4"/>
        <w:kinsoku w:val="0"/>
        <w:spacing w:afterLines="50" w:line="440" w:lineRule="exact"/>
        <w:ind w:leftChars="-294" w:left="-197" w:rightChars="-200" w:right="-480" w:hangingChars="159" w:hanging="509"/>
        <w:jc w:val="center"/>
        <w:rPr>
          <w:rFonts w:ascii="標楷體" w:hAnsi="標楷體"/>
          <w:bCs/>
          <w:spacing w:val="0"/>
          <w:sz w:val="32"/>
          <w:szCs w:val="32"/>
        </w:rPr>
      </w:pPr>
      <w:r w:rsidRPr="00C72C38">
        <w:rPr>
          <w:rFonts w:ascii="標楷體" w:hAnsi="標楷體"/>
          <w:bCs/>
          <w:spacing w:val="0"/>
          <w:sz w:val="32"/>
          <w:szCs w:val="32"/>
        </w:rPr>
        <w:t>證券商辦理有價證券買賣融資融券契約書</w:t>
      </w:r>
    </w:p>
    <w:p w:rsidR="00C35E2F" w:rsidRPr="00C72C38" w:rsidRDefault="00C35E2F" w:rsidP="00C72C38">
      <w:pPr>
        <w:pStyle w:val="a4"/>
        <w:kinsoku w:val="0"/>
        <w:spacing w:afterLines="50" w:line="440" w:lineRule="exact"/>
        <w:ind w:leftChars="-294" w:left="-197" w:rightChars="-200" w:right="-480" w:hangingChars="159" w:hanging="509"/>
        <w:jc w:val="center"/>
        <w:rPr>
          <w:rFonts w:ascii="標楷體" w:hAnsi="標楷體"/>
          <w:bCs/>
          <w:spacing w:val="0"/>
          <w:sz w:val="32"/>
          <w:szCs w:val="32"/>
        </w:rPr>
      </w:pPr>
      <w:r w:rsidRPr="00C72C38">
        <w:rPr>
          <w:rFonts w:ascii="標楷體" w:hAnsi="標楷體" w:hint="eastAsia"/>
          <w:bCs/>
          <w:spacing w:val="0"/>
          <w:sz w:val="32"/>
          <w:szCs w:val="32"/>
        </w:rPr>
        <w:t>第七條、第八條修正條文對照表</w:t>
      </w:r>
    </w:p>
    <w:tbl>
      <w:tblPr>
        <w:tblW w:w="1001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0"/>
        <w:gridCol w:w="3261"/>
        <w:gridCol w:w="3496"/>
      </w:tblGrid>
      <w:tr w:rsidR="00C35E2F" w:rsidRPr="00C72C38" w:rsidTr="00317AD2">
        <w:trPr>
          <w:trHeight w:val="454"/>
          <w:tblHeader/>
        </w:trPr>
        <w:tc>
          <w:tcPr>
            <w:tcW w:w="3260" w:type="dxa"/>
            <w:shd w:val="clear" w:color="auto" w:fill="auto"/>
            <w:vAlign w:val="center"/>
          </w:tcPr>
          <w:p w:rsidR="00C35E2F" w:rsidRPr="00C72C38" w:rsidRDefault="00C35E2F" w:rsidP="00317AD2">
            <w:pPr>
              <w:kinsoku w:val="0"/>
              <w:jc w:val="center"/>
              <w:rPr>
                <w:rFonts w:ascii="標楷體" w:eastAsia="標楷體" w:hAnsi="標楷體"/>
              </w:rPr>
            </w:pPr>
            <w:r w:rsidRPr="00C72C38">
              <w:rPr>
                <w:rFonts w:ascii="標楷體" w:eastAsia="標楷體" w:hAnsi="標楷體"/>
                <w:szCs w:val="24"/>
              </w:rPr>
              <w:t>修正條文</w:t>
            </w:r>
          </w:p>
        </w:tc>
        <w:tc>
          <w:tcPr>
            <w:tcW w:w="3261" w:type="dxa"/>
            <w:shd w:val="clear" w:color="auto" w:fill="auto"/>
            <w:vAlign w:val="center"/>
          </w:tcPr>
          <w:p w:rsidR="00C35E2F" w:rsidRPr="00C72C38" w:rsidRDefault="00C35E2F" w:rsidP="00317AD2">
            <w:pPr>
              <w:kinsoku w:val="0"/>
              <w:jc w:val="center"/>
              <w:rPr>
                <w:rFonts w:ascii="標楷體" w:eastAsia="標楷體" w:hAnsi="標楷體"/>
              </w:rPr>
            </w:pPr>
            <w:r w:rsidRPr="00C72C38">
              <w:rPr>
                <w:rFonts w:ascii="標楷體" w:eastAsia="標楷體" w:hAnsi="標楷體"/>
                <w:szCs w:val="24"/>
              </w:rPr>
              <w:t>現行條文</w:t>
            </w:r>
          </w:p>
        </w:tc>
        <w:tc>
          <w:tcPr>
            <w:tcW w:w="3496" w:type="dxa"/>
            <w:shd w:val="clear" w:color="auto" w:fill="auto"/>
            <w:vAlign w:val="center"/>
          </w:tcPr>
          <w:p w:rsidR="00C35E2F" w:rsidRPr="00C72C38" w:rsidRDefault="00C35E2F" w:rsidP="00317AD2">
            <w:pPr>
              <w:kinsoku w:val="0"/>
              <w:jc w:val="center"/>
              <w:rPr>
                <w:rFonts w:ascii="標楷體" w:eastAsia="標楷體" w:hAnsi="標楷體"/>
              </w:rPr>
            </w:pPr>
            <w:r w:rsidRPr="00C72C38">
              <w:rPr>
                <w:rFonts w:ascii="標楷體" w:eastAsia="標楷體" w:hAnsi="標楷體"/>
                <w:szCs w:val="24"/>
              </w:rPr>
              <w:t>說明</w:t>
            </w:r>
          </w:p>
        </w:tc>
      </w:tr>
      <w:tr w:rsidR="00C35E2F" w:rsidRPr="00C72C38" w:rsidTr="00317AD2">
        <w:tc>
          <w:tcPr>
            <w:tcW w:w="3260" w:type="dxa"/>
            <w:shd w:val="clear" w:color="auto" w:fill="auto"/>
          </w:tcPr>
          <w:p w:rsidR="00C35E2F" w:rsidRPr="00C72C38" w:rsidRDefault="00C35E2F" w:rsidP="00317A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ind w:left="240" w:hangingChars="100" w:hanging="240"/>
              <w:jc w:val="both"/>
              <w:rPr>
                <w:rFonts w:ascii="標楷體" w:eastAsia="標楷體" w:hAnsi="標楷體" w:cs="細明體"/>
                <w:kern w:val="0"/>
                <w:szCs w:val="24"/>
              </w:rPr>
            </w:pPr>
            <w:r w:rsidRPr="00C72C38">
              <w:rPr>
                <w:rFonts w:ascii="標楷體" w:eastAsia="標楷體" w:hAnsi="標楷體" w:cs="細明體" w:hint="eastAsia"/>
                <w:kern w:val="0"/>
                <w:szCs w:val="24"/>
              </w:rPr>
              <w:t>第七條  甲方未依前條第一項規定補繳差額時，乙方得依操作辦法第二十</w:t>
            </w:r>
            <w:r w:rsidRPr="00C72C38">
              <w:rPr>
                <w:rFonts w:ascii="標楷體" w:eastAsia="標楷體" w:hAnsi="標楷體" w:cs="新細明體" w:hint="eastAsia"/>
                <w:kern w:val="0"/>
                <w:szCs w:val="24"/>
              </w:rPr>
              <w:t>四條規定處分其擔保品</w:t>
            </w:r>
            <w:r w:rsidRPr="00C72C38">
              <w:rPr>
                <w:rFonts w:ascii="標楷體" w:eastAsia="標楷體" w:hAnsi="標楷體" w:cs="新細明體" w:hint="eastAsia"/>
                <w:kern w:val="0"/>
                <w:szCs w:val="24"/>
                <w:u w:val="single"/>
              </w:rPr>
              <w:t>。</w:t>
            </w:r>
            <w:r w:rsidRPr="00C72C38">
              <w:rPr>
                <w:rFonts w:ascii="標楷體" w:eastAsia="標楷體" w:hAnsi="標楷體" w:hint="eastAsia"/>
                <w:u w:val="single"/>
              </w:rPr>
              <w:t>但雙方另有約定者，不在此限</w:t>
            </w:r>
            <w:r w:rsidRPr="00C72C38">
              <w:rPr>
                <w:rFonts w:ascii="標楷體" w:eastAsia="標楷體" w:hAnsi="標楷體" w:hint="eastAsia"/>
              </w:rPr>
              <w:t>。</w:t>
            </w:r>
          </w:p>
        </w:tc>
        <w:tc>
          <w:tcPr>
            <w:tcW w:w="3261" w:type="dxa"/>
            <w:shd w:val="clear" w:color="auto" w:fill="auto"/>
          </w:tcPr>
          <w:p w:rsidR="00C35E2F" w:rsidRPr="00C72C38" w:rsidRDefault="00C35E2F" w:rsidP="00317A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ind w:left="240" w:hangingChars="100" w:hanging="240"/>
              <w:jc w:val="both"/>
              <w:rPr>
                <w:rFonts w:ascii="標楷體" w:eastAsia="標楷體" w:hAnsi="標楷體" w:cs="細明體"/>
                <w:kern w:val="0"/>
                <w:szCs w:val="24"/>
              </w:rPr>
            </w:pPr>
            <w:r w:rsidRPr="00C72C38">
              <w:rPr>
                <w:rFonts w:ascii="標楷體" w:eastAsia="標楷體" w:hAnsi="標楷體" w:cs="細明體" w:hint="eastAsia"/>
                <w:kern w:val="0"/>
                <w:szCs w:val="24"/>
              </w:rPr>
              <w:t>第七條  甲方未依前條第一項規定補繳差額時，乙方得依操作辦法第二十</w:t>
            </w:r>
            <w:r w:rsidRPr="00C72C38">
              <w:rPr>
                <w:rFonts w:ascii="標楷體" w:eastAsia="標楷體" w:hAnsi="標楷體" w:cs="新細明體" w:hint="eastAsia"/>
                <w:kern w:val="0"/>
                <w:szCs w:val="24"/>
              </w:rPr>
              <w:t>四條規定處分其擔保品。</w:t>
            </w:r>
          </w:p>
        </w:tc>
        <w:tc>
          <w:tcPr>
            <w:tcW w:w="3496" w:type="dxa"/>
            <w:shd w:val="clear" w:color="auto" w:fill="auto"/>
          </w:tcPr>
          <w:p w:rsidR="00C35E2F" w:rsidRPr="00C72C38" w:rsidRDefault="00C35E2F" w:rsidP="00317A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0" w:lineRule="atLeast"/>
              <w:jc w:val="both"/>
              <w:rPr>
                <w:rFonts w:ascii="標楷體" w:eastAsia="標楷體" w:hAnsi="標楷體" w:cs="細明體"/>
                <w:kern w:val="0"/>
                <w:szCs w:val="24"/>
              </w:rPr>
            </w:pPr>
            <w:r w:rsidRPr="00C72C38">
              <w:rPr>
                <w:rFonts w:ascii="標楷體" w:eastAsia="標楷體" w:hAnsi="標楷體" w:hint="eastAsia"/>
                <w:szCs w:val="24"/>
              </w:rPr>
              <w:t>配合證券商辦理有價證券買賣融資融券業務操作辦法第二十四條第一項增訂除外規定，</w:t>
            </w:r>
            <w:proofErr w:type="gramStart"/>
            <w:r w:rsidRPr="00C72C38">
              <w:rPr>
                <w:rFonts w:ascii="標楷體" w:eastAsia="標楷體" w:hAnsi="標楷體" w:hint="eastAsia"/>
                <w:szCs w:val="24"/>
              </w:rPr>
              <w:t>爰</w:t>
            </w:r>
            <w:proofErr w:type="gramEnd"/>
            <w:r w:rsidRPr="00C72C38">
              <w:rPr>
                <w:rFonts w:ascii="標楷體" w:eastAsia="標楷體" w:hAnsi="標楷體" w:hint="eastAsia"/>
                <w:szCs w:val="24"/>
              </w:rPr>
              <w:t>修正本條文。</w:t>
            </w:r>
          </w:p>
        </w:tc>
      </w:tr>
      <w:tr w:rsidR="00C35E2F" w:rsidRPr="00C72C38" w:rsidTr="00317AD2">
        <w:tc>
          <w:tcPr>
            <w:tcW w:w="3260" w:type="dxa"/>
            <w:shd w:val="clear" w:color="auto" w:fill="auto"/>
          </w:tcPr>
          <w:p w:rsidR="00C35E2F" w:rsidRPr="00C72C38" w:rsidRDefault="00C35E2F" w:rsidP="00317AD2">
            <w:pPr>
              <w:pStyle w:val="HTML"/>
              <w:ind w:left="240" w:hangingChars="100" w:hanging="240"/>
              <w:jc w:val="both"/>
              <w:rPr>
                <w:rFonts w:ascii="標楷體" w:eastAsia="標楷體" w:hAnsi="標楷體"/>
                <w:color w:val="auto"/>
              </w:rPr>
            </w:pPr>
            <w:r w:rsidRPr="00C72C38">
              <w:rPr>
                <w:rFonts w:ascii="標楷體" w:eastAsia="標楷體" w:hAnsi="標楷體" w:hint="eastAsia"/>
                <w:color w:val="auto"/>
              </w:rPr>
              <w:t xml:space="preserve">第八條  </w:t>
            </w:r>
            <w:r w:rsidR="00B56B09" w:rsidRPr="00C72C38">
              <w:rPr>
                <w:rFonts w:ascii="標楷體" w:eastAsia="標楷體" w:hAnsi="標楷體" w:hint="eastAsia"/>
                <w:color w:val="auto"/>
                <w:u w:val="single"/>
              </w:rPr>
              <w:t>雙方除依操作辦法第三十九條另有約定者外，</w:t>
            </w:r>
            <w:r w:rsidRPr="00C72C38">
              <w:rPr>
                <w:rFonts w:ascii="標楷體" w:eastAsia="標楷體" w:hAnsi="標楷體" w:hint="eastAsia"/>
                <w:color w:val="auto"/>
              </w:rPr>
              <w:t>甲方有操作辦法第三十八條第一項、第三十九條第一項及第二項所列情事之一時，乙方即依同辦法第三十九條第三項規定處分其擔保品。</w:t>
            </w:r>
          </w:p>
          <w:p w:rsidR="00C35E2F" w:rsidRPr="00C72C38" w:rsidRDefault="00C35E2F" w:rsidP="00317A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ind w:leftChars="100" w:left="240" w:firstLineChars="197" w:firstLine="473"/>
              <w:jc w:val="both"/>
              <w:rPr>
                <w:rFonts w:ascii="標楷體" w:eastAsia="標楷體" w:hAnsi="標楷體"/>
              </w:rPr>
            </w:pPr>
            <w:r w:rsidRPr="00C72C38">
              <w:rPr>
                <w:rFonts w:ascii="標楷體" w:eastAsia="標楷體" w:hAnsi="標楷體" w:hint="eastAsia"/>
              </w:rPr>
              <w:t>甲方融資買進或融券賣出之有價證券，經證券交易所或櫃檯中心核定並公告終止上市（櫃）時，其終止上市（櫃）日視為信用交易期限之到期日，乙方應通知甲方於該有價證券終止上市（櫃）前第十</w:t>
            </w:r>
            <w:proofErr w:type="gramStart"/>
            <w:r w:rsidRPr="00C72C38">
              <w:rPr>
                <w:rFonts w:ascii="標楷體" w:eastAsia="標楷體" w:hAnsi="標楷體" w:hint="eastAsia"/>
              </w:rPr>
              <w:t>個</w:t>
            </w:r>
            <w:proofErr w:type="gramEnd"/>
            <w:r w:rsidRPr="00C72C38">
              <w:rPr>
                <w:rFonts w:ascii="標楷體" w:eastAsia="標楷體" w:hAnsi="標楷體" w:hint="eastAsia"/>
              </w:rPr>
              <w:t>營業日前償還或還</w:t>
            </w:r>
            <w:proofErr w:type="gramStart"/>
            <w:r w:rsidRPr="00C72C38">
              <w:rPr>
                <w:rFonts w:ascii="標楷體" w:eastAsia="標楷體" w:hAnsi="標楷體" w:hint="eastAsia"/>
              </w:rPr>
              <w:t>券</w:t>
            </w:r>
            <w:proofErr w:type="gramEnd"/>
            <w:r w:rsidRPr="00C72C38">
              <w:rPr>
                <w:rFonts w:ascii="標楷體" w:eastAsia="標楷體" w:hAnsi="標楷體" w:hint="eastAsia"/>
              </w:rPr>
              <w:t>了結。但有下列情事之</w:t>
            </w:r>
            <w:proofErr w:type="gramStart"/>
            <w:r w:rsidRPr="00C72C38">
              <w:rPr>
                <w:rFonts w:ascii="標楷體" w:eastAsia="標楷體" w:hAnsi="標楷體" w:hint="eastAsia"/>
              </w:rPr>
              <w:t>一</w:t>
            </w:r>
            <w:proofErr w:type="gramEnd"/>
            <w:r w:rsidRPr="00C72C38">
              <w:rPr>
                <w:rFonts w:ascii="標楷體" w:eastAsia="標楷體" w:hAnsi="標楷體" w:hint="eastAsia"/>
              </w:rPr>
              <w:t>者，不在此限：</w:t>
            </w:r>
          </w:p>
          <w:p w:rsidR="00C35E2F" w:rsidRPr="00C72C38" w:rsidRDefault="00C35E2F" w:rsidP="00317AD2">
            <w:pPr>
              <w:pStyle w:val="HTML"/>
              <w:ind w:leftChars="100" w:left="571" w:hangingChars="138" w:hanging="331"/>
              <w:jc w:val="both"/>
              <w:rPr>
                <w:rFonts w:ascii="標楷體" w:eastAsia="標楷體" w:hAnsi="標楷體"/>
                <w:color w:val="auto"/>
              </w:rPr>
            </w:pPr>
            <w:r w:rsidRPr="00C72C38">
              <w:rPr>
                <w:rFonts w:ascii="標楷體" w:eastAsia="標楷體" w:hAnsi="標楷體" w:hint="eastAsia"/>
                <w:color w:val="auto"/>
              </w:rPr>
              <w:t>一、上櫃有價證券經發行公司轉申請上市者。</w:t>
            </w:r>
          </w:p>
          <w:p w:rsidR="00C35E2F" w:rsidRPr="00C72C38" w:rsidRDefault="00C35E2F" w:rsidP="00317AD2">
            <w:pPr>
              <w:pStyle w:val="HTML"/>
              <w:ind w:leftChars="100" w:left="571" w:hangingChars="138" w:hanging="331"/>
              <w:jc w:val="both"/>
              <w:rPr>
                <w:rFonts w:ascii="標楷體" w:eastAsia="標楷體" w:hAnsi="標楷體"/>
                <w:color w:val="auto"/>
              </w:rPr>
            </w:pPr>
            <w:r w:rsidRPr="00C72C38">
              <w:rPr>
                <w:rFonts w:ascii="標楷體" w:eastAsia="標楷體" w:hAnsi="標楷體" w:hint="eastAsia"/>
                <w:color w:val="auto"/>
              </w:rPr>
              <w:t>二、上市（櫃）有價證券因公司合併終止上市（櫃），而存續公司以得為融資融券交易之有價證券作為支付消滅公司股東全部或一部之對價者。</w:t>
            </w:r>
          </w:p>
          <w:p w:rsidR="00C35E2F" w:rsidRPr="00C72C38" w:rsidRDefault="00C35E2F" w:rsidP="00317AD2">
            <w:pPr>
              <w:pStyle w:val="HTML"/>
              <w:ind w:leftChars="100" w:left="571" w:hangingChars="138" w:hanging="331"/>
              <w:jc w:val="both"/>
              <w:rPr>
                <w:rFonts w:ascii="標楷體" w:eastAsia="標楷體" w:hAnsi="標楷體"/>
                <w:color w:val="auto"/>
              </w:rPr>
            </w:pPr>
            <w:r w:rsidRPr="00C72C38">
              <w:rPr>
                <w:rFonts w:ascii="標楷體" w:eastAsia="標楷體" w:hAnsi="標楷體" w:hint="eastAsia"/>
                <w:color w:val="auto"/>
              </w:rPr>
              <w:t>三、上市（櫃）有價證券因股份轉換終止上市（櫃），而轉換後之有</w:t>
            </w:r>
            <w:r w:rsidRPr="00C72C38">
              <w:rPr>
                <w:rFonts w:ascii="標楷體" w:eastAsia="標楷體" w:hAnsi="標楷體" w:hint="eastAsia"/>
                <w:color w:val="auto"/>
              </w:rPr>
              <w:lastRenderedPageBreak/>
              <w:t>價證券</w:t>
            </w:r>
            <w:proofErr w:type="gramStart"/>
            <w:r w:rsidRPr="00C72C38">
              <w:rPr>
                <w:rFonts w:ascii="標楷體" w:eastAsia="標楷體" w:hAnsi="標楷體" w:hint="eastAsia"/>
                <w:color w:val="auto"/>
              </w:rPr>
              <w:t>仍屬得為</w:t>
            </w:r>
            <w:proofErr w:type="gramEnd"/>
            <w:r w:rsidRPr="00C72C38">
              <w:rPr>
                <w:rFonts w:ascii="標楷體" w:eastAsia="標楷體" w:hAnsi="標楷體" w:hint="eastAsia"/>
                <w:color w:val="auto"/>
              </w:rPr>
              <w:t>融資融券交易者。</w:t>
            </w:r>
          </w:p>
          <w:p w:rsidR="00C35E2F" w:rsidRPr="00C72C38" w:rsidRDefault="00C35E2F" w:rsidP="00317A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ind w:leftChars="100" w:left="240" w:firstLineChars="197" w:firstLine="473"/>
              <w:jc w:val="both"/>
              <w:rPr>
                <w:rFonts w:ascii="標楷體" w:eastAsia="標楷體" w:hAnsi="標楷體" w:cs="細明體"/>
                <w:kern w:val="0"/>
                <w:szCs w:val="24"/>
              </w:rPr>
            </w:pPr>
            <w:r w:rsidRPr="00C72C38">
              <w:rPr>
                <w:rFonts w:ascii="標楷體" w:eastAsia="標楷體" w:hAnsi="標楷體" w:hint="eastAsia"/>
              </w:rPr>
              <w:t>甲方未於前項限期內清償融資融券者，乙方得於次一營業日起</w:t>
            </w:r>
            <w:proofErr w:type="gramStart"/>
            <w:r w:rsidRPr="00C72C38">
              <w:rPr>
                <w:rFonts w:ascii="標楷體" w:eastAsia="標楷體" w:hAnsi="標楷體" w:hint="eastAsia"/>
              </w:rPr>
              <w:t>準</w:t>
            </w:r>
            <w:proofErr w:type="gramEnd"/>
            <w:r w:rsidRPr="00C72C38">
              <w:rPr>
                <w:rFonts w:ascii="標楷體" w:eastAsia="標楷體" w:hAnsi="標楷體" w:hint="eastAsia"/>
              </w:rPr>
              <w:t>用操作辦法第三十九條第三項規定處分其擔保品</w:t>
            </w:r>
            <w:r w:rsidRPr="00C72C38">
              <w:rPr>
                <w:rFonts w:ascii="標楷體" w:eastAsia="標楷體" w:hAnsi="標楷體" w:cs="新細明體" w:hint="eastAsia"/>
                <w:kern w:val="0"/>
                <w:szCs w:val="24"/>
                <w:u w:val="single"/>
              </w:rPr>
              <w:t>。</w:t>
            </w:r>
            <w:r w:rsidRPr="00C72C38">
              <w:rPr>
                <w:rFonts w:ascii="標楷體" w:eastAsia="標楷體" w:hAnsi="標楷體" w:hint="eastAsia"/>
                <w:u w:val="single"/>
              </w:rPr>
              <w:t>但雙方另有約定者，不在此限</w:t>
            </w:r>
            <w:r w:rsidRPr="00C72C38">
              <w:rPr>
                <w:rFonts w:ascii="標楷體" w:eastAsia="標楷體" w:hAnsi="標楷體" w:hint="eastAsia"/>
              </w:rPr>
              <w:t>。</w:t>
            </w:r>
          </w:p>
        </w:tc>
        <w:tc>
          <w:tcPr>
            <w:tcW w:w="3261" w:type="dxa"/>
            <w:shd w:val="clear" w:color="auto" w:fill="auto"/>
          </w:tcPr>
          <w:p w:rsidR="00C35E2F" w:rsidRPr="00C72C38" w:rsidRDefault="00C35E2F" w:rsidP="00317A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ind w:left="240" w:hangingChars="100" w:hanging="240"/>
              <w:jc w:val="both"/>
              <w:rPr>
                <w:rFonts w:ascii="標楷體" w:eastAsia="標楷體" w:hAnsi="標楷體" w:cs="細明體"/>
                <w:kern w:val="0"/>
                <w:szCs w:val="24"/>
              </w:rPr>
            </w:pPr>
            <w:r w:rsidRPr="00C72C38">
              <w:rPr>
                <w:rFonts w:ascii="標楷體" w:eastAsia="標楷體" w:hAnsi="標楷體" w:cs="細明體" w:hint="eastAsia"/>
                <w:kern w:val="0"/>
                <w:szCs w:val="24"/>
              </w:rPr>
              <w:lastRenderedPageBreak/>
              <w:t>第八條  甲方有操作辦法第三十八條第一項、第三十九條第一項及第二項所列情事之一時，乙方即依同辦法第三十九條第三項規定處分其擔保品。</w:t>
            </w:r>
          </w:p>
          <w:p w:rsidR="00C35E2F" w:rsidRPr="00C72C38" w:rsidRDefault="00C35E2F" w:rsidP="00317A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ind w:firstLineChars="197" w:firstLine="473"/>
              <w:jc w:val="both"/>
              <w:rPr>
                <w:rFonts w:ascii="標楷體" w:eastAsia="標楷體" w:hAnsi="標楷體"/>
              </w:rPr>
            </w:pPr>
          </w:p>
          <w:p w:rsidR="00C35E2F" w:rsidRPr="00C72C38" w:rsidRDefault="00C35E2F" w:rsidP="00317A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ind w:firstLineChars="197" w:firstLine="473"/>
              <w:jc w:val="both"/>
              <w:rPr>
                <w:rFonts w:ascii="標楷體" w:eastAsia="標楷體" w:hAnsi="標楷體"/>
              </w:rPr>
            </w:pPr>
          </w:p>
          <w:p w:rsidR="00C35E2F" w:rsidRPr="00C72C38" w:rsidRDefault="00C35E2F" w:rsidP="00317A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ind w:leftChars="100" w:left="240" w:firstLineChars="197" w:firstLine="473"/>
              <w:jc w:val="both"/>
              <w:rPr>
                <w:rFonts w:ascii="標楷體" w:eastAsia="標楷體" w:hAnsi="標楷體"/>
              </w:rPr>
            </w:pPr>
            <w:r w:rsidRPr="00C72C38">
              <w:rPr>
                <w:rFonts w:ascii="標楷體" w:eastAsia="標楷體" w:hAnsi="標楷體" w:hint="eastAsia"/>
              </w:rPr>
              <w:t>甲方融資買進或融券賣出之有價證券，經證券交易所或櫃檯中心核定並公告終止上市（櫃）時，其終止上市（櫃）日視為信用交易期限之到期日，乙方應通知甲方於該有價證券終止上市（櫃）前第十</w:t>
            </w:r>
            <w:proofErr w:type="gramStart"/>
            <w:r w:rsidRPr="00C72C38">
              <w:rPr>
                <w:rFonts w:ascii="標楷體" w:eastAsia="標楷體" w:hAnsi="標楷體" w:hint="eastAsia"/>
              </w:rPr>
              <w:t>個</w:t>
            </w:r>
            <w:proofErr w:type="gramEnd"/>
            <w:r w:rsidRPr="00C72C38">
              <w:rPr>
                <w:rFonts w:ascii="標楷體" w:eastAsia="標楷體" w:hAnsi="標楷體" w:hint="eastAsia"/>
              </w:rPr>
              <w:t>營業日前償還或還</w:t>
            </w:r>
            <w:proofErr w:type="gramStart"/>
            <w:r w:rsidRPr="00C72C38">
              <w:rPr>
                <w:rFonts w:ascii="標楷體" w:eastAsia="標楷體" w:hAnsi="標楷體" w:hint="eastAsia"/>
              </w:rPr>
              <w:t>券</w:t>
            </w:r>
            <w:proofErr w:type="gramEnd"/>
            <w:r w:rsidRPr="00C72C38">
              <w:rPr>
                <w:rFonts w:ascii="標楷體" w:eastAsia="標楷體" w:hAnsi="標楷體" w:hint="eastAsia"/>
              </w:rPr>
              <w:t>了結。但有下列情事之</w:t>
            </w:r>
            <w:proofErr w:type="gramStart"/>
            <w:r w:rsidRPr="00C72C38">
              <w:rPr>
                <w:rFonts w:ascii="標楷體" w:eastAsia="標楷體" w:hAnsi="標楷體" w:hint="eastAsia"/>
              </w:rPr>
              <w:t>一</w:t>
            </w:r>
            <w:proofErr w:type="gramEnd"/>
            <w:r w:rsidRPr="00C72C38">
              <w:rPr>
                <w:rFonts w:ascii="標楷體" w:eastAsia="標楷體" w:hAnsi="標楷體" w:hint="eastAsia"/>
              </w:rPr>
              <w:t>者，不在此限：</w:t>
            </w:r>
          </w:p>
          <w:p w:rsidR="00C35E2F" w:rsidRPr="00C72C38" w:rsidRDefault="00C35E2F" w:rsidP="00317AD2">
            <w:pPr>
              <w:pStyle w:val="HTML"/>
              <w:ind w:leftChars="100" w:left="571" w:hangingChars="138" w:hanging="331"/>
              <w:jc w:val="both"/>
              <w:rPr>
                <w:rFonts w:ascii="標楷體" w:eastAsia="標楷體" w:hAnsi="標楷體"/>
                <w:color w:val="auto"/>
              </w:rPr>
            </w:pPr>
            <w:r w:rsidRPr="00C72C38">
              <w:rPr>
                <w:rFonts w:ascii="標楷體" w:eastAsia="標楷體" w:hAnsi="標楷體" w:hint="eastAsia"/>
                <w:color w:val="auto"/>
              </w:rPr>
              <w:t>一、上櫃有價證券經發行公司轉申請上市者。</w:t>
            </w:r>
          </w:p>
          <w:p w:rsidR="00C35E2F" w:rsidRPr="00C72C38" w:rsidRDefault="00C35E2F" w:rsidP="00317AD2">
            <w:pPr>
              <w:pStyle w:val="HTML"/>
              <w:ind w:leftChars="100" w:left="571" w:hangingChars="138" w:hanging="331"/>
              <w:jc w:val="both"/>
              <w:rPr>
                <w:rFonts w:ascii="標楷體" w:eastAsia="標楷體" w:hAnsi="標楷體"/>
                <w:color w:val="auto"/>
              </w:rPr>
            </w:pPr>
            <w:r w:rsidRPr="00C72C38">
              <w:rPr>
                <w:rFonts w:ascii="標楷體" w:eastAsia="標楷體" w:hAnsi="標楷體" w:hint="eastAsia"/>
                <w:color w:val="auto"/>
              </w:rPr>
              <w:t>二、上市（櫃）有價證券因公司合併終止上市（櫃），而存續公司以得為融資融券交易之有價證券作為支付消滅公司股東全部或一部之對價者。</w:t>
            </w:r>
          </w:p>
          <w:p w:rsidR="00C35E2F" w:rsidRPr="00C72C38" w:rsidRDefault="00C35E2F" w:rsidP="00317AD2">
            <w:pPr>
              <w:pStyle w:val="HTML"/>
              <w:ind w:leftChars="100" w:left="571" w:hangingChars="138" w:hanging="331"/>
              <w:jc w:val="both"/>
              <w:rPr>
                <w:rFonts w:ascii="標楷體" w:eastAsia="標楷體" w:hAnsi="標楷體"/>
                <w:color w:val="auto"/>
              </w:rPr>
            </w:pPr>
            <w:r w:rsidRPr="00C72C38">
              <w:rPr>
                <w:rFonts w:ascii="標楷體" w:eastAsia="標楷體" w:hAnsi="標楷體" w:hint="eastAsia"/>
                <w:color w:val="auto"/>
              </w:rPr>
              <w:t>三、上市（櫃）有價證券因股份轉換終止上市（櫃），而轉換後之有</w:t>
            </w:r>
            <w:r w:rsidRPr="00C72C38">
              <w:rPr>
                <w:rFonts w:ascii="標楷體" w:eastAsia="標楷體" w:hAnsi="標楷體" w:hint="eastAsia"/>
                <w:color w:val="auto"/>
              </w:rPr>
              <w:lastRenderedPageBreak/>
              <w:t>價證券</w:t>
            </w:r>
            <w:proofErr w:type="gramStart"/>
            <w:r w:rsidRPr="00C72C38">
              <w:rPr>
                <w:rFonts w:ascii="標楷體" w:eastAsia="標楷體" w:hAnsi="標楷體" w:hint="eastAsia"/>
                <w:color w:val="auto"/>
              </w:rPr>
              <w:t>仍屬得為</w:t>
            </w:r>
            <w:proofErr w:type="gramEnd"/>
            <w:r w:rsidRPr="00C72C38">
              <w:rPr>
                <w:rFonts w:ascii="標楷體" w:eastAsia="標楷體" w:hAnsi="標楷體" w:hint="eastAsia"/>
                <w:color w:val="auto"/>
              </w:rPr>
              <w:t>融資融券交易者。</w:t>
            </w:r>
          </w:p>
          <w:p w:rsidR="00C35E2F" w:rsidRPr="00C72C38" w:rsidRDefault="00C35E2F" w:rsidP="00317A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ind w:leftChars="100" w:left="240" w:firstLineChars="197" w:firstLine="473"/>
              <w:jc w:val="both"/>
              <w:rPr>
                <w:rFonts w:ascii="標楷體" w:eastAsia="標楷體" w:hAnsi="標楷體"/>
              </w:rPr>
            </w:pPr>
            <w:r w:rsidRPr="00C72C38">
              <w:rPr>
                <w:rFonts w:ascii="標楷體" w:eastAsia="標楷體" w:hAnsi="標楷體" w:hint="eastAsia"/>
              </w:rPr>
              <w:t>甲方未於前項限期內清償融資融券者，乙方得於次一營業日起</w:t>
            </w:r>
            <w:proofErr w:type="gramStart"/>
            <w:r w:rsidRPr="00C72C38">
              <w:rPr>
                <w:rFonts w:ascii="標楷體" w:eastAsia="標楷體" w:hAnsi="標楷體" w:hint="eastAsia"/>
              </w:rPr>
              <w:t>準</w:t>
            </w:r>
            <w:proofErr w:type="gramEnd"/>
            <w:r w:rsidRPr="00C72C38">
              <w:rPr>
                <w:rFonts w:ascii="標楷體" w:eastAsia="標楷體" w:hAnsi="標楷體" w:hint="eastAsia"/>
              </w:rPr>
              <w:t>用操作辦法第三十九條第三項規定處分其擔保品。</w:t>
            </w:r>
          </w:p>
          <w:p w:rsidR="00C35E2F" w:rsidRPr="00C72C38" w:rsidRDefault="00C35E2F" w:rsidP="00317A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jc w:val="both"/>
              <w:rPr>
                <w:rFonts w:ascii="標楷體" w:eastAsia="標楷體" w:hAnsi="標楷體" w:cs="細明體"/>
                <w:kern w:val="0"/>
                <w:szCs w:val="24"/>
              </w:rPr>
            </w:pPr>
          </w:p>
        </w:tc>
        <w:tc>
          <w:tcPr>
            <w:tcW w:w="3496" w:type="dxa"/>
            <w:shd w:val="clear" w:color="auto" w:fill="auto"/>
          </w:tcPr>
          <w:p w:rsidR="00C35E2F" w:rsidRPr="00C72C38" w:rsidRDefault="00C35E2F" w:rsidP="00317A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0" w:lineRule="atLeast"/>
              <w:jc w:val="both"/>
              <w:rPr>
                <w:rFonts w:ascii="標楷體" w:eastAsia="標楷體" w:hAnsi="標楷體"/>
              </w:rPr>
            </w:pPr>
            <w:r w:rsidRPr="00C72C38">
              <w:rPr>
                <w:rFonts w:ascii="標楷體" w:eastAsia="標楷體" w:hAnsi="標楷體" w:hint="eastAsia"/>
                <w:szCs w:val="24"/>
              </w:rPr>
              <w:lastRenderedPageBreak/>
              <w:t>配合證券商辦理有價證券買賣融資融券業務操作辦法第三十九條第一項及第二項增訂除外規定，</w:t>
            </w:r>
            <w:proofErr w:type="gramStart"/>
            <w:r w:rsidRPr="00C72C38">
              <w:rPr>
                <w:rFonts w:ascii="標楷體" w:eastAsia="標楷體" w:hAnsi="標楷體" w:hint="eastAsia"/>
                <w:szCs w:val="24"/>
              </w:rPr>
              <w:t>爰</w:t>
            </w:r>
            <w:proofErr w:type="gramEnd"/>
            <w:r w:rsidRPr="00C72C38">
              <w:rPr>
                <w:rFonts w:ascii="標楷體" w:eastAsia="標楷體" w:hAnsi="標楷體" w:hint="eastAsia"/>
                <w:szCs w:val="24"/>
              </w:rPr>
              <w:t>修正第一項、第</w:t>
            </w:r>
            <w:r w:rsidRPr="00C72C38">
              <w:rPr>
                <w:rFonts w:ascii="標楷體" w:eastAsia="標楷體" w:hAnsi="標楷體" w:hint="eastAsia"/>
              </w:rPr>
              <w:t>三</w:t>
            </w:r>
            <w:r w:rsidRPr="00C72C38">
              <w:rPr>
                <w:rFonts w:ascii="標楷體" w:eastAsia="標楷體" w:hAnsi="標楷體" w:hint="eastAsia"/>
                <w:szCs w:val="24"/>
              </w:rPr>
              <w:t>項。</w:t>
            </w:r>
          </w:p>
        </w:tc>
      </w:tr>
    </w:tbl>
    <w:p w:rsidR="00C35E2F" w:rsidRPr="00C72C38" w:rsidRDefault="00C35E2F" w:rsidP="00C35E2F">
      <w:pPr>
        <w:kinsoku w:val="0"/>
      </w:pPr>
    </w:p>
    <w:p w:rsidR="00C35E2F" w:rsidRPr="00C72C38" w:rsidRDefault="00C35E2F" w:rsidP="00BC7793">
      <w:pPr>
        <w:kinsoku w:val="0"/>
      </w:pPr>
    </w:p>
    <w:p w:rsidR="00F96E8B" w:rsidRPr="00C72C38" w:rsidRDefault="00F96E8B" w:rsidP="00BC7793">
      <w:pPr>
        <w:kinsoku w:val="0"/>
      </w:pPr>
    </w:p>
    <w:p w:rsidR="00F96E8B" w:rsidRPr="00C72C38" w:rsidRDefault="00F96E8B" w:rsidP="00BC7793">
      <w:pPr>
        <w:kinsoku w:val="0"/>
      </w:pPr>
    </w:p>
    <w:p w:rsidR="00F96E8B" w:rsidRPr="00C72C38" w:rsidRDefault="00F96E8B" w:rsidP="00BC7793">
      <w:pPr>
        <w:kinsoku w:val="0"/>
      </w:pPr>
    </w:p>
    <w:p w:rsidR="00F96E8B" w:rsidRPr="00C72C38" w:rsidRDefault="00F96E8B" w:rsidP="00BC7793">
      <w:pPr>
        <w:kinsoku w:val="0"/>
      </w:pPr>
    </w:p>
    <w:p w:rsidR="00F96E8B" w:rsidRPr="00C72C38" w:rsidRDefault="00F96E8B" w:rsidP="00BC7793">
      <w:pPr>
        <w:kinsoku w:val="0"/>
      </w:pPr>
    </w:p>
    <w:p w:rsidR="00F96E8B" w:rsidRPr="00C72C38" w:rsidRDefault="00F96E8B" w:rsidP="00BC7793">
      <w:pPr>
        <w:kinsoku w:val="0"/>
      </w:pPr>
    </w:p>
    <w:p w:rsidR="00F96E8B" w:rsidRPr="00C72C38" w:rsidRDefault="00F96E8B" w:rsidP="00BC7793">
      <w:pPr>
        <w:kinsoku w:val="0"/>
      </w:pPr>
    </w:p>
    <w:p w:rsidR="00F96E8B" w:rsidRPr="00C72C38" w:rsidRDefault="00F96E8B" w:rsidP="00BC7793">
      <w:pPr>
        <w:kinsoku w:val="0"/>
      </w:pPr>
    </w:p>
    <w:p w:rsidR="00F96E8B" w:rsidRPr="00C72C38" w:rsidRDefault="00F96E8B" w:rsidP="00BC7793">
      <w:pPr>
        <w:kinsoku w:val="0"/>
      </w:pPr>
    </w:p>
    <w:p w:rsidR="00F96E8B" w:rsidRPr="00C72C38" w:rsidRDefault="00F96E8B" w:rsidP="00BC7793">
      <w:pPr>
        <w:kinsoku w:val="0"/>
      </w:pPr>
    </w:p>
    <w:p w:rsidR="00F96E8B" w:rsidRPr="00C72C38" w:rsidRDefault="00F96E8B" w:rsidP="00BC7793">
      <w:pPr>
        <w:kinsoku w:val="0"/>
      </w:pPr>
    </w:p>
    <w:p w:rsidR="00F96E8B" w:rsidRPr="00C72C38" w:rsidRDefault="00F96E8B" w:rsidP="00BC7793">
      <w:pPr>
        <w:kinsoku w:val="0"/>
      </w:pPr>
    </w:p>
    <w:p w:rsidR="00F96E8B" w:rsidRPr="00C72C38" w:rsidRDefault="00F96E8B" w:rsidP="00BC7793">
      <w:pPr>
        <w:kinsoku w:val="0"/>
      </w:pPr>
    </w:p>
    <w:p w:rsidR="00F96E8B" w:rsidRPr="00C72C38" w:rsidRDefault="00F96E8B" w:rsidP="00BC7793">
      <w:pPr>
        <w:kinsoku w:val="0"/>
      </w:pPr>
    </w:p>
    <w:p w:rsidR="00F96E8B" w:rsidRPr="00C72C38" w:rsidRDefault="00F96E8B" w:rsidP="00BC7793">
      <w:pPr>
        <w:kinsoku w:val="0"/>
      </w:pPr>
    </w:p>
    <w:p w:rsidR="00F96E8B" w:rsidRPr="00C72C38" w:rsidRDefault="00F96E8B" w:rsidP="00BC7793">
      <w:pPr>
        <w:kinsoku w:val="0"/>
      </w:pPr>
    </w:p>
    <w:p w:rsidR="00F96E8B" w:rsidRPr="00C72C38" w:rsidRDefault="00F96E8B" w:rsidP="00BC7793">
      <w:pPr>
        <w:kinsoku w:val="0"/>
      </w:pPr>
    </w:p>
    <w:p w:rsidR="00F96E8B" w:rsidRPr="00C72C38" w:rsidRDefault="00F96E8B" w:rsidP="00BC7793">
      <w:pPr>
        <w:kinsoku w:val="0"/>
      </w:pPr>
    </w:p>
    <w:p w:rsidR="00F96E8B" w:rsidRPr="00C72C38" w:rsidRDefault="00F96E8B" w:rsidP="00BC7793">
      <w:pPr>
        <w:kinsoku w:val="0"/>
      </w:pPr>
    </w:p>
    <w:p w:rsidR="00F96E8B" w:rsidRPr="00C72C38" w:rsidRDefault="00F96E8B" w:rsidP="00BC7793">
      <w:pPr>
        <w:kinsoku w:val="0"/>
      </w:pPr>
    </w:p>
    <w:p w:rsidR="00F96E8B" w:rsidRPr="00C72C38" w:rsidRDefault="00F96E8B" w:rsidP="00BC7793">
      <w:pPr>
        <w:kinsoku w:val="0"/>
      </w:pPr>
    </w:p>
    <w:p w:rsidR="00F96E8B" w:rsidRPr="00C72C38" w:rsidRDefault="00F96E8B" w:rsidP="00BC7793">
      <w:pPr>
        <w:kinsoku w:val="0"/>
      </w:pPr>
    </w:p>
    <w:p w:rsidR="00F96E8B" w:rsidRPr="00C72C38" w:rsidRDefault="00F96E8B" w:rsidP="00BC7793">
      <w:pPr>
        <w:kinsoku w:val="0"/>
      </w:pPr>
    </w:p>
    <w:p w:rsidR="00F96E8B" w:rsidRPr="00C72C38" w:rsidRDefault="00F96E8B" w:rsidP="00BC7793">
      <w:pPr>
        <w:kinsoku w:val="0"/>
      </w:pPr>
    </w:p>
    <w:p w:rsidR="00F96E8B" w:rsidRPr="00C72C38" w:rsidRDefault="00F96E8B" w:rsidP="00BC7793">
      <w:pPr>
        <w:kinsoku w:val="0"/>
      </w:pPr>
    </w:p>
    <w:p w:rsidR="00F96E8B" w:rsidRPr="00C72C38" w:rsidRDefault="00F96E8B" w:rsidP="00DC3119">
      <w:pPr>
        <w:kinsoku w:val="0"/>
      </w:pPr>
    </w:p>
    <w:sectPr w:rsidR="00F96E8B" w:rsidRPr="00C72C38" w:rsidSect="00756439">
      <w:footerReference w:type="default" r:id="rId8"/>
      <w:pgSz w:w="11906" w:h="16838"/>
      <w:pgMar w:top="1134" w:right="1416" w:bottom="1276" w:left="179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CA3" w:rsidRDefault="00432CA3" w:rsidP="00B50F64">
      <w:r>
        <w:separator/>
      </w:r>
    </w:p>
  </w:endnote>
  <w:endnote w:type="continuationSeparator" w:id="0">
    <w:p w:rsidR="00432CA3" w:rsidRDefault="00432CA3" w:rsidP="00B50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0984952"/>
      <w:docPartObj>
        <w:docPartGallery w:val="Page Numbers (Bottom of Page)"/>
        <w:docPartUnique/>
      </w:docPartObj>
    </w:sdtPr>
    <w:sdtContent>
      <w:p w:rsidR="0057382E" w:rsidRDefault="00B93D26">
        <w:pPr>
          <w:pStyle w:val="a8"/>
          <w:jc w:val="center"/>
        </w:pPr>
        <w:r>
          <w:fldChar w:fldCharType="begin"/>
        </w:r>
        <w:r w:rsidR="0057382E">
          <w:instrText>PAGE   \* MERGEFORMAT</w:instrText>
        </w:r>
        <w:r>
          <w:fldChar w:fldCharType="separate"/>
        </w:r>
        <w:r w:rsidR="00C72C38" w:rsidRPr="00C72C38">
          <w:rPr>
            <w:noProof/>
            <w:lang w:val="zh-TW"/>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CA3" w:rsidRDefault="00432CA3" w:rsidP="00B50F64">
      <w:r>
        <w:separator/>
      </w:r>
    </w:p>
  </w:footnote>
  <w:footnote w:type="continuationSeparator" w:id="0">
    <w:p w:rsidR="00432CA3" w:rsidRDefault="00432CA3" w:rsidP="00B50F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4870"/>
    <w:multiLevelType w:val="hybridMultilevel"/>
    <w:tmpl w:val="8E340748"/>
    <w:lvl w:ilvl="0" w:tplc="9C9232F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256A45"/>
    <w:multiLevelType w:val="hybridMultilevel"/>
    <w:tmpl w:val="E0CCA1C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9872139"/>
    <w:multiLevelType w:val="hybridMultilevel"/>
    <w:tmpl w:val="6284E4AC"/>
    <w:lvl w:ilvl="0" w:tplc="09AEB0C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5C26E93"/>
    <w:multiLevelType w:val="hybridMultilevel"/>
    <w:tmpl w:val="313A0E20"/>
    <w:lvl w:ilvl="0" w:tplc="13342DFA">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7304095"/>
    <w:multiLevelType w:val="hybridMultilevel"/>
    <w:tmpl w:val="0F2C704A"/>
    <w:lvl w:ilvl="0" w:tplc="41ACE82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1ACF3F49"/>
    <w:multiLevelType w:val="hybridMultilevel"/>
    <w:tmpl w:val="0D109AB4"/>
    <w:lvl w:ilvl="0" w:tplc="796CA3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DA90944"/>
    <w:multiLevelType w:val="hybridMultilevel"/>
    <w:tmpl w:val="42A050C0"/>
    <w:lvl w:ilvl="0" w:tplc="5CF82C8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5D21314"/>
    <w:multiLevelType w:val="hybridMultilevel"/>
    <w:tmpl w:val="966AC9C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47A78BC"/>
    <w:multiLevelType w:val="hybridMultilevel"/>
    <w:tmpl w:val="94B671EA"/>
    <w:lvl w:ilvl="0" w:tplc="1EB801E2">
      <w:start w:val="1"/>
      <w:numFmt w:val="taiwaneseCountingThousand"/>
      <w:lvlText w:val="%1、"/>
      <w:lvlJc w:val="left"/>
      <w:pPr>
        <w:ind w:left="471" w:hanging="47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9761984"/>
    <w:multiLevelType w:val="hybridMultilevel"/>
    <w:tmpl w:val="329CE254"/>
    <w:lvl w:ilvl="0" w:tplc="F8CE7C5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C674EC8"/>
    <w:multiLevelType w:val="hybridMultilevel"/>
    <w:tmpl w:val="DF9AABC0"/>
    <w:lvl w:ilvl="0" w:tplc="FA26096C">
      <w:start w:val="1"/>
      <w:numFmt w:val="taiwaneseCountingThousand"/>
      <w:lvlText w:val="%1、"/>
      <w:lvlJc w:val="left"/>
      <w:pPr>
        <w:ind w:left="600" w:hanging="360"/>
      </w:pPr>
      <w:rPr>
        <w:rFonts w:hint="default"/>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nsid w:val="4E1011CD"/>
    <w:multiLevelType w:val="hybridMultilevel"/>
    <w:tmpl w:val="650E483E"/>
    <w:lvl w:ilvl="0" w:tplc="57A6D636">
      <w:start w:val="1"/>
      <w:numFmt w:val="taiwaneseCountingThousand"/>
      <w:lvlText w:val="%1、"/>
      <w:lvlJc w:val="left"/>
      <w:pPr>
        <w:ind w:left="393" w:hanging="39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FB34F59"/>
    <w:multiLevelType w:val="hybridMultilevel"/>
    <w:tmpl w:val="EC32B8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0741590"/>
    <w:multiLevelType w:val="hybridMultilevel"/>
    <w:tmpl w:val="F97C8CEC"/>
    <w:lvl w:ilvl="0" w:tplc="35822C40">
      <w:start w:val="1"/>
      <w:numFmt w:val="taiwaneseCountingThousand"/>
      <w:lvlText w:val="%1、"/>
      <w:lvlJc w:val="left"/>
      <w:pPr>
        <w:ind w:left="14" w:hanging="720"/>
      </w:pPr>
      <w:rPr>
        <w:rFonts w:hint="default"/>
      </w:rPr>
    </w:lvl>
    <w:lvl w:ilvl="1" w:tplc="04090019" w:tentative="1">
      <w:start w:val="1"/>
      <w:numFmt w:val="ideographTraditional"/>
      <w:lvlText w:val="%2、"/>
      <w:lvlJc w:val="left"/>
      <w:pPr>
        <w:ind w:left="254" w:hanging="480"/>
      </w:pPr>
    </w:lvl>
    <w:lvl w:ilvl="2" w:tplc="0409001B" w:tentative="1">
      <w:start w:val="1"/>
      <w:numFmt w:val="lowerRoman"/>
      <w:lvlText w:val="%3."/>
      <w:lvlJc w:val="right"/>
      <w:pPr>
        <w:ind w:left="734" w:hanging="480"/>
      </w:pPr>
    </w:lvl>
    <w:lvl w:ilvl="3" w:tplc="0409000F" w:tentative="1">
      <w:start w:val="1"/>
      <w:numFmt w:val="decimal"/>
      <w:lvlText w:val="%4."/>
      <w:lvlJc w:val="left"/>
      <w:pPr>
        <w:ind w:left="1214" w:hanging="480"/>
      </w:pPr>
    </w:lvl>
    <w:lvl w:ilvl="4" w:tplc="04090019" w:tentative="1">
      <w:start w:val="1"/>
      <w:numFmt w:val="ideographTraditional"/>
      <w:lvlText w:val="%5、"/>
      <w:lvlJc w:val="left"/>
      <w:pPr>
        <w:ind w:left="1694" w:hanging="480"/>
      </w:pPr>
    </w:lvl>
    <w:lvl w:ilvl="5" w:tplc="0409001B" w:tentative="1">
      <w:start w:val="1"/>
      <w:numFmt w:val="lowerRoman"/>
      <w:lvlText w:val="%6."/>
      <w:lvlJc w:val="right"/>
      <w:pPr>
        <w:ind w:left="2174" w:hanging="480"/>
      </w:pPr>
    </w:lvl>
    <w:lvl w:ilvl="6" w:tplc="0409000F" w:tentative="1">
      <w:start w:val="1"/>
      <w:numFmt w:val="decimal"/>
      <w:lvlText w:val="%7."/>
      <w:lvlJc w:val="left"/>
      <w:pPr>
        <w:ind w:left="2654" w:hanging="480"/>
      </w:pPr>
    </w:lvl>
    <w:lvl w:ilvl="7" w:tplc="04090019" w:tentative="1">
      <w:start w:val="1"/>
      <w:numFmt w:val="ideographTraditional"/>
      <w:lvlText w:val="%8、"/>
      <w:lvlJc w:val="left"/>
      <w:pPr>
        <w:ind w:left="3134" w:hanging="480"/>
      </w:pPr>
    </w:lvl>
    <w:lvl w:ilvl="8" w:tplc="0409001B" w:tentative="1">
      <w:start w:val="1"/>
      <w:numFmt w:val="lowerRoman"/>
      <w:lvlText w:val="%9."/>
      <w:lvlJc w:val="right"/>
      <w:pPr>
        <w:ind w:left="3614" w:hanging="480"/>
      </w:pPr>
    </w:lvl>
  </w:abstractNum>
  <w:abstractNum w:abstractNumId="14">
    <w:nsid w:val="610E2BF6"/>
    <w:multiLevelType w:val="hybridMultilevel"/>
    <w:tmpl w:val="DB0C10DA"/>
    <w:lvl w:ilvl="0" w:tplc="8B08517E">
      <w:start w:val="2"/>
      <w:numFmt w:val="taiwaneseCountingThousand"/>
      <w:lvlText w:val="%1、"/>
      <w:lvlJc w:val="left"/>
      <w:pPr>
        <w:ind w:left="471" w:hanging="47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284249C"/>
    <w:multiLevelType w:val="hybridMultilevel"/>
    <w:tmpl w:val="44C80B86"/>
    <w:lvl w:ilvl="0" w:tplc="7D6644B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8CC287C"/>
    <w:multiLevelType w:val="hybridMultilevel"/>
    <w:tmpl w:val="B0B24A64"/>
    <w:lvl w:ilvl="0" w:tplc="09AEB0C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B957E7D"/>
    <w:multiLevelType w:val="hybridMultilevel"/>
    <w:tmpl w:val="98C40C70"/>
    <w:lvl w:ilvl="0" w:tplc="3E00E14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C4D1C9D"/>
    <w:multiLevelType w:val="hybridMultilevel"/>
    <w:tmpl w:val="E39A4CDA"/>
    <w:lvl w:ilvl="0" w:tplc="9554567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DD84484"/>
    <w:multiLevelType w:val="hybridMultilevel"/>
    <w:tmpl w:val="59B84BCC"/>
    <w:lvl w:ilvl="0" w:tplc="A8704618">
      <w:start w:val="1"/>
      <w:numFmt w:val="taiwaneseCountingThousand"/>
      <w:lvlText w:val="%1、"/>
      <w:lvlJc w:val="left"/>
      <w:pPr>
        <w:ind w:left="497" w:hanging="4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0594D94"/>
    <w:multiLevelType w:val="hybridMultilevel"/>
    <w:tmpl w:val="675A5334"/>
    <w:lvl w:ilvl="0" w:tplc="33022972">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AE6197D"/>
    <w:multiLevelType w:val="hybridMultilevel"/>
    <w:tmpl w:val="8D520172"/>
    <w:lvl w:ilvl="0" w:tplc="24CC2804">
      <w:start w:val="1"/>
      <w:numFmt w:val="taiwaneseCountingThousand"/>
      <w:lvlText w:val="%1、"/>
      <w:lvlJc w:val="left"/>
      <w:pPr>
        <w:ind w:left="393" w:hanging="39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C8A7F06"/>
    <w:multiLevelType w:val="hybridMultilevel"/>
    <w:tmpl w:val="96DCEC56"/>
    <w:lvl w:ilvl="0" w:tplc="4F76D1F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3"/>
  </w:num>
  <w:num w:numId="3">
    <w:abstractNumId w:val="1"/>
  </w:num>
  <w:num w:numId="4">
    <w:abstractNumId w:val="6"/>
  </w:num>
  <w:num w:numId="5">
    <w:abstractNumId w:val="5"/>
  </w:num>
  <w:num w:numId="6">
    <w:abstractNumId w:val="2"/>
  </w:num>
  <w:num w:numId="7">
    <w:abstractNumId w:val="16"/>
  </w:num>
  <w:num w:numId="8">
    <w:abstractNumId w:val="18"/>
  </w:num>
  <w:num w:numId="9">
    <w:abstractNumId w:val="22"/>
  </w:num>
  <w:num w:numId="10">
    <w:abstractNumId w:val="0"/>
  </w:num>
  <w:num w:numId="11">
    <w:abstractNumId w:val="15"/>
  </w:num>
  <w:num w:numId="12">
    <w:abstractNumId w:val="17"/>
  </w:num>
  <w:num w:numId="13">
    <w:abstractNumId w:val="9"/>
  </w:num>
  <w:num w:numId="14">
    <w:abstractNumId w:val="21"/>
  </w:num>
  <w:num w:numId="15">
    <w:abstractNumId w:val="12"/>
  </w:num>
  <w:num w:numId="16">
    <w:abstractNumId w:val="14"/>
  </w:num>
  <w:num w:numId="17">
    <w:abstractNumId w:val="11"/>
  </w:num>
  <w:num w:numId="18">
    <w:abstractNumId w:val="10"/>
  </w:num>
  <w:num w:numId="19">
    <w:abstractNumId w:val="13"/>
  </w:num>
  <w:num w:numId="20">
    <w:abstractNumId w:val="20"/>
  </w:num>
  <w:num w:numId="21">
    <w:abstractNumId w:val="19"/>
  </w:num>
  <w:num w:numId="22">
    <w:abstractNumId w:val="8"/>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3320"/>
    <w:rsid w:val="0000257E"/>
    <w:rsid w:val="00002E17"/>
    <w:rsid w:val="00004381"/>
    <w:rsid w:val="00006298"/>
    <w:rsid w:val="00015188"/>
    <w:rsid w:val="00016561"/>
    <w:rsid w:val="000172C3"/>
    <w:rsid w:val="00017DB6"/>
    <w:rsid w:val="00020378"/>
    <w:rsid w:val="00025836"/>
    <w:rsid w:val="00026B4A"/>
    <w:rsid w:val="00030E8F"/>
    <w:rsid w:val="00034B5D"/>
    <w:rsid w:val="00035E27"/>
    <w:rsid w:val="000365E3"/>
    <w:rsid w:val="00036650"/>
    <w:rsid w:val="00043E6E"/>
    <w:rsid w:val="0004625B"/>
    <w:rsid w:val="000463A3"/>
    <w:rsid w:val="0004675B"/>
    <w:rsid w:val="00050586"/>
    <w:rsid w:val="00051E48"/>
    <w:rsid w:val="00055CAB"/>
    <w:rsid w:val="000577D5"/>
    <w:rsid w:val="000631CC"/>
    <w:rsid w:val="000647DF"/>
    <w:rsid w:val="0006495D"/>
    <w:rsid w:val="000651F5"/>
    <w:rsid w:val="000661C2"/>
    <w:rsid w:val="000701CA"/>
    <w:rsid w:val="00073320"/>
    <w:rsid w:val="00082F7B"/>
    <w:rsid w:val="00083A21"/>
    <w:rsid w:val="00083C19"/>
    <w:rsid w:val="000856EA"/>
    <w:rsid w:val="00085A8F"/>
    <w:rsid w:val="00086D9B"/>
    <w:rsid w:val="00087EBD"/>
    <w:rsid w:val="00093C71"/>
    <w:rsid w:val="00093CA1"/>
    <w:rsid w:val="00094E25"/>
    <w:rsid w:val="00095266"/>
    <w:rsid w:val="00095F19"/>
    <w:rsid w:val="000978C6"/>
    <w:rsid w:val="000978E7"/>
    <w:rsid w:val="000A0489"/>
    <w:rsid w:val="000A068A"/>
    <w:rsid w:val="000A0BC2"/>
    <w:rsid w:val="000A177F"/>
    <w:rsid w:val="000A285A"/>
    <w:rsid w:val="000A3BAB"/>
    <w:rsid w:val="000A405E"/>
    <w:rsid w:val="000A4A85"/>
    <w:rsid w:val="000A7962"/>
    <w:rsid w:val="000B05FE"/>
    <w:rsid w:val="000B2076"/>
    <w:rsid w:val="000B28C2"/>
    <w:rsid w:val="000B2C12"/>
    <w:rsid w:val="000C0BF4"/>
    <w:rsid w:val="000C230B"/>
    <w:rsid w:val="000C4B17"/>
    <w:rsid w:val="000C52A8"/>
    <w:rsid w:val="000C5EAE"/>
    <w:rsid w:val="000C77E4"/>
    <w:rsid w:val="000D0E74"/>
    <w:rsid w:val="000D1421"/>
    <w:rsid w:val="000D3400"/>
    <w:rsid w:val="000D7669"/>
    <w:rsid w:val="000E0DB3"/>
    <w:rsid w:val="000E0FFD"/>
    <w:rsid w:val="000E24AB"/>
    <w:rsid w:val="000E2BF1"/>
    <w:rsid w:val="000F3170"/>
    <w:rsid w:val="000F33E4"/>
    <w:rsid w:val="000F79FB"/>
    <w:rsid w:val="001019E9"/>
    <w:rsid w:val="00103C9E"/>
    <w:rsid w:val="00105609"/>
    <w:rsid w:val="00110A33"/>
    <w:rsid w:val="001113D5"/>
    <w:rsid w:val="0011201A"/>
    <w:rsid w:val="00112974"/>
    <w:rsid w:val="00112DA1"/>
    <w:rsid w:val="00114D8A"/>
    <w:rsid w:val="00115EC3"/>
    <w:rsid w:val="00121C62"/>
    <w:rsid w:val="0012226E"/>
    <w:rsid w:val="001226D9"/>
    <w:rsid w:val="0012293B"/>
    <w:rsid w:val="001230C2"/>
    <w:rsid w:val="00126A7A"/>
    <w:rsid w:val="00126BA7"/>
    <w:rsid w:val="00132F55"/>
    <w:rsid w:val="00136C99"/>
    <w:rsid w:val="0013736F"/>
    <w:rsid w:val="00141512"/>
    <w:rsid w:val="00143E77"/>
    <w:rsid w:val="0014438A"/>
    <w:rsid w:val="001454D9"/>
    <w:rsid w:val="0015401B"/>
    <w:rsid w:val="00154657"/>
    <w:rsid w:val="001550AB"/>
    <w:rsid w:val="00156960"/>
    <w:rsid w:val="001603E5"/>
    <w:rsid w:val="00161F37"/>
    <w:rsid w:val="00162274"/>
    <w:rsid w:val="00162CD7"/>
    <w:rsid w:val="00170A59"/>
    <w:rsid w:val="001722EF"/>
    <w:rsid w:val="00181F74"/>
    <w:rsid w:val="00181FF3"/>
    <w:rsid w:val="00182E42"/>
    <w:rsid w:val="0018421F"/>
    <w:rsid w:val="00185003"/>
    <w:rsid w:val="00187C27"/>
    <w:rsid w:val="00190878"/>
    <w:rsid w:val="00191122"/>
    <w:rsid w:val="00191706"/>
    <w:rsid w:val="00191F93"/>
    <w:rsid w:val="00192B51"/>
    <w:rsid w:val="00193268"/>
    <w:rsid w:val="001939F2"/>
    <w:rsid w:val="00193AFE"/>
    <w:rsid w:val="00194DAE"/>
    <w:rsid w:val="00196022"/>
    <w:rsid w:val="001976A5"/>
    <w:rsid w:val="001A0888"/>
    <w:rsid w:val="001A47E0"/>
    <w:rsid w:val="001A4DD3"/>
    <w:rsid w:val="001A7EA6"/>
    <w:rsid w:val="001B502F"/>
    <w:rsid w:val="001B6623"/>
    <w:rsid w:val="001B6923"/>
    <w:rsid w:val="001B7126"/>
    <w:rsid w:val="001B7DB4"/>
    <w:rsid w:val="001C2D15"/>
    <w:rsid w:val="001D5A39"/>
    <w:rsid w:val="001D73D8"/>
    <w:rsid w:val="001E0461"/>
    <w:rsid w:val="001E0DAF"/>
    <w:rsid w:val="001E2572"/>
    <w:rsid w:val="001E4428"/>
    <w:rsid w:val="001E5C97"/>
    <w:rsid w:val="001F1767"/>
    <w:rsid w:val="001F47A3"/>
    <w:rsid w:val="00201332"/>
    <w:rsid w:val="0020178F"/>
    <w:rsid w:val="00201FD3"/>
    <w:rsid w:val="0020328D"/>
    <w:rsid w:val="00205509"/>
    <w:rsid w:val="00206337"/>
    <w:rsid w:val="00213F7D"/>
    <w:rsid w:val="00215531"/>
    <w:rsid w:val="00215BBD"/>
    <w:rsid w:val="00216301"/>
    <w:rsid w:val="00216C9B"/>
    <w:rsid w:val="0022023F"/>
    <w:rsid w:val="00224059"/>
    <w:rsid w:val="002269E5"/>
    <w:rsid w:val="002274D0"/>
    <w:rsid w:val="00227DCA"/>
    <w:rsid w:val="0023226E"/>
    <w:rsid w:val="002341F1"/>
    <w:rsid w:val="002360DC"/>
    <w:rsid w:val="002412FB"/>
    <w:rsid w:val="0024149D"/>
    <w:rsid w:val="00241F4E"/>
    <w:rsid w:val="00241F84"/>
    <w:rsid w:val="00242E57"/>
    <w:rsid w:val="00244202"/>
    <w:rsid w:val="002458E9"/>
    <w:rsid w:val="00245F12"/>
    <w:rsid w:val="00247D44"/>
    <w:rsid w:val="002506FF"/>
    <w:rsid w:val="002519B8"/>
    <w:rsid w:val="00252759"/>
    <w:rsid w:val="002546DD"/>
    <w:rsid w:val="002560A6"/>
    <w:rsid w:val="00265459"/>
    <w:rsid w:val="0026554E"/>
    <w:rsid w:val="00267EE9"/>
    <w:rsid w:val="002706DD"/>
    <w:rsid w:val="00273B53"/>
    <w:rsid w:val="00274983"/>
    <w:rsid w:val="00274E25"/>
    <w:rsid w:val="00277911"/>
    <w:rsid w:val="00282550"/>
    <w:rsid w:val="00282AE0"/>
    <w:rsid w:val="0028441C"/>
    <w:rsid w:val="00284E86"/>
    <w:rsid w:val="002922EF"/>
    <w:rsid w:val="00293392"/>
    <w:rsid w:val="0029474E"/>
    <w:rsid w:val="002952E6"/>
    <w:rsid w:val="002A0D50"/>
    <w:rsid w:val="002A554E"/>
    <w:rsid w:val="002A6142"/>
    <w:rsid w:val="002B10E4"/>
    <w:rsid w:val="002B1221"/>
    <w:rsid w:val="002B3878"/>
    <w:rsid w:val="002B39CD"/>
    <w:rsid w:val="002B3FE1"/>
    <w:rsid w:val="002B53C7"/>
    <w:rsid w:val="002B5693"/>
    <w:rsid w:val="002B5695"/>
    <w:rsid w:val="002B5C46"/>
    <w:rsid w:val="002C6FD3"/>
    <w:rsid w:val="002C7847"/>
    <w:rsid w:val="002D070D"/>
    <w:rsid w:val="002D1A3C"/>
    <w:rsid w:val="002D31ED"/>
    <w:rsid w:val="002D6F0D"/>
    <w:rsid w:val="002D79B9"/>
    <w:rsid w:val="002E2091"/>
    <w:rsid w:val="002E4B11"/>
    <w:rsid w:val="002E6244"/>
    <w:rsid w:val="002E76A5"/>
    <w:rsid w:val="002E78A4"/>
    <w:rsid w:val="002F1E21"/>
    <w:rsid w:val="002F6FDE"/>
    <w:rsid w:val="002F7520"/>
    <w:rsid w:val="00300E33"/>
    <w:rsid w:val="00304AC5"/>
    <w:rsid w:val="00304FCD"/>
    <w:rsid w:val="0030583F"/>
    <w:rsid w:val="003068B3"/>
    <w:rsid w:val="00311D3D"/>
    <w:rsid w:val="00314980"/>
    <w:rsid w:val="00314F23"/>
    <w:rsid w:val="00317255"/>
    <w:rsid w:val="00321737"/>
    <w:rsid w:val="00325273"/>
    <w:rsid w:val="00326260"/>
    <w:rsid w:val="003278C5"/>
    <w:rsid w:val="003309F5"/>
    <w:rsid w:val="00330E4C"/>
    <w:rsid w:val="00331D0A"/>
    <w:rsid w:val="0033370C"/>
    <w:rsid w:val="00341CB9"/>
    <w:rsid w:val="00343FE7"/>
    <w:rsid w:val="003527DE"/>
    <w:rsid w:val="003547F0"/>
    <w:rsid w:val="0035535D"/>
    <w:rsid w:val="003615E5"/>
    <w:rsid w:val="003644DF"/>
    <w:rsid w:val="0036580A"/>
    <w:rsid w:val="00370192"/>
    <w:rsid w:val="0037345C"/>
    <w:rsid w:val="00375301"/>
    <w:rsid w:val="00375A3E"/>
    <w:rsid w:val="00376D0E"/>
    <w:rsid w:val="0038094E"/>
    <w:rsid w:val="0038339A"/>
    <w:rsid w:val="00383FE1"/>
    <w:rsid w:val="00385151"/>
    <w:rsid w:val="00390875"/>
    <w:rsid w:val="003920BA"/>
    <w:rsid w:val="00392499"/>
    <w:rsid w:val="00392D95"/>
    <w:rsid w:val="003940EF"/>
    <w:rsid w:val="003968A1"/>
    <w:rsid w:val="00397CBA"/>
    <w:rsid w:val="003A14ED"/>
    <w:rsid w:val="003A2320"/>
    <w:rsid w:val="003A7B9A"/>
    <w:rsid w:val="003B13BD"/>
    <w:rsid w:val="003B188D"/>
    <w:rsid w:val="003B4132"/>
    <w:rsid w:val="003B555B"/>
    <w:rsid w:val="003B759A"/>
    <w:rsid w:val="003B7815"/>
    <w:rsid w:val="003C113A"/>
    <w:rsid w:val="003C18E7"/>
    <w:rsid w:val="003D1E14"/>
    <w:rsid w:val="003D24B9"/>
    <w:rsid w:val="003D2A20"/>
    <w:rsid w:val="003D2B2C"/>
    <w:rsid w:val="003D53F9"/>
    <w:rsid w:val="003D698D"/>
    <w:rsid w:val="003D6E7B"/>
    <w:rsid w:val="003E0FCA"/>
    <w:rsid w:val="003E33B4"/>
    <w:rsid w:val="003E54DF"/>
    <w:rsid w:val="003E5FD5"/>
    <w:rsid w:val="003F3ED9"/>
    <w:rsid w:val="003F47C6"/>
    <w:rsid w:val="003F4D1F"/>
    <w:rsid w:val="003F78C0"/>
    <w:rsid w:val="00403DBB"/>
    <w:rsid w:val="00405126"/>
    <w:rsid w:val="00406C07"/>
    <w:rsid w:val="0041066E"/>
    <w:rsid w:val="004145BB"/>
    <w:rsid w:val="00415466"/>
    <w:rsid w:val="00415BD7"/>
    <w:rsid w:val="00416F06"/>
    <w:rsid w:val="004204C9"/>
    <w:rsid w:val="00422B5C"/>
    <w:rsid w:val="00424350"/>
    <w:rsid w:val="00424538"/>
    <w:rsid w:val="00426575"/>
    <w:rsid w:val="00426F71"/>
    <w:rsid w:val="00430A78"/>
    <w:rsid w:val="00432C54"/>
    <w:rsid w:val="00432CA3"/>
    <w:rsid w:val="00433B8E"/>
    <w:rsid w:val="00434221"/>
    <w:rsid w:val="00436C7A"/>
    <w:rsid w:val="00436FCE"/>
    <w:rsid w:val="00437B48"/>
    <w:rsid w:val="00440CF1"/>
    <w:rsid w:val="00441739"/>
    <w:rsid w:val="0044207C"/>
    <w:rsid w:val="00443275"/>
    <w:rsid w:val="0044716F"/>
    <w:rsid w:val="00447868"/>
    <w:rsid w:val="004518B0"/>
    <w:rsid w:val="00453625"/>
    <w:rsid w:val="00454790"/>
    <w:rsid w:val="00454B3E"/>
    <w:rsid w:val="00455C39"/>
    <w:rsid w:val="00456B60"/>
    <w:rsid w:val="0045779F"/>
    <w:rsid w:val="00460C2B"/>
    <w:rsid w:val="0046241A"/>
    <w:rsid w:val="004627A4"/>
    <w:rsid w:val="00462D74"/>
    <w:rsid w:val="004630C9"/>
    <w:rsid w:val="00463291"/>
    <w:rsid w:val="00466D88"/>
    <w:rsid w:val="004712C0"/>
    <w:rsid w:val="004718AA"/>
    <w:rsid w:val="00473702"/>
    <w:rsid w:val="00473F3D"/>
    <w:rsid w:val="00475BCD"/>
    <w:rsid w:val="00476A20"/>
    <w:rsid w:val="0048376A"/>
    <w:rsid w:val="00483DB2"/>
    <w:rsid w:val="0048529D"/>
    <w:rsid w:val="00485F25"/>
    <w:rsid w:val="00493304"/>
    <w:rsid w:val="00493F67"/>
    <w:rsid w:val="00495109"/>
    <w:rsid w:val="004A1D00"/>
    <w:rsid w:val="004A1D2A"/>
    <w:rsid w:val="004A2B8A"/>
    <w:rsid w:val="004B1038"/>
    <w:rsid w:val="004B2A57"/>
    <w:rsid w:val="004B42CE"/>
    <w:rsid w:val="004B798A"/>
    <w:rsid w:val="004C1F6C"/>
    <w:rsid w:val="004C35EE"/>
    <w:rsid w:val="004C3A94"/>
    <w:rsid w:val="004C3B11"/>
    <w:rsid w:val="004C46B4"/>
    <w:rsid w:val="004C5EEE"/>
    <w:rsid w:val="004C7259"/>
    <w:rsid w:val="004D0862"/>
    <w:rsid w:val="004D1913"/>
    <w:rsid w:val="004D2860"/>
    <w:rsid w:val="004D481C"/>
    <w:rsid w:val="004D4C19"/>
    <w:rsid w:val="004D5152"/>
    <w:rsid w:val="004D6E16"/>
    <w:rsid w:val="004E2347"/>
    <w:rsid w:val="004E5AEA"/>
    <w:rsid w:val="004E6359"/>
    <w:rsid w:val="004E6623"/>
    <w:rsid w:val="004F0017"/>
    <w:rsid w:val="004F03DE"/>
    <w:rsid w:val="004F0A5A"/>
    <w:rsid w:val="004F1C80"/>
    <w:rsid w:val="004F48CB"/>
    <w:rsid w:val="004F579F"/>
    <w:rsid w:val="005110C2"/>
    <w:rsid w:val="00513E63"/>
    <w:rsid w:val="005146E6"/>
    <w:rsid w:val="00520641"/>
    <w:rsid w:val="00521606"/>
    <w:rsid w:val="00521D79"/>
    <w:rsid w:val="00522621"/>
    <w:rsid w:val="00523D2F"/>
    <w:rsid w:val="00526BCE"/>
    <w:rsid w:val="00526EE7"/>
    <w:rsid w:val="005379AE"/>
    <w:rsid w:val="00541692"/>
    <w:rsid w:val="00543D0F"/>
    <w:rsid w:val="005450CF"/>
    <w:rsid w:val="00545E1F"/>
    <w:rsid w:val="00554DD5"/>
    <w:rsid w:val="00554E06"/>
    <w:rsid w:val="00556BB8"/>
    <w:rsid w:val="00556BD1"/>
    <w:rsid w:val="00561C1F"/>
    <w:rsid w:val="00564B78"/>
    <w:rsid w:val="00566A84"/>
    <w:rsid w:val="005703CE"/>
    <w:rsid w:val="00572607"/>
    <w:rsid w:val="005731F7"/>
    <w:rsid w:val="0057382E"/>
    <w:rsid w:val="00573868"/>
    <w:rsid w:val="0057458F"/>
    <w:rsid w:val="0057522D"/>
    <w:rsid w:val="00575417"/>
    <w:rsid w:val="005762B1"/>
    <w:rsid w:val="00577335"/>
    <w:rsid w:val="00586A68"/>
    <w:rsid w:val="00593A91"/>
    <w:rsid w:val="005966E1"/>
    <w:rsid w:val="005A0C66"/>
    <w:rsid w:val="005A19B9"/>
    <w:rsid w:val="005A1D87"/>
    <w:rsid w:val="005A34E7"/>
    <w:rsid w:val="005A4008"/>
    <w:rsid w:val="005A7F1C"/>
    <w:rsid w:val="005B1993"/>
    <w:rsid w:val="005B5744"/>
    <w:rsid w:val="005B60DB"/>
    <w:rsid w:val="005B6896"/>
    <w:rsid w:val="005C24BA"/>
    <w:rsid w:val="005C27B8"/>
    <w:rsid w:val="005C3A93"/>
    <w:rsid w:val="005C5CD6"/>
    <w:rsid w:val="005C708D"/>
    <w:rsid w:val="005C7606"/>
    <w:rsid w:val="005D2FBE"/>
    <w:rsid w:val="005D42BF"/>
    <w:rsid w:val="005D68AE"/>
    <w:rsid w:val="005E0FD5"/>
    <w:rsid w:val="005E1A70"/>
    <w:rsid w:val="005E3FAC"/>
    <w:rsid w:val="005E416D"/>
    <w:rsid w:val="005E6697"/>
    <w:rsid w:val="005F0631"/>
    <w:rsid w:val="005F2C19"/>
    <w:rsid w:val="005F2CA2"/>
    <w:rsid w:val="005F582A"/>
    <w:rsid w:val="005F6140"/>
    <w:rsid w:val="005F7739"/>
    <w:rsid w:val="00602632"/>
    <w:rsid w:val="00603176"/>
    <w:rsid w:val="006061FB"/>
    <w:rsid w:val="0060785E"/>
    <w:rsid w:val="00613D4B"/>
    <w:rsid w:val="00614611"/>
    <w:rsid w:val="00620417"/>
    <w:rsid w:val="00620E32"/>
    <w:rsid w:val="00622DE1"/>
    <w:rsid w:val="0062346E"/>
    <w:rsid w:val="006258FE"/>
    <w:rsid w:val="00625E25"/>
    <w:rsid w:val="0062708A"/>
    <w:rsid w:val="00630193"/>
    <w:rsid w:val="00630363"/>
    <w:rsid w:val="0063550A"/>
    <w:rsid w:val="00635CE6"/>
    <w:rsid w:val="00637EC6"/>
    <w:rsid w:val="00640F1A"/>
    <w:rsid w:val="00647105"/>
    <w:rsid w:val="006502BA"/>
    <w:rsid w:val="00652706"/>
    <w:rsid w:val="00652C3D"/>
    <w:rsid w:val="006530CB"/>
    <w:rsid w:val="006559B2"/>
    <w:rsid w:val="00655BDC"/>
    <w:rsid w:val="00662CF1"/>
    <w:rsid w:val="00664631"/>
    <w:rsid w:val="00666154"/>
    <w:rsid w:val="00666D31"/>
    <w:rsid w:val="00671398"/>
    <w:rsid w:val="00671EB1"/>
    <w:rsid w:val="006744EA"/>
    <w:rsid w:val="006753E1"/>
    <w:rsid w:val="006761CF"/>
    <w:rsid w:val="006775D2"/>
    <w:rsid w:val="006777FA"/>
    <w:rsid w:val="00682E2B"/>
    <w:rsid w:val="00685BFF"/>
    <w:rsid w:val="006939F3"/>
    <w:rsid w:val="006954FC"/>
    <w:rsid w:val="00697426"/>
    <w:rsid w:val="006A6DE9"/>
    <w:rsid w:val="006A71D8"/>
    <w:rsid w:val="006B05B7"/>
    <w:rsid w:val="006B7D51"/>
    <w:rsid w:val="006C3C42"/>
    <w:rsid w:val="006D0052"/>
    <w:rsid w:val="006D1E6B"/>
    <w:rsid w:val="006D7FD8"/>
    <w:rsid w:val="006D7FD9"/>
    <w:rsid w:val="006E11CD"/>
    <w:rsid w:val="006E39FE"/>
    <w:rsid w:val="006E415E"/>
    <w:rsid w:val="006E5C15"/>
    <w:rsid w:val="006E7DFA"/>
    <w:rsid w:val="006F2CB0"/>
    <w:rsid w:val="006F5690"/>
    <w:rsid w:val="006F6369"/>
    <w:rsid w:val="006F72B2"/>
    <w:rsid w:val="007002FD"/>
    <w:rsid w:val="00700AF4"/>
    <w:rsid w:val="007042D4"/>
    <w:rsid w:val="0070449D"/>
    <w:rsid w:val="00706D48"/>
    <w:rsid w:val="0071025A"/>
    <w:rsid w:val="007124F0"/>
    <w:rsid w:val="00712521"/>
    <w:rsid w:val="00712EA1"/>
    <w:rsid w:val="00714C56"/>
    <w:rsid w:val="00724B8C"/>
    <w:rsid w:val="00725814"/>
    <w:rsid w:val="007264DF"/>
    <w:rsid w:val="00727760"/>
    <w:rsid w:val="00727D49"/>
    <w:rsid w:val="007306A3"/>
    <w:rsid w:val="00734A62"/>
    <w:rsid w:val="00741BFE"/>
    <w:rsid w:val="007447CF"/>
    <w:rsid w:val="00745E82"/>
    <w:rsid w:val="00747441"/>
    <w:rsid w:val="00747B3B"/>
    <w:rsid w:val="00747EF3"/>
    <w:rsid w:val="00750F1D"/>
    <w:rsid w:val="00751020"/>
    <w:rsid w:val="00751E1B"/>
    <w:rsid w:val="00752984"/>
    <w:rsid w:val="00752C17"/>
    <w:rsid w:val="00753C98"/>
    <w:rsid w:val="00755098"/>
    <w:rsid w:val="00756439"/>
    <w:rsid w:val="00756893"/>
    <w:rsid w:val="007628E5"/>
    <w:rsid w:val="007661AF"/>
    <w:rsid w:val="0077028F"/>
    <w:rsid w:val="00770949"/>
    <w:rsid w:val="007747D4"/>
    <w:rsid w:val="00774A72"/>
    <w:rsid w:val="00780A7A"/>
    <w:rsid w:val="007817E7"/>
    <w:rsid w:val="00781D36"/>
    <w:rsid w:val="007847C5"/>
    <w:rsid w:val="00784F5A"/>
    <w:rsid w:val="00787000"/>
    <w:rsid w:val="00790768"/>
    <w:rsid w:val="00790808"/>
    <w:rsid w:val="00793C93"/>
    <w:rsid w:val="0079692A"/>
    <w:rsid w:val="00796FBB"/>
    <w:rsid w:val="007A0E12"/>
    <w:rsid w:val="007A3450"/>
    <w:rsid w:val="007A781F"/>
    <w:rsid w:val="007A7B8C"/>
    <w:rsid w:val="007A7F71"/>
    <w:rsid w:val="007B3729"/>
    <w:rsid w:val="007B4440"/>
    <w:rsid w:val="007B4903"/>
    <w:rsid w:val="007B5DE1"/>
    <w:rsid w:val="007B76B9"/>
    <w:rsid w:val="007C0C77"/>
    <w:rsid w:val="007C19DB"/>
    <w:rsid w:val="007C3A81"/>
    <w:rsid w:val="007C4C05"/>
    <w:rsid w:val="007C644F"/>
    <w:rsid w:val="007D093B"/>
    <w:rsid w:val="007D10F0"/>
    <w:rsid w:val="007D2B98"/>
    <w:rsid w:val="007D3224"/>
    <w:rsid w:val="007D6CAE"/>
    <w:rsid w:val="007D77CD"/>
    <w:rsid w:val="007E7864"/>
    <w:rsid w:val="007F02D7"/>
    <w:rsid w:val="007F6DEA"/>
    <w:rsid w:val="0080114A"/>
    <w:rsid w:val="00802CD3"/>
    <w:rsid w:val="00804EDD"/>
    <w:rsid w:val="00805259"/>
    <w:rsid w:val="00805D0A"/>
    <w:rsid w:val="00806930"/>
    <w:rsid w:val="00810D8B"/>
    <w:rsid w:val="0081121A"/>
    <w:rsid w:val="008138D0"/>
    <w:rsid w:val="008140AB"/>
    <w:rsid w:val="0082085C"/>
    <w:rsid w:val="0082277A"/>
    <w:rsid w:val="0082314A"/>
    <w:rsid w:val="00823754"/>
    <w:rsid w:val="008270CC"/>
    <w:rsid w:val="00827BE4"/>
    <w:rsid w:val="00827C80"/>
    <w:rsid w:val="00831706"/>
    <w:rsid w:val="008330E4"/>
    <w:rsid w:val="008336BC"/>
    <w:rsid w:val="00833EE7"/>
    <w:rsid w:val="00836046"/>
    <w:rsid w:val="00840FF4"/>
    <w:rsid w:val="008428D6"/>
    <w:rsid w:val="00843EA3"/>
    <w:rsid w:val="008478F7"/>
    <w:rsid w:val="00853C29"/>
    <w:rsid w:val="008540A0"/>
    <w:rsid w:val="00854850"/>
    <w:rsid w:val="00856FBF"/>
    <w:rsid w:val="00857E4F"/>
    <w:rsid w:val="00861908"/>
    <w:rsid w:val="008621CF"/>
    <w:rsid w:val="00863544"/>
    <w:rsid w:val="00864318"/>
    <w:rsid w:val="00867AF7"/>
    <w:rsid w:val="00871759"/>
    <w:rsid w:val="00874B0D"/>
    <w:rsid w:val="00875C52"/>
    <w:rsid w:val="00876F15"/>
    <w:rsid w:val="00882DE6"/>
    <w:rsid w:val="008833DF"/>
    <w:rsid w:val="00883C92"/>
    <w:rsid w:val="00890816"/>
    <w:rsid w:val="008913E3"/>
    <w:rsid w:val="008927D2"/>
    <w:rsid w:val="008957E3"/>
    <w:rsid w:val="00897DC2"/>
    <w:rsid w:val="008A0102"/>
    <w:rsid w:val="008A0BE5"/>
    <w:rsid w:val="008A0BF3"/>
    <w:rsid w:val="008A14D9"/>
    <w:rsid w:val="008A29B4"/>
    <w:rsid w:val="008A3C2F"/>
    <w:rsid w:val="008A3EDE"/>
    <w:rsid w:val="008A5692"/>
    <w:rsid w:val="008A5E12"/>
    <w:rsid w:val="008A7953"/>
    <w:rsid w:val="008B4BE3"/>
    <w:rsid w:val="008B7216"/>
    <w:rsid w:val="008C31C0"/>
    <w:rsid w:val="008C5327"/>
    <w:rsid w:val="008D034F"/>
    <w:rsid w:val="008D2425"/>
    <w:rsid w:val="008D2D52"/>
    <w:rsid w:val="008D444D"/>
    <w:rsid w:val="008D4C88"/>
    <w:rsid w:val="008D6577"/>
    <w:rsid w:val="008D6DA6"/>
    <w:rsid w:val="008D7230"/>
    <w:rsid w:val="008D751D"/>
    <w:rsid w:val="008E090F"/>
    <w:rsid w:val="008E361B"/>
    <w:rsid w:val="008E7019"/>
    <w:rsid w:val="008E71FC"/>
    <w:rsid w:val="008E73D5"/>
    <w:rsid w:val="008E7457"/>
    <w:rsid w:val="008E7E89"/>
    <w:rsid w:val="008F18DA"/>
    <w:rsid w:val="009008ED"/>
    <w:rsid w:val="009040D7"/>
    <w:rsid w:val="009042EF"/>
    <w:rsid w:val="00906F70"/>
    <w:rsid w:val="0090791A"/>
    <w:rsid w:val="00911355"/>
    <w:rsid w:val="00912588"/>
    <w:rsid w:val="00915EF1"/>
    <w:rsid w:val="009167C4"/>
    <w:rsid w:val="009171C1"/>
    <w:rsid w:val="00917B0C"/>
    <w:rsid w:val="00920B33"/>
    <w:rsid w:val="00924022"/>
    <w:rsid w:val="00927EBA"/>
    <w:rsid w:val="00930F99"/>
    <w:rsid w:val="009325FF"/>
    <w:rsid w:val="00934936"/>
    <w:rsid w:val="00941495"/>
    <w:rsid w:val="009418C9"/>
    <w:rsid w:val="009427C7"/>
    <w:rsid w:val="0094324E"/>
    <w:rsid w:val="00943307"/>
    <w:rsid w:val="00943A43"/>
    <w:rsid w:val="00944959"/>
    <w:rsid w:val="00947248"/>
    <w:rsid w:val="009513D6"/>
    <w:rsid w:val="009518C0"/>
    <w:rsid w:val="00951FD5"/>
    <w:rsid w:val="00952A21"/>
    <w:rsid w:val="00953B6D"/>
    <w:rsid w:val="00953EED"/>
    <w:rsid w:val="00953F9D"/>
    <w:rsid w:val="009549F7"/>
    <w:rsid w:val="00956515"/>
    <w:rsid w:val="00957ED3"/>
    <w:rsid w:val="00960F0A"/>
    <w:rsid w:val="00962FF9"/>
    <w:rsid w:val="009655DB"/>
    <w:rsid w:val="00967925"/>
    <w:rsid w:val="0097103A"/>
    <w:rsid w:val="009756C1"/>
    <w:rsid w:val="0097581B"/>
    <w:rsid w:val="009775EF"/>
    <w:rsid w:val="0098199C"/>
    <w:rsid w:val="00982BF5"/>
    <w:rsid w:val="0098643B"/>
    <w:rsid w:val="009903A7"/>
    <w:rsid w:val="009906CA"/>
    <w:rsid w:val="009A118B"/>
    <w:rsid w:val="009A165B"/>
    <w:rsid w:val="009A4736"/>
    <w:rsid w:val="009A627D"/>
    <w:rsid w:val="009A66B7"/>
    <w:rsid w:val="009B066C"/>
    <w:rsid w:val="009B0C25"/>
    <w:rsid w:val="009B2805"/>
    <w:rsid w:val="009B42AA"/>
    <w:rsid w:val="009B51BC"/>
    <w:rsid w:val="009B72DA"/>
    <w:rsid w:val="009B74F9"/>
    <w:rsid w:val="009B7AB1"/>
    <w:rsid w:val="009B7FF7"/>
    <w:rsid w:val="009C18EC"/>
    <w:rsid w:val="009C35AB"/>
    <w:rsid w:val="009C58A4"/>
    <w:rsid w:val="009C5E0F"/>
    <w:rsid w:val="009D13BA"/>
    <w:rsid w:val="009D24BE"/>
    <w:rsid w:val="009D442E"/>
    <w:rsid w:val="009D5222"/>
    <w:rsid w:val="009E1284"/>
    <w:rsid w:val="009E1714"/>
    <w:rsid w:val="009E4D24"/>
    <w:rsid w:val="009E4ECF"/>
    <w:rsid w:val="009E5FBA"/>
    <w:rsid w:val="009E7C81"/>
    <w:rsid w:val="009F07B2"/>
    <w:rsid w:val="009F5631"/>
    <w:rsid w:val="00A00394"/>
    <w:rsid w:val="00A00EFC"/>
    <w:rsid w:val="00A030AC"/>
    <w:rsid w:val="00A047D0"/>
    <w:rsid w:val="00A051DB"/>
    <w:rsid w:val="00A130BC"/>
    <w:rsid w:val="00A14556"/>
    <w:rsid w:val="00A14963"/>
    <w:rsid w:val="00A14998"/>
    <w:rsid w:val="00A2143D"/>
    <w:rsid w:val="00A21D61"/>
    <w:rsid w:val="00A21D7F"/>
    <w:rsid w:val="00A24D0B"/>
    <w:rsid w:val="00A27B13"/>
    <w:rsid w:val="00A27C77"/>
    <w:rsid w:val="00A300B6"/>
    <w:rsid w:val="00A30D33"/>
    <w:rsid w:val="00A317E6"/>
    <w:rsid w:val="00A34809"/>
    <w:rsid w:val="00A3739F"/>
    <w:rsid w:val="00A40BFA"/>
    <w:rsid w:val="00A50D5F"/>
    <w:rsid w:val="00A5156B"/>
    <w:rsid w:val="00A5180D"/>
    <w:rsid w:val="00A53104"/>
    <w:rsid w:val="00A53541"/>
    <w:rsid w:val="00A53C48"/>
    <w:rsid w:val="00A5490D"/>
    <w:rsid w:val="00A55208"/>
    <w:rsid w:val="00A56372"/>
    <w:rsid w:val="00A56489"/>
    <w:rsid w:val="00A56FBF"/>
    <w:rsid w:val="00A61557"/>
    <w:rsid w:val="00A62D4A"/>
    <w:rsid w:val="00A632CE"/>
    <w:rsid w:val="00A67D7D"/>
    <w:rsid w:val="00A708F2"/>
    <w:rsid w:val="00A7212F"/>
    <w:rsid w:val="00A72C13"/>
    <w:rsid w:val="00A752E5"/>
    <w:rsid w:val="00A756BE"/>
    <w:rsid w:val="00A76516"/>
    <w:rsid w:val="00A76F35"/>
    <w:rsid w:val="00A81DFA"/>
    <w:rsid w:val="00A82DF1"/>
    <w:rsid w:val="00A82E1E"/>
    <w:rsid w:val="00A83485"/>
    <w:rsid w:val="00A85326"/>
    <w:rsid w:val="00A860C4"/>
    <w:rsid w:val="00A875C4"/>
    <w:rsid w:val="00A91A0D"/>
    <w:rsid w:val="00A91E38"/>
    <w:rsid w:val="00A94CD9"/>
    <w:rsid w:val="00AA0AFF"/>
    <w:rsid w:val="00AA2459"/>
    <w:rsid w:val="00AA3ABC"/>
    <w:rsid w:val="00AA3F4A"/>
    <w:rsid w:val="00AA632B"/>
    <w:rsid w:val="00AA672D"/>
    <w:rsid w:val="00AA6E1C"/>
    <w:rsid w:val="00AB11E8"/>
    <w:rsid w:val="00AB7F73"/>
    <w:rsid w:val="00AC0402"/>
    <w:rsid w:val="00AC194A"/>
    <w:rsid w:val="00AC265A"/>
    <w:rsid w:val="00AC47EC"/>
    <w:rsid w:val="00AC5728"/>
    <w:rsid w:val="00AC7805"/>
    <w:rsid w:val="00AD1A28"/>
    <w:rsid w:val="00AD2268"/>
    <w:rsid w:val="00AD2DB4"/>
    <w:rsid w:val="00AD3358"/>
    <w:rsid w:val="00AD6149"/>
    <w:rsid w:val="00AD7EDF"/>
    <w:rsid w:val="00AE0615"/>
    <w:rsid w:val="00AE1148"/>
    <w:rsid w:val="00AE1B85"/>
    <w:rsid w:val="00AE4C93"/>
    <w:rsid w:val="00AE5583"/>
    <w:rsid w:val="00AE59C5"/>
    <w:rsid w:val="00AE5B73"/>
    <w:rsid w:val="00AE5E10"/>
    <w:rsid w:val="00AE5F4D"/>
    <w:rsid w:val="00AE72FE"/>
    <w:rsid w:val="00AF1ABA"/>
    <w:rsid w:val="00AF27B7"/>
    <w:rsid w:val="00AF41E0"/>
    <w:rsid w:val="00AF6577"/>
    <w:rsid w:val="00AF7508"/>
    <w:rsid w:val="00AF7804"/>
    <w:rsid w:val="00AF7AFD"/>
    <w:rsid w:val="00B04946"/>
    <w:rsid w:val="00B06DE3"/>
    <w:rsid w:val="00B146D5"/>
    <w:rsid w:val="00B205A6"/>
    <w:rsid w:val="00B20AEF"/>
    <w:rsid w:val="00B21031"/>
    <w:rsid w:val="00B24827"/>
    <w:rsid w:val="00B24E7F"/>
    <w:rsid w:val="00B253B7"/>
    <w:rsid w:val="00B34F21"/>
    <w:rsid w:val="00B40A0E"/>
    <w:rsid w:val="00B42F8B"/>
    <w:rsid w:val="00B45B62"/>
    <w:rsid w:val="00B479CB"/>
    <w:rsid w:val="00B47E9C"/>
    <w:rsid w:val="00B5034D"/>
    <w:rsid w:val="00B50F64"/>
    <w:rsid w:val="00B52787"/>
    <w:rsid w:val="00B53D34"/>
    <w:rsid w:val="00B5485B"/>
    <w:rsid w:val="00B54D96"/>
    <w:rsid w:val="00B56B09"/>
    <w:rsid w:val="00B601D1"/>
    <w:rsid w:val="00B6672F"/>
    <w:rsid w:val="00B72D14"/>
    <w:rsid w:val="00B73EEB"/>
    <w:rsid w:val="00B767E9"/>
    <w:rsid w:val="00B8052B"/>
    <w:rsid w:val="00B8094A"/>
    <w:rsid w:val="00B8273C"/>
    <w:rsid w:val="00B83D02"/>
    <w:rsid w:val="00B85879"/>
    <w:rsid w:val="00B86D19"/>
    <w:rsid w:val="00B9234E"/>
    <w:rsid w:val="00B928C2"/>
    <w:rsid w:val="00B93D26"/>
    <w:rsid w:val="00B957FF"/>
    <w:rsid w:val="00B95AC2"/>
    <w:rsid w:val="00B9609B"/>
    <w:rsid w:val="00B97765"/>
    <w:rsid w:val="00BA54B7"/>
    <w:rsid w:val="00BA6F57"/>
    <w:rsid w:val="00BA737B"/>
    <w:rsid w:val="00BA7DA5"/>
    <w:rsid w:val="00BB08E4"/>
    <w:rsid w:val="00BB6003"/>
    <w:rsid w:val="00BC4197"/>
    <w:rsid w:val="00BC7793"/>
    <w:rsid w:val="00BD17F5"/>
    <w:rsid w:val="00BD1857"/>
    <w:rsid w:val="00BD20B3"/>
    <w:rsid w:val="00BD29A9"/>
    <w:rsid w:val="00BD30D9"/>
    <w:rsid w:val="00BD3B6E"/>
    <w:rsid w:val="00BD5719"/>
    <w:rsid w:val="00BD6D6F"/>
    <w:rsid w:val="00BD7330"/>
    <w:rsid w:val="00BD79D4"/>
    <w:rsid w:val="00BE7C45"/>
    <w:rsid w:val="00BF0086"/>
    <w:rsid w:val="00BF170E"/>
    <w:rsid w:val="00BF54E7"/>
    <w:rsid w:val="00C00FF3"/>
    <w:rsid w:val="00C011E0"/>
    <w:rsid w:val="00C01519"/>
    <w:rsid w:val="00C03672"/>
    <w:rsid w:val="00C04890"/>
    <w:rsid w:val="00C0668F"/>
    <w:rsid w:val="00C07D83"/>
    <w:rsid w:val="00C10293"/>
    <w:rsid w:val="00C12001"/>
    <w:rsid w:val="00C13A3E"/>
    <w:rsid w:val="00C16132"/>
    <w:rsid w:val="00C17428"/>
    <w:rsid w:val="00C17C9D"/>
    <w:rsid w:val="00C2015F"/>
    <w:rsid w:val="00C20E95"/>
    <w:rsid w:val="00C23774"/>
    <w:rsid w:val="00C238FC"/>
    <w:rsid w:val="00C266F8"/>
    <w:rsid w:val="00C30474"/>
    <w:rsid w:val="00C34CDD"/>
    <w:rsid w:val="00C35E2F"/>
    <w:rsid w:val="00C37464"/>
    <w:rsid w:val="00C37894"/>
    <w:rsid w:val="00C4051B"/>
    <w:rsid w:val="00C42335"/>
    <w:rsid w:val="00C42938"/>
    <w:rsid w:val="00C42F51"/>
    <w:rsid w:val="00C4363A"/>
    <w:rsid w:val="00C43663"/>
    <w:rsid w:val="00C46656"/>
    <w:rsid w:val="00C51E79"/>
    <w:rsid w:val="00C530CC"/>
    <w:rsid w:val="00C53AC2"/>
    <w:rsid w:val="00C5618B"/>
    <w:rsid w:val="00C56F5B"/>
    <w:rsid w:val="00C57796"/>
    <w:rsid w:val="00C6318A"/>
    <w:rsid w:val="00C649A3"/>
    <w:rsid w:val="00C66308"/>
    <w:rsid w:val="00C6678E"/>
    <w:rsid w:val="00C7036C"/>
    <w:rsid w:val="00C70C00"/>
    <w:rsid w:val="00C70DEA"/>
    <w:rsid w:val="00C71226"/>
    <w:rsid w:val="00C72C38"/>
    <w:rsid w:val="00C73F4D"/>
    <w:rsid w:val="00C7480B"/>
    <w:rsid w:val="00C748FE"/>
    <w:rsid w:val="00C77650"/>
    <w:rsid w:val="00C836C2"/>
    <w:rsid w:val="00C93AA0"/>
    <w:rsid w:val="00C95FC9"/>
    <w:rsid w:val="00CA35DD"/>
    <w:rsid w:val="00CA36A9"/>
    <w:rsid w:val="00CA39DB"/>
    <w:rsid w:val="00CA5CD5"/>
    <w:rsid w:val="00CA6DA3"/>
    <w:rsid w:val="00CA77B2"/>
    <w:rsid w:val="00CB1BA6"/>
    <w:rsid w:val="00CB21E1"/>
    <w:rsid w:val="00CB2B5B"/>
    <w:rsid w:val="00CB3007"/>
    <w:rsid w:val="00CB338A"/>
    <w:rsid w:val="00CB3D2B"/>
    <w:rsid w:val="00CB4949"/>
    <w:rsid w:val="00CB5919"/>
    <w:rsid w:val="00CB6A3A"/>
    <w:rsid w:val="00CB6CC8"/>
    <w:rsid w:val="00CC1D74"/>
    <w:rsid w:val="00CC3FE0"/>
    <w:rsid w:val="00CC4A0B"/>
    <w:rsid w:val="00CC5B1D"/>
    <w:rsid w:val="00CC6C92"/>
    <w:rsid w:val="00CD0CEB"/>
    <w:rsid w:val="00CD0FB9"/>
    <w:rsid w:val="00CD10B4"/>
    <w:rsid w:val="00CD32AB"/>
    <w:rsid w:val="00CD42B4"/>
    <w:rsid w:val="00CD49C3"/>
    <w:rsid w:val="00CE0355"/>
    <w:rsid w:val="00CE06B2"/>
    <w:rsid w:val="00CE1271"/>
    <w:rsid w:val="00CE156E"/>
    <w:rsid w:val="00CE1E34"/>
    <w:rsid w:val="00CE1EEC"/>
    <w:rsid w:val="00CE508E"/>
    <w:rsid w:val="00CE5FA2"/>
    <w:rsid w:val="00CE77B4"/>
    <w:rsid w:val="00CE7AB5"/>
    <w:rsid w:val="00CF1E96"/>
    <w:rsid w:val="00CF3B75"/>
    <w:rsid w:val="00CF43A2"/>
    <w:rsid w:val="00CF7AED"/>
    <w:rsid w:val="00D0105D"/>
    <w:rsid w:val="00D02017"/>
    <w:rsid w:val="00D0350B"/>
    <w:rsid w:val="00D03916"/>
    <w:rsid w:val="00D051F1"/>
    <w:rsid w:val="00D055E2"/>
    <w:rsid w:val="00D14AE1"/>
    <w:rsid w:val="00D166A8"/>
    <w:rsid w:val="00D17660"/>
    <w:rsid w:val="00D178A9"/>
    <w:rsid w:val="00D21CBF"/>
    <w:rsid w:val="00D22E88"/>
    <w:rsid w:val="00D31B71"/>
    <w:rsid w:val="00D40334"/>
    <w:rsid w:val="00D41A64"/>
    <w:rsid w:val="00D45851"/>
    <w:rsid w:val="00D47618"/>
    <w:rsid w:val="00D53897"/>
    <w:rsid w:val="00D545CB"/>
    <w:rsid w:val="00D56036"/>
    <w:rsid w:val="00D561C9"/>
    <w:rsid w:val="00D56836"/>
    <w:rsid w:val="00D57DB2"/>
    <w:rsid w:val="00D61ACC"/>
    <w:rsid w:val="00D638C8"/>
    <w:rsid w:val="00D6562D"/>
    <w:rsid w:val="00D65697"/>
    <w:rsid w:val="00D66A65"/>
    <w:rsid w:val="00D6756A"/>
    <w:rsid w:val="00D677EE"/>
    <w:rsid w:val="00D70986"/>
    <w:rsid w:val="00D72D96"/>
    <w:rsid w:val="00D750D4"/>
    <w:rsid w:val="00D76569"/>
    <w:rsid w:val="00D76A80"/>
    <w:rsid w:val="00D77897"/>
    <w:rsid w:val="00D81F1B"/>
    <w:rsid w:val="00D84F19"/>
    <w:rsid w:val="00D867C7"/>
    <w:rsid w:val="00D87F6C"/>
    <w:rsid w:val="00D916E3"/>
    <w:rsid w:val="00D92D20"/>
    <w:rsid w:val="00DA0044"/>
    <w:rsid w:val="00DA0BA5"/>
    <w:rsid w:val="00DA1671"/>
    <w:rsid w:val="00DA25B1"/>
    <w:rsid w:val="00DA2EA4"/>
    <w:rsid w:val="00DA7353"/>
    <w:rsid w:val="00DB097F"/>
    <w:rsid w:val="00DB4548"/>
    <w:rsid w:val="00DB6424"/>
    <w:rsid w:val="00DB74CE"/>
    <w:rsid w:val="00DB775F"/>
    <w:rsid w:val="00DB780D"/>
    <w:rsid w:val="00DC0447"/>
    <w:rsid w:val="00DC23A0"/>
    <w:rsid w:val="00DC3119"/>
    <w:rsid w:val="00DC370B"/>
    <w:rsid w:val="00DC59FC"/>
    <w:rsid w:val="00DC5F60"/>
    <w:rsid w:val="00DC5F92"/>
    <w:rsid w:val="00DC6786"/>
    <w:rsid w:val="00DD1D71"/>
    <w:rsid w:val="00DD2A09"/>
    <w:rsid w:val="00DD75FA"/>
    <w:rsid w:val="00DE39CE"/>
    <w:rsid w:val="00DE4068"/>
    <w:rsid w:val="00DE7C31"/>
    <w:rsid w:val="00DF062B"/>
    <w:rsid w:val="00DF1301"/>
    <w:rsid w:val="00DF245C"/>
    <w:rsid w:val="00DF50E1"/>
    <w:rsid w:val="00DF641E"/>
    <w:rsid w:val="00DF74C3"/>
    <w:rsid w:val="00E0129B"/>
    <w:rsid w:val="00E048FA"/>
    <w:rsid w:val="00E05831"/>
    <w:rsid w:val="00E15A8F"/>
    <w:rsid w:val="00E16A53"/>
    <w:rsid w:val="00E238F8"/>
    <w:rsid w:val="00E243A6"/>
    <w:rsid w:val="00E24FA2"/>
    <w:rsid w:val="00E27353"/>
    <w:rsid w:val="00E27749"/>
    <w:rsid w:val="00E27C66"/>
    <w:rsid w:val="00E3012F"/>
    <w:rsid w:val="00E317DC"/>
    <w:rsid w:val="00E43499"/>
    <w:rsid w:val="00E44E8C"/>
    <w:rsid w:val="00E463BF"/>
    <w:rsid w:val="00E474CD"/>
    <w:rsid w:val="00E475B3"/>
    <w:rsid w:val="00E52A99"/>
    <w:rsid w:val="00E534B5"/>
    <w:rsid w:val="00E5435B"/>
    <w:rsid w:val="00E56D6C"/>
    <w:rsid w:val="00E574B0"/>
    <w:rsid w:val="00E579EF"/>
    <w:rsid w:val="00E60B2D"/>
    <w:rsid w:val="00E610E8"/>
    <w:rsid w:val="00E621E6"/>
    <w:rsid w:val="00E62FEA"/>
    <w:rsid w:val="00E6307B"/>
    <w:rsid w:val="00E633F0"/>
    <w:rsid w:val="00E64AF9"/>
    <w:rsid w:val="00E65B05"/>
    <w:rsid w:val="00E65CEA"/>
    <w:rsid w:val="00E66D3B"/>
    <w:rsid w:val="00E67909"/>
    <w:rsid w:val="00E67F61"/>
    <w:rsid w:val="00E7069F"/>
    <w:rsid w:val="00E70B08"/>
    <w:rsid w:val="00E72835"/>
    <w:rsid w:val="00E73D02"/>
    <w:rsid w:val="00E74455"/>
    <w:rsid w:val="00E752CF"/>
    <w:rsid w:val="00E77625"/>
    <w:rsid w:val="00E80405"/>
    <w:rsid w:val="00E82015"/>
    <w:rsid w:val="00E84072"/>
    <w:rsid w:val="00E85A03"/>
    <w:rsid w:val="00E86B9F"/>
    <w:rsid w:val="00E8798A"/>
    <w:rsid w:val="00E91585"/>
    <w:rsid w:val="00E915E8"/>
    <w:rsid w:val="00E91A2F"/>
    <w:rsid w:val="00E92EBD"/>
    <w:rsid w:val="00E94D8C"/>
    <w:rsid w:val="00E95208"/>
    <w:rsid w:val="00E97F20"/>
    <w:rsid w:val="00EA06DE"/>
    <w:rsid w:val="00EA3C2C"/>
    <w:rsid w:val="00EA45A6"/>
    <w:rsid w:val="00EA6820"/>
    <w:rsid w:val="00EA780E"/>
    <w:rsid w:val="00EA7F27"/>
    <w:rsid w:val="00EB1E68"/>
    <w:rsid w:val="00EB2B1D"/>
    <w:rsid w:val="00EB34FF"/>
    <w:rsid w:val="00EB49FC"/>
    <w:rsid w:val="00EB5A14"/>
    <w:rsid w:val="00EB5BF9"/>
    <w:rsid w:val="00EC09C9"/>
    <w:rsid w:val="00EC29C2"/>
    <w:rsid w:val="00EC3B1D"/>
    <w:rsid w:val="00EC3CFC"/>
    <w:rsid w:val="00EC499B"/>
    <w:rsid w:val="00EC63E1"/>
    <w:rsid w:val="00EC6814"/>
    <w:rsid w:val="00EC68AD"/>
    <w:rsid w:val="00EC71DA"/>
    <w:rsid w:val="00ED1704"/>
    <w:rsid w:val="00ED3A27"/>
    <w:rsid w:val="00ED5758"/>
    <w:rsid w:val="00EE49C3"/>
    <w:rsid w:val="00EF02AC"/>
    <w:rsid w:val="00EF0800"/>
    <w:rsid w:val="00EF3B02"/>
    <w:rsid w:val="00EF5C56"/>
    <w:rsid w:val="00F01214"/>
    <w:rsid w:val="00F01DB5"/>
    <w:rsid w:val="00F01E56"/>
    <w:rsid w:val="00F033E7"/>
    <w:rsid w:val="00F040E7"/>
    <w:rsid w:val="00F066EB"/>
    <w:rsid w:val="00F072AE"/>
    <w:rsid w:val="00F109ED"/>
    <w:rsid w:val="00F12F60"/>
    <w:rsid w:val="00F143EC"/>
    <w:rsid w:val="00F20349"/>
    <w:rsid w:val="00F259B7"/>
    <w:rsid w:val="00F26D40"/>
    <w:rsid w:val="00F27660"/>
    <w:rsid w:val="00F30901"/>
    <w:rsid w:val="00F32DD9"/>
    <w:rsid w:val="00F32E0C"/>
    <w:rsid w:val="00F3355A"/>
    <w:rsid w:val="00F33DB0"/>
    <w:rsid w:val="00F34262"/>
    <w:rsid w:val="00F35F9D"/>
    <w:rsid w:val="00F432D8"/>
    <w:rsid w:val="00F4388E"/>
    <w:rsid w:val="00F4495D"/>
    <w:rsid w:val="00F44B28"/>
    <w:rsid w:val="00F44FA6"/>
    <w:rsid w:val="00F4558D"/>
    <w:rsid w:val="00F46328"/>
    <w:rsid w:val="00F479F5"/>
    <w:rsid w:val="00F47A57"/>
    <w:rsid w:val="00F47AE4"/>
    <w:rsid w:val="00F501D9"/>
    <w:rsid w:val="00F505F5"/>
    <w:rsid w:val="00F5078A"/>
    <w:rsid w:val="00F50B07"/>
    <w:rsid w:val="00F538D9"/>
    <w:rsid w:val="00F53DC0"/>
    <w:rsid w:val="00F5432B"/>
    <w:rsid w:val="00F56074"/>
    <w:rsid w:val="00F56B50"/>
    <w:rsid w:val="00F56DB4"/>
    <w:rsid w:val="00F609E7"/>
    <w:rsid w:val="00F62BC9"/>
    <w:rsid w:val="00F638D2"/>
    <w:rsid w:val="00F6481E"/>
    <w:rsid w:val="00F64DAF"/>
    <w:rsid w:val="00F65067"/>
    <w:rsid w:val="00F66D7F"/>
    <w:rsid w:val="00F67E76"/>
    <w:rsid w:val="00F7208D"/>
    <w:rsid w:val="00F7386A"/>
    <w:rsid w:val="00F74E0C"/>
    <w:rsid w:val="00F768D1"/>
    <w:rsid w:val="00F81FDD"/>
    <w:rsid w:val="00F82A8E"/>
    <w:rsid w:val="00F87174"/>
    <w:rsid w:val="00F919C6"/>
    <w:rsid w:val="00F921B5"/>
    <w:rsid w:val="00F9241D"/>
    <w:rsid w:val="00F9438E"/>
    <w:rsid w:val="00F96E8B"/>
    <w:rsid w:val="00FA1111"/>
    <w:rsid w:val="00FA1A7F"/>
    <w:rsid w:val="00FA1C33"/>
    <w:rsid w:val="00FA20CC"/>
    <w:rsid w:val="00FA4CC1"/>
    <w:rsid w:val="00FA5AFE"/>
    <w:rsid w:val="00FA61A0"/>
    <w:rsid w:val="00FA61C5"/>
    <w:rsid w:val="00FA62F8"/>
    <w:rsid w:val="00FA7789"/>
    <w:rsid w:val="00FB0C3D"/>
    <w:rsid w:val="00FB3B50"/>
    <w:rsid w:val="00FB5E27"/>
    <w:rsid w:val="00FB7155"/>
    <w:rsid w:val="00FC0E98"/>
    <w:rsid w:val="00FC1C90"/>
    <w:rsid w:val="00FC2C86"/>
    <w:rsid w:val="00FC3E91"/>
    <w:rsid w:val="00FC459F"/>
    <w:rsid w:val="00FC763E"/>
    <w:rsid w:val="00FD066C"/>
    <w:rsid w:val="00FD31A8"/>
    <w:rsid w:val="00FD3F7B"/>
    <w:rsid w:val="00FD54C1"/>
    <w:rsid w:val="00FD5A9E"/>
    <w:rsid w:val="00FD6E5D"/>
    <w:rsid w:val="00FE0594"/>
    <w:rsid w:val="00FE5CB2"/>
    <w:rsid w:val="00FF2C61"/>
    <w:rsid w:val="00FF31FF"/>
    <w:rsid w:val="00FF4D8E"/>
    <w:rsid w:val="00FF789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73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33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字元 字元 Char"/>
    <w:basedOn w:val="a"/>
    <w:rsid w:val="00073320"/>
    <w:pPr>
      <w:widowControl/>
      <w:spacing w:after="160" w:line="240" w:lineRule="exact"/>
    </w:pPr>
    <w:rPr>
      <w:rFonts w:ascii="Arial" w:eastAsia="Times New Roman" w:hAnsi="Arial" w:cs="Arial"/>
      <w:kern w:val="0"/>
      <w:sz w:val="20"/>
      <w:szCs w:val="20"/>
      <w:lang w:eastAsia="en-US"/>
    </w:rPr>
  </w:style>
  <w:style w:type="paragraph" w:styleId="a4">
    <w:name w:val="Body Text"/>
    <w:basedOn w:val="a"/>
    <w:link w:val="a5"/>
    <w:rsid w:val="00073320"/>
    <w:pPr>
      <w:spacing w:after="120"/>
    </w:pPr>
    <w:rPr>
      <w:rFonts w:ascii="Book Antiqua" w:eastAsia="標楷體" w:hAnsi="Book Antiqua" w:cs="Times New Roman"/>
      <w:spacing w:val="20"/>
      <w:kern w:val="0"/>
      <w:szCs w:val="24"/>
    </w:rPr>
  </w:style>
  <w:style w:type="character" w:customStyle="1" w:styleId="a5">
    <w:name w:val="本文 字元"/>
    <w:basedOn w:val="a0"/>
    <w:link w:val="a4"/>
    <w:rsid w:val="00073320"/>
    <w:rPr>
      <w:rFonts w:ascii="Book Antiqua" w:eastAsia="標楷體" w:hAnsi="Book Antiqua" w:cs="Times New Roman"/>
      <w:spacing w:val="20"/>
      <w:kern w:val="0"/>
      <w:szCs w:val="24"/>
    </w:rPr>
  </w:style>
  <w:style w:type="paragraph" w:styleId="a6">
    <w:name w:val="header"/>
    <w:basedOn w:val="a"/>
    <w:link w:val="a7"/>
    <w:uiPriority w:val="99"/>
    <w:unhideWhenUsed/>
    <w:rsid w:val="00B50F64"/>
    <w:pPr>
      <w:tabs>
        <w:tab w:val="center" w:pos="4153"/>
        <w:tab w:val="right" w:pos="8306"/>
      </w:tabs>
      <w:snapToGrid w:val="0"/>
    </w:pPr>
    <w:rPr>
      <w:sz w:val="20"/>
      <w:szCs w:val="20"/>
    </w:rPr>
  </w:style>
  <w:style w:type="character" w:customStyle="1" w:styleId="a7">
    <w:name w:val="頁首 字元"/>
    <w:basedOn w:val="a0"/>
    <w:link w:val="a6"/>
    <w:uiPriority w:val="99"/>
    <w:rsid w:val="00B50F64"/>
    <w:rPr>
      <w:sz w:val="20"/>
      <w:szCs w:val="20"/>
    </w:rPr>
  </w:style>
  <w:style w:type="paragraph" w:styleId="a8">
    <w:name w:val="footer"/>
    <w:basedOn w:val="a"/>
    <w:link w:val="a9"/>
    <w:uiPriority w:val="99"/>
    <w:unhideWhenUsed/>
    <w:rsid w:val="00B50F64"/>
    <w:pPr>
      <w:tabs>
        <w:tab w:val="center" w:pos="4153"/>
        <w:tab w:val="right" w:pos="8306"/>
      </w:tabs>
      <w:snapToGrid w:val="0"/>
    </w:pPr>
    <w:rPr>
      <w:sz w:val="20"/>
      <w:szCs w:val="20"/>
    </w:rPr>
  </w:style>
  <w:style w:type="character" w:customStyle="1" w:styleId="a9">
    <w:name w:val="頁尾 字元"/>
    <w:basedOn w:val="a0"/>
    <w:link w:val="a8"/>
    <w:uiPriority w:val="99"/>
    <w:rsid w:val="00B50F64"/>
    <w:rPr>
      <w:sz w:val="20"/>
      <w:szCs w:val="20"/>
    </w:rPr>
  </w:style>
  <w:style w:type="paragraph" w:styleId="aa">
    <w:name w:val="List Paragraph"/>
    <w:basedOn w:val="a"/>
    <w:uiPriority w:val="34"/>
    <w:qFormat/>
    <w:rsid w:val="00CB1BA6"/>
    <w:pPr>
      <w:ind w:leftChars="200" w:left="480"/>
    </w:pPr>
  </w:style>
  <w:style w:type="paragraph" w:styleId="ab">
    <w:name w:val="Balloon Text"/>
    <w:basedOn w:val="a"/>
    <w:link w:val="ac"/>
    <w:uiPriority w:val="99"/>
    <w:semiHidden/>
    <w:unhideWhenUsed/>
    <w:rsid w:val="001550A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550AB"/>
    <w:rPr>
      <w:rFonts w:asciiTheme="majorHAnsi" w:eastAsiaTheme="majorEastAsia" w:hAnsiTheme="majorHAnsi" w:cstheme="majorBidi"/>
      <w:sz w:val="18"/>
      <w:szCs w:val="18"/>
    </w:rPr>
  </w:style>
  <w:style w:type="paragraph" w:styleId="HTML">
    <w:name w:val="HTML Preformatted"/>
    <w:basedOn w:val="a"/>
    <w:link w:val="HTML0"/>
    <w:uiPriority w:val="99"/>
    <w:unhideWhenUsed/>
    <w:rsid w:val="00E621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333333"/>
      <w:kern w:val="0"/>
      <w:szCs w:val="24"/>
    </w:rPr>
  </w:style>
  <w:style w:type="character" w:customStyle="1" w:styleId="HTML0">
    <w:name w:val="HTML 預設格式 字元"/>
    <w:basedOn w:val="a0"/>
    <w:link w:val="HTML"/>
    <w:uiPriority w:val="99"/>
    <w:rsid w:val="00E621E6"/>
    <w:rPr>
      <w:rFonts w:ascii="細明體" w:eastAsia="細明體" w:hAnsi="細明體" w:cs="細明體"/>
      <w:color w:val="333333"/>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73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33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字元 字元 Char"/>
    <w:basedOn w:val="a"/>
    <w:rsid w:val="00073320"/>
    <w:pPr>
      <w:widowControl/>
      <w:spacing w:after="160" w:line="240" w:lineRule="exact"/>
    </w:pPr>
    <w:rPr>
      <w:rFonts w:ascii="Arial" w:eastAsia="Times New Roman" w:hAnsi="Arial" w:cs="Arial"/>
      <w:kern w:val="0"/>
      <w:sz w:val="20"/>
      <w:szCs w:val="20"/>
      <w:lang w:eastAsia="en-US"/>
    </w:rPr>
  </w:style>
  <w:style w:type="paragraph" w:styleId="a4">
    <w:name w:val="Body Text"/>
    <w:basedOn w:val="a"/>
    <w:link w:val="a5"/>
    <w:rsid w:val="00073320"/>
    <w:pPr>
      <w:spacing w:after="120"/>
    </w:pPr>
    <w:rPr>
      <w:rFonts w:ascii="Book Antiqua" w:eastAsia="標楷體" w:hAnsi="Book Antiqua" w:cs="Times New Roman"/>
      <w:spacing w:val="20"/>
      <w:kern w:val="0"/>
      <w:szCs w:val="24"/>
    </w:rPr>
  </w:style>
  <w:style w:type="character" w:customStyle="1" w:styleId="a5">
    <w:name w:val="本文 字元"/>
    <w:basedOn w:val="a0"/>
    <w:link w:val="a4"/>
    <w:rsid w:val="00073320"/>
    <w:rPr>
      <w:rFonts w:ascii="Book Antiqua" w:eastAsia="標楷體" w:hAnsi="Book Antiqua" w:cs="Times New Roman"/>
      <w:spacing w:val="20"/>
      <w:kern w:val="0"/>
      <w:szCs w:val="24"/>
    </w:rPr>
  </w:style>
  <w:style w:type="paragraph" w:styleId="a6">
    <w:name w:val="header"/>
    <w:basedOn w:val="a"/>
    <w:link w:val="a7"/>
    <w:uiPriority w:val="99"/>
    <w:unhideWhenUsed/>
    <w:rsid w:val="00B50F64"/>
    <w:pPr>
      <w:tabs>
        <w:tab w:val="center" w:pos="4153"/>
        <w:tab w:val="right" w:pos="8306"/>
      </w:tabs>
      <w:snapToGrid w:val="0"/>
    </w:pPr>
    <w:rPr>
      <w:sz w:val="20"/>
      <w:szCs w:val="20"/>
    </w:rPr>
  </w:style>
  <w:style w:type="character" w:customStyle="1" w:styleId="a7">
    <w:name w:val="頁首 字元"/>
    <w:basedOn w:val="a0"/>
    <w:link w:val="a6"/>
    <w:uiPriority w:val="99"/>
    <w:rsid w:val="00B50F64"/>
    <w:rPr>
      <w:sz w:val="20"/>
      <w:szCs w:val="20"/>
    </w:rPr>
  </w:style>
  <w:style w:type="paragraph" w:styleId="a8">
    <w:name w:val="footer"/>
    <w:basedOn w:val="a"/>
    <w:link w:val="a9"/>
    <w:uiPriority w:val="99"/>
    <w:unhideWhenUsed/>
    <w:rsid w:val="00B50F64"/>
    <w:pPr>
      <w:tabs>
        <w:tab w:val="center" w:pos="4153"/>
        <w:tab w:val="right" w:pos="8306"/>
      </w:tabs>
      <w:snapToGrid w:val="0"/>
    </w:pPr>
    <w:rPr>
      <w:sz w:val="20"/>
      <w:szCs w:val="20"/>
    </w:rPr>
  </w:style>
  <w:style w:type="character" w:customStyle="1" w:styleId="a9">
    <w:name w:val="頁尾 字元"/>
    <w:basedOn w:val="a0"/>
    <w:link w:val="a8"/>
    <w:uiPriority w:val="99"/>
    <w:rsid w:val="00B50F64"/>
    <w:rPr>
      <w:sz w:val="20"/>
      <w:szCs w:val="20"/>
    </w:rPr>
  </w:style>
  <w:style w:type="paragraph" w:styleId="aa">
    <w:name w:val="List Paragraph"/>
    <w:basedOn w:val="a"/>
    <w:uiPriority w:val="34"/>
    <w:qFormat/>
    <w:rsid w:val="00CB1BA6"/>
    <w:pPr>
      <w:ind w:leftChars="200" w:left="480"/>
    </w:pPr>
  </w:style>
  <w:style w:type="paragraph" w:styleId="ab">
    <w:name w:val="Balloon Text"/>
    <w:basedOn w:val="a"/>
    <w:link w:val="ac"/>
    <w:uiPriority w:val="99"/>
    <w:semiHidden/>
    <w:unhideWhenUsed/>
    <w:rsid w:val="001550A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550AB"/>
    <w:rPr>
      <w:rFonts w:asciiTheme="majorHAnsi" w:eastAsiaTheme="majorEastAsia" w:hAnsiTheme="majorHAnsi" w:cstheme="majorBidi"/>
      <w:sz w:val="18"/>
      <w:szCs w:val="18"/>
    </w:rPr>
  </w:style>
  <w:style w:type="paragraph" w:styleId="HTML">
    <w:name w:val="HTML Preformatted"/>
    <w:basedOn w:val="a"/>
    <w:link w:val="HTML0"/>
    <w:unhideWhenUsed/>
    <w:rsid w:val="00E621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333333"/>
      <w:kern w:val="0"/>
      <w:szCs w:val="24"/>
    </w:rPr>
  </w:style>
  <w:style w:type="character" w:customStyle="1" w:styleId="HTML0">
    <w:name w:val="HTML 預設格式 字元"/>
    <w:basedOn w:val="a0"/>
    <w:link w:val="HTML"/>
    <w:rsid w:val="00E621E6"/>
    <w:rPr>
      <w:rFonts w:ascii="細明體" w:eastAsia="細明體" w:hAnsi="細明體" w:cs="細明體"/>
      <w:color w:val="333333"/>
      <w:kern w:val="0"/>
      <w:szCs w:val="24"/>
    </w:rPr>
  </w:style>
</w:styles>
</file>

<file path=word/webSettings.xml><?xml version="1.0" encoding="utf-8"?>
<w:webSettings xmlns:r="http://schemas.openxmlformats.org/officeDocument/2006/relationships" xmlns:w="http://schemas.openxmlformats.org/wordprocessingml/2006/main">
  <w:divs>
    <w:div w:id="90152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EA321-3E82-4424-A94E-65182FC9B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891</Characters>
  <Application>Microsoft Office Word</Application>
  <DocSecurity>0</DocSecurity>
  <Lines>7</Lines>
  <Paragraphs>2</Paragraphs>
  <ScaleCrop>false</ScaleCrop>
  <Company>Hewlett-Packard Company</Company>
  <LinksUpToDate>false</LinksUpToDate>
  <CharactersWithSpaces>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陳正權</dc:creator>
  <cp:lastModifiedBy>0466</cp:lastModifiedBy>
  <cp:revision>5</cp:revision>
  <cp:lastPrinted>2015-11-12T11:16:00Z</cp:lastPrinted>
  <dcterms:created xsi:type="dcterms:W3CDTF">2015-11-24T09:15:00Z</dcterms:created>
  <dcterms:modified xsi:type="dcterms:W3CDTF">2015-11-27T02:35:00Z</dcterms:modified>
</cp:coreProperties>
</file>