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B6" w:rsidRPr="00393A5F" w:rsidRDefault="00675DB6">
      <w:pPr>
        <w:snapToGrid w:val="0"/>
        <w:jc w:val="both"/>
        <w:rPr>
          <w:rFonts w:eastAsia="標楷體" w:hAnsi="標楷體"/>
          <w:b/>
          <w:sz w:val="40"/>
          <w:szCs w:val="40"/>
        </w:rPr>
      </w:pPr>
      <w:r w:rsidRPr="00393A5F">
        <w:rPr>
          <w:rFonts w:eastAsia="標楷體" w:hAnsi="標楷體"/>
          <w:b/>
          <w:sz w:val="40"/>
          <w:szCs w:val="40"/>
        </w:rPr>
        <w:t>證券商辦理有價證券買賣融資融券</w:t>
      </w:r>
      <w:r w:rsidR="00787E51" w:rsidRPr="00393A5F">
        <w:rPr>
          <w:rFonts w:eastAsia="標楷體" w:hAnsi="標楷體" w:hint="eastAsia"/>
          <w:b/>
          <w:sz w:val="40"/>
          <w:szCs w:val="40"/>
        </w:rPr>
        <w:t>開立證券信用交易帳戶申請</w:t>
      </w:r>
      <w:r w:rsidR="00275A43" w:rsidRPr="00275A43">
        <w:rPr>
          <w:rFonts w:eastAsia="標楷體" w:hAnsi="標楷體" w:hint="eastAsia"/>
          <w:b/>
          <w:sz w:val="40"/>
          <w:szCs w:val="40"/>
        </w:rPr>
        <w:t>表</w:t>
      </w:r>
      <w:r w:rsidR="00787E51" w:rsidRPr="00393A5F">
        <w:rPr>
          <w:rFonts w:eastAsia="標楷體" w:hAnsi="標楷體" w:hint="eastAsia"/>
          <w:b/>
          <w:sz w:val="40"/>
          <w:szCs w:val="40"/>
        </w:rPr>
        <w:t>（代開戶卡）</w:t>
      </w:r>
    </w:p>
    <w:p w:rsidR="00787E51" w:rsidRDefault="00787E51">
      <w:pPr>
        <w:snapToGrid w:val="0"/>
        <w:jc w:val="both"/>
        <w:rPr>
          <w:color w:val="000000"/>
        </w:rPr>
      </w:pPr>
    </w:p>
    <w:p w:rsidR="00787E51" w:rsidRPr="00787E51" w:rsidRDefault="00787E51" w:rsidP="00787E51">
      <w:pPr>
        <w:snapToGrid w:val="0"/>
        <w:jc w:val="both"/>
        <w:rPr>
          <w:rFonts w:ascii="標楷體" w:eastAsia="標楷體" w:hAnsi="標楷體"/>
          <w:color w:val="000000"/>
          <w:spacing w:val="2"/>
          <w:sz w:val="32"/>
          <w:szCs w:val="20"/>
        </w:rPr>
      </w:pPr>
    </w:p>
    <w:tbl>
      <w:tblPr>
        <w:tblW w:w="8021" w:type="dxa"/>
        <w:jc w:val="center"/>
        <w:tblCellMar>
          <w:left w:w="28" w:type="dxa"/>
          <w:right w:w="28" w:type="dxa"/>
        </w:tblCellMar>
        <w:tblLook w:val="0000"/>
      </w:tblPr>
      <w:tblGrid>
        <w:gridCol w:w="3180"/>
        <w:gridCol w:w="3717"/>
        <w:gridCol w:w="1124"/>
      </w:tblGrid>
      <w:tr w:rsidR="00787E51">
        <w:trPr>
          <w:trHeight w:val="1245"/>
          <w:jc w:val="center"/>
        </w:trPr>
        <w:tc>
          <w:tcPr>
            <w:tcW w:w="8021" w:type="dxa"/>
            <w:gridSpan w:val="3"/>
            <w:tcBorders>
              <w:bottom w:val="single" w:sz="4" w:space="0" w:color="auto"/>
            </w:tcBorders>
          </w:tcPr>
          <w:p w:rsidR="00787E51" w:rsidRDefault="00787E51" w:rsidP="00675DB6">
            <w:pPr>
              <w:pStyle w:val="ab"/>
              <w:rPr>
                <w:sz w:val="32"/>
              </w:rPr>
            </w:pPr>
            <w:r>
              <w:br w:type="page"/>
            </w:r>
            <w:r>
              <w:br w:type="page"/>
            </w:r>
            <w:r>
              <w:rPr>
                <w:rFonts w:hint="eastAsia"/>
              </w:rPr>
              <w:t xml:space="preserve">　　　　　　　　　</w:t>
            </w:r>
            <w:r>
              <w:rPr>
                <w:rFonts w:hint="eastAsia"/>
                <w:sz w:val="32"/>
              </w:rPr>
              <w:t>證券股份有限公司</w:t>
            </w:r>
          </w:p>
          <w:p w:rsidR="00787E51" w:rsidRDefault="00787E51" w:rsidP="00675DB6">
            <w:pPr>
              <w:pStyle w:val="ab"/>
              <w:rPr>
                <w:sz w:val="32"/>
              </w:rPr>
            </w:pPr>
            <w:r>
              <w:rPr>
                <w:rFonts w:hint="eastAsia"/>
                <w:sz w:val="32"/>
              </w:rPr>
              <w:t>開立證券信用交易帳戶申請</w:t>
            </w:r>
            <w:r w:rsidR="00275A43" w:rsidRPr="00724F22">
              <w:rPr>
                <w:rFonts w:hint="eastAsia"/>
                <w:sz w:val="32"/>
              </w:rPr>
              <w:t>表</w:t>
            </w:r>
            <w:r>
              <w:rPr>
                <w:rFonts w:hint="eastAsia"/>
                <w:sz w:val="32"/>
              </w:rPr>
              <w:t xml:space="preserve"> (代開戶卡)</w:t>
            </w:r>
          </w:p>
          <w:p w:rsidR="00787E51" w:rsidRDefault="00787E51" w:rsidP="00675DB6">
            <w:pPr>
              <w:pStyle w:val="ab"/>
            </w:pPr>
            <w:r>
              <w:rPr>
                <w:rFonts w:hint="eastAsia"/>
              </w:rPr>
              <w:t>證券商　年　月　日填表　　信用帳戶號□□□-□-□□□□□</w:t>
            </w:r>
          </w:p>
          <w:p w:rsidR="00787E51" w:rsidRDefault="00787E51" w:rsidP="00675DB6">
            <w:pPr>
              <w:pStyle w:val="ab"/>
            </w:pPr>
            <w:r>
              <w:rPr>
                <w:rFonts w:hint="eastAsia"/>
              </w:rPr>
              <w:t>（代號）</w:t>
            </w:r>
          </w:p>
          <w:p w:rsidR="00787E51" w:rsidRDefault="00787E51" w:rsidP="00675DB6">
            <w:pPr>
              <w:pStyle w:val="ab"/>
            </w:pPr>
            <w:r>
              <w:rPr>
                <w:rFonts w:hint="eastAsia"/>
              </w:rPr>
              <w:t xml:space="preserve">　　　　　　　　　　　　普通交易帳號□□□-□-□□□□□</w:t>
            </w:r>
          </w:p>
        </w:tc>
      </w:tr>
      <w:tr w:rsidR="00787E51">
        <w:trPr>
          <w:cantSplit/>
          <w:trHeight w:val="712"/>
          <w:jc w:val="center"/>
        </w:trPr>
        <w:tc>
          <w:tcPr>
            <w:tcW w:w="6897" w:type="dxa"/>
            <w:gridSpan w:val="2"/>
            <w:vMerge w:val="restart"/>
            <w:tcBorders>
              <w:top w:val="single" w:sz="4" w:space="0" w:color="auto"/>
              <w:left w:val="single" w:sz="4" w:space="0" w:color="auto"/>
              <w:right w:val="single" w:sz="4" w:space="0" w:color="auto"/>
            </w:tcBorders>
          </w:tcPr>
          <w:p w:rsidR="00787E51" w:rsidRDefault="00787E51" w:rsidP="00675DB6">
            <w:pPr>
              <w:pStyle w:val="ab"/>
            </w:pPr>
            <w:r>
              <w:rPr>
                <w:rFonts w:hint="eastAsia"/>
              </w:rPr>
              <w:t>委託人姓名：　　　　　　　　　　　　　　性別　男、女</w:t>
            </w:r>
          </w:p>
          <w:p w:rsidR="00787E51" w:rsidRDefault="00787E51" w:rsidP="00675DB6">
            <w:pPr>
              <w:pStyle w:val="ab"/>
            </w:pPr>
            <w:r>
              <w:rPr>
                <w:rFonts w:hint="eastAsia"/>
              </w:rPr>
              <w:t xml:space="preserve">　　　　　　　　　　　　　　　　　　　　省　　　　縣</w:t>
            </w:r>
          </w:p>
          <w:p w:rsidR="00787E51" w:rsidRDefault="00787E51" w:rsidP="00675DB6">
            <w:pPr>
              <w:pStyle w:val="ab"/>
            </w:pPr>
            <w:r>
              <w:rPr>
                <w:rFonts w:hint="eastAsia"/>
              </w:rPr>
              <w:t>年齡　歲（民　　年　月　日出生）籍貫　 （市） 　（市）</w:t>
            </w:r>
          </w:p>
          <w:p w:rsidR="00787E51" w:rsidRDefault="00787E51" w:rsidP="00675DB6">
            <w:pPr>
              <w:pStyle w:val="ab"/>
              <w:ind w:firstLineChars="1302" w:firstLine="3177"/>
            </w:pPr>
            <w:r>
              <w:rPr>
                <w:rFonts w:hint="eastAsia"/>
              </w:rPr>
              <w:t>1.</w:t>
            </w:r>
            <w:r>
              <w:rPr>
                <w:rFonts w:ascii="全真楷書" w:hint="eastAsia"/>
              </w:rPr>
              <w:t>新</w:t>
            </w:r>
            <w:r>
              <w:rPr>
                <w:rFonts w:hint="eastAsia"/>
              </w:rPr>
              <w:t>開</w:t>
            </w:r>
          </w:p>
          <w:p w:rsidR="00787E51" w:rsidRDefault="00787E51" w:rsidP="00675DB6">
            <w:pPr>
              <w:pStyle w:val="ab"/>
            </w:pPr>
            <w:r>
              <w:rPr>
                <w:rFonts w:hint="eastAsia"/>
              </w:rPr>
              <w:t>郵遞區號□□□□□開設區分2.再開（前回銷戶　 年 　月）</w:t>
            </w:r>
          </w:p>
          <w:p w:rsidR="00787E51" w:rsidRDefault="00787E51" w:rsidP="00675DB6">
            <w:pPr>
              <w:pStyle w:val="ab"/>
            </w:pPr>
          </w:p>
          <w:p w:rsidR="00787E51" w:rsidRDefault="00787E51" w:rsidP="00675DB6">
            <w:pPr>
              <w:pStyle w:val="ab"/>
            </w:pPr>
            <w:r>
              <w:rPr>
                <w:rFonts w:hint="eastAsia"/>
              </w:rPr>
              <w:t>戶籍    縣    鄉鎮    里         路</w:t>
            </w:r>
          </w:p>
          <w:p w:rsidR="00787E51" w:rsidRDefault="00787E51" w:rsidP="00675DB6">
            <w:pPr>
              <w:pStyle w:val="ab"/>
            </w:pPr>
            <w:r>
              <w:rPr>
                <w:rFonts w:hint="eastAsia"/>
              </w:rPr>
              <w:t>住址    市      區    村    鄰   街   段   巷   弄   號</w:t>
            </w:r>
          </w:p>
          <w:p w:rsidR="00787E51" w:rsidRDefault="00787E51" w:rsidP="00675DB6">
            <w:pPr>
              <w:pStyle w:val="ab"/>
            </w:pPr>
            <w:r>
              <w:rPr>
                <w:rFonts w:hint="eastAsia"/>
              </w:rPr>
              <w:t>聯絡    縣    鄉鎮    里         路</w:t>
            </w:r>
          </w:p>
          <w:p w:rsidR="00787E51" w:rsidRDefault="00787E51" w:rsidP="00675DB6">
            <w:pPr>
              <w:pStyle w:val="ab"/>
            </w:pPr>
            <w:r>
              <w:rPr>
                <w:rFonts w:hint="eastAsia"/>
              </w:rPr>
              <w:t>住址    市      區    村    鄰   街   段   巷   弄   號</w:t>
            </w:r>
          </w:p>
          <w:p w:rsidR="00787E51" w:rsidRDefault="00787E51" w:rsidP="00675DB6">
            <w:pPr>
              <w:pStyle w:val="ab"/>
            </w:pPr>
          </w:p>
          <w:p w:rsidR="00787E51" w:rsidRDefault="00787E51" w:rsidP="00675DB6">
            <w:pPr>
              <w:pStyle w:val="ab"/>
            </w:pPr>
            <w:r>
              <w:rPr>
                <w:rFonts w:hint="eastAsia"/>
              </w:rPr>
              <w:t>身分證統一編號□□□□□□□□□□電話</w:t>
            </w:r>
          </w:p>
          <w:p w:rsidR="00787E51" w:rsidRDefault="00787E51" w:rsidP="00675DB6">
            <w:pPr>
              <w:pStyle w:val="ab"/>
            </w:pPr>
          </w:p>
          <w:p w:rsidR="00787E51" w:rsidRDefault="003053F7" w:rsidP="00675DB6">
            <w:pPr>
              <w:pStyle w:val="ab"/>
            </w:pPr>
            <w:r w:rsidRPr="00DF480F">
              <w:rPr>
                <w:rFonts w:hint="eastAsia"/>
              </w:rPr>
              <w:t>法人</w:t>
            </w:r>
            <w:r w:rsidRPr="00393A5F">
              <w:t>統一編號</w:t>
            </w:r>
            <w:r w:rsidR="00787E51">
              <w:rPr>
                <w:rFonts w:hint="eastAsia"/>
              </w:rPr>
              <w:t>□□□□□□□□□□</w:t>
            </w:r>
          </w:p>
          <w:p w:rsidR="00787E51" w:rsidRDefault="00787E51" w:rsidP="00675DB6">
            <w:pPr>
              <w:pStyle w:val="ab"/>
            </w:pPr>
          </w:p>
          <w:p w:rsidR="00787E51" w:rsidRDefault="00787E51" w:rsidP="00675DB6">
            <w:pPr>
              <w:pStyle w:val="ab"/>
            </w:pPr>
            <w:r>
              <w:rPr>
                <w:rFonts w:hint="eastAsia"/>
              </w:rPr>
              <w:t>職業　　　　　　　　　　　　　　服務機構名稱</w:t>
            </w:r>
          </w:p>
          <w:p w:rsidR="00787E51" w:rsidRDefault="00787E51" w:rsidP="00675DB6">
            <w:pPr>
              <w:pStyle w:val="ab"/>
            </w:pPr>
            <w:r>
              <w:rPr>
                <w:rFonts w:hint="eastAsia"/>
              </w:rPr>
              <w:t>擔任職務</w:t>
            </w:r>
          </w:p>
          <w:p w:rsidR="00787E51" w:rsidRDefault="00787E51" w:rsidP="00675DB6">
            <w:pPr>
              <w:pStyle w:val="ab"/>
            </w:pPr>
            <w:r>
              <w:rPr>
                <w:rFonts w:hint="eastAsia"/>
              </w:rPr>
              <w:t>服務機構地址</w:t>
            </w:r>
          </w:p>
        </w:tc>
        <w:tc>
          <w:tcPr>
            <w:tcW w:w="1124" w:type="dxa"/>
            <w:tcBorders>
              <w:top w:val="single" w:sz="4" w:space="0" w:color="auto"/>
              <w:left w:val="single" w:sz="4" w:space="0" w:color="auto"/>
              <w:bottom w:val="single" w:sz="4" w:space="0" w:color="auto"/>
              <w:right w:val="single" w:sz="4" w:space="0" w:color="auto"/>
            </w:tcBorders>
          </w:tcPr>
          <w:p w:rsidR="00787E51" w:rsidRDefault="00787E51" w:rsidP="00675DB6">
            <w:pPr>
              <w:pStyle w:val="ab"/>
            </w:pPr>
            <w:r>
              <w:rPr>
                <w:rFonts w:hint="eastAsia"/>
              </w:rPr>
              <w:t>約定簽章</w:t>
            </w:r>
          </w:p>
          <w:p w:rsidR="00787E51" w:rsidRDefault="002F22B7" w:rsidP="00675DB6">
            <w:pPr>
              <w:pStyle w:val="ab"/>
            </w:pPr>
            <w:r w:rsidRPr="002F22B7">
              <w:rPr>
                <w:noProof/>
                <w:sz w:val="20"/>
              </w:rPr>
              <w:pict>
                <v:shapetype id="_x0000_t202" coordsize="21600,21600" o:spt="202" path="m,l,21600r21600,l21600,xe">
                  <v:stroke joinstyle="miter"/>
                  <v:path gradientshapeok="t" o:connecttype="rect"/>
                </v:shapetype>
                <v:shape id="_x0000_s1030" type="#_x0000_t202" style="position:absolute;left:0;text-align:left;margin-left:57.55pt;margin-top:22.5pt;width:24.5pt;height:126pt;z-index:251657216;mso-wrap-edited:f;mso-position-vertical-relative:page" wrapcoords="-800 0 -800 21600 22400 21600 22400 0 -800 0" filled="f" stroked="f">
                  <v:textbox style="layout-flow:vertical-ideographic;mso-next-textbox:#_x0000_s1030" inset="0">
                    <w:txbxContent>
                      <w:p w:rsidR="00787E51" w:rsidRDefault="00787E51" w:rsidP="00787E51">
                        <w:r>
                          <w:rPr>
                            <w:rFonts w:eastAsia="標楷體" w:hint="eastAsia"/>
                          </w:rPr>
                          <w:t>（正面，共正反兩面</w:t>
                        </w:r>
                        <w:r>
                          <w:rPr>
                            <w:rFonts w:hint="eastAsia"/>
                          </w:rPr>
                          <w:t>）</w:t>
                        </w:r>
                      </w:p>
                    </w:txbxContent>
                  </v:textbox>
                  <w10:wrap anchory="page"/>
                </v:shape>
              </w:pict>
            </w:r>
            <w:r w:rsidR="00787E51">
              <w:rPr>
                <w:rFonts w:hint="eastAsia"/>
              </w:rPr>
              <w:t>樣　　式</w:t>
            </w:r>
          </w:p>
        </w:tc>
      </w:tr>
      <w:tr w:rsidR="00787E51">
        <w:trPr>
          <w:cantSplit/>
          <w:trHeight w:val="3311"/>
          <w:jc w:val="center"/>
        </w:trPr>
        <w:tc>
          <w:tcPr>
            <w:tcW w:w="6897" w:type="dxa"/>
            <w:gridSpan w:val="2"/>
            <w:vMerge/>
            <w:tcBorders>
              <w:left w:val="single" w:sz="4" w:space="0" w:color="auto"/>
              <w:bottom w:val="single" w:sz="4" w:space="0" w:color="auto"/>
              <w:right w:val="single" w:sz="4" w:space="0" w:color="auto"/>
            </w:tcBorders>
          </w:tcPr>
          <w:p w:rsidR="00787E51" w:rsidRDefault="00787E51" w:rsidP="00675DB6">
            <w:pPr>
              <w:rPr>
                <w:color w:val="000000"/>
              </w:rPr>
            </w:pPr>
          </w:p>
        </w:tc>
        <w:tc>
          <w:tcPr>
            <w:tcW w:w="1124" w:type="dxa"/>
            <w:tcBorders>
              <w:top w:val="single" w:sz="4" w:space="0" w:color="auto"/>
              <w:left w:val="single" w:sz="4" w:space="0" w:color="auto"/>
              <w:bottom w:val="single" w:sz="4" w:space="0" w:color="auto"/>
              <w:right w:val="single" w:sz="4" w:space="0" w:color="auto"/>
            </w:tcBorders>
          </w:tcPr>
          <w:p w:rsidR="00787E51" w:rsidRDefault="00787E51" w:rsidP="00675DB6">
            <w:pPr>
              <w:pStyle w:val="a8"/>
              <w:rPr>
                <w:color w:val="000000"/>
              </w:rPr>
            </w:pPr>
          </w:p>
        </w:tc>
      </w:tr>
      <w:tr w:rsidR="00787E51">
        <w:trPr>
          <w:trHeight w:val="164"/>
          <w:jc w:val="center"/>
        </w:trPr>
        <w:tc>
          <w:tcPr>
            <w:tcW w:w="8021" w:type="dxa"/>
            <w:gridSpan w:val="3"/>
            <w:tcBorders>
              <w:top w:val="single" w:sz="4" w:space="0" w:color="auto"/>
              <w:left w:val="single" w:sz="4" w:space="0" w:color="auto"/>
              <w:bottom w:val="single" w:sz="4" w:space="0" w:color="auto"/>
              <w:right w:val="single" w:sz="4" w:space="0" w:color="auto"/>
            </w:tcBorders>
          </w:tcPr>
          <w:p w:rsidR="00787E51" w:rsidRDefault="00787E51" w:rsidP="00675DB6">
            <w:pPr>
              <w:pStyle w:val="ab"/>
            </w:pPr>
            <w:r>
              <w:rPr>
                <w:rFonts w:hint="eastAsia"/>
              </w:rPr>
              <w:t>申請人身分證影本（證券商確實核對身分證正本）</w:t>
            </w:r>
          </w:p>
        </w:tc>
      </w:tr>
      <w:tr w:rsidR="00787E51">
        <w:trPr>
          <w:trHeight w:val="140"/>
          <w:jc w:val="center"/>
        </w:trPr>
        <w:tc>
          <w:tcPr>
            <w:tcW w:w="3180" w:type="dxa"/>
            <w:tcBorders>
              <w:top w:val="single" w:sz="4" w:space="0" w:color="auto"/>
              <w:left w:val="single" w:sz="4" w:space="0" w:color="auto"/>
              <w:bottom w:val="single" w:sz="4" w:space="0" w:color="auto"/>
              <w:right w:val="single" w:sz="4" w:space="0" w:color="auto"/>
            </w:tcBorders>
          </w:tcPr>
          <w:p w:rsidR="00787E51" w:rsidRDefault="00787E51" w:rsidP="00675DB6">
            <w:pPr>
              <w:pStyle w:val="ab"/>
              <w:jc w:val="center"/>
            </w:pPr>
            <w:r>
              <w:rPr>
                <w:rFonts w:hint="eastAsia"/>
              </w:rPr>
              <w:t>正　面　粘　貼　處</w:t>
            </w:r>
          </w:p>
        </w:tc>
        <w:tc>
          <w:tcPr>
            <w:tcW w:w="4841" w:type="dxa"/>
            <w:gridSpan w:val="2"/>
            <w:tcBorders>
              <w:top w:val="single" w:sz="4" w:space="0" w:color="auto"/>
              <w:left w:val="single" w:sz="4" w:space="0" w:color="auto"/>
              <w:bottom w:val="single" w:sz="4" w:space="0" w:color="auto"/>
              <w:right w:val="single" w:sz="4" w:space="0" w:color="auto"/>
            </w:tcBorders>
          </w:tcPr>
          <w:p w:rsidR="00787E51" w:rsidRDefault="00787E51" w:rsidP="00675DB6">
            <w:pPr>
              <w:pStyle w:val="ab"/>
              <w:jc w:val="center"/>
            </w:pPr>
            <w:r>
              <w:rPr>
                <w:rFonts w:hint="eastAsia"/>
              </w:rPr>
              <w:t>反　面　粘　貼　處</w:t>
            </w:r>
          </w:p>
        </w:tc>
      </w:tr>
      <w:tr w:rsidR="00787E51">
        <w:trPr>
          <w:trHeight w:val="709"/>
          <w:jc w:val="center"/>
        </w:trPr>
        <w:tc>
          <w:tcPr>
            <w:tcW w:w="3180" w:type="dxa"/>
            <w:tcBorders>
              <w:top w:val="single" w:sz="4" w:space="0" w:color="auto"/>
              <w:left w:val="single" w:sz="4" w:space="0" w:color="auto"/>
              <w:bottom w:val="single" w:sz="4" w:space="0" w:color="auto"/>
              <w:right w:val="single" w:sz="4" w:space="0" w:color="auto"/>
            </w:tcBorders>
          </w:tcPr>
          <w:p w:rsidR="00787E51" w:rsidRDefault="00787E51" w:rsidP="00675DB6">
            <w:pPr>
              <w:pStyle w:val="a8"/>
              <w:rPr>
                <w:color w:val="000000"/>
              </w:rPr>
            </w:pPr>
          </w:p>
        </w:tc>
        <w:tc>
          <w:tcPr>
            <w:tcW w:w="4841" w:type="dxa"/>
            <w:gridSpan w:val="2"/>
            <w:tcBorders>
              <w:top w:val="single" w:sz="4" w:space="0" w:color="auto"/>
              <w:left w:val="single" w:sz="4" w:space="0" w:color="auto"/>
              <w:bottom w:val="single" w:sz="4" w:space="0" w:color="auto"/>
              <w:right w:val="single" w:sz="4" w:space="0" w:color="auto"/>
            </w:tcBorders>
          </w:tcPr>
          <w:p w:rsidR="00787E51" w:rsidRDefault="00787E51" w:rsidP="00675DB6">
            <w:pPr>
              <w:pStyle w:val="a8"/>
              <w:rPr>
                <w:color w:val="000000"/>
              </w:rPr>
            </w:pPr>
          </w:p>
        </w:tc>
      </w:tr>
      <w:tr w:rsidR="00787E51">
        <w:trPr>
          <w:trHeight w:val="170"/>
          <w:jc w:val="center"/>
        </w:trPr>
        <w:tc>
          <w:tcPr>
            <w:tcW w:w="8021" w:type="dxa"/>
            <w:gridSpan w:val="3"/>
            <w:tcBorders>
              <w:top w:val="single" w:sz="4" w:space="0" w:color="auto"/>
              <w:left w:val="single" w:sz="4" w:space="0" w:color="auto"/>
              <w:bottom w:val="single" w:sz="4" w:space="0" w:color="auto"/>
              <w:right w:val="single" w:sz="4" w:space="0" w:color="auto"/>
            </w:tcBorders>
          </w:tcPr>
          <w:p w:rsidR="00787E51" w:rsidRDefault="00787E51" w:rsidP="00675DB6">
            <w:pPr>
              <w:pStyle w:val="ab"/>
            </w:pPr>
            <w:r>
              <w:rPr>
                <w:rFonts w:hint="eastAsia"/>
              </w:rPr>
              <w:t>被授權人、代理人、代表人身分證影本（證券商確實核對身分證正本）</w:t>
            </w:r>
          </w:p>
        </w:tc>
      </w:tr>
      <w:tr w:rsidR="00787E51">
        <w:trPr>
          <w:trHeight w:val="254"/>
          <w:jc w:val="center"/>
        </w:trPr>
        <w:tc>
          <w:tcPr>
            <w:tcW w:w="3180" w:type="dxa"/>
            <w:tcBorders>
              <w:top w:val="single" w:sz="4" w:space="0" w:color="auto"/>
              <w:left w:val="single" w:sz="4" w:space="0" w:color="auto"/>
              <w:bottom w:val="single" w:sz="4" w:space="0" w:color="auto"/>
              <w:right w:val="single" w:sz="4" w:space="0" w:color="auto"/>
            </w:tcBorders>
          </w:tcPr>
          <w:p w:rsidR="00787E51" w:rsidRDefault="00787E51" w:rsidP="00675DB6">
            <w:pPr>
              <w:pStyle w:val="ab"/>
              <w:jc w:val="center"/>
            </w:pPr>
            <w:r>
              <w:rPr>
                <w:rFonts w:hint="eastAsia"/>
              </w:rPr>
              <w:t>正　面　粘　貼　處</w:t>
            </w:r>
          </w:p>
        </w:tc>
        <w:tc>
          <w:tcPr>
            <w:tcW w:w="4841" w:type="dxa"/>
            <w:gridSpan w:val="2"/>
            <w:tcBorders>
              <w:top w:val="single" w:sz="4" w:space="0" w:color="auto"/>
              <w:left w:val="single" w:sz="4" w:space="0" w:color="auto"/>
              <w:bottom w:val="single" w:sz="4" w:space="0" w:color="auto"/>
              <w:right w:val="single" w:sz="4" w:space="0" w:color="auto"/>
            </w:tcBorders>
          </w:tcPr>
          <w:p w:rsidR="00787E51" w:rsidRDefault="00787E51" w:rsidP="00675DB6">
            <w:pPr>
              <w:pStyle w:val="ab"/>
              <w:jc w:val="center"/>
            </w:pPr>
            <w:r>
              <w:rPr>
                <w:rFonts w:hint="eastAsia"/>
              </w:rPr>
              <w:t>反　面　粘　貼　處</w:t>
            </w:r>
          </w:p>
        </w:tc>
      </w:tr>
      <w:tr w:rsidR="00787E51">
        <w:trPr>
          <w:trHeight w:val="892"/>
          <w:jc w:val="center"/>
        </w:trPr>
        <w:tc>
          <w:tcPr>
            <w:tcW w:w="3180" w:type="dxa"/>
            <w:tcBorders>
              <w:top w:val="single" w:sz="4" w:space="0" w:color="auto"/>
              <w:left w:val="single" w:sz="4" w:space="0" w:color="auto"/>
              <w:bottom w:val="single" w:sz="4" w:space="0" w:color="auto"/>
              <w:right w:val="single" w:sz="4" w:space="0" w:color="auto"/>
            </w:tcBorders>
          </w:tcPr>
          <w:p w:rsidR="00787E51" w:rsidRDefault="00787E51" w:rsidP="00675DB6">
            <w:pPr>
              <w:pStyle w:val="a8"/>
              <w:rPr>
                <w:color w:val="000000"/>
              </w:rPr>
            </w:pPr>
          </w:p>
        </w:tc>
        <w:tc>
          <w:tcPr>
            <w:tcW w:w="4841" w:type="dxa"/>
            <w:gridSpan w:val="2"/>
            <w:tcBorders>
              <w:top w:val="single" w:sz="4" w:space="0" w:color="auto"/>
              <w:left w:val="single" w:sz="4" w:space="0" w:color="auto"/>
              <w:bottom w:val="single" w:sz="4" w:space="0" w:color="auto"/>
              <w:right w:val="single" w:sz="4" w:space="0" w:color="auto"/>
            </w:tcBorders>
          </w:tcPr>
          <w:p w:rsidR="00787E51" w:rsidRDefault="00787E51" w:rsidP="00675DB6">
            <w:pPr>
              <w:pStyle w:val="a8"/>
              <w:rPr>
                <w:color w:val="000000"/>
              </w:rPr>
            </w:pPr>
          </w:p>
        </w:tc>
      </w:tr>
      <w:tr w:rsidR="00787E51">
        <w:trPr>
          <w:cantSplit/>
          <w:trHeight w:val="790"/>
          <w:jc w:val="center"/>
        </w:trPr>
        <w:tc>
          <w:tcPr>
            <w:tcW w:w="8021" w:type="dxa"/>
            <w:gridSpan w:val="3"/>
            <w:tcBorders>
              <w:top w:val="single" w:sz="4" w:space="0" w:color="auto"/>
              <w:bottom w:val="nil"/>
            </w:tcBorders>
          </w:tcPr>
          <w:p w:rsidR="00787E51" w:rsidRDefault="00787E51" w:rsidP="00675DB6">
            <w:pPr>
              <w:pStyle w:val="ab"/>
            </w:pPr>
            <w:r>
              <w:rPr>
                <w:rFonts w:hint="eastAsia"/>
              </w:rPr>
              <w:t>1.粗線內資料由申請人填寫。</w:t>
            </w:r>
          </w:p>
          <w:p w:rsidR="00787E51" w:rsidRDefault="00787E51" w:rsidP="00675DB6">
            <w:pPr>
              <w:pStyle w:val="ab"/>
              <w:ind w:left="244" w:hangingChars="100" w:hanging="244"/>
            </w:pPr>
            <w:r>
              <w:rPr>
                <w:rFonts w:hint="eastAsia"/>
              </w:rPr>
              <w:t>2.各項證明文件如以影印留存應加蓋「</w:t>
            </w:r>
            <w:proofErr w:type="gramStart"/>
            <w:r>
              <w:rPr>
                <w:rFonts w:hint="eastAsia"/>
              </w:rPr>
              <w:t>經核確由</w:t>
            </w:r>
            <w:proofErr w:type="gramEnd"/>
            <w:r>
              <w:rPr>
                <w:rFonts w:hint="eastAsia"/>
              </w:rPr>
              <w:t>本人或被授權人親自申請開戶且與原本無誤」字樣戳記。</w:t>
            </w:r>
          </w:p>
        </w:tc>
      </w:tr>
    </w:tbl>
    <w:p w:rsidR="00787E51" w:rsidRDefault="00787E51" w:rsidP="00787E51">
      <w:pPr>
        <w:pStyle w:val="a8"/>
        <w:spacing w:line="240" w:lineRule="exact"/>
        <w:rPr>
          <w:color w:val="000000"/>
        </w:rPr>
      </w:pPr>
      <w:r>
        <w:rPr>
          <w:color w:val="000000"/>
        </w:rPr>
        <w:br w:type="page"/>
      </w:r>
    </w:p>
    <w:tbl>
      <w:tblPr>
        <w:tblW w:w="78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2"/>
        <w:gridCol w:w="490"/>
        <w:gridCol w:w="302"/>
        <w:gridCol w:w="1074"/>
        <w:gridCol w:w="1248"/>
        <w:gridCol w:w="358"/>
        <w:gridCol w:w="4145"/>
      </w:tblGrid>
      <w:tr w:rsidR="00787E51">
        <w:trPr>
          <w:cantSplit/>
          <w:trHeight w:val="680"/>
        </w:trPr>
        <w:tc>
          <w:tcPr>
            <w:tcW w:w="772" w:type="dxa"/>
            <w:gridSpan w:val="2"/>
            <w:textDirection w:val="tbRlV"/>
          </w:tcPr>
          <w:p w:rsidR="00787E51" w:rsidRDefault="00787E51" w:rsidP="00675DB6">
            <w:pPr>
              <w:pStyle w:val="ab"/>
              <w:spacing w:line="240" w:lineRule="exact"/>
              <w:rPr>
                <w:sz w:val="16"/>
              </w:rPr>
            </w:pPr>
            <w:proofErr w:type="gramStart"/>
            <w:r>
              <w:rPr>
                <w:rFonts w:hint="eastAsia"/>
                <w:sz w:val="16"/>
              </w:rPr>
              <w:lastRenderedPageBreak/>
              <w:t>鑑</w:t>
            </w:r>
            <w:proofErr w:type="gramEnd"/>
            <w:r>
              <w:rPr>
                <w:rFonts w:hint="eastAsia"/>
                <w:sz w:val="16"/>
              </w:rPr>
              <w:t>證明卡</w:t>
            </w:r>
          </w:p>
          <w:p w:rsidR="00787E51" w:rsidRDefault="00787E51" w:rsidP="00675DB6">
            <w:pPr>
              <w:pStyle w:val="ab"/>
              <w:spacing w:line="240" w:lineRule="exact"/>
              <w:rPr>
                <w:sz w:val="16"/>
              </w:rPr>
            </w:pPr>
            <w:r>
              <w:rPr>
                <w:rFonts w:hint="eastAsia"/>
                <w:sz w:val="16"/>
              </w:rPr>
              <w:t>委任人印</w:t>
            </w:r>
          </w:p>
        </w:tc>
        <w:tc>
          <w:tcPr>
            <w:tcW w:w="7127" w:type="dxa"/>
            <w:gridSpan w:val="5"/>
          </w:tcPr>
          <w:p w:rsidR="00787E51" w:rsidRDefault="002F22B7" w:rsidP="00675DB6">
            <w:pPr>
              <w:pStyle w:val="ab"/>
              <w:spacing w:line="240" w:lineRule="exact"/>
              <w:rPr>
                <w:sz w:val="16"/>
              </w:rPr>
            </w:pPr>
            <w:r>
              <w:rPr>
                <w:noProof/>
                <w:sz w:val="16"/>
              </w:rPr>
              <w:pict>
                <v:shape id="_x0000_s1031" type="#_x0000_t202" style="position:absolute;left:0;text-align:left;margin-left:348.4pt;margin-top:32.35pt;width:35.4pt;height:126.15pt;z-index:251658240;mso-wrap-edited:f;mso-position-horizontal-relative:text;mso-position-vertical-relative:page" wrapcoords="-800 0 -800 21600 22400 21600 22400 0 -800 0" filled="f" stroked="f">
                  <v:textbox style="layout-flow:vertical-ideographic;mso-next-textbox:#_x0000_s1031">
                    <w:txbxContent>
                      <w:p w:rsidR="00787E51" w:rsidRDefault="00787E51" w:rsidP="00787E51">
                        <w:pPr>
                          <w:pStyle w:val="ab"/>
                        </w:pPr>
                        <w:r>
                          <w:rPr>
                            <w:rFonts w:hint="eastAsia"/>
                          </w:rPr>
                          <w:t>（反面，共正反兩面）</w:t>
                        </w:r>
                      </w:p>
                    </w:txbxContent>
                  </v:textbox>
                  <w10:wrap anchory="page"/>
                </v:shape>
              </w:pict>
            </w:r>
          </w:p>
        </w:tc>
      </w:tr>
      <w:tr w:rsidR="00787E51" w:rsidTr="00720BA4">
        <w:trPr>
          <w:cantSplit/>
          <w:trHeight w:val="480"/>
        </w:trPr>
        <w:tc>
          <w:tcPr>
            <w:tcW w:w="282" w:type="dxa"/>
            <w:vMerge w:val="restart"/>
          </w:tcPr>
          <w:p w:rsidR="00787E51" w:rsidRDefault="00787E51" w:rsidP="00675DB6">
            <w:pPr>
              <w:pStyle w:val="ab"/>
              <w:spacing w:line="240" w:lineRule="exact"/>
              <w:rPr>
                <w:sz w:val="16"/>
              </w:rPr>
            </w:pPr>
            <w:r>
              <w:rPr>
                <w:rFonts w:hint="eastAsia"/>
                <w:sz w:val="16"/>
              </w:rPr>
              <w:t>徵　 　　信</w:t>
            </w:r>
          </w:p>
        </w:tc>
        <w:tc>
          <w:tcPr>
            <w:tcW w:w="490" w:type="dxa"/>
            <w:textDirection w:val="tbRlV"/>
          </w:tcPr>
          <w:p w:rsidR="00787E51" w:rsidRDefault="00787E51" w:rsidP="00FE6352">
            <w:pPr>
              <w:pStyle w:val="ab"/>
              <w:spacing w:line="240" w:lineRule="exact"/>
              <w:rPr>
                <w:sz w:val="16"/>
              </w:rPr>
            </w:pPr>
            <w:r>
              <w:rPr>
                <w:rFonts w:hint="eastAsia"/>
                <w:sz w:val="16"/>
              </w:rPr>
              <w:t>事項</w:t>
            </w:r>
          </w:p>
          <w:p w:rsidR="00787E51" w:rsidRDefault="00787E51" w:rsidP="00675DB6">
            <w:pPr>
              <w:pStyle w:val="ab"/>
              <w:spacing w:line="240" w:lineRule="exact"/>
              <w:rPr>
                <w:sz w:val="16"/>
              </w:rPr>
            </w:pPr>
            <w:r>
              <w:rPr>
                <w:rFonts w:hint="eastAsia"/>
                <w:sz w:val="16"/>
              </w:rPr>
              <w:t>方法、</w:t>
            </w:r>
          </w:p>
        </w:tc>
        <w:tc>
          <w:tcPr>
            <w:tcW w:w="7127" w:type="dxa"/>
            <w:gridSpan w:val="5"/>
          </w:tcPr>
          <w:p w:rsidR="00787E51" w:rsidRDefault="00787E51" w:rsidP="00675DB6">
            <w:pPr>
              <w:pStyle w:val="ab"/>
              <w:spacing w:line="240" w:lineRule="exact"/>
              <w:rPr>
                <w:sz w:val="16"/>
              </w:rPr>
            </w:pPr>
            <w:r>
              <w:rPr>
                <w:rFonts w:hint="eastAsia"/>
                <w:sz w:val="16"/>
              </w:rPr>
              <w:t>（徵信資料應作為本申請書附件，並加蓋證券公司及經辦騎縫章）</w:t>
            </w:r>
          </w:p>
          <w:p w:rsidR="00787E51" w:rsidRDefault="00787E51" w:rsidP="00675DB6">
            <w:pPr>
              <w:pStyle w:val="ab"/>
              <w:spacing w:line="240" w:lineRule="exact"/>
              <w:rPr>
                <w:sz w:val="16"/>
              </w:rPr>
            </w:pPr>
          </w:p>
        </w:tc>
      </w:tr>
      <w:tr w:rsidR="00787E51">
        <w:trPr>
          <w:cantSplit/>
          <w:trHeight w:val="362"/>
        </w:trPr>
        <w:tc>
          <w:tcPr>
            <w:tcW w:w="282" w:type="dxa"/>
            <w:vMerge/>
          </w:tcPr>
          <w:p w:rsidR="00787E51" w:rsidRDefault="00787E51" w:rsidP="00675DB6">
            <w:pPr>
              <w:pStyle w:val="ab"/>
              <w:spacing w:line="240" w:lineRule="exact"/>
              <w:rPr>
                <w:sz w:val="16"/>
              </w:rPr>
            </w:pPr>
          </w:p>
        </w:tc>
        <w:tc>
          <w:tcPr>
            <w:tcW w:w="490" w:type="dxa"/>
            <w:textDirection w:val="tbRlV"/>
          </w:tcPr>
          <w:p w:rsidR="00787E51" w:rsidRDefault="00787E51" w:rsidP="00675DB6">
            <w:pPr>
              <w:pStyle w:val="ab"/>
              <w:spacing w:line="240" w:lineRule="exact"/>
              <w:rPr>
                <w:sz w:val="16"/>
              </w:rPr>
            </w:pPr>
            <w:r>
              <w:rPr>
                <w:rFonts w:hint="eastAsia"/>
                <w:sz w:val="16"/>
              </w:rPr>
              <w:t>評估</w:t>
            </w:r>
          </w:p>
        </w:tc>
        <w:tc>
          <w:tcPr>
            <w:tcW w:w="7127" w:type="dxa"/>
            <w:gridSpan w:val="5"/>
          </w:tcPr>
          <w:p w:rsidR="00787E51" w:rsidRDefault="00787E51" w:rsidP="00675DB6">
            <w:pPr>
              <w:pStyle w:val="ab"/>
              <w:spacing w:line="240" w:lineRule="exact"/>
              <w:rPr>
                <w:sz w:val="16"/>
              </w:rPr>
            </w:pPr>
          </w:p>
        </w:tc>
      </w:tr>
      <w:tr w:rsidR="00787E51">
        <w:trPr>
          <w:trHeight w:val="4762"/>
        </w:trPr>
        <w:tc>
          <w:tcPr>
            <w:tcW w:w="7899" w:type="dxa"/>
            <w:gridSpan w:val="7"/>
            <w:tcBorders>
              <w:bottom w:val="double" w:sz="4" w:space="0" w:color="auto"/>
            </w:tcBorders>
          </w:tcPr>
          <w:p w:rsidR="00787E51" w:rsidRPr="00FE6352" w:rsidRDefault="00787E51" w:rsidP="00FE6352">
            <w:pPr>
              <w:pStyle w:val="ab"/>
              <w:spacing w:line="200" w:lineRule="exact"/>
              <w:rPr>
                <w:spacing w:val="0"/>
                <w:sz w:val="16"/>
                <w:szCs w:val="16"/>
                <w:lang w:val="zh-TW"/>
              </w:rPr>
            </w:pPr>
            <w:r w:rsidRPr="00FE6352">
              <w:rPr>
                <w:rFonts w:hint="eastAsia"/>
                <w:spacing w:val="0"/>
                <w:sz w:val="16"/>
                <w:szCs w:val="16"/>
                <w:lang w:val="zh-TW"/>
              </w:rPr>
              <w:t>第一條　依據「證券商辦理有價證券買賣融資融券管理辦法」第十一條訂定。</w:t>
            </w:r>
          </w:p>
          <w:p w:rsidR="00253762" w:rsidRPr="00FE6352" w:rsidRDefault="00787E51" w:rsidP="00FE6352">
            <w:pPr>
              <w:pStyle w:val="HTML"/>
              <w:spacing w:line="200" w:lineRule="exact"/>
              <w:jc w:val="both"/>
              <w:rPr>
                <w:rFonts w:ascii="標楷體" w:eastAsia="標楷體" w:hAnsi="標楷體"/>
                <w:color w:val="auto"/>
                <w:sz w:val="16"/>
                <w:szCs w:val="16"/>
              </w:rPr>
            </w:pPr>
            <w:r w:rsidRPr="00FE6352">
              <w:rPr>
                <w:rFonts w:ascii="標楷體" w:eastAsia="標楷體" w:hAnsi="標楷體" w:cs="Times New Roman" w:hint="eastAsia"/>
                <w:color w:val="000000"/>
                <w:kern w:val="2"/>
                <w:sz w:val="16"/>
                <w:szCs w:val="16"/>
                <w:lang w:val="zh-TW"/>
              </w:rPr>
              <w:t xml:space="preserve">第二條　</w:t>
            </w:r>
            <w:r w:rsidR="00253762" w:rsidRPr="00FE6352">
              <w:rPr>
                <w:rFonts w:ascii="標楷體" w:eastAsia="標楷體" w:hAnsi="標楷體"/>
                <w:color w:val="auto"/>
                <w:sz w:val="16"/>
                <w:szCs w:val="16"/>
              </w:rPr>
              <w:t>委託人申請開立信用帳戶訂定融資融券契約，除期滿辦理續約者外，應備下列條件：</w:t>
            </w:r>
          </w:p>
          <w:p w:rsidR="00253762" w:rsidRPr="00FE6352" w:rsidRDefault="00253762" w:rsidP="00FE6352">
            <w:pPr>
              <w:pStyle w:val="HTML"/>
              <w:spacing w:line="200" w:lineRule="exact"/>
              <w:ind w:leftChars="182" w:left="437" w:firstLineChars="150" w:firstLine="240"/>
              <w:jc w:val="both"/>
              <w:rPr>
                <w:rFonts w:ascii="標楷體" w:eastAsia="標楷體" w:hAnsi="標楷體"/>
                <w:color w:val="auto"/>
                <w:sz w:val="16"/>
                <w:szCs w:val="16"/>
              </w:rPr>
            </w:pPr>
            <w:r w:rsidRPr="00FE6352">
              <w:rPr>
                <w:rFonts w:ascii="標楷體" w:eastAsia="標楷體" w:hAnsi="標楷體"/>
                <w:color w:val="auto"/>
                <w:sz w:val="16"/>
                <w:szCs w:val="16"/>
              </w:rPr>
              <w:t>一、年滿二十歲有行為能力之中華民國國民，或依中華民國法律組織登記之法人。</w:t>
            </w:r>
          </w:p>
          <w:p w:rsidR="00253762" w:rsidRPr="00FE6352" w:rsidRDefault="00253762" w:rsidP="00A10D68">
            <w:pPr>
              <w:pStyle w:val="HTML"/>
              <w:spacing w:line="200" w:lineRule="exact"/>
              <w:ind w:leftChars="182" w:left="437" w:firstLineChars="150" w:firstLine="240"/>
              <w:jc w:val="both"/>
              <w:rPr>
                <w:rFonts w:ascii="標楷體" w:eastAsia="標楷體" w:hAnsi="標楷體"/>
                <w:color w:val="auto"/>
                <w:sz w:val="16"/>
                <w:szCs w:val="16"/>
              </w:rPr>
            </w:pPr>
            <w:r w:rsidRPr="00FE6352">
              <w:rPr>
                <w:rFonts w:ascii="標楷體" w:eastAsia="標楷體" w:hAnsi="標楷體"/>
                <w:color w:val="auto"/>
                <w:sz w:val="16"/>
                <w:szCs w:val="16"/>
              </w:rPr>
              <w:t>二、開立受託買賣帳戶滿三個月。</w:t>
            </w:r>
          </w:p>
          <w:p w:rsidR="00253762" w:rsidRPr="007D2905" w:rsidRDefault="00253762" w:rsidP="00A10D68">
            <w:pPr>
              <w:pStyle w:val="HTML"/>
              <w:spacing w:line="200" w:lineRule="exact"/>
              <w:ind w:leftChars="281" w:left="994" w:hangingChars="200" w:hanging="320"/>
              <w:jc w:val="both"/>
              <w:rPr>
                <w:rFonts w:ascii="標楷體" w:eastAsia="標楷體" w:hAnsi="標楷體"/>
                <w:color w:val="000000" w:themeColor="text1"/>
                <w:sz w:val="16"/>
                <w:szCs w:val="16"/>
              </w:rPr>
            </w:pPr>
            <w:r w:rsidRPr="00FE6352">
              <w:rPr>
                <w:rFonts w:ascii="標楷體" w:eastAsia="標楷體" w:hAnsi="標楷體"/>
                <w:color w:val="auto"/>
                <w:sz w:val="16"/>
                <w:szCs w:val="16"/>
              </w:rPr>
              <w:t>三、最近</w:t>
            </w:r>
            <w:proofErr w:type="gramStart"/>
            <w:r w:rsidRPr="00FE6352">
              <w:rPr>
                <w:rFonts w:ascii="標楷體" w:eastAsia="標楷體" w:hAnsi="標楷體"/>
                <w:color w:val="auto"/>
                <w:sz w:val="16"/>
                <w:szCs w:val="16"/>
              </w:rPr>
              <w:t>一</w:t>
            </w:r>
            <w:proofErr w:type="gramEnd"/>
            <w:r w:rsidRPr="00FE6352">
              <w:rPr>
                <w:rFonts w:ascii="標楷體" w:eastAsia="標楷體" w:hAnsi="標楷體"/>
                <w:color w:val="auto"/>
                <w:sz w:val="16"/>
                <w:szCs w:val="16"/>
              </w:rPr>
              <w:t>年內委託買賣成交十筆以上，累積成交金額達所申請融資額度之百分之五</w:t>
            </w:r>
            <w:r w:rsidRPr="007D2905">
              <w:rPr>
                <w:rFonts w:ascii="標楷體" w:eastAsia="標楷體" w:hAnsi="標楷體"/>
                <w:color w:val="000000" w:themeColor="text1"/>
                <w:sz w:val="16"/>
                <w:szCs w:val="16"/>
              </w:rPr>
              <w:t>十，其開立受託買賣帳戶未滿一年者亦同。</w:t>
            </w:r>
          </w:p>
          <w:p w:rsidR="00253762" w:rsidRPr="007D2905" w:rsidRDefault="00253762" w:rsidP="00A10D68">
            <w:pPr>
              <w:pStyle w:val="HTML"/>
              <w:spacing w:line="200" w:lineRule="exact"/>
              <w:ind w:leftChars="281" w:left="914" w:hangingChars="150" w:hanging="240"/>
              <w:jc w:val="both"/>
              <w:rPr>
                <w:rFonts w:ascii="標楷體" w:eastAsia="標楷體" w:hAnsi="標楷體"/>
                <w:color w:val="000000" w:themeColor="text1"/>
                <w:sz w:val="16"/>
                <w:szCs w:val="16"/>
              </w:rPr>
            </w:pPr>
            <w:r w:rsidRPr="007D2905">
              <w:rPr>
                <w:rFonts w:ascii="標楷體" w:eastAsia="標楷體" w:hAnsi="標楷體"/>
                <w:color w:val="000000" w:themeColor="text1"/>
                <w:sz w:val="16"/>
                <w:szCs w:val="16"/>
              </w:rPr>
              <w:t>四、最近一年之所得及各種財產計達所申請融資額度之百分之三十，惟申請融資額度</w:t>
            </w:r>
            <w:proofErr w:type="gramStart"/>
            <w:r w:rsidRPr="007D2905">
              <w:rPr>
                <w:rFonts w:ascii="標楷體" w:eastAsia="標楷體" w:hAnsi="標楷體"/>
                <w:color w:val="000000" w:themeColor="text1"/>
                <w:sz w:val="16"/>
                <w:szCs w:val="16"/>
              </w:rPr>
              <w:t>未逾新</w:t>
            </w:r>
            <w:r w:rsidR="00E909F3" w:rsidRPr="007D2905">
              <w:rPr>
                <w:rFonts w:ascii="標楷體" w:eastAsia="標楷體" w:hAnsi="標楷體" w:hint="eastAsia"/>
                <w:color w:val="000000" w:themeColor="text1"/>
                <w:sz w:val="16"/>
                <w:szCs w:val="16"/>
                <w:u w:val="single"/>
              </w:rPr>
              <w:t>臺</w:t>
            </w:r>
            <w:r w:rsidRPr="007D2905">
              <w:rPr>
                <w:rFonts w:ascii="標楷體" w:eastAsia="標楷體" w:hAnsi="標楷體"/>
                <w:color w:val="000000" w:themeColor="text1"/>
                <w:sz w:val="16"/>
                <w:szCs w:val="16"/>
              </w:rPr>
              <w:t>幣</w:t>
            </w:r>
            <w:proofErr w:type="gramEnd"/>
            <w:r w:rsidRPr="007D2905">
              <w:rPr>
                <w:rFonts w:ascii="標楷體" w:eastAsia="標楷體" w:hAnsi="標楷體"/>
                <w:color w:val="000000" w:themeColor="text1"/>
                <w:sz w:val="16"/>
                <w:szCs w:val="16"/>
              </w:rPr>
              <w:t>五十萬元者不適用之。</w:t>
            </w:r>
          </w:p>
          <w:p w:rsidR="00A10D68" w:rsidRPr="007D2905" w:rsidRDefault="00A10D68" w:rsidP="00A10D68">
            <w:pPr>
              <w:pStyle w:val="HTML"/>
              <w:spacing w:line="200" w:lineRule="exact"/>
              <w:ind w:leftChars="200" w:left="480" w:firstLineChars="150" w:firstLine="240"/>
              <w:jc w:val="both"/>
              <w:rPr>
                <w:rFonts w:ascii="標楷體" w:eastAsia="標楷體" w:hAnsi="標楷體"/>
                <w:color w:val="000000" w:themeColor="text1"/>
                <w:sz w:val="16"/>
                <w:szCs w:val="16"/>
              </w:rPr>
            </w:pPr>
            <w:r w:rsidRPr="007D2905">
              <w:rPr>
                <w:rFonts w:ascii="標楷體" w:eastAsia="標楷體" w:hAnsi="標楷體"/>
                <w:color w:val="000000" w:themeColor="text1"/>
                <w:sz w:val="16"/>
                <w:szCs w:val="16"/>
              </w:rPr>
              <w:t>委託人申請開立信用帳戶</w:t>
            </w:r>
            <w:r w:rsidRPr="007D2905">
              <w:rPr>
                <w:rFonts w:ascii="標楷體" w:eastAsia="標楷體" w:hAnsi="標楷體" w:hint="eastAsia"/>
                <w:color w:val="000000" w:themeColor="text1"/>
                <w:sz w:val="16"/>
                <w:szCs w:val="16"/>
                <w:u w:val="single"/>
              </w:rPr>
              <w:t>有下列情形之</w:t>
            </w:r>
            <w:proofErr w:type="gramStart"/>
            <w:r w:rsidRPr="007D2905">
              <w:rPr>
                <w:rFonts w:ascii="標楷體" w:eastAsia="標楷體" w:hAnsi="標楷體" w:hint="eastAsia"/>
                <w:color w:val="000000" w:themeColor="text1"/>
                <w:sz w:val="16"/>
                <w:szCs w:val="16"/>
                <w:u w:val="single"/>
              </w:rPr>
              <w:t>一</w:t>
            </w:r>
            <w:proofErr w:type="gramEnd"/>
            <w:r w:rsidRPr="007D2905">
              <w:rPr>
                <w:rFonts w:ascii="標楷體" w:eastAsia="標楷體" w:hAnsi="標楷體" w:hint="eastAsia"/>
                <w:color w:val="000000" w:themeColor="text1"/>
                <w:sz w:val="16"/>
                <w:szCs w:val="16"/>
                <w:u w:val="single"/>
              </w:rPr>
              <w:t>者</w:t>
            </w:r>
            <w:r w:rsidRPr="007D2905">
              <w:rPr>
                <w:rFonts w:ascii="標楷體" w:eastAsia="標楷體" w:hAnsi="標楷體"/>
                <w:color w:val="000000" w:themeColor="text1"/>
                <w:sz w:val="16"/>
                <w:szCs w:val="16"/>
              </w:rPr>
              <w:t>，前項第三款及第四款所申請融資額度之計算</w:t>
            </w:r>
            <w:r w:rsidRPr="007D2905">
              <w:rPr>
                <w:rFonts w:ascii="標楷體" w:eastAsia="標楷體" w:hAnsi="標楷體" w:hint="eastAsia"/>
                <w:color w:val="000000" w:themeColor="text1"/>
                <w:sz w:val="16"/>
                <w:szCs w:val="16"/>
                <w:u w:val="single"/>
              </w:rPr>
              <w:t>，</w:t>
            </w:r>
            <w:r w:rsidRPr="007D2905">
              <w:rPr>
                <w:rFonts w:ascii="標楷體" w:eastAsia="標楷體" w:hAnsi="標楷體"/>
                <w:color w:val="000000" w:themeColor="text1"/>
                <w:sz w:val="16"/>
                <w:szCs w:val="16"/>
              </w:rPr>
              <w:t>應</w:t>
            </w:r>
            <w:proofErr w:type="gramStart"/>
            <w:r w:rsidRPr="007D2905">
              <w:rPr>
                <w:rFonts w:ascii="標楷體" w:eastAsia="標楷體" w:hAnsi="標楷體"/>
                <w:color w:val="000000" w:themeColor="text1"/>
                <w:sz w:val="16"/>
                <w:szCs w:val="16"/>
              </w:rPr>
              <w:t>加計前已</w:t>
            </w:r>
            <w:proofErr w:type="gramEnd"/>
            <w:r w:rsidRPr="007D2905">
              <w:rPr>
                <w:rFonts w:ascii="標楷體" w:eastAsia="標楷體" w:hAnsi="標楷體"/>
                <w:color w:val="000000" w:themeColor="text1"/>
                <w:sz w:val="16"/>
                <w:szCs w:val="16"/>
              </w:rPr>
              <w:t>開立信用帳戶所核定之融資額度</w:t>
            </w:r>
            <w:r w:rsidRPr="007D2905">
              <w:rPr>
                <w:rFonts w:ascii="標楷體" w:eastAsia="標楷體" w:hAnsi="標楷體" w:hint="eastAsia"/>
                <w:color w:val="000000" w:themeColor="text1"/>
                <w:sz w:val="16"/>
                <w:szCs w:val="16"/>
                <w:u w:val="single"/>
              </w:rPr>
              <w:t>：</w:t>
            </w:r>
          </w:p>
          <w:p w:rsidR="00A10D68" w:rsidRPr="007D2905" w:rsidRDefault="00A10D68" w:rsidP="00A10D68">
            <w:pPr>
              <w:pStyle w:val="HTML"/>
              <w:spacing w:line="200" w:lineRule="exact"/>
              <w:ind w:left="480" w:hangingChars="300" w:hanging="480"/>
              <w:jc w:val="both"/>
              <w:rPr>
                <w:rFonts w:ascii="標楷體" w:eastAsia="標楷體" w:hAnsi="標楷體"/>
                <w:color w:val="000000" w:themeColor="text1"/>
                <w:sz w:val="16"/>
                <w:szCs w:val="16"/>
                <w:u w:val="single"/>
              </w:rPr>
            </w:pPr>
            <w:r w:rsidRPr="007D2905">
              <w:rPr>
                <w:rFonts w:ascii="標楷體" w:eastAsia="標楷體" w:hAnsi="標楷體" w:hint="eastAsia"/>
                <w:color w:val="000000" w:themeColor="text1"/>
                <w:sz w:val="16"/>
                <w:szCs w:val="16"/>
              </w:rPr>
              <w:t xml:space="preserve">         </w:t>
            </w:r>
            <w:r w:rsidRPr="007D2905">
              <w:rPr>
                <w:rFonts w:ascii="標楷體" w:eastAsia="標楷體" w:hAnsi="標楷體" w:hint="eastAsia"/>
                <w:color w:val="000000" w:themeColor="text1"/>
                <w:sz w:val="16"/>
                <w:szCs w:val="16"/>
                <w:u w:val="single"/>
              </w:rPr>
              <w:t>一、</w:t>
            </w:r>
            <w:r w:rsidRPr="007D2905">
              <w:rPr>
                <w:rFonts w:ascii="標楷體" w:eastAsia="標楷體" w:hAnsi="標楷體"/>
                <w:color w:val="000000" w:themeColor="text1"/>
                <w:sz w:val="16"/>
                <w:szCs w:val="16"/>
                <w:u w:val="single"/>
              </w:rPr>
              <w:t>申請開立信用帳戶達五戶以上</w:t>
            </w:r>
            <w:r w:rsidRPr="007D2905">
              <w:rPr>
                <w:rFonts w:ascii="標楷體" w:eastAsia="標楷體" w:hAnsi="標楷體" w:hint="eastAsia"/>
                <w:color w:val="000000" w:themeColor="text1"/>
                <w:sz w:val="16"/>
                <w:szCs w:val="16"/>
                <w:u w:val="single"/>
              </w:rPr>
              <w:t>。</w:t>
            </w:r>
          </w:p>
          <w:p w:rsidR="00253762" w:rsidRPr="007D2905" w:rsidRDefault="00A10D68" w:rsidP="003F101C">
            <w:pPr>
              <w:pStyle w:val="HTML"/>
              <w:spacing w:line="200" w:lineRule="exact"/>
              <w:ind w:leftChars="298" w:left="1035" w:hangingChars="200" w:hanging="320"/>
              <w:jc w:val="both"/>
              <w:rPr>
                <w:rFonts w:ascii="標楷體" w:eastAsia="標楷體" w:hAnsi="標楷體"/>
                <w:color w:val="000000" w:themeColor="text1"/>
                <w:sz w:val="16"/>
                <w:szCs w:val="16"/>
              </w:rPr>
            </w:pPr>
            <w:r w:rsidRPr="007D2905">
              <w:rPr>
                <w:rFonts w:ascii="標楷體" w:eastAsia="標楷體" w:hAnsi="標楷體" w:hint="eastAsia"/>
                <w:color w:val="000000" w:themeColor="text1"/>
                <w:sz w:val="16"/>
                <w:szCs w:val="16"/>
                <w:u w:val="single"/>
              </w:rPr>
              <w:t>二、</w:t>
            </w:r>
            <w:r w:rsidRPr="007D2905">
              <w:rPr>
                <w:rFonts w:ascii="標楷體" w:eastAsia="標楷體" w:hAnsi="標楷體"/>
                <w:color w:val="000000" w:themeColor="text1"/>
                <w:sz w:val="16"/>
                <w:szCs w:val="16"/>
                <w:u w:val="single"/>
              </w:rPr>
              <w:t>申請開立信用帳戶達</w:t>
            </w:r>
            <w:r w:rsidRPr="007D2905">
              <w:rPr>
                <w:rFonts w:ascii="標楷體" w:eastAsia="標楷體" w:hAnsi="標楷體" w:hint="eastAsia"/>
                <w:color w:val="000000" w:themeColor="text1"/>
                <w:sz w:val="16"/>
                <w:szCs w:val="16"/>
                <w:u w:val="single"/>
              </w:rPr>
              <w:t>二</w:t>
            </w:r>
            <w:r w:rsidRPr="007D2905">
              <w:rPr>
                <w:rFonts w:ascii="標楷體" w:eastAsia="標楷體" w:hAnsi="標楷體"/>
                <w:color w:val="000000" w:themeColor="text1"/>
                <w:sz w:val="16"/>
                <w:szCs w:val="16"/>
                <w:u w:val="single"/>
              </w:rPr>
              <w:t>戶以上</w:t>
            </w:r>
            <w:r w:rsidRPr="007D2905">
              <w:rPr>
                <w:rFonts w:ascii="標楷體" w:eastAsia="標楷體" w:hAnsi="標楷體" w:hint="eastAsia"/>
                <w:color w:val="000000" w:themeColor="text1"/>
                <w:sz w:val="16"/>
                <w:szCs w:val="16"/>
                <w:u w:val="single"/>
              </w:rPr>
              <w:t>，且所申請之融資額度</w:t>
            </w:r>
            <w:proofErr w:type="gramStart"/>
            <w:r w:rsidRPr="007D2905">
              <w:rPr>
                <w:rFonts w:ascii="標楷體" w:eastAsia="標楷體" w:hAnsi="標楷體" w:hint="eastAsia"/>
                <w:color w:val="000000" w:themeColor="text1"/>
                <w:sz w:val="16"/>
                <w:szCs w:val="16"/>
                <w:u w:val="single"/>
              </w:rPr>
              <w:t>加計前已</w:t>
            </w:r>
            <w:proofErr w:type="gramEnd"/>
            <w:r w:rsidRPr="007D2905">
              <w:rPr>
                <w:rFonts w:ascii="標楷體" w:eastAsia="標楷體" w:hAnsi="標楷體" w:hint="eastAsia"/>
                <w:color w:val="000000" w:themeColor="text1"/>
                <w:sz w:val="16"/>
                <w:szCs w:val="16"/>
                <w:u w:val="single"/>
              </w:rPr>
              <w:t>開立</w:t>
            </w:r>
            <w:r w:rsidRPr="007D2905">
              <w:rPr>
                <w:rFonts w:ascii="標楷體" w:eastAsia="標楷體" w:hAnsi="標楷體"/>
                <w:color w:val="000000" w:themeColor="text1"/>
                <w:sz w:val="16"/>
                <w:szCs w:val="16"/>
                <w:u w:val="single"/>
              </w:rPr>
              <w:t>信用帳戶所核定之融資額度</w:t>
            </w:r>
            <w:r w:rsidRPr="007D2905">
              <w:rPr>
                <w:rFonts w:ascii="標楷體" w:eastAsia="標楷體" w:hAnsi="標楷體" w:hint="eastAsia"/>
                <w:color w:val="000000" w:themeColor="text1"/>
                <w:sz w:val="16"/>
                <w:szCs w:val="16"/>
                <w:u w:val="single"/>
              </w:rPr>
              <w:t>達新臺幣三億元以上。</w:t>
            </w:r>
          </w:p>
          <w:p w:rsidR="00253762" w:rsidRPr="00A40420" w:rsidRDefault="00253762" w:rsidP="00A10D68">
            <w:pPr>
              <w:pStyle w:val="HTML"/>
              <w:spacing w:line="200" w:lineRule="exact"/>
              <w:ind w:leftChars="198" w:left="475" w:firstLineChars="100" w:firstLine="160"/>
              <w:jc w:val="both"/>
              <w:rPr>
                <w:rFonts w:ascii="標楷體" w:eastAsia="標楷體" w:hAnsi="標楷體"/>
                <w:color w:val="auto"/>
                <w:sz w:val="16"/>
                <w:szCs w:val="16"/>
              </w:rPr>
            </w:pPr>
            <w:r w:rsidRPr="00A40420">
              <w:rPr>
                <w:rFonts w:ascii="標楷體" w:eastAsia="標楷體" w:hAnsi="標楷體"/>
                <w:color w:val="auto"/>
                <w:sz w:val="16"/>
                <w:szCs w:val="16"/>
              </w:rPr>
              <w:t>委託人申請開立信用帳戶時</w:t>
            </w:r>
            <w:r w:rsidRPr="00A40420">
              <w:rPr>
                <w:rFonts w:ascii="標楷體" w:eastAsia="標楷體" w:hAnsi="標楷體" w:hint="eastAsia"/>
                <w:color w:val="auto"/>
                <w:sz w:val="16"/>
                <w:szCs w:val="16"/>
              </w:rPr>
              <w:t>，依第一</w:t>
            </w:r>
            <w:r w:rsidRPr="00A40420">
              <w:rPr>
                <w:rFonts w:ascii="標楷體" w:eastAsia="標楷體" w:hAnsi="標楷體"/>
                <w:color w:val="auto"/>
                <w:sz w:val="16"/>
                <w:szCs w:val="16"/>
              </w:rPr>
              <w:t>項第四款所申請融資額度之計算</w:t>
            </w:r>
            <w:r w:rsidRPr="00A40420">
              <w:rPr>
                <w:rFonts w:ascii="標楷體" w:eastAsia="標楷體" w:hAnsi="標楷體" w:hint="eastAsia"/>
                <w:color w:val="auto"/>
                <w:sz w:val="16"/>
                <w:szCs w:val="16"/>
              </w:rPr>
              <w:t>，</w:t>
            </w:r>
            <w:r w:rsidRPr="00A40420">
              <w:rPr>
                <w:rFonts w:ascii="標楷體" w:eastAsia="標楷體" w:hAnsi="標楷體"/>
                <w:color w:val="auto"/>
                <w:sz w:val="16"/>
                <w:szCs w:val="16"/>
              </w:rPr>
              <w:t>應加計委託人</w:t>
            </w:r>
            <w:r w:rsidRPr="00A40420">
              <w:rPr>
                <w:rFonts w:ascii="標楷體" w:eastAsia="標楷體" w:hAnsi="標楷體" w:hint="eastAsia"/>
                <w:color w:val="auto"/>
                <w:sz w:val="16"/>
                <w:szCs w:val="16"/>
              </w:rPr>
              <w:t>於同一證券商之其他授信業務已核定額度。</w:t>
            </w:r>
          </w:p>
          <w:p w:rsidR="00253762" w:rsidRPr="00A40420" w:rsidRDefault="00253762" w:rsidP="00A10D68">
            <w:pPr>
              <w:pStyle w:val="HTML"/>
              <w:spacing w:line="200" w:lineRule="exact"/>
              <w:ind w:firstLineChars="400" w:firstLine="640"/>
              <w:jc w:val="both"/>
              <w:rPr>
                <w:rFonts w:ascii="標楷體" w:eastAsia="標楷體" w:hAnsi="標楷體"/>
                <w:color w:val="auto"/>
                <w:sz w:val="16"/>
                <w:szCs w:val="16"/>
              </w:rPr>
            </w:pPr>
            <w:r w:rsidRPr="00A40420">
              <w:rPr>
                <w:rFonts w:ascii="標楷體" w:eastAsia="標楷體" w:hAnsi="標楷體"/>
                <w:color w:val="auto"/>
                <w:sz w:val="16"/>
                <w:szCs w:val="16"/>
              </w:rPr>
              <w:t>委託人於契約存續期間或期滿辦理續約時，應符合第一項第四款</w:t>
            </w:r>
            <w:r w:rsidRPr="00A40420">
              <w:rPr>
                <w:rFonts w:ascii="標楷體" w:eastAsia="標楷體" w:hAnsi="標楷體" w:hint="eastAsia"/>
                <w:color w:val="auto"/>
                <w:sz w:val="16"/>
                <w:szCs w:val="16"/>
              </w:rPr>
              <w:t>、第二項及第三項</w:t>
            </w:r>
            <w:r w:rsidRPr="00A40420">
              <w:rPr>
                <w:rFonts w:ascii="標楷體" w:eastAsia="標楷體" w:hAnsi="標楷體"/>
                <w:color w:val="auto"/>
                <w:sz w:val="16"/>
                <w:szCs w:val="16"/>
              </w:rPr>
              <w:t>之規定。</w:t>
            </w:r>
          </w:p>
          <w:p w:rsidR="00253762" w:rsidRPr="00A40420" w:rsidRDefault="006C38A4" w:rsidP="00A10D68">
            <w:pPr>
              <w:pStyle w:val="HTML"/>
              <w:spacing w:line="200" w:lineRule="exact"/>
              <w:ind w:leftChars="198" w:left="475" w:firstLineChars="100" w:firstLine="160"/>
              <w:jc w:val="both"/>
              <w:rPr>
                <w:rFonts w:ascii="標楷體" w:eastAsia="標楷體" w:hAnsi="標楷體"/>
                <w:color w:val="auto"/>
                <w:sz w:val="16"/>
                <w:szCs w:val="16"/>
              </w:rPr>
            </w:pPr>
            <w:r w:rsidRPr="00A40420">
              <w:rPr>
                <w:rFonts w:ascii="標楷體" w:eastAsia="標楷體" w:hAnsi="標楷體"/>
                <w:color w:val="auto"/>
                <w:sz w:val="16"/>
                <w:szCs w:val="16"/>
              </w:rPr>
              <w:t>認</w:t>
            </w:r>
            <w:r w:rsidRPr="00A40420">
              <w:rPr>
                <w:rFonts w:ascii="標楷體" w:eastAsia="標楷體" w:hAnsi="標楷體" w:hint="eastAsia"/>
                <w:color w:val="auto"/>
                <w:sz w:val="16"/>
                <w:szCs w:val="16"/>
              </w:rPr>
              <w:t>購（</w:t>
            </w:r>
            <w:r w:rsidRPr="00A40420">
              <w:rPr>
                <w:rFonts w:ascii="標楷體" w:eastAsia="標楷體" w:hAnsi="標楷體"/>
                <w:color w:val="auto"/>
                <w:sz w:val="16"/>
                <w:szCs w:val="16"/>
              </w:rPr>
              <w:t>售</w:t>
            </w:r>
            <w:r w:rsidRPr="00A40420">
              <w:rPr>
                <w:rFonts w:ascii="標楷體" w:eastAsia="標楷體" w:hAnsi="標楷體" w:hint="eastAsia"/>
                <w:color w:val="auto"/>
                <w:sz w:val="16"/>
                <w:szCs w:val="16"/>
              </w:rPr>
              <w:t>）</w:t>
            </w:r>
            <w:r w:rsidRPr="00A40420">
              <w:rPr>
                <w:rFonts w:ascii="標楷體" w:eastAsia="標楷體" w:hAnsi="標楷體"/>
                <w:color w:val="auto"/>
                <w:sz w:val="16"/>
                <w:szCs w:val="16"/>
              </w:rPr>
              <w:t>權證</w:t>
            </w:r>
            <w:r w:rsidR="00253762" w:rsidRPr="00A40420">
              <w:rPr>
                <w:rFonts w:ascii="標楷體" w:eastAsia="標楷體" w:hAnsi="標楷體"/>
                <w:color w:val="auto"/>
                <w:sz w:val="16"/>
                <w:szCs w:val="16"/>
              </w:rPr>
              <w:t>發行人、從事結構型商品業務及從事股權衍生性商品交易之證券商及銀行與專、兼營期貨自營商同時擔任股票選擇權或股票期貨造市者得申請開立信用帳戶，並排除適用第一項與第二項規定。</w:t>
            </w:r>
          </w:p>
          <w:p w:rsidR="00253762" w:rsidRPr="00A40420" w:rsidRDefault="00253762" w:rsidP="00FE6352">
            <w:pPr>
              <w:pStyle w:val="HTML"/>
              <w:spacing w:line="200" w:lineRule="exact"/>
              <w:ind w:leftChars="198" w:left="475" w:firstLineChars="100" w:firstLine="160"/>
              <w:jc w:val="both"/>
              <w:rPr>
                <w:rFonts w:ascii="標楷體" w:eastAsia="標楷體" w:hAnsi="標楷體"/>
                <w:color w:val="auto"/>
                <w:sz w:val="16"/>
                <w:szCs w:val="16"/>
              </w:rPr>
            </w:pPr>
            <w:r w:rsidRPr="00A40420">
              <w:rPr>
                <w:rFonts w:ascii="標楷體" w:eastAsia="標楷體" w:hAnsi="標楷體"/>
                <w:color w:val="auto"/>
                <w:sz w:val="16"/>
                <w:szCs w:val="16"/>
              </w:rPr>
              <w:t>證券投資信託事業所經理之私募證券投資信託基金，基金保管機構得申請開立信用帳戶，並排除適用第一項第一款、第二款、第三款規定；其融資餘額或融券餘額加計借</w:t>
            </w:r>
            <w:proofErr w:type="gramStart"/>
            <w:r w:rsidRPr="00A40420">
              <w:rPr>
                <w:rFonts w:ascii="標楷體" w:eastAsia="標楷體" w:hAnsi="標楷體"/>
                <w:color w:val="auto"/>
                <w:sz w:val="16"/>
                <w:szCs w:val="16"/>
              </w:rPr>
              <w:t>券</w:t>
            </w:r>
            <w:proofErr w:type="gramEnd"/>
            <w:r w:rsidRPr="00A40420">
              <w:rPr>
                <w:rFonts w:ascii="標楷體" w:eastAsia="標楷體" w:hAnsi="標楷體"/>
                <w:color w:val="auto"/>
                <w:sz w:val="16"/>
                <w:szCs w:val="16"/>
              </w:rPr>
              <w:t>賣出餘額，各不得超過基金規模百分之五十。</w:t>
            </w:r>
          </w:p>
          <w:p w:rsidR="00253762" w:rsidRPr="00A40420" w:rsidRDefault="00253762" w:rsidP="00E04081">
            <w:pPr>
              <w:pStyle w:val="HTML"/>
              <w:spacing w:line="190" w:lineRule="exact"/>
              <w:ind w:leftChars="198" w:left="475" w:firstLineChars="100" w:firstLine="160"/>
              <w:jc w:val="both"/>
              <w:rPr>
                <w:rFonts w:ascii="標楷體" w:eastAsia="標楷體" w:hAnsi="標楷體"/>
                <w:color w:val="auto"/>
                <w:sz w:val="16"/>
                <w:szCs w:val="16"/>
              </w:rPr>
            </w:pPr>
            <w:r w:rsidRPr="00A40420">
              <w:rPr>
                <w:rFonts w:ascii="標楷體" w:eastAsia="標楷體" w:hAnsi="標楷體"/>
                <w:color w:val="auto"/>
                <w:sz w:val="16"/>
                <w:szCs w:val="16"/>
              </w:rPr>
              <w:t>證券投資信託事業或證券投資顧問事業所經理之全權委託投資帳戶，或證券經紀商兼營證券投資顧問事業辦理全權委託投資業務，或期貨經理事業經營全權委託期貨交易業務，全權委託保管機構得代理客戶開立信用帳戶，全權委託投資帳戶之客戶適用第一項第一款規定，並排除適用第一項第二款及第三款規定；其融資餘額或融券餘額加計借</w:t>
            </w:r>
            <w:proofErr w:type="gramStart"/>
            <w:r w:rsidRPr="00A40420">
              <w:rPr>
                <w:rFonts w:ascii="標楷體" w:eastAsia="標楷體" w:hAnsi="標楷體"/>
                <w:color w:val="auto"/>
                <w:sz w:val="16"/>
                <w:szCs w:val="16"/>
              </w:rPr>
              <w:t>券</w:t>
            </w:r>
            <w:proofErr w:type="gramEnd"/>
            <w:r w:rsidRPr="00A40420">
              <w:rPr>
                <w:rFonts w:ascii="標楷體" w:eastAsia="標楷體" w:hAnsi="標楷體"/>
                <w:color w:val="auto"/>
                <w:sz w:val="16"/>
                <w:szCs w:val="16"/>
              </w:rPr>
              <w:t>賣出餘額，除期貨經理事業經營全權委託期貨交易業務，各不得超過其全權委託投資帳戶淨資產價值百分之二十者外，其他情形各不得超過其全權委託投資帳戶淨資產價值百分之五十。</w:t>
            </w:r>
          </w:p>
          <w:p w:rsidR="00253762" w:rsidRPr="00A40420" w:rsidRDefault="00253762" w:rsidP="00E04081">
            <w:pPr>
              <w:pStyle w:val="ab"/>
              <w:spacing w:line="190" w:lineRule="exact"/>
              <w:ind w:firstLineChars="350" w:firstLine="574"/>
              <w:rPr>
                <w:color w:val="auto"/>
                <w:sz w:val="16"/>
                <w:szCs w:val="16"/>
              </w:rPr>
            </w:pPr>
            <w:r w:rsidRPr="00A40420">
              <w:rPr>
                <w:color w:val="auto"/>
                <w:sz w:val="16"/>
                <w:szCs w:val="16"/>
              </w:rPr>
              <w:t>第一項第三款及第四款所訂之比率，證券商經評估，認為必要時，得提高之。</w:t>
            </w:r>
          </w:p>
          <w:p w:rsidR="00670E0D" w:rsidRPr="00A40420" w:rsidRDefault="00787E51" w:rsidP="00E04081">
            <w:pPr>
              <w:spacing w:line="190" w:lineRule="exact"/>
              <w:jc w:val="both"/>
              <w:rPr>
                <w:rFonts w:ascii="標楷體" w:eastAsia="標楷體" w:hAnsi="標楷體"/>
                <w:sz w:val="16"/>
                <w:szCs w:val="16"/>
              </w:rPr>
            </w:pPr>
            <w:r w:rsidRPr="00A40420">
              <w:rPr>
                <w:rFonts w:ascii="標楷體" w:eastAsia="標楷體" w:hAnsi="標楷體" w:hint="eastAsia"/>
                <w:sz w:val="16"/>
                <w:szCs w:val="16"/>
                <w:lang w:val="zh-TW"/>
              </w:rPr>
              <w:t xml:space="preserve">第三條　</w:t>
            </w:r>
            <w:r w:rsidR="00670E0D" w:rsidRPr="00A40420">
              <w:rPr>
                <w:rFonts w:ascii="標楷體" w:eastAsia="標楷體" w:hAnsi="標楷體" w:cs="細明體"/>
                <w:kern w:val="0"/>
                <w:sz w:val="16"/>
                <w:szCs w:val="16"/>
              </w:rPr>
              <w:t>前條第一項第四款所定財產證明以委託人或其配偶、父母、成年子女之下</w:t>
            </w:r>
            <w:r w:rsidR="00670E0D" w:rsidRPr="00A40420">
              <w:rPr>
                <w:rFonts w:ascii="標楷體" w:eastAsia="標楷體" w:hAnsi="標楷體"/>
                <w:sz w:val="16"/>
                <w:szCs w:val="16"/>
              </w:rPr>
              <w:t>列單據文件為限：</w:t>
            </w:r>
          </w:p>
          <w:p w:rsidR="00670E0D" w:rsidRPr="00A40420" w:rsidRDefault="00670E0D" w:rsidP="00E04081">
            <w:pPr>
              <w:pStyle w:val="HTML"/>
              <w:spacing w:line="190" w:lineRule="exact"/>
              <w:ind w:leftChars="281" w:left="994" w:hangingChars="200" w:hanging="320"/>
              <w:jc w:val="both"/>
              <w:rPr>
                <w:rFonts w:ascii="標楷體" w:eastAsia="標楷體" w:hAnsi="標楷體"/>
                <w:color w:val="auto"/>
                <w:sz w:val="16"/>
                <w:szCs w:val="16"/>
              </w:rPr>
            </w:pPr>
            <w:r w:rsidRPr="00A40420">
              <w:rPr>
                <w:rFonts w:ascii="標楷體" w:eastAsia="標楷體" w:hAnsi="標楷體"/>
                <w:color w:val="auto"/>
                <w:sz w:val="16"/>
                <w:szCs w:val="16"/>
              </w:rPr>
              <w:t>一、不動產所有權狀影本</w:t>
            </w:r>
            <w:r w:rsidRPr="00A40420">
              <w:rPr>
                <w:rFonts w:ascii="標楷體" w:eastAsia="標楷體" w:hAnsi="標楷體" w:hint="eastAsia"/>
                <w:color w:val="auto"/>
                <w:sz w:val="16"/>
                <w:szCs w:val="16"/>
              </w:rPr>
              <w:t>、登記謄本</w:t>
            </w:r>
            <w:r w:rsidRPr="00A40420">
              <w:rPr>
                <w:rFonts w:ascii="標楷體" w:eastAsia="標楷體" w:hAnsi="標楷體"/>
                <w:color w:val="auto"/>
                <w:sz w:val="16"/>
                <w:szCs w:val="16"/>
              </w:rPr>
              <w:t>或繳稅稅單。</w:t>
            </w:r>
            <w:r w:rsidRPr="00A40420">
              <w:rPr>
                <w:rFonts w:ascii="標楷體" w:eastAsia="標楷體" w:hAnsi="標楷體" w:hint="eastAsia"/>
                <w:color w:val="auto"/>
                <w:sz w:val="16"/>
                <w:szCs w:val="16"/>
              </w:rPr>
              <w:t>證券商並</w:t>
            </w:r>
            <w:r w:rsidRPr="00A40420">
              <w:rPr>
                <w:rFonts w:ascii="標楷體" w:eastAsia="標楷體" w:hAnsi="標楷體"/>
                <w:color w:val="auto"/>
                <w:sz w:val="16"/>
                <w:szCs w:val="16"/>
              </w:rPr>
              <w:t>應查詢他項權利設定，</w:t>
            </w:r>
            <w:r w:rsidRPr="00A40420">
              <w:rPr>
                <w:rFonts w:ascii="標楷體" w:eastAsia="標楷體" w:hAnsi="標楷體" w:hint="eastAsia"/>
                <w:color w:val="auto"/>
                <w:sz w:val="16"/>
                <w:szCs w:val="16"/>
              </w:rPr>
              <w:t>如</w:t>
            </w:r>
            <w:r w:rsidRPr="00A40420">
              <w:rPr>
                <w:rFonts w:ascii="標楷體" w:eastAsia="標楷體" w:hAnsi="標楷體"/>
                <w:color w:val="auto"/>
                <w:sz w:val="16"/>
                <w:szCs w:val="16"/>
              </w:rPr>
              <w:t>有設定他項權利時，</w:t>
            </w:r>
            <w:r w:rsidRPr="00A40420">
              <w:rPr>
                <w:rFonts w:ascii="標楷體" w:eastAsia="標楷體" w:hAnsi="標楷體" w:hint="eastAsia"/>
                <w:color w:val="auto"/>
                <w:sz w:val="16"/>
                <w:szCs w:val="16"/>
              </w:rPr>
              <w:t>不動產價值</w:t>
            </w:r>
            <w:r w:rsidRPr="00A40420">
              <w:rPr>
                <w:rFonts w:ascii="標楷體" w:eastAsia="標楷體" w:hAnsi="標楷體"/>
                <w:color w:val="auto"/>
                <w:sz w:val="16"/>
                <w:szCs w:val="16"/>
              </w:rPr>
              <w:t>應</w:t>
            </w:r>
            <w:r w:rsidRPr="00A40420">
              <w:rPr>
                <w:rFonts w:ascii="標楷體" w:eastAsia="標楷體" w:hAnsi="標楷體" w:hint="eastAsia"/>
                <w:color w:val="auto"/>
                <w:sz w:val="16"/>
                <w:szCs w:val="16"/>
              </w:rPr>
              <w:t>以</w:t>
            </w:r>
            <w:r w:rsidRPr="00A40420">
              <w:rPr>
                <w:rFonts w:ascii="標楷體" w:eastAsia="標楷體" w:hAnsi="標楷體"/>
                <w:color w:val="auto"/>
                <w:sz w:val="16"/>
                <w:szCs w:val="16"/>
              </w:rPr>
              <w:t>扣除設定金額</w:t>
            </w:r>
            <w:r w:rsidRPr="00A40420">
              <w:rPr>
                <w:rFonts w:ascii="標楷體" w:eastAsia="標楷體" w:hAnsi="標楷體" w:hint="eastAsia"/>
                <w:color w:val="auto"/>
                <w:sz w:val="16"/>
                <w:szCs w:val="16"/>
              </w:rPr>
              <w:t>後計算。</w:t>
            </w:r>
            <w:r w:rsidRPr="00A40420">
              <w:rPr>
                <w:rFonts w:ascii="標楷體" w:eastAsia="標楷體" w:hAnsi="標楷體"/>
                <w:color w:val="auto"/>
                <w:sz w:val="16"/>
                <w:szCs w:val="16"/>
              </w:rPr>
              <w:t>但實際借款金額小於設定金額時，委託人如</w:t>
            </w:r>
            <w:r w:rsidRPr="00A40420">
              <w:rPr>
                <w:rFonts w:ascii="標楷體" w:eastAsia="標楷體" w:hAnsi="標楷體" w:hint="eastAsia"/>
                <w:color w:val="auto"/>
                <w:sz w:val="16"/>
                <w:szCs w:val="16"/>
              </w:rPr>
              <w:t>可</w:t>
            </w:r>
            <w:r w:rsidRPr="00A40420">
              <w:rPr>
                <w:rFonts w:ascii="標楷體" w:eastAsia="標楷體" w:hAnsi="標楷體"/>
                <w:color w:val="auto"/>
                <w:sz w:val="16"/>
                <w:szCs w:val="16"/>
              </w:rPr>
              <w:t>提出實際借款金額證明，</w:t>
            </w:r>
            <w:r w:rsidRPr="00A40420">
              <w:rPr>
                <w:rFonts w:ascii="標楷體" w:eastAsia="標楷體" w:hAnsi="標楷體" w:hint="eastAsia"/>
                <w:color w:val="auto"/>
                <w:sz w:val="16"/>
                <w:szCs w:val="16"/>
              </w:rPr>
              <w:t>不動產價值</w:t>
            </w:r>
            <w:r w:rsidRPr="00A40420">
              <w:rPr>
                <w:rFonts w:ascii="標楷體" w:eastAsia="標楷體" w:hAnsi="標楷體"/>
                <w:color w:val="auto"/>
                <w:sz w:val="16"/>
                <w:szCs w:val="16"/>
              </w:rPr>
              <w:t>得以扣除實際借款金額後計算。</w:t>
            </w:r>
          </w:p>
          <w:p w:rsidR="00670E0D" w:rsidRPr="00A40420" w:rsidRDefault="00670E0D" w:rsidP="00FE6352">
            <w:pPr>
              <w:pStyle w:val="HTML"/>
              <w:spacing w:line="200" w:lineRule="exact"/>
              <w:ind w:leftChars="248" w:left="915" w:hangingChars="200" w:hanging="320"/>
              <w:jc w:val="both"/>
              <w:rPr>
                <w:rFonts w:ascii="標楷體" w:eastAsia="標楷體" w:hAnsi="標楷體"/>
                <w:color w:val="auto"/>
                <w:sz w:val="16"/>
                <w:szCs w:val="16"/>
              </w:rPr>
            </w:pPr>
            <w:r w:rsidRPr="00A40420">
              <w:rPr>
                <w:rFonts w:ascii="標楷體" w:eastAsia="標楷體" w:hAnsi="標楷體"/>
                <w:color w:val="auto"/>
                <w:sz w:val="16"/>
                <w:szCs w:val="16"/>
              </w:rPr>
              <w:t>二、金融機構存款證明文件（如存款餘額證明書、存摺、定存單等）</w:t>
            </w:r>
            <w:r w:rsidRPr="00A40420">
              <w:rPr>
                <w:rFonts w:ascii="標楷體" w:eastAsia="標楷體" w:hAnsi="標楷體" w:hint="eastAsia"/>
                <w:color w:val="auto"/>
                <w:sz w:val="16"/>
                <w:szCs w:val="16"/>
              </w:rPr>
              <w:t>，並</w:t>
            </w:r>
            <w:r w:rsidRPr="00A40420">
              <w:rPr>
                <w:rFonts w:ascii="標楷體" w:eastAsia="標楷體" w:hAnsi="標楷體"/>
                <w:color w:val="auto"/>
                <w:sz w:val="16"/>
                <w:szCs w:val="16"/>
              </w:rPr>
              <w:t>應以最近一個月之平均餘額為計算基準。</w:t>
            </w:r>
          </w:p>
          <w:p w:rsidR="00670E0D" w:rsidRPr="00A40420" w:rsidRDefault="00670E0D" w:rsidP="00FE6352">
            <w:pPr>
              <w:pStyle w:val="HTML"/>
              <w:spacing w:line="200" w:lineRule="exact"/>
              <w:ind w:leftChars="182" w:left="437" w:firstLineChars="100" w:firstLine="160"/>
              <w:jc w:val="both"/>
              <w:rPr>
                <w:rFonts w:ascii="標楷體" w:eastAsia="標楷體" w:hAnsi="標楷體"/>
                <w:color w:val="auto"/>
                <w:sz w:val="16"/>
                <w:szCs w:val="16"/>
              </w:rPr>
            </w:pPr>
            <w:r w:rsidRPr="00A40420">
              <w:rPr>
                <w:rFonts w:ascii="標楷體" w:eastAsia="標楷體" w:hAnsi="標楷體"/>
                <w:color w:val="auto"/>
                <w:sz w:val="16"/>
                <w:szCs w:val="16"/>
              </w:rPr>
              <w:t>三、持有有價證券之證明。</w:t>
            </w:r>
          </w:p>
          <w:p w:rsidR="00670E0D" w:rsidRPr="00A40420" w:rsidRDefault="00670E0D" w:rsidP="00FE6352">
            <w:pPr>
              <w:pStyle w:val="HTML"/>
              <w:spacing w:line="200" w:lineRule="exact"/>
              <w:ind w:leftChars="182" w:left="437" w:firstLineChars="100" w:firstLine="160"/>
              <w:jc w:val="both"/>
              <w:rPr>
                <w:rFonts w:ascii="標楷體" w:eastAsia="標楷體" w:hAnsi="標楷體"/>
                <w:color w:val="auto"/>
                <w:sz w:val="16"/>
                <w:szCs w:val="16"/>
              </w:rPr>
            </w:pPr>
            <w:r w:rsidRPr="00A40420">
              <w:rPr>
                <w:rFonts w:ascii="標楷體" w:eastAsia="標楷體" w:hAnsi="標楷體" w:hint="eastAsia"/>
                <w:color w:val="auto"/>
                <w:sz w:val="16"/>
                <w:szCs w:val="16"/>
              </w:rPr>
              <w:t>四、金融機構出具之黃金帳戶餘額證明文件（如黃金存摺、黃金存摺或帳戶之餘額證明書等）。</w:t>
            </w:r>
          </w:p>
          <w:p w:rsidR="00670E0D" w:rsidRPr="00A40420" w:rsidRDefault="00670E0D" w:rsidP="00FE6352">
            <w:pPr>
              <w:pStyle w:val="HTML"/>
              <w:spacing w:line="200" w:lineRule="exact"/>
              <w:ind w:leftChars="260" w:left="944" w:hangingChars="200" w:hanging="320"/>
              <w:jc w:val="both"/>
              <w:rPr>
                <w:rFonts w:ascii="標楷體" w:eastAsia="標楷體" w:hAnsi="標楷體"/>
                <w:color w:val="auto"/>
                <w:sz w:val="16"/>
                <w:szCs w:val="16"/>
              </w:rPr>
            </w:pPr>
            <w:r w:rsidRPr="00A40420">
              <w:rPr>
                <w:rFonts w:ascii="標楷體" w:eastAsia="標楷體" w:hAnsi="標楷體" w:hint="eastAsia"/>
                <w:color w:val="auto"/>
                <w:sz w:val="16"/>
                <w:szCs w:val="16"/>
              </w:rPr>
              <w:t>五、信託業出具之金錢信託、有價證券信託或不動產信託之信託財產證明文件（如對</w:t>
            </w:r>
            <w:proofErr w:type="gramStart"/>
            <w:r w:rsidRPr="00A40420">
              <w:rPr>
                <w:rFonts w:ascii="標楷體" w:eastAsia="標楷體" w:hAnsi="標楷體" w:hint="eastAsia"/>
                <w:color w:val="auto"/>
                <w:sz w:val="16"/>
                <w:szCs w:val="16"/>
              </w:rPr>
              <w:t>帳單</w:t>
            </w:r>
            <w:proofErr w:type="gramEnd"/>
            <w:r w:rsidRPr="00A40420">
              <w:rPr>
                <w:rFonts w:ascii="標楷體" w:eastAsia="標楷體" w:hAnsi="標楷體" w:hint="eastAsia"/>
                <w:color w:val="auto"/>
                <w:sz w:val="16"/>
                <w:szCs w:val="16"/>
              </w:rPr>
              <w:t>、信託財產目錄、信託財產證明書等），且信託委託人及受益人限委託人本人，信託財產限</w:t>
            </w:r>
            <w:r w:rsidRPr="00A40420">
              <w:rPr>
                <w:rFonts w:ascii="標楷體" w:eastAsia="標楷體" w:hAnsi="標楷體"/>
                <w:color w:val="auto"/>
                <w:sz w:val="16"/>
                <w:szCs w:val="16"/>
              </w:rPr>
              <w:t>不動產</w:t>
            </w:r>
            <w:r w:rsidRPr="00A40420">
              <w:rPr>
                <w:rFonts w:ascii="標楷體" w:eastAsia="標楷體" w:hAnsi="標楷體" w:hint="eastAsia"/>
                <w:color w:val="auto"/>
                <w:sz w:val="16"/>
                <w:szCs w:val="16"/>
              </w:rPr>
              <w:t>、</w:t>
            </w:r>
            <w:r w:rsidRPr="00A40420">
              <w:rPr>
                <w:rFonts w:ascii="標楷體" w:eastAsia="標楷體" w:hAnsi="標楷體"/>
                <w:color w:val="auto"/>
                <w:sz w:val="16"/>
                <w:szCs w:val="16"/>
              </w:rPr>
              <w:t>金融機構存款</w:t>
            </w:r>
            <w:r w:rsidRPr="00A40420">
              <w:rPr>
                <w:rFonts w:ascii="標楷體" w:eastAsia="標楷體" w:hAnsi="標楷體" w:hint="eastAsia"/>
                <w:color w:val="auto"/>
                <w:sz w:val="16"/>
                <w:szCs w:val="16"/>
              </w:rPr>
              <w:t>、有價證券及金融機構黃金帳戶餘額。</w:t>
            </w:r>
          </w:p>
          <w:p w:rsidR="00787E51" w:rsidRPr="00A40420" w:rsidRDefault="00670E0D" w:rsidP="00FE6352">
            <w:pPr>
              <w:pStyle w:val="ab"/>
              <w:spacing w:line="200" w:lineRule="exact"/>
              <w:ind w:firstLineChars="400" w:firstLine="656"/>
              <w:rPr>
                <w:sz w:val="16"/>
                <w:szCs w:val="16"/>
              </w:rPr>
            </w:pPr>
            <w:r w:rsidRPr="00A40420">
              <w:rPr>
                <w:sz w:val="16"/>
                <w:szCs w:val="16"/>
              </w:rPr>
              <w:t>委託人所提供之財產證明非本人所有者，財產所有人應為連帶保證人。</w:t>
            </w:r>
          </w:p>
          <w:p w:rsidR="00787E51" w:rsidRPr="00FE6352" w:rsidRDefault="00787E51" w:rsidP="00FE6352">
            <w:pPr>
              <w:pStyle w:val="ab"/>
              <w:spacing w:line="200" w:lineRule="exact"/>
              <w:ind w:left="480" w:hangingChars="300" w:hanging="480"/>
              <w:rPr>
                <w:spacing w:val="0"/>
                <w:sz w:val="16"/>
                <w:szCs w:val="16"/>
                <w:lang w:val="zh-TW"/>
              </w:rPr>
            </w:pPr>
            <w:r w:rsidRPr="00A40420">
              <w:rPr>
                <w:rFonts w:hint="eastAsia"/>
                <w:spacing w:val="0"/>
                <w:sz w:val="16"/>
                <w:szCs w:val="16"/>
              </w:rPr>
              <w:t>第四條　辦理融資融券證券商之委託人，原經該證券商與證券金融事業簽立之融資融券契約尚未終止者，如於該證券商開始辦理融資融券業務之日起六個月內，另與該證券</w:t>
            </w:r>
            <w:r w:rsidRPr="00FE6352">
              <w:rPr>
                <w:rFonts w:hint="eastAsia"/>
                <w:spacing w:val="0"/>
                <w:sz w:val="16"/>
                <w:szCs w:val="16"/>
              </w:rPr>
              <w:t>商簽訂融資融券契約，不受第二條所訂開戶條件之限制。其因合併或讓與全部營業或財產而消滅證券商之委託人，於合併基準日或讓與證券商</w:t>
            </w:r>
            <w:r w:rsidRPr="00FE6352">
              <w:rPr>
                <w:rFonts w:hint="eastAsia"/>
                <w:spacing w:val="0"/>
                <w:sz w:val="16"/>
                <w:szCs w:val="16"/>
                <w:lang w:val="zh-TW"/>
              </w:rPr>
              <w:t>最後營業日之次日起六個月內，另與存續證券商簽訂融資融券契約者亦同。</w:t>
            </w:r>
          </w:p>
          <w:p w:rsidR="00787E51" w:rsidRPr="00FE6352" w:rsidRDefault="00787E51" w:rsidP="00FE6352">
            <w:pPr>
              <w:pStyle w:val="ab"/>
              <w:spacing w:line="200" w:lineRule="exact"/>
              <w:ind w:left="480" w:hangingChars="300" w:hanging="480"/>
              <w:rPr>
                <w:spacing w:val="0"/>
                <w:sz w:val="16"/>
                <w:szCs w:val="16"/>
              </w:rPr>
            </w:pPr>
            <w:r w:rsidRPr="00FE6352">
              <w:rPr>
                <w:rFonts w:hint="eastAsia"/>
                <w:spacing w:val="0"/>
                <w:sz w:val="16"/>
                <w:szCs w:val="16"/>
                <w:lang w:val="zh-TW"/>
              </w:rPr>
              <w:t>第五條　本規定由證券交易所會同櫃檯中心擬訂，報奉　主管機關核定後公告實施；修訂時亦同。</w:t>
            </w:r>
          </w:p>
          <w:p w:rsidR="00787E51" w:rsidRPr="00FE6352" w:rsidRDefault="00787E51" w:rsidP="00FE6352">
            <w:pPr>
              <w:pStyle w:val="ab"/>
              <w:spacing w:line="200" w:lineRule="exact"/>
              <w:ind w:firstLineChars="400" w:firstLine="640"/>
              <w:rPr>
                <w:spacing w:val="0"/>
                <w:sz w:val="16"/>
                <w:szCs w:val="16"/>
              </w:rPr>
            </w:pPr>
            <w:r w:rsidRPr="00FE6352">
              <w:rPr>
                <w:rFonts w:hint="eastAsia"/>
                <w:spacing w:val="0"/>
                <w:sz w:val="16"/>
                <w:szCs w:val="16"/>
              </w:rPr>
              <w:t>證券商接受委託人申請開立信用帳戶，應依下列規定辦理：</w:t>
            </w:r>
          </w:p>
          <w:p w:rsidR="00787E51" w:rsidRPr="00FE6352" w:rsidRDefault="00787E51" w:rsidP="00FE6352">
            <w:pPr>
              <w:pStyle w:val="ab"/>
              <w:spacing w:line="200" w:lineRule="exact"/>
              <w:rPr>
                <w:spacing w:val="0"/>
                <w:sz w:val="16"/>
                <w:szCs w:val="16"/>
              </w:rPr>
            </w:pPr>
            <w:r w:rsidRPr="00FE6352">
              <w:rPr>
                <w:rFonts w:hint="eastAsia"/>
                <w:spacing w:val="0"/>
                <w:sz w:val="16"/>
                <w:szCs w:val="16"/>
              </w:rPr>
              <w:t>委託人為自然人者，申請開立信用帳戶時，</w:t>
            </w:r>
            <w:proofErr w:type="gramStart"/>
            <w:r w:rsidRPr="00FE6352">
              <w:rPr>
                <w:rFonts w:hint="eastAsia"/>
                <w:spacing w:val="0"/>
                <w:sz w:val="16"/>
                <w:szCs w:val="16"/>
              </w:rPr>
              <w:t>應親持</w:t>
            </w:r>
            <w:proofErr w:type="gramEnd"/>
            <w:r w:rsidRPr="00FE6352">
              <w:rPr>
                <w:rFonts w:hint="eastAsia"/>
                <w:spacing w:val="0"/>
                <w:sz w:val="16"/>
                <w:szCs w:val="16"/>
              </w:rPr>
              <w:t>國民身分證正本，當場簽具信用帳戶申請書及融資融券契約書，並檢附印鑑卡或簽名樣式卡、所得及財產證明與交易紀錄。</w:t>
            </w:r>
          </w:p>
          <w:p w:rsidR="00787E51" w:rsidRPr="00FE6352" w:rsidRDefault="00787E51" w:rsidP="00FE6352">
            <w:pPr>
              <w:pStyle w:val="ab"/>
              <w:spacing w:line="200" w:lineRule="exact"/>
              <w:rPr>
                <w:spacing w:val="0"/>
                <w:sz w:val="16"/>
                <w:szCs w:val="16"/>
              </w:rPr>
            </w:pPr>
            <w:r w:rsidRPr="00FE6352">
              <w:rPr>
                <w:rFonts w:hint="eastAsia"/>
                <w:spacing w:val="0"/>
                <w:sz w:val="16"/>
                <w:szCs w:val="16"/>
              </w:rPr>
              <w:t>委託人為法人者，應由被授權人檢具授權書、被授權人與代表人國民身分證正本、法人設立(變更)登記事項卡影本及法人登記證明文件正本，辦理前項開戶手續。</w:t>
            </w:r>
          </w:p>
          <w:p w:rsidR="00787E51" w:rsidRPr="00FE6352" w:rsidRDefault="00787E51" w:rsidP="00FE6352">
            <w:pPr>
              <w:pStyle w:val="ab"/>
              <w:spacing w:line="200" w:lineRule="exact"/>
              <w:rPr>
                <w:spacing w:val="0"/>
                <w:sz w:val="16"/>
                <w:szCs w:val="16"/>
              </w:rPr>
            </w:pPr>
            <w:r w:rsidRPr="00FE6352">
              <w:rPr>
                <w:rFonts w:hint="eastAsia"/>
                <w:spacing w:val="0"/>
                <w:sz w:val="16"/>
                <w:szCs w:val="16"/>
              </w:rPr>
              <w:t>前項身分證明文件影本及印鑑證明、授權書正本應予留存，影本部份並應加蓋「</w:t>
            </w:r>
            <w:proofErr w:type="gramStart"/>
            <w:r w:rsidRPr="00FE6352">
              <w:rPr>
                <w:rFonts w:hint="eastAsia"/>
                <w:spacing w:val="0"/>
                <w:sz w:val="16"/>
                <w:szCs w:val="16"/>
              </w:rPr>
              <w:t>經核確由</w:t>
            </w:r>
            <w:proofErr w:type="gramEnd"/>
            <w:r w:rsidRPr="00FE6352">
              <w:rPr>
                <w:rFonts w:hint="eastAsia"/>
                <w:spacing w:val="0"/>
                <w:sz w:val="16"/>
                <w:szCs w:val="16"/>
              </w:rPr>
              <w:t>本人或被授權人親自申請開戶且與原本無誤」字樣戳記。</w:t>
            </w:r>
          </w:p>
          <w:p w:rsidR="00787E51" w:rsidRDefault="00787E51" w:rsidP="00FE6352">
            <w:pPr>
              <w:pStyle w:val="ab"/>
              <w:spacing w:line="200" w:lineRule="exact"/>
              <w:rPr>
                <w:sz w:val="16"/>
              </w:rPr>
            </w:pPr>
            <w:r w:rsidRPr="00FE6352">
              <w:rPr>
                <w:rFonts w:hint="eastAsia"/>
                <w:spacing w:val="0"/>
                <w:sz w:val="16"/>
                <w:szCs w:val="16"/>
              </w:rPr>
              <w:t>證券商受理開立信用帳戶，應詳實徵信確認委託人合於開戶條件，將具體徵信方法、徵信資料、徵信結果載明信用帳戶申請書，並填製</w:t>
            </w:r>
            <w:proofErr w:type="gramStart"/>
            <w:r w:rsidRPr="00FE6352">
              <w:rPr>
                <w:rFonts w:hint="eastAsia"/>
                <w:spacing w:val="0"/>
                <w:sz w:val="16"/>
                <w:szCs w:val="16"/>
              </w:rPr>
              <w:t>開戶卡載明</w:t>
            </w:r>
            <w:proofErr w:type="gramEnd"/>
            <w:r w:rsidRPr="00FE6352">
              <w:rPr>
                <w:rFonts w:hint="eastAsia"/>
                <w:spacing w:val="0"/>
                <w:sz w:val="16"/>
                <w:szCs w:val="16"/>
              </w:rPr>
              <w:t>開戶日期依序編列帳號；委託人為法人者，應另函證委託人確認係屬授權開戶。</w:t>
            </w:r>
          </w:p>
        </w:tc>
      </w:tr>
      <w:tr w:rsidR="00787E51" w:rsidTr="006F1BF6">
        <w:trPr>
          <w:cantSplit/>
          <w:trHeight w:hRule="exact" w:val="284"/>
        </w:trPr>
        <w:tc>
          <w:tcPr>
            <w:tcW w:w="1074" w:type="dxa"/>
            <w:gridSpan w:val="3"/>
            <w:vMerge w:val="restart"/>
            <w:tcBorders>
              <w:top w:val="double" w:sz="4" w:space="0" w:color="auto"/>
            </w:tcBorders>
          </w:tcPr>
          <w:p w:rsidR="00787E51" w:rsidRDefault="00787E51" w:rsidP="003547AE">
            <w:pPr>
              <w:pStyle w:val="ab"/>
              <w:spacing w:line="200" w:lineRule="exact"/>
              <w:jc w:val="center"/>
              <w:rPr>
                <w:sz w:val="16"/>
              </w:rPr>
            </w:pPr>
            <w:r>
              <w:rPr>
                <w:rFonts w:hint="eastAsia"/>
                <w:sz w:val="16"/>
              </w:rPr>
              <w:t>法定代理人</w:t>
            </w:r>
          </w:p>
        </w:tc>
        <w:tc>
          <w:tcPr>
            <w:tcW w:w="1074" w:type="dxa"/>
            <w:vMerge w:val="restart"/>
            <w:tcBorders>
              <w:top w:val="double" w:sz="4" w:space="0" w:color="auto"/>
            </w:tcBorders>
          </w:tcPr>
          <w:p w:rsidR="00787E51" w:rsidRDefault="00787E51" w:rsidP="003547AE">
            <w:pPr>
              <w:pStyle w:val="ab"/>
              <w:spacing w:line="200" w:lineRule="exact"/>
              <w:jc w:val="center"/>
              <w:rPr>
                <w:sz w:val="16"/>
              </w:rPr>
            </w:pPr>
            <w:r>
              <w:rPr>
                <w:rFonts w:hint="eastAsia"/>
                <w:sz w:val="16"/>
              </w:rPr>
              <w:t>信用交易</w:t>
            </w:r>
          </w:p>
          <w:p w:rsidR="00787E51" w:rsidRDefault="00787E51" w:rsidP="003547AE">
            <w:pPr>
              <w:pStyle w:val="ab"/>
              <w:spacing w:line="200" w:lineRule="exact"/>
              <w:jc w:val="center"/>
              <w:rPr>
                <w:sz w:val="16"/>
              </w:rPr>
            </w:pPr>
            <w:r>
              <w:rPr>
                <w:rFonts w:hint="eastAsia"/>
                <w:sz w:val="16"/>
              </w:rPr>
              <w:t>業務主管</w:t>
            </w:r>
          </w:p>
        </w:tc>
        <w:tc>
          <w:tcPr>
            <w:tcW w:w="1248" w:type="dxa"/>
            <w:vMerge w:val="restart"/>
            <w:tcBorders>
              <w:top w:val="double" w:sz="4" w:space="0" w:color="auto"/>
            </w:tcBorders>
          </w:tcPr>
          <w:p w:rsidR="00787E51" w:rsidRDefault="00787E51" w:rsidP="003547AE">
            <w:pPr>
              <w:pStyle w:val="ab"/>
              <w:spacing w:line="200" w:lineRule="exact"/>
              <w:jc w:val="center"/>
              <w:rPr>
                <w:sz w:val="16"/>
              </w:rPr>
            </w:pPr>
            <w:r>
              <w:rPr>
                <w:rFonts w:hint="eastAsia"/>
                <w:sz w:val="16"/>
              </w:rPr>
              <w:t>開戶及核對身</w:t>
            </w:r>
          </w:p>
          <w:p w:rsidR="00787E51" w:rsidRDefault="00787E51" w:rsidP="003547AE">
            <w:pPr>
              <w:pStyle w:val="ab"/>
              <w:spacing w:line="200" w:lineRule="exact"/>
              <w:jc w:val="center"/>
              <w:rPr>
                <w:sz w:val="16"/>
              </w:rPr>
            </w:pPr>
            <w:r>
              <w:rPr>
                <w:rFonts w:hint="eastAsia"/>
                <w:sz w:val="16"/>
              </w:rPr>
              <w:t>分證件經辦</w:t>
            </w:r>
          </w:p>
        </w:tc>
        <w:tc>
          <w:tcPr>
            <w:tcW w:w="358" w:type="dxa"/>
            <w:vMerge w:val="restart"/>
            <w:tcBorders>
              <w:top w:val="double" w:sz="4" w:space="0" w:color="auto"/>
            </w:tcBorders>
          </w:tcPr>
          <w:p w:rsidR="00787E51" w:rsidRDefault="00787E51" w:rsidP="00675DB6">
            <w:pPr>
              <w:pStyle w:val="ab"/>
              <w:spacing w:line="240" w:lineRule="exact"/>
              <w:rPr>
                <w:sz w:val="16"/>
              </w:rPr>
            </w:pPr>
            <w:r>
              <w:rPr>
                <w:rFonts w:hint="eastAsia"/>
                <w:sz w:val="16"/>
              </w:rPr>
              <w:t>本</w:t>
            </w:r>
          </w:p>
          <w:p w:rsidR="00787E51" w:rsidRDefault="00787E51" w:rsidP="00675DB6">
            <w:pPr>
              <w:pStyle w:val="ab"/>
              <w:spacing w:line="240" w:lineRule="exact"/>
              <w:rPr>
                <w:sz w:val="16"/>
              </w:rPr>
            </w:pPr>
          </w:p>
          <w:p w:rsidR="00787E51" w:rsidRDefault="00787E51" w:rsidP="00675DB6">
            <w:pPr>
              <w:pStyle w:val="ab"/>
              <w:spacing w:line="240" w:lineRule="exact"/>
              <w:rPr>
                <w:sz w:val="16"/>
              </w:rPr>
            </w:pPr>
          </w:p>
          <w:p w:rsidR="00A45428" w:rsidRDefault="00A45428" w:rsidP="00675DB6">
            <w:pPr>
              <w:pStyle w:val="ab"/>
              <w:spacing w:line="240" w:lineRule="exact"/>
              <w:rPr>
                <w:sz w:val="16"/>
              </w:rPr>
            </w:pPr>
          </w:p>
          <w:p w:rsidR="00787E51" w:rsidRDefault="00787E51" w:rsidP="00675DB6">
            <w:pPr>
              <w:pStyle w:val="ab"/>
              <w:spacing w:line="240" w:lineRule="exact"/>
              <w:rPr>
                <w:sz w:val="16"/>
              </w:rPr>
            </w:pPr>
            <w:r>
              <w:rPr>
                <w:rFonts w:hint="eastAsia"/>
                <w:sz w:val="16"/>
              </w:rPr>
              <w:t>戶</w:t>
            </w:r>
          </w:p>
        </w:tc>
        <w:tc>
          <w:tcPr>
            <w:tcW w:w="4145" w:type="dxa"/>
            <w:tcBorders>
              <w:top w:val="single" w:sz="4" w:space="0" w:color="auto"/>
            </w:tcBorders>
          </w:tcPr>
          <w:p w:rsidR="00787E51" w:rsidRDefault="00787E51" w:rsidP="00675DB6">
            <w:pPr>
              <w:pStyle w:val="ab"/>
              <w:spacing w:line="200" w:lineRule="exact"/>
              <w:rPr>
                <w:sz w:val="16"/>
              </w:rPr>
            </w:pPr>
            <w:r>
              <w:rPr>
                <w:rFonts w:hint="eastAsia"/>
                <w:sz w:val="16"/>
              </w:rPr>
              <w:t>開戶日期</w:t>
            </w:r>
          </w:p>
        </w:tc>
      </w:tr>
      <w:tr w:rsidR="00787E51" w:rsidTr="006F1BF6">
        <w:trPr>
          <w:cantSplit/>
          <w:trHeight w:hRule="exact" w:val="284"/>
        </w:trPr>
        <w:tc>
          <w:tcPr>
            <w:tcW w:w="1074" w:type="dxa"/>
            <w:gridSpan w:val="3"/>
            <w:vMerge/>
          </w:tcPr>
          <w:p w:rsidR="00787E51" w:rsidRDefault="00787E51" w:rsidP="00675DB6">
            <w:pPr>
              <w:pStyle w:val="ab"/>
              <w:spacing w:line="240" w:lineRule="exact"/>
              <w:rPr>
                <w:sz w:val="16"/>
              </w:rPr>
            </w:pPr>
          </w:p>
        </w:tc>
        <w:tc>
          <w:tcPr>
            <w:tcW w:w="1074" w:type="dxa"/>
            <w:vMerge/>
          </w:tcPr>
          <w:p w:rsidR="00787E51" w:rsidRDefault="00787E51" w:rsidP="00675DB6">
            <w:pPr>
              <w:pStyle w:val="ab"/>
              <w:spacing w:line="240" w:lineRule="exact"/>
              <w:rPr>
                <w:sz w:val="16"/>
              </w:rPr>
            </w:pPr>
          </w:p>
        </w:tc>
        <w:tc>
          <w:tcPr>
            <w:tcW w:w="1248" w:type="dxa"/>
            <w:vMerge/>
          </w:tcPr>
          <w:p w:rsidR="00787E51" w:rsidRDefault="00787E51" w:rsidP="00675DB6">
            <w:pPr>
              <w:pStyle w:val="ab"/>
              <w:spacing w:line="240" w:lineRule="exact"/>
              <w:rPr>
                <w:sz w:val="16"/>
              </w:rPr>
            </w:pPr>
          </w:p>
        </w:tc>
        <w:tc>
          <w:tcPr>
            <w:tcW w:w="358" w:type="dxa"/>
            <w:vMerge/>
            <w:tcBorders>
              <w:top w:val="double" w:sz="4" w:space="0" w:color="auto"/>
            </w:tcBorders>
          </w:tcPr>
          <w:p w:rsidR="00787E51" w:rsidRDefault="00787E51" w:rsidP="00675DB6">
            <w:pPr>
              <w:pStyle w:val="ab"/>
              <w:spacing w:line="240" w:lineRule="exact"/>
              <w:rPr>
                <w:sz w:val="16"/>
              </w:rPr>
            </w:pPr>
          </w:p>
        </w:tc>
        <w:tc>
          <w:tcPr>
            <w:tcW w:w="4145" w:type="dxa"/>
            <w:tcBorders>
              <w:top w:val="nil"/>
            </w:tcBorders>
          </w:tcPr>
          <w:p w:rsidR="00A05054" w:rsidRDefault="00787E51" w:rsidP="00A05054">
            <w:pPr>
              <w:pStyle w:val="ab"/>
              <w:spacing w:line="200" w:lineRule="exact"/>
              <w:rPr>
                <w:sz w:val="16"/>
              </w:rPr>
            </w:pPr>
            <w:r>
              <w:rPr>
                <w:rFonts w:hint="eastAsia"/>
                <w:sz w:val="16"/>
              </w:rPr>
              <w:t>簽約日期</w:t>
            </w:r>
          </w:p>
        </w:tc>
      </w:tr>
      <w:tr w:rsidR="00787E51" w:rsidTr="006F1BF6">
        <w:trPr>
          <w:cantSplit/>
          <w:trHeight w:hRule="exact" w:val="284"/>
        </w:trPr>
        <w:tc>
          <w:tcPr>
            <w:tcW w:w="1074" w:type="dxa"/>
            <w:gridSpan w:val="3"/>
            <w:vMerge w:val="restart"/>
          </w:tcPr>
          <w:p w:rsidR="00787E51" w:rsidRDefault="00787E51" w:rsidP="003547AE">
            <w:pPr>
              <w:pStyle w:val="ab"/>
              <w:spacing w:line="200" w:lineRule="exact"/>
              <w:jc w:val="center"/>
              <w:rPr>
                <w:sz w:val="16"/>
              </w:rPr>
            </w:pPr>
          </w:p>
        </w:tc>
        <w:tc>
          <w:tcPr>
            <w:tcW w:w="1074" w:type="dxa"/>
            <w:vMerge w:val="restart"/>
          </w:tcPr>
          <w:p w:rsidR="00787E51" w:rsidRDefault="00787E51" w:rsidP="003547AE">
            <w:pPr>
              <w:pStyle w:val="ab"/>
              <w:spacing w:line="200" w:lineRule="exact"/>
              <w:jc w:val="center"/>
              <w:rPr>
                <w:sz w:val="16"/>
              </w:rPr>
            </w:pPr>
          </w:p>
        </w:tc>
        <w:tc>
          <w:tcPr>
            <w:tcW w:w="1248" w:type="dxa"/>
            <w:vMerge w:val="restart"/>
          </w:tcPr>
          <w:p w:rsidR="00787E51" w:rsidRDefault="00787E51" w:rsidP="003547AE">
            <w:pPr>
              <w:pStyle w:val="ab"/>
              <w:spacing w:line="200" w:lineRule="exact"/>
              <w:jc w:val="center"/>
              <w:rPr>
                <w:sz w:val="16"/>
              </w:rPr>
            </w:pPr>
          </w:p>
        </w:tc>
        <w:tc>
          <w:tcPr>
            <w:tcW w:w="358" w:type="dxa"/>
            <w:vMerge/>
            <w:tcBorders>
              <w:top w:val="double" w:sz="4" w:space="0" w:color="auto"/>
            </w:tcBorders>
          </w:tcPr>
          <w:p w:rsidR="00787E51" w:rsidRDefault="00787E51" w:rsidP="00675DB6">
            <w:pPr>
              <w:pStyle w:val="ab"/>
              <w:spacing w:line="240" w:lineRule="exact"/>
              <w:rPr>
                <w:sz w:val="16"/>
              </w:rPr>
            </w:pPr>
          </w:p>
        </w:tc>
        <w:tc>
          <w:tcPr>
            <w:tcW w:w="4145" w:type="dxa"/>
            <w:tcBorders>
              <w:top w:val="nil"/>
            </w:tcBorders>
          </w:tcPr>
          <w:p w:rsidR="00787E51" w:rsidRDefault="00787E51" w:rsidP="00675DB6">
            <w:pPr>
              <w:pStyle w:val="ab"/>
              <w:spacing w:line="200" w:lineRule="exact"/>
              <w:rPr>
                <w:sz w:val="16"/>
              </w:rPr>
            </w:pPr>
            <w:r>
              <w:rPr>
                <w:rFonts w:hint="eastAsia"/>
                <w:sz w:val="16"/>
              </w:rPr>
              <w:t>有效期間</w:t>
            </w:r>
          </w:p>
        </w:tc>
      </w:tr>
      <w:tr w:rsidR="00787E51" w:rsidTr="006F1BF6">
        <w:trPr>
          <w:cantSplit/>
          <w:trHeight w:hRule="exact" w:val="284"/>
        </w:trPr>
        <w:tc>
          <w:tcPr>
            <w:tcW w:w="1074" w:type="dxa"/>
            <w:gridSpan w:val="3"/>
            <w:vMerge/>
          </w:tcPr>
          <w:p w:rsidR="00787E51" w:rsidRDefault="00787E51" w:rsidP="00675DB6">
            <w:pPr>
              <w:pStyle w:val="ab"/>
              <w:spacing w:line="240" w:lineRule="exact"/>
              <w:rPr>
                <w:sz w:val="16"/>
              </w:rPr>
            </w:pPr>
          </w:p>
        </w:tc>
        <w:tc>
          <w:tcPr>
            <w:tcW w:w="1074" w:type="dxa"/>
            <w:vMerge/>
          </w:tcPr>
          <w:p w:rsidR="00787E51" w:rsidRDefault="00787E51" w:rsidP="00675DB6">
            <w:pPr>
              <w:pStyle w:val="ab"/>
              <w:spacing w:line="240" w:lineRule="exact"/>
              <w:rPr>
                <w:sz w:val="16"/>
              </w:rPr>
            </w:pPr>
          </w:p>
        </w:tc>
        <w:tc>
          <w:tcPr>
            <w:tcW w:w="1248" w:type="dxa"/>
            <w:vMerge/>
          </w:tcPr>
          <w:p w:rsidR="00787E51" w:rsidRDefault="00787E51" w:rsidP="00675DB6">
            <w:pPr>
              <w:pStyle w:val="ab"/>
              <w:spacing w:line="240" w:lineRule="exact"/>
              <w:rPr>
                <w:sz w:val="16"/>
              </w:rPr>
            </w:pPr>
          </w:p>
        </w:tc>
        <w:tc>
          <w:tcPr>
            <w:tcW w:w="358" w:type="dxa"/>
            <w:vMerge/>
            <w:tcBorders>
              <w:top w:val="double" w:sz="4" w:space="0" w:color="auto"/>
            </w:tcBorders>
          </w:tcPr>
          <w:p w:rsidR="00787E51" w:rsidRDefault="00787E51" w:rsidP="00675DB6">
            <w:pPr>
              <w:pStyle w:val="ab"/>
              <w:spacing w:line="240" w:lineRule="exact"/>
              <w:rPr>
                <w:sz w:val="16"/>
              </w:rPr>
            </w:pPr>
          </w:p>
        </w:tc>
        <w:tc>
          <w:tcPr>
            <w:tcW w:w="4145" w:type="dxa"/>
            <w:tcBorders>
              <w:top w:val="single" w:sz="4" w:space="0" w:color="auto"/>
            </w:tcBorders>
          </w:tcPr>
          <w:p w:rsidR="00787E51" w:rsidRDefault="00787E51" w:rsidP="00675DB6">
            <w:pPr>
              <w:pStyle w:val="ab"/>
              <w:spacing w:line="200" w:lineRule="exact"/>
              <w:rPr>
                <w:sz w:val="16"/>
              </w:rPr>
            </w:pPr>
            <w:r>
              <w:rPr>
                <w:rFonts w:hint="eastAsia"/>
                <w:sz w:val="16"/>
              </w:rPr>
              <w:t>違約日期</w:t>
            </w:r>
          </w:p>
        </w:tc>
      </w:tr>
      <w:tr w:rsidR="00787E51" w:rsidTr="006F1BF6">
        <w:trPr>
          <w:cantSplit/>
          <w:trHeight w:hRule="exact" w:val="284"/>
        </w:trPr>
        <w:tc>
          <w:tcPr>
            <w:tcW w:w="1074" w:type="dxa"/>
            <w:gridSpan w:val="3"/>
            <w:vMerge/>
            <w:tcBorders>
              <w:bottom w:val="double" w:sz="4" w:space="0" w:color="auto"/>
            </w:tcBorders>
          </w:tcPr>
          <w:p w:rsidR="00787E51" w:rsidRDefault="00787E51" w:rsidP="00675DB6">
            <w:pPr>
              <w:pStyle w:val="ab"/>
              <w:spacing w:line="240" w:lineRule="exact"/>
              <w:rPr>
                <w:sz w:val="16"/>
              </w:rPr>
            </w:pPr>
          </w:p>
        </w:tc>
        <w:tc>
          <w:tcPr>
            <w:tcW w:w="1074" w:type="dxa"/>
            <w:vMerge/>
            <w:tcBorders>
              <w:bottom w:val="double" w:sz="4" w:space="0" w:color="auto"/>
            </w:tcBorders>
          </w:tcPr>
          <w:p w:rsidR="00787E51" w:rsidRDefault="00787E51" w:rsidP="00675DB6">
            <w:pPr>
              <w:pStyle w:val="ab"/>
              <w:spacing w:line="240" w:lineRule="exact"/>
              <w:rPr>
                <w:sz w:val="16"/>
              </w:rPr>
            </w:pPr>
          </w:p>
        </w:tc>
        <w:tc>
          <w:tcPr>
            <w:tcW w:w="1248" w:type="dxa"/>
            <w:vMerge/>
            <w:tcBorders>
              <w:bottom w:val="double" w:sz="4" w:space="0" w:color="auto"/>
            </w:tcBorders>
          </w:tcPr>
          <w:p w:rsidR="00787E51" w:rsidRDefault="00787E51" w:rsidP="00675DB6">
            <w:pPr>
              <w:pStyle w:val="ab"/>
              <w:spacing w:line="240" w:lineRule="exact"/>
              <w:rPr>
                <w:sz w:val="16"/>
              </w:rPr>
            </w:pPr>
          </w:p>
        </w:tc>
        <w:tc>
          <w:tcPr>
            <w:tcW w:w="358" w:type="dxa"/>
            <w:vMerge/>
            <w:tcBorders>
              <w:bottom w:val="double" w:sz="4" w:space="0" w:color="auto"/>
            </w:tcBorders>
          </w:tcPr>
          <w:p w:rsidR="00787E51" w:rsidRDefault="00787E51" w:rsidP="00675DB6">
            <w:pPr>
              <w:pStyle w:val="ab"/>
              <w:spacing w:line="240" w:lineRule="exact"/>
              <w:rPr>
                <w:sz w:val="16"/>
              </w:rPr>
            </w:pPr>
          </w:p>
        </w:tc>
        <w:tc>
          <w:tcPr>
            <w:tcW w:w="4145" w:type="dxa"/>
            <w:tcBorders>
              <w:bottom w:val="double" w:sz="4" w:space="0" w:color="auto"/>
            </w:tcBorders>
          </w:tcPr>
          <w:p w:rsidR="00787E51" w:rsidRDefault="00787E51" w:rsidP="00675DB6">
            <w:pPr>
              <w:pStyle w:val="ab"/>
              <w:spacing w:line="200" w:lineRule="exact"/>
              <w:rPr>
                <w:sz w:val="16"/>
              </w:rPr>
            </w:pPr>
            <w:r>
              <w:rPr>
                <w:rFonts w:hint="eastAsia"/>
                <w:sz w:val="16"/>
              </w:rPr>
              <w:t>註銷日期</w:t>
            </w:r>
          </w:p>
        </w:tc>
      </w:tr>
    </w:tbl>
    <w:p w:rsidR="00675DB6" w:rsidRDefault="00675DB6" w:rsidP="008009D3">
      <w:pPr>
        <w:snapToGrid w:val="0"/>
        <w:jc w:val="both"/>
      </w:pPr>
    </w:p>
    <w:sectPr w:rsidR="00675DB6" w:rsidSect="0028322F">
      <w:footerReference w:type="even" r:id="rId7"/>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490" w:rsidRDefault="00A93490">
      <w:r>
        <w:separator/>
      </w:r>
    </w:p>
  </w:endnote>
  <w:endnote w:type="continuationSeparator" w:id="0">
    <w:p w:rsidR="00A93490" w:rsidRDefault="00A93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B6" w:rsidRDefault="002F22B7">
    <w:pPr>
      <w:pStyle w:val="a5"/>
      <w:framePr w:wrap="around" w:vAnchor="text" w:hAnchor="margin" w:xAlign="center" w:y="1"/>
      <w:rPr>
        <w:rStyle w:val="a6"/>
      </w:rPr>
    </w:pPr>
    <w:r>
      <w:rPr>
        <w:rStyle w:val="a6"/>
      </w:rPr>
      <w:fldChar w:fldCharType="begin"/>
    </w:r>
    <w:r w:rsidR="00675DB6">
      <w:rPr>
        <w:rStyle w:val="a6"/>
      </w:rPr>
      <w:instrText xml:space="preserve">PAGE  </w:instrText>
    </w:r>
    <w:r>
      <w:rPr>
        <w:rStyle w:val="a6"/>
      </w:rPr>
      <w:fldChar w:fldCharType="end"/>
    </w:r>
  </w:p>
  <w:p w:rsidR="00675DB6" w:rsidRDefault="00675D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B6" w:rsidRDefault="00675DB6">
    <w:pPr>
      <w:pStyle w:val="a7"/>
      <w:framePr w:w="3180" w:wrap="around" w:vAnchor="text" w:hAnchor="page" w:x="4515" w:y="1"/>
      <w:ind w:right="360"/>
      <w:jc w:val="center"/>
      <w:rPr>
        <w:rStyle w:val="a6"/>
        <w:rFonts w:eastAsia="標楷體"/>
      </w:rPr>
    </w:pPr>
    <w:r>
      <w:rPr>
        <w:rStyle w:val="a6"/>
        <w:rFonts w:eastAsia="標楷體" w:hAnsi="標楷體" w:hint="eastAsia"/>
        <w:kern w:val="0"/>
      </w:rPr>
      <w:t>第</w:t>
    </w:r>
    <w:r w:rsidR="002F22B7">
      <w:rPr>
        <w:rStyle w:val="a6"/>
        <w:rFonts w:eastAsia="標楷體"/>
        <w:kern w:val="0"/>
      </w:rPr>
      <w:fldChar w:fldCharType="begin"/>
    </w:r>
    <w:r>
      <w:rPr>
        <w:rStyle w:val="a6"/>
        <w:rFonts w:eastAsia="標楷體"/>
        <w:kern w:val="0"/>
      </w:rPr>
      <w:instrText xml:space="preserve"> PAGE </w:instrText>
    </w:r>
    <w:r w:rsidR="002F22B7">
      <w:rPr>
        <w:rStyle w:val="a6"/>
        <w:rFonts w:eastAsia="標楷體"/>
        <w:kern w:val="0"/>
      </w:rPr>
      <w:fldChar w:fldCharType="separate"/>
    </w:r>
    <w:r w:rsidR="00374969">
      <w:rPr>
        <w:rStyle w:val="a6"/>
        <w:rFonts w:eastAsia="標楷體"/>
        <w:noProof/>
        <w:kern w:val="0"/>
      </w:rPr>
      <w:t>2</w:t>
    </w:r>
    <w:r w:rsidR="002F22B7">
      <w:rPr>
        <w:rStyle w:val="a6"/>
        <w:rFonts w:eastAsia="標楷體"/>
        <w:kern w:val="0"/>
      </w:rPr>
      <w:fldChar w:fldCharType="end"/>
    </w:r>
    <w:r>
      <w:rPr>
        <w:rStyle w:val="a6"/>
        <w:rFonts w:eastAsia="標楷體" w:hint="eastAsia"/>
        <w:kern w:val="0"/>
      </w:rPr>
      <w:t>頁，共</w:t>
    </w:r>
    <w:r w:rsidR="002F22B7">
      <w:rPr>
        <w:rStyle w:val="a6"/>
      </w:rPr>
      <w:fldChar w:fldCharType="begin"/>
    </w:r>
    <w:r>
      <w:rPr>
        <w:rStyle w:val="a6"/>
      </w:rPr>
      <w:instrText xml:space="preserve"> NUMPAGES </w:instrText>
    </w:r>
    <w:r w:rsidR="002F22B7">
      <w:rPr>
        <w:rStyle w:val="a6"/>
      </w:rPr>
      <w:fldChar w:fldCharType="separate"/>
    </w:r>
    <w:r w:rsidR="00374969">
      <w:rPr>
        <w:rStyle w:val="a6"/>
        <w:noProof/>
      </w:rPr>
      <w:t>2</w:t>
    </w:r>
    <w:r w:rsidR="002F22B7">
      <w:rPr>
        <w:rStyle w:val="a6"/>
      </w:rPr>
      <w:fldChar w:fldCharType="end"/>
    </w:r>
    <w:r>
      <w:rPr>
        <w:rStyle w:val="a6"/>
        <w:rFonts w:eastAsia="標楷體" w:hint="eastAsia"/>
        <w:kern w:val="0"/>
      </w:rPr>
      <w:t>頁</w:t>
    </w:r>
  </w:p>
  <w:p w:rsidR="00675DB6" w:rsidRDefault="00675D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490" w:rsidRDefault="00A93490">
      <w:r>
        <w:separator/>
      </w:r>
    </w:p>
  </w:footnote>
  <w:footnote w:type="continuationSeparator" w:id="0">
    <w:p w:rsidR="00A93490" w:rsidRDefault="00A934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4850"/>
    <w:multiLevelType w:val="hybridMultilevel"/>
    <w:tmpl w:val="B2ACE6AA"/>
    <w:lvl w:ilvl="0" w:tplc="E0E2BB5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B778B8"/>
    <w:multiLevelType w:val="hybridMultilevel"/>
    <w:tmpl w:val="EA52D510"/>
    <w:lvl w:ilvl="0" w:tplc="2B8CF22A">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3B8235F"/>
    <w:multiLevelType w:val="hybridMultilevel"/>
    <w:tmpl w:val="36DE4E14"/>
    <w:lvl w:ilvl="0" w:tplc="5016CECE">
      <w:start w:val="1"/>
      <w:numFmt w:val="taiwaneseCountingThousand"/>
      <w:lvlText w:val="%1、"/>
      <w:lvlJc w:val="left"/>
      <w:pPr>
        <w:tabs>
          <w:tab w:val="num" w:pos="510"/>
        </w:tabs>
        <w:ind w:left="510" w:hanging="51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0CA1D21"/>
    <w:multiLevelType w:val="hybridMultilevel"/>
    <w:tmpl w:val="777E9FF4"/>
    <w:lvl w:ilvl="0" w:tplc="2B8CF22A">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A8A18EE"/>
    <w:multiLevelType w:val="multilevel"/>
    <w:tmpl w:val="F91A1816"/>
    <w:lvl w:ilvl="0">
      <w:start w:val="1"/>
      <w:numFmt w:val="taiwaneseCountingThousand"/>
      <w:lvlText w:val="%1、"/>
      <w:lvlJc w:val="left"/>
      <w:pPr>
        <w:tabs>
          <w:tab w:val="num" w:pos="510"/>
        </w:tabs>
        <w:ind w:left="510" w:hanging="51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3232752C"/>
    <w:multiLevelType w:val="hybridMultilevel"/>
    <w:tmpl w:val="65C83C3E"/>
    <w:lvl w:ilvl="0" w:tplc="91BC6ED6">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C762F06"/>
    <w:multiLevelType w:val="hybridMultilevel"/>
    <w:tmpl w:val="C966DADE"/>
    <w:lvl w:ilvl="0" w:tplc="249CC532">
      <w:start w:val="1"/>
      <w:numFmt w:val="taiwaneseCountingThousand"/>
      <w:lvlText w:val="%1、"/>
      <w:lvlJc w:val="left"/>
      <w:pPr>
        <w:tabs>
          <w:tab w:val="num" w:pos="450"/>
        </w:tabs>
        <w:ind w:left="450" w:hanging="45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0635C3B"/>
    <w:multiLevelType w:val="hybridMultilevel"/>
    <w:tmpl w:val="A5680CAA"/>
    <w:lvl w:ilvl="0" w:tplc="AE80162A">
      <w:start w:val="1"/>
      <w:numFmt w:val="taiwaneseCountingThousand"/>
      <w:lvlText w:val="%1、"/>
      <w:lvlJc w:val="left"/>
      <w:pPr>
        <w:tabs>
          <w:tab w:val="num" w:pos="510"/>
        </w:tabs>
        <w:ind w:left="510" w:hanging="51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90E627D"/>
    <w:multiLevelType w:val="hybridMultilevel"/>
    <w:tmpl w:val="494A19B0"/>
    <w:lvl w:ilvl="0" w:tplc="B41E6A80">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9465811"/>
    <w:multiLevelType w:val="hybridMultilevel"/>
    <w:tmpl w:val="F91A1816"/>
    <w:lvl w:ilvl="0" w:tplc="2B8CF22A">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13E0650"/>
    <w:multiLevelType w:val="hybridMultilevel"/>
    <w:tmpl w:val="F1029E26"/>
    <w:lvl w:ilvl="0" w:tplc="AF12E79C">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E0F3710"/>
    <w:multiLevelType w:val="hybridMultilevel"/>
    <w:tmpl w:val="E7B23C24"/>
    <w:lvl w:ilvl="0" w:tplc="B7B2A6C2">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8915060"/>
    <w:multiLevelType w:val="hybridMultilevel"/>
    <w:tmpl w:val="4414117C"/>
    <w:lvl w:ilvl="0" w:tplc="62DC27EE">
      <w:start w:val="1"/>
      <w:numFmt w:val="taiwaneseCountingThousand"/>
      <w:lvlText w:val="%1、"/>
      <w:lvlJc w:val="left"/>
      <w:pPr>
        <w:tabs>
          <w:tab w:val="num" w:pos="510"/>
        </w:tabs>
        <w:ind w:left="510" w:hanging="51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976891"/>
    <w:multiLevelType w:val="hybridMultilevel"/>
    <w:tmpl w:val="89BA44D4"/>
    <w:lvl w:ilvl="0" w:tplc="10FE54DA">
      <w:start w:val="1"/>
      <w:numFmt w:val="taiwaneseCountingThousand"/>
      <w:lvlText w:val="%1、"/>
      <w:lvlJc w:val="left"/>
      <w:pPr>
        <w:tabs>
          <w:tab w:val="num" w:pos="510"/>
        </w:tabs>
        <w:ind w:left="510" w:hanging="510"/>
      </w:pPr>
      <w:rPr>
        <w:rFonts w:asci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DF404F1"/>
    <w:multiLevelType w:val="hybridMultilevel"/>
    <w:tmpl w:val="C2C0E052"/>
    <w:lvl w:ilvl="0" w:tplc="48462F3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A753AF2"/>
    <w:multiLevelType w:val="hybridMultilevel"/>
    <w:tmpl w:val="285469C8"/>
    <w:lvl w:ilvl="0" w:tplc="FD1CDDB0">
      <w:start w:val="1"/>
      <w:numFmt w:val="taiwaneseCountingThousand"/>
      <w:lvlText w:val="%1、"/>
      <w:lvlJc w:val="left"/>
      <w:pPr>
        <w:tabs>
          <w:tab w:val="num" w:pos="510"/>
        </w:tabs>
        <w:ind w:left="510" w:hanging="51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D1F5BDA"/>
    <w:multiLevelType w:val="hybridMultilevel"/>
    <w:tmpl w:val="7F182206"/>
    <w:lvl w:ilvl="0" w:tplc="2B8CF22A">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15"/>
  </w:num>
  <w:num w:numId="4">
    <w:abstractNumId w:val="2"/>
  </w:num>
  <w:num w:numId="5">
    <w:abstractNumId w:val="5"/>
  </w:num>
  <w:num w:numId="6">
    <w:abstractNumId w:val="10"/>
  </w:num>
  <w:num w:numId="7">
    <w:abstractNumId w:val="9"/>
  </w:num>
  <w:num w:numId="8">
    <w:abstractNumId w:val="13"/>
  </w:num>
  <w:num w:numId="9">
    <w:abstractNumId w:val="12"/>
  </w:num>
  <w:num w:numId="10">
    <w:abstractNumId w:val="8"/>
  </w:num>
  <w:num w:numId="11">
    <w:abstractNumId w:val="4"/>
  </w:num>
  <w:num w:numId="12">
    <w:abstractNumId w:val="3"/>
  </w:num>
  <w:num w:numId="13">
    <w:abstractNumId w:val="1"/>
  </w:num>
  <w:num w:numId="14">
    <w:abstractNumId w:val="16"/>
  </w:num>
  <w:num w:numId="15">
    <w:abstractNumId w:val="14"/>
  </w:num>
  <w:num w:numId="16">
    <w:abstractNumId w:val="1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1EAF"/>
    <w:rsid w:val="00017014"/>
    <w:rsid w:val="00045E47"/>
    <w:rsid w:val="00061EAF"/>
    <w:rsid w:val="00072586"/>
    <w:rsid w:val="000E010A"/>
    <w:rsid w:val="001B082E"/>
    <w:rsid w:val="001D508B"/>
    <w:rsid w:val="0023421E"/>
    <w:rsid w:val="002354A3"/>
    <w:rsid w:val="0024718C"/>
    <w:rsid w:val="00253762"/>
    <w:rsid w:val="00266BC4"/>
    <w:rsid w:val="00275A43"/>
    <w:rsid w:val="0028322F"/>
    <w:rsid w:val="002F22B7"/>
    <w:rsid w:val="003053F7"/>
    <w:rsid w:val="00345F09"/>
    <w:rsid w:val="003547AE"/>
    <w:rsid w:val="00364830"/>
    <w:rsid w:val="00374969"/>
    <w:rsid w:val="00385FFB"/>
    <w:rsid w:val="00393A5F"/>
    <w:rsid w:val="003F101C"/>
    <w:rsid w:val="00404168"/>
    <w:rsid w:val="0041088A"/>
    <w:rsid w:val="00445AFC"/>
    <w:rsid w:val="00454075"/>
    <w:rsid w:val="004739D8"/>
    <w:rsid w:val="004B2B07"/>
    <w:rsid w:val="005615D3"/>
    <w:rsid w:val="0066373E"/>
    <w:rsid w:val="00670E0D"/>
    <w:rsid w:val="00675DB6"/>
    <w:rsid w:val="006C38A4"/>
    <w:rsid w:val="006F1BF6"/>
    <w:rsid w:val="006F3C0F"/>
    <w:rsid w:val="006F53A0"/>
    <w:rsid w:val="007011AD"/>
    <w:rsid w:val="00720BA4"/>
    <w:rsid w:val="00724F22"/>
    <w:rsid w:val="00776FB4"/>
    <w:rsid w:val="00787E51"/>
    <w:rsid w:val="007D2905"/>
    <w:rsid w:val="007E117E"/>
    <w:rsid w:val="008009D3"/>
    <w:rsid w:val="00814AEE"/>
    <w:rsid w:val="008B0882"/>
    <w:rsid w:val="008B78AC"/>
    <w:rsid w:val="00905E82"/>
    <w:rsid w:val="009C2D48"/>
    <w:rsid w:val="009F029E"/>
    <w:rsid w:val="00A05054"/>
    <w:rsid w:val="00A10D68"/>
    <w:rsid w:val="00A3279D"/>
    <w:rsid w:val="00A40420"/>
    <w:rsid w:val="00A45428"/>
    <w:rsid w:val="00A530DE"/>
    <w:rsid w:val="00A93490"/>
    <w:rsid w:val="00AA1EA8"/>
    <w:rsid w:val="00B526DF"/>
    <w:rsid w:val="00B57616"/>
    <w:rsid w:val="00B80D7A"/>
    <w:rsid w:val="00BB2E55"/>
    <w:rsid w:val="00BC7B88"/>
    <w:rsid w:val="00BD5FC1"/>
    <w:rsid w:val="00BE3659"/>
    <w:rsid w:val="00C81386"/>
    <w:rsid w:val="00CA7AC7"/>
    <w:rsid w:val="00D5542A"/>
    <w:rsid w:val="00DB177D"/>
    <w:rsid w:val="00DB5907"/>
    <w:rsid w:val="00DE2504"/>
    <w:rsid w:val="00DF480F"/>
    <w:rsid w:val="00E04081"/>
    <w:rsid w:val="00E909F3"/>
    <w:rsid w:val="00EB22BA"/>
    <w:rsid w:val="00F22E8E"/>
    <w:rsid w:val="00FB36F2"/>
    <w:rsid w:val="00FC0A82"/>
    <w:rsid w:val="00FD42E0"/>
    <w:rsid w:val="00FD679E"/>
    <w:rsid w:val="00FE635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22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28322F"/>
    <w:pPr>
      <w:ind w:leftChars="100" w:left="240" w:firstLineChars="200" w:firstLine="480"/>
      <w:jc w:val="both"/>
    </w:pPr>
    <w:rPr>
      <w:rFonts w:eastAsia="標楷體" w:hAnsi="標楷體"/>
      <w:kern w:val="0"/>
      <w:u w:val="single"/>
    </w:rPr>
  </w:style>
  <w:style w:type="paragraph" w:styleId="HTML">
    <w:name w:val="HTML Preformatted"/>
    <w:basedOn w:val="a"/>
    <w:link w:val="HTML0"/>
    <w:uiPriority w:val="99"/>
    <w:rsid w:val="002832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paragraph" w:styleId="a4">
    <w:name w:val="Balloon Text"/>
    <w:basedOn w:val="a"/>
    <w:semiHidden/>
    <w:rsid w:val="0028322F"/>
    <w:rPr>
      <w:rFonts w:ascii="Arial" w:hAnsi="Arial"/>
      <w:sz w:val="18"/>
      <w:szCs w:val="18"/>
    </w:rPr>
  </w:style>
  <w:style w:type="paragraph" w:styleId="a5">
    <w:name w:val="footer"/>
    <w:basedOn w:val="a"/>
    <w:semiHidden/>
    <w:rsid w:val="0028322F"/>
    <w:pPr>
      <w:tabs>
        <w:tab w:val="center" w:pos="4153"/>
        <w:tab w:val="right" w:pos="8306"/>
      </w:tabs>
      <w:snapToGrid w:val="0"/>
    </w:pPr>
    <w:rPr>
      <w:sz w:val="20"/>
      <w:szCs w:val="20"/>
    </w:rPr>
  </w:style>
  <w:style w:type="character" w:styleId="a6">
    <w:name w:val="page number"/>
    <w:basedOn w:val="a0"/>
    <w:semiHidden/>
    <w:rsid w:val="0028322F"/>
  </w:style>
  <w:style w:type="paragraph" w:styleId="a7">
    <w:name w:val="header"/>
    <w:basedOn w:val="a"/>
    <w:semiHidden/>
    <w:rsid w:val="0028322F"/>
    <w:pPr>
      <w:tabs>
        <w:tab w:val="center" w:pos="4153"/>
        <w:tab w:val="right" w:pos="8306"/>
      </w:tabs>
      <w:snapToGrid w:val="0"/>
    </w:pPr>
    <w:rPr>
      <w:sz w:val="20"/>
      <w:szCs w:val="20"/>
    </w:rPr>
  </w:style>
  <w:style w:type="character" w:customStyle="1" w:styleId="HTML0">
    <w:name w:val="HTML 預設格式 字元"/>
    <w:basedOn w:val="a0"/>
    <w:link w:val="HTML"/>
    <w:uiPriority w:val="99"/>
    <w:rsid w:val="00061EAF"/>
    <w:rPr>
      <w:rFonts w:ascii="細明體" w:eastAsia="細明體" w:hAnsi="細明體" w:cs="細明體"/>
      <w:color w:val="333333"/>
      <w:sz w:val="24"/>
      <w:szCs w:val="24"/>
    </w:rPr>
  </w:style>
  <w:style w:type="paragraph" w:styleId="a8">
    <w:name w:val="Plain Text"/>
    <w:basedOn w:val="a"/>
    <w:link w:val="a9"/>
    <w:semiHidden/>
    <w:rsid w:val="00266BC4"/>
    <w:rPr>
      <w:rFonts w:ascii="細明體" w:eastAsia="細明體" w:hAnsi="Courier New" w:cs="Courier New"/>
    </w:rPr>
  </w:style>
  <w:style w:type="character" w:customStyle="1" w:styleId="a9">
    <w:name w:val="純文字 字元"/>
    <w:basedOn w:val="a0"/>
    <w:link w:val="a8"/>
    <w:semiHidden/>
    <w:rsid w:val="00266BC4"/>
    <w:rPr>
      <w:rFonts w:ascii="細明體" w:eastAsia="細明體" w:hAnsi="Courier New" w:cs="Courier New"/>
      <w:kern w:val="2"/>
      <w:sz w:val="24"/>
      <w:szCs w:val="24"/>
    </w:rPr>
  </w:style>
  <w:style w:type="paragraph" w:customStyle="1" w:styleId="aa">
    <w:name w:val="條內文"/>
    <w:basedOn w:val="a"/>
    <w:rsid w:val="00266BC4"/>
    <w:pPr>
      <w:spacing w:line="420" w:lineRule="exact"/>
      <w:ind w:leftChars="465" w:left="465" w:firstLineChars="200" w:firstLine="200"/>
      <w:jc w:val="both"/>
    </w:pPr>
    <w:rPr>
      <w:rFonts w:ascii="標楷體" w:eastAsia="標楷體" w:hAnsi="標楷體"/>
      <w:color w:val="000000"/>
      <w:sz w:val="22"/>
      <w:szCs w:val="20"/>
    </w:rPr>
  </w:style>
  <w:style w:type="paragraph" w:customStyle="1" w:styleId="ab">
    <w:name w:val="表格"/>
    <w:basedOn w:val="a"/>
    <w:rsid w:val="00266BC4"/>
    <w:pPr>
      <w:spacing w:line="300" w:lineRule="exact"/>
      <w:jc w:val="both"/>
    </w:pPr>
    <w:rPr>
      <w:rFonts w:ascii="標楷體" w:eastAsia="標楷體" w:hAnsi="標楷體"/>
      <w:color w:val="000000"/>
      <w:spacing w:val="2"/>
      <w:szCs w:val="20"/>
    </w:rPr>
  </w:style>
  <w:style w:type="character" w:styleId="ac">
    <w:name w:val="Hyperlink"/>
    <w:basedOn w:val="a0"/>
    <w:uiPriority w:val="99"/>
    <w:semiHidden/>
    <w:unhideWhenUsed/>
    <w:rsid w:val="00A10D68"/>
    <w:rPr>
      <w:color w:val="003366"/>
      <w:u w:val="single"/>
    </w:rPr>
  </w:style>
</w:styles>
</file>

<file path=word/webSettings.xml><?xml version="1.0" encoding="utf-8"?>
<w:webSettings xmlns:r="http://schemas.openxmlformats.org/officeDocument/2006/relationships" xmlns:w="http://schemas.openxmlformats.org/wordprocessingml/2006/main">
  <w:divs>
    <w:div w:id="1187207317">
      <w:bodyDiv w:val="1"/>
      <w:marLeft w:val="0"/>
      <w:marRight w:val="0"/>
      <w:marTop w:val="0"/>
      <w:marBottom w:val="0"/>
      <w:divBdr>
        <w:top w:val="none" w:sz="0" w:space="0" w:color="auto"/>
        <w:left w:val="none" w:sz="0" w:space="0" w:color="auto"/>
        <w:bottom w:val="none" w:sz="0" w:space="0" w:color="auto"/>
        <w:right w:val="none" w:sz="0" w:space="0" w:color="auto"/>
      </w:divBdr>
      <w:divsChild>
        <w:div w:id="169576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2338</Words>
  <Characters>380</Characters>
  <Application>Microsoft Office Word</Application>
  <DocSecurity>4</DocSecurity>
  <Lines>3</Lines>
  <Paragraphs>5</Paragraphs>
  <ScaleCrop>false</ScaleCrop>
  <Company>sfc</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因應有價證券借貸制度，證券金融事業管理規則需修正之條文</dc:title>
  <dc:creator>chinjung</dc:creator>
  <cp:lastModifiedBy>00</cp:lastModifiedBy>
  <cp:revision>2</cp:revision>
  <cp:lastPrinted>2015-03-27T01:05:00Z</cp:lastPrinted>
  <dcterms:created xsi:type="dcterms:W3CDTF">2015-06-11T02:07:00Z</dcterms:created>
  <dcterms:modified xsi:type="dcterms:W3CDTF">2015-06-11T02:07:00Z</dcterms:modified>
</cp:coreProperties>
</file>