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3D93F" w14:textId="4CFFA488" w:rsidR="0087342C" w:rsidRPr="00D642F2" w:rsidRDefault="0087342C" w:rsidP="00FE0C5A">
      <w:pPr>
        <w:spacing w:afterLines="50" w:after="180" w:line="500" w:lineRule="exact"/>
        <w:jc w:val="center"/>
        <w:rPr>
          <w:rFonts w:ascii="標楷體" w:eastAsia="標楷體" w:hAnsi="標楷體"/>
          <w:color w:val="000000" w:themeColor="text1"/>
          <w:sz w:val="32"/>
        </w:rPr>
      </w:pPr>
      <w:r w:rsidRPr="00D642F2">
        <w:rPr>
          <w:rFonts w:ascii="標楷體" w:eastAsia="標楷體" w:hAnsi="標楷體"/>
          <w:color w:val="000000" w:themeColor="text1"/>
          <w:sz w:val="32"/>
        </w:rPr>
        <w:t>上市上櫃公司治理實務守則</w:t>
      </w:r>
      <w:r w:rsidR="00D03747">
        <w:rPr>
          <w:rFonts w:ascii="標楷體" w:eastAsia="標楷體" w:hAnsi="標楷體" w:hint="eastAsia"/>
          <w:color w:val="000000" w:themeColor="text1"/>
          <w:sz w:val="32"/>
        </w:rPr>
        <w:t>第十二條修正</w:t>
      </w:r>
      <w:r w:rsidRPr="00D642F2">
        <w:rPr>
          <w:rFonts w:ascii="標楷體" w:eastAsia="標楷體" w:hAnsi="標楷體" w:hint="eastAsia"/>
          <w:color w:val="000000" w:themeColor="text1"/>
          <w:sz w:val="32"/>
        </w:rPr>
        <w:t>條文對照表</w:t>
      </w:r>
    </w:p>
    <w:tbl>
      <w:tblPr>
        <w:tblStyle w:val="a3"/>
        <w:tblW w:w="10207" w:type="dxa"/>
        <w:tblLook w:val="04A0" w:firstRow="1" w:lastRow="0" w:firstColumn="1" w:lastColumn="0" w:noHBand="0" w:noVBand="1"/>
      </w:tblPr>
      <w:tblGrid>
        <w:gridCol w:w="3539"/>
        <w:gridCol w:w="3549"/>
        <w:gridCol w:w="3119"/>
      </w:tblGrid>
      <w:tr w:rsidR="00D642F2" w:rsidRPr="00D642F2" w14:paraId="0ACA205B" w14:textId="77777777" w:rsidTr="003232B1">
        <w:trPr>
          <w:tblHeader/>
        </w:trPr>
        <w:tc>
          <w:tcPr>
            <w:tcW w:w="3539" w:type="dxa"/>
            <w:shd w:val="clear" w:color="auto" w:fill="FFFFFF" w:themeFill="background1"/>
          </w:tcPr>
          <w:p w14:paraId="1671ECC7" w14:textId="77777777" w:rsidR="0087342C" w:rsidRPr="00D642F2" w:rsidRDefault="0087342C" w:rsidP="003232B1">
            <w:pPr>
              <w:jc w:val="center"/>
              <w:rPr>
                <w:rFonts w:ascii="標楷體" w:eastAsia="標楷體" w:hAnsi="標楷體" w:cstheme="minorHAnsi"/>
                <w:b/>
                <w:color w:val="000000" w:themeColor="text1"/>
              </w:rPr>
            </w:pPr>
            <w:r w:rsidRPr="00D642F2">
              <w:rPr>
                <w:rFonts w:ascii="標楷體" w:eastAsia="標楷體" w:hAnsi="標楷體" w:cstheme="minorHAnsi"/>
                <w:b/>
                <w:color w:val="000000" w:themeColor="text1"/>
              </w:rPr>
              <w:t>修正</w:t>
            </w:r>
            <w:r w:rsidRPr="00D642F2">
              <w:rPr>
                <w:rFonts w:ascii="標楷體" w:eastAsia="標楷體" w:hAnsi="標楷體" w:cstheme="minorHAnsi" w:hint="eastAsia"/>
                <w:b/>
                <w:color w:val="000000" w:themeColor="text1"/>
              </w:rPr>
              <w:t>條文</w:t>
            </w:r>
          </w:p>
        </w:tc>
        <w:tc>
          <w:tcPr>
            <w:tcW w:w="3549" w:type="dxa"/>
            <w:shd w:val="clear" w:color="auto" w:fill="FFFFFF" w:themeFill="background1"/>
          </w:tcPr>
          <w:p w14:paraId="2B954C2F" w14:textId="77777777" w:rsidR="0087342C" w:rsidRPr="00D642F2" w:rsidRDefault="0087342C" w:rsidP="003232B1">
            <w:pPr>
              <w:jc w:val="center"/>
              <w:rPr>
                <w:rFonts w:ascii="標楷體" w:eastAsia="標楷體" w:hAnsi="標楷體" w:cstheme="minorHAnsi"/>
                <w:b/>
                <w:color w:val="000000" w:themeColor="text1"/>
              </w:rPr>
            </w:pPr>
            <w:r w:rsidRPr="00D642F2">
              <w:rPr>
                <w:rFonts w:ascii="標楷體" w:eastAsia="標楷體" w:hAnsi="標楷體" w:cstheme="minorHAnsi" w:hint="eastAsia"/>
                <w:b/>
                <w:color w:val="000000" w:themeColor="text1"/>
              </w:rPr>
              <w:t>現行條文</w:t>
            </w:r>
          </w:p>
        </w:tc>
        <w:tc>
          <w:tcPr>
            <w:tcW w:w="3119" w:type="dxa"/>
            <w:shd w:val="clear" w:color="auto" w:fill="FFFFFF" w:themeFill="background1"/>
          </w:tcPr>
          <w:p w14:paraId="19988244" w14:textId="77777777" w:rsidR="0087342C" w:rsidRPr="00D642F2" w:rsidRDefault="0087342C" w:rsidP="003232B1">
            <w:pPr>
              <w:jc w:val="center"/>
              <w:rPr>
                <w:rFonts w:ascii="標楷體" w:eastAsia="標楷體" w:hAnsi="標楷體" w:cstheme="minorHAnsi"/>
                <w:b/>
                <w:color w:val="000000" w:themeColor="text1"/>
              </w:rPr>
            </w:pPr>
            <w:r w:rsidRPr="00D642F2">
              <w:rPr>
                <w:rFonts w:ascii="標楷體" w:eastAsia="標楷體" w:hAnsi="標楷體" w:cstheme="minorHAnsi"/>
                <w:b/>
                <w:color w:val="000000" w:themeColor="text1"/>
              </w:rPr>
              <w:t>說明</w:t>
            </w:r>
          </w:p>
        </w:tc>
      </w:tr>
      <w:tr w:rsidR="0087342C" w:rsidRPr="00D642F2" w14:paraId="38D4139A" w14:textId="77777777" w:rsidTr="003232B1">
        <w:tc>
          <w:tcPr>
            <w:tcW w:w="3539" w:type="dxa"/>
          </w:tcPr>
          <w:p w14:paraId="0747F8A3" w14:textId="77777777" w:rsidR="0087342C" w:rsidRPr="00D642F2" w:rsidRDefault="0087342C" w:rsidP="003232B1">
            <w:pPr>
              <w:spacing w:line="400" w:lineRule="exact"/>
              <w:ind w:left="2" w:hanging="2"/>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第</w:t>
            </w:r>
            <w:r w:rsidR="003036F8" w:rsidRPr="00D642F2">
              <w:rPr>
                <w:rFonts w:ascii="標楷體" w:eastAsia="標楷體" w:hAnsi="標楷體" w:cstheme="minorHAnsi" w:hint="eastAsia"/>
                <w:color w:val="000000" w:themeColor="text1"/>
              </w:rPr>
              <w:t>十二</w:t>
            </w:r>
            <w:r w:rsidRPr="00D642F2">
              <w:rPr>
                <w:rFonts w:ascii="標楷體" w:eastAsia="標楷體" w:hAnsi="標楷體" w:cstheme="minorHAnsi" w:hint="eastAsia"/>
                <w:color w:val="000000" w:themeColor="text1"/>
              </w:rPr>
              <w:t>條</w:t>
            </w:r>
          </w:p>
          <w:p w14:paraId="6F1A33D1" w14:textId="77777777" w:rsidR="0087342C" w:rsidRPr="00D642F2" w:rsidRDefault="0087342C" w:rsidP="0087342C">
            <w:pPr>
              <w:spacing w:line="400" w:lineRule="exact"/>
              <w:ind w:left="2" w:hanging="2"/>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上市上櫃公司取得或處分資產、資金貸與及背書保證等重大財務業務行為，應依相關法令規定辦理，並訂定相關作業程序提報股東會通過，以維護股東權益。</w:t>
            </w:r>
          </w:p>
          <w:p w14:paraId="5B42D861" w14:textId="77777777" w:rsidR="0087342C" w:rsidRPr="00D642F2" w:rsidRDefault="0087342C" w:rsidP="0087342C">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上市上櫃公司發生</w:t>
            </w: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購或公開收購事項時，除應依相關法令規定辦理外，應注意</w:t>
            </w: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購或公開收購計畫與交易之公平性、合理性等，並注意資訊公開及嗣後公司財務結構之健全性。</w:t>
            </w:r>
          </w:p>
          <w:p w14:paraId="2E73DA08" w14:textId="049046DC" w:rsidR="00DE7F1E" w:rsidRPr="00D642F2" w:rsidRDefault="00DE7F1E" w:rsidP="00DE7F1E">
            <w:pPr>
              <w:spacing w:line="400" w:lineRule="exact"/>
              <w:ind w:left="2"/>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rPr>
              <w:t xml:space="preserve">    </w:t>
            </w:r>
            <w:r w:rsidR="009D3525" w:rsidRPr="00D642F2">
              <w:rPr>
                <w:rFonts w:ascii="標楷體" w:eastAsia="標楷體" w:hAnsi="標楷體" w:cstheme="minorHAnsi" w:hint="eastAsia"/>
                <w:color w:val="000000" w:themeColor="text1"/>
                <w:u w:val="single"/>
              </w:rPr>
              <w:t>上市上櫃公司</w:t>
            </w:r>
            <w:r w:rsidR="000E49C5" w:rsidRPr="00D642F2">
              <w:rPr>
                <w:rFonts w:ascii="標楷體" w:eastAsia="標楷體" w:hAnsi="標楷體" w:cstheme="minorHAnsi" w:hint="eastAsia"/>
                <w:color w:val="000000" w:themeColor="text1"/>
                <w:u w:val="single"/>
              </w:rPr>
              <w:t>管理階層</w:t>
            </w:r>
            <w:r w:rsidR="00304A80" w:rsidRPr="00D642F2">
              <w:rPr>
                <w:rFonts w:ascii="標楷體" w:eastAsia="標楷體" w:hAnsi="標楷體" w:cstheme="minorHAnsi" w:hint="eastAsia"/>
                <w:color w:val="000000" w:themeColor="text1"/>
                <w:u w:val="single"/>
              </w:rPr>
              <w:t>或大股東參與</w:t>
            </w:r>
            <w:proofErr w:type="gramStart"/>
            <w:r w:rsidR="009D3525" w:rsidRPr="00D642F2">
              <w:rPr>
                <w:rFonts w:ascii="標楷體" w:eastAsia="標楷體" w:hAnsi="標楷體" w:cstheme="minorHAnsi" w:hint="eastAsia"/>
                <w:color w:val="000000" w:themeColor="text1"/>
                <w:u w:val="single"/>
              </w:rPr>
              <w:t>併</w:t>
            </w:r>
            <w:proofErr w:type="gramEnd"/>
            <w:r w:rsidR="009D3525" w:rsidRPr="00D642F2">
              <w:rPr>
                <w:rFonts w:ascii="標楷體" w:eastAsia="標楷體" w:hAnsi="標楷體" w:cstheme="minorHAnsi" w:hint="eastAsia"/>
                <w:color w:val="000000" w:themeColor="text1"/>
                <w:u w:val="single"/>
              </w:rPr>
              <w:t>購者，</w:t>
            </w:r>
            <w:r w:rsidR="00FF056A" w:rsidRPr="00D642F2">
              <w:rPr>
                <w:rFonts w:ascii="標楷體" w:eastAsia="標楷體" w:hAnsi="標楷體" w:cstheme="minorHAnsi" w:hint="eastAsia"/>
                <w:color w:val="000000" w:themeColor="text1"/>
                <w:u w:val="single"/>
              </w:rPr>
              <w:t>審議</w:t>
            </w:r>
            <w:r w:rsidR="0046600E" w:rsidRPr="00D642F2">
              <w:rPr>
                <w:rFonts w:ascii="標楷體" w:eastAsia="標楷體" w:hAnsi="標楷體" w:cstheme="minorHAnsi" w:hint="eastAsia"/>
                <w:color w:val="000000" w:themeColor="text1"/>
                <w:u w:val="single"/>
              </w:rPr>
              <w:t>前項</w:t>
            </w:r>
            <w:proofErr w:type="gramStart"/>
            <w:r w:rsidR="00FF056A" w:rsidRPr="00D642F2">
              <w:rPr>
                <w:rFonts w:ascii="標楷體" w:eastAsia="標楷體" w:hAnsi="標楷體" w:cstheme="minorHAnsi" w:hint="eastAsia"/>
                <w:color w:val="000000" w:themeColor="text1"/>
                <w:u w:val="single"/>
              </w:rPr>
              <w:t>併</w:t>
            </w:r>
            <w:proofErr w:type="gramEnd"/>
            <w:r w:rsidR="00FF056A" w:rsidRPr="00D642F2">
              <w:rPr>
                <w:rFonts w:ascii="標楷體" w:eastAsia="標楷體" w:hAnsi="標楷體" w:cstheme="minorHAnsi" w:hint="eastAsia"/>
                <w:color w:val="000000" w:themeColor="text1"/>
                <w:u w:val="single"/>
              </w:rPr>
              <w:t>購事項之審計委員會成員</w:t>
            </w:r>
            <w:r w:rsidR="008F0307" w:rsidRPr="00D642F2">
              <w:rPr>
                <w:rFonts w:ascii="標楷體" w:eastAsia="標楷體" w:hAnsi="標楷體" w:cstheme="minorHAnsi" w:hint="eastAsia"/>
                <w:color w:val="000000" w:themeColor="text1"/>
                <w:u w:val="single"/>
              </w:rPr>
              <w:t>是否符合公開發行公司獨立董事設置及應遵循事項辦法第三條規定，且不得與</w:t>
            </w:r>
            <w:proofErr w:type="gramStart"/>
            <w:r w:rsidR="008F0307" w:rsidRPr="00D642F2">
              <w:rPr>
                <w:rFonts w:ascii="標楷體" w:eastAsia="標楷體" w:hAnsi="標楷體" w:cstheme="minorHAnsi" w:hint="eastAsia"/>
                <w:color w:val="000000" w:themeColor="text1"/>
                <w:u w:val="single"/>
              </w:rPr>
              <w:t>併</w:t>
            </w:r>
            <w:proofErr w:type="gramEnd"/>
            <w:r w:rsidR="008F0307" w:rsidRPr="00D642F2">
              <w:rPr>
                <w:rFonts w:ascii="標楷體" w:eastAsia="標楷體" w:hAnsi="標楷體" w:cstheme="minorHAnsi" w:hint="eastAsia"/>
                <w:color w:val="000000" w:themeColor="text1"/>
                <w:u w:val="single"/>
              </w:rPr>
              <w:t>購交易相對人為關係人或有利害關係而足以影響獨立性</w:t>
            </w:r>
            <w:r w:rsidR="00FF056A" w:rsidRPr="00D642F2">
              <w:rPr>
                <w:rFonts w:ascii="標楷體" w:eastAsia="標楷體" w:hAnsi="標楷體" w:cstheme="minorHAnsi" w:hint="eastAsia"/>
                <w:color w:val="000000" w:themeColor="text1"/>
                <w:u w:val="single"/>
              </w:rPr>
              <w:t>、</w:t>
            </w:r>
            <w:r w:rsidR="001976A9" w:rsidRPr="00D642F2">
              <w:rPr>
                <w:rFonts w:ascii="標楷體" w:eastAsia="標楷體" w:hAnsi="標楷體" w:cstheme="minorHAnsi" w:hint="eastAsia"/>
                <w:color w:val="000000" w:themeColor="text1"/>
                <w:u w:val="single"/>
              </w:rPr>
              <w:t>相關程序之設計及執行</w:t>
            </w:r>
            <w:r w:rsidR="008F0307" w:rsidRPr="00D642F2">
              <w:rPr>
                <w:rFonts w:ascii="標楷體" w:eastAsia="標楷體" w:hAnsi="標楷體" w:cstheme="minorHAnsi" w:hint="eastAsia"/>
                <w:color w:val="000000" w:themeColor="text1"/>
                <w:u w:val="single"/>
              </w:rPr>
              <w:t>是否符合相關法令</w:t>
            </w:r>
            <w:r w:rsidR="001976A9" w:rsidRPr="00D642F2">
              <w:rPr>
                <w:rFonts w:ascii="標楷體" w:eastAsia="標楷體" w:hAnsi="標楷體" w:cstheme="minorHAnsi" w:hint="eastAsia"/>
                <w:color w:val="000000" w:themeColor="text1"/>
                <w:u w:val="single"/>
              </w:rPr>
              <w:t>暨</w:t>
            </w:r>
            <w:r w:rsidRPr="00D642F2">
              <w:rPr>
                <w:rFonts w:ascii="標楷體" w:eastAsia="標楷體" w:hAnsi="標楷體" w:cstheme="minorHAnsi" w:hint="eastAsia"/>
                <w:color w:val="000000" w:themeColor="text1"/>
                <w:u w:val="single"/>
              </w:rPr>
              <w:t>資訊是否</w:t>
            </w:r>
            <w:r w:rsidR="008F0307" w:rsidRPr="00D642F2">
              <w:rPr>
                <w:rFonts w:ascii="標楷體" w:eastAsia="標楷體" w:hAnsi="標楷體" w:cstheme="minorHAnsi" w:hint="eastAsia"/>
                <w:color w:val="000000" w:themeColor="text1"/>
                <w:u w:val="single"/>
              </w:rPr>
              <w:t>依相關法令</w:t>
            </w:r>
            <w:r w:rsidRPr="00D642F2">
              <w:rPr>
                <w:rFonts w:ascii="標楷體" w:eastAsia="標楷體" w:hAnsi="標楷體" w:cstheme="minorHAnsi" w:hint="eastAsia"/>
                <w:color w:val="000000" w:themeColor="text1"/>
                <w:u w:val="single"/>
              </w:rPr>
              <w:t>充分揭露，應</w:t>
            </w:r>
            <w:r w:rsidR="00A42178" w:rsidRPr="00D642F2">
              <w:rPr>
                <w:rFonts w:ascii="標楷體" w:eastAsia="標楷體" w:hAnsi="標楷體" w:cstheme="minorHAnsi" w:hint="eastAsia"/>
                <w:color w:val="000000" w:themeColor="text1"/>
                <w:u w:val="single"/>
              </w:rPr>
              <w:t>由</w:t>
            </w:r>
            <w:r w:rsidRPr="00D642F2">
              <w:rPr>
                <w:rFonts w:ascii="標楷體" w:eastAsia="標楷體" w:hAnsi="標楷體" w:cstheme="minorHAnsi" w:hint="eastAsia"/>
                <w:color w:val="000000" w:themeColor="text1"/>
                <w:u w:val="single"/>
              </w:rPr>
              <w:t>具獨立性之律師出具法律意見書</w:t>
            </w:r>
            <w:r w:rsidR="00881C54" w:rsidRPr="00D642F2">
              <w:rPr>
                <w:rFonts w:ascii="標楷體" w:eastAsia="標楷體" w:hAnsi="標楷體" w:cstheme="minorHAnsi" w:hint="eastAsia"/>
                <w:color w:val="000000" w:themeColor="text1"/>
                <w:u w:val="single"/>
              </w:rPr>
              <w:t>。</w:t>
            </w:r>
          </w:p>
          <w:p w14:paraId="2D8021C0" w14:textId="77777777" w:rsidR="00881C54" w:rsidRPr="00D642F2" w:rsidRDefault="00082DE9" w:rsidP="00C56883">
            <w:pPr>
              <w:spacing w:line="400" w:lineRule="exact"/>
              <w:ind w:left="2" w:firstLineChars="187" w:firstLine="449"/>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前項</w:t>
            </w:r>
            <w:r w:rsidR="00881C54" w:rsidRPr="00D642F2">
              <w:rPr>
                <w:rFonts w:ascii="標楷體" w:eastAsia="標楷體" w:hAnsi="標楷體" w:cstheme="minorHAnsi" w:hint="eastAsia"/>
                <w:color w:val="000000" w:themeColor="text1"/>
                <w:u w:val="single"/>
              </w:rPr>
              <w:t>律師之資格應符合公開發行公司獨立董事設置及應遵循事項辦法第三條規定，且不得與</w:t>
            </w:r>
            <w:proofErr w:type="gramStart"/>
            <w:r w:rsidR="00881C54" w:rsidRPr="00D642F2">
              <w:rPr>
                <w:rFonts w:ascii="標楷體" w:eastAsia="標楷體" w:hAnsi="標楷體" w:cstheme="minorHAnsi" w:hint="eastAsia"/>
                <w:color w:val="000000" w:themeColor="text1"/>
                <w:u w:val="single"/>
              </w:rPr>
              <w:t>併</w:t>
            </w:r>
            <w:proofErr w:type="gramEnd"/>
            <w:r w:rsidR="00881C54" w:rsidRPr="00D642F2">
              <w:rPr>
                <w:rFonts w:ascii="標楷體" w:eastAsia="標楷體" w:hAnsi="標楷體" w:cstheme="minorHAnsi" w:hint="eastAsia"/>
                <w:color w:val="000000" w:themeColor="text1"/>
                <w:u w:val="single"/>
              </w:rPr>
              <w:t>購交易相對人為關係人，或有利害關係而足以影響獨立性。</w:t>
            </w:r>
          </w:p>
          <w:p w14:paraId="279B891C" w14:textId="2CC5C82A" w:rsidR="0087342C" w:rsidRPr="00D642F2" w:rsidRDefault="00DE7F1E" w:rsidP="001976A9">
            <w:pPr>
              <w:spacing w:line="400" w:lineRule="exact"/>
              <w:ind w:left="2" w:hanging="2"/>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w:t>
            </w:r>
            <w:r w:rsidR="0087342C" w:rsidRPr="00D642F2">
              <w:rPr>
                <w:rFonts w:ascii="標楷體" w:eastAsia="標楷體" w:hAnsi="標楷體" w:cstheme="minorHAnsi" w:hint="eastAsia"/>
                <w:color w:val="000000" w:themeColor="text1"/>
              </w:rPr>
              <w:t>上市上櫃公司處理</w:t>
            </w:r>
            <w:proofErr w:type="gramStart"/>
            <w:r w:rsidR="001976A9" w:rsidRPr="00D642F2">
              <w:rPr>
                <w:rFonts w:ascii="標楷體" w:eastAsia="標楷體" w:hAnsi="標楷體" w:cstheme="minorHAnsi" w:hint="eastAsia"/>
                <w:color w:val="000000" w:themeColor="text1"/>
                <w:u w:val="single"/>
              </w:rPr>
              <w:t>併</w:t>
            </w:r>
            <w:proofErr w:type="gramEnd"/>
            <w:r w:rsidR="001976A9" w:rsidRPr="00D642F2">
              <w:rPr>
                <w:rFonts w:ascii="標楷體" w:eastAsia="標楷體" w:hAnsi="標楷體" w:cstheme="minorHAnsi" w:hint="eastAsia"/>
                <w:color w:val="000000" w:themeColor="text1"/>
                <w:u w:val="single"/>
              </w:rPr>
              <w:t>購或公開收購</w:t>
            </w:r>
            <w:r w:rsidR="0087342C" w:rsidRPr="00D642F2">
              <w:rPr>
                <w:rFonts w:ascii="標楷體" w:eastAsia="標楷體" w:hAnsi="標楷體" w:cstheme="minorHAnsi" w:hint="eastAsia"/>
                <w:color w:val="000000" w:themeColor="text1"/>
              </w:rPr>
              <w:t>相關事宜之人員，應注</w:t>
            </w:r>
            <w:r w:rsidR="0087342C" w:rsidRPr="00D642F2">
              <w:rPr>
                <w:rFonts w:ascii="標楷體" w:eastAsia="標楷體" w:hAnsi="標楷體" w:cstheme="minorHAnsi" w:hint="eastAsia"/>
                <w:color w:val="000000" w:themeColor="text1"/>
              </w:rPr>
              <w:lastRenderedPageBreak/>
              <w:t>意利益衝突及迴避情事。</w:t>
            </w:r>
          </w:p>
        </w:tc>
        <w:tc>
          <w:tcPr>
            <w:tcW w:w="3549" w:type="dxa"/>
          </w:tcPr>
          <w:p w14:paraId="14E7C028" w14:textId="77777777" w:rsidR="005C3FE2" w:rsidRPr="00D642F2" w:rsidRDefault="005C3FE2" w:rsidP="005C3FE2">
            <w:pPr>
              <w:spacing w:line="400" w:lineRule="exact"/>
              <w:ind w:left="2" w:hanging="2"/>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lastRenderedPageBreak/>
              <w:t>第</w:t>
            </w:r>
            <w:r w:rsidR="003036F8" w:rsidRPr="00D642F2">
              <w:rPr>
                <w:rFonts w:ascii="標楷體" w:eastAsia="標楷體" w:hAnsi="標楷體" w:cstheme="minorHAnsi" w:hint="eastAsia"/>
                <w:color w:val="000000" w:themeColor="text1"/>
              </w:rPr>
              <w:t>十二</w:t>
            </w:r>
            <w:r w:rsidRPr="00D642F2">
              <w:rPr>
                <w:rFonts w:ascii="標楷體" w:eastAsia="標楷體" w:hAnsi="標楷體" w:cstheme="minorHAnsi" w:hint="eastAsia"/>
                <w:color w:val="000000" w:themeColor="text1"/>
              </w:rPr>
              <w:t>條</w:t>
            </w:r>
          </w:p>
          <w:p w14:paraId="19C36EDD" w14:textId="77777777" w:rsidR="0087342C" w:rsidRPr="00D642F2" w:rsidRDefault="00660BB7" w:rsidP="0087342C">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w:t>
            </w:r>
            <w:r w:rsidR="0087342C" w:rsidRPr="00D642F2">
              <w:rPr>
                <w:rFonts w:ascii="標楷體" w:eastAsia="標楷體" w:hAnsi="標楷體" w:cstheme="minorHAnsi" w:hint="eastAsia"/>
                <w:color w:val="000000" w:themeColor="text1"/>
              </w:rPr>
              <w:t xml:space="preserve"> 上市上櫃公司取得或處分資產、資金貸與及背書保證等重大財務業務行為，應依相關法令規定辦理，並訂定相關作業程序提報股東會通過，以維護股東權益。</w:t>
            </w:r>
          </w:p>
          <w:p w14:paraId="7980CDD4" w14:textId="77777777" w:rsidR="0087342C" w:rsidRPr="00D642F2" w:rsidRDefault="00DE7F1E" w:rsidP="0087342C">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w:t>
            </w:r>
            <w:r w:rsidR="0087342C" w:rsidRPr="00D642F2">
              <w:rPr>
                <w:rFonts w:ascii="標楷體" w:eastAsia="標楷體" w:hAnsi="標楷體" w:cstheme="minorHAnsi" w:hint="eastAsia"/>
                <w:color w:val="000000" w:themeColor="text1"/>
              </w:rPr>
              <w:t>上市上櫃公司發生</w:t>
            </w:r>
            <w:proofErr w:type="gramStart"/>
            <w:r w:rsidR="0087342C" w:rsidRPr="00D642F2">
              <w:rPr>
                <w:rFonts w:ascii="標楷體" w:eastAsia="標楷體" w:hAnsi="標楷體" w:cstheme="minorHAnsi" w:hint="eastAsia"/>
                <w:color w:val="000000" w:themeColor="text1"/>
              </w:rPr>
              <w:t>併</w:t>
            </w:r>
            <w:proofErr w:type="gramEnd"/>
            <w:r w:rsidR="0087342C" w:rsidRPr="00D642F2">
              <w:rPr>
                <w:rFonts w:ascii="標楷體" w:eastAsia="標楷體" w:hAnsi="標楷體" w:cstheme="minorHAnsi" w:hint="eastAsia"/>
                <w:color w:val="000000" w:themeColor="text1"/>
              </w:rPr>
              <w:t>購或公開收購事項時，除應依相關法令規定辦理外，應注意</w:t>
            </w:r>
            <w:proofErr w:type="gramStart"/>
            <w:r w:rsidR="0087342C" w:rsidRPr="00D642F2">
              <w:rPr>
                <w:rFonts w:ascii="標楷體" w:eastAsia="標楷體" w:hAnsi="標楷體" w:cstheme="minorHAnsi" w:hint="eastAsia"/>
                <w:color w:val="000000" w:themeColor="text1"/>
              </w:rPr>
              <w:t>併</w:t>
            </w:r>
            <w:proofErr w:type="gramEnd"/>
            <w:r w:rsidR="0087342C" w:rsidRPr="00D642F2">
              <w:rPr>
                <w:rFonts w:ascii="標楷體" w:eastAsia="標楷體" w:hAnsi="標楷體" w:cstheme="minorHAnsi" w:hint="eastAsia"/>
                <w:color w:val="000000" w:themeColor="text1"/>
              </w:rPr>
              <w:t>購或公開收購計畫與交易之公平性、合理性等，並注意資訊公開及嗣後公司財務結構之健全性。</w:t>
            </w:r>
          </w:p>
          <w:p w14:paraId="5D652B09" w14:textId="77777777" w:rsidR="00DE7F1E" w:rsidRPr="00D642F2" w:rsidRDefault="00DE7F1E" w:rsidP="0087342C">
            <w:pPr>
              <w:spacing w:line="400" w:lineRule="exact"/>
              <w:jc w:val="both"/>
              <w:rPr>
                <w:rFonts w:ascii="標楷體" w:eastAsia="標楷體" w:hAnsi="標楷體" w:cstheme="minorHAnsi"/>
                <w:color w:val="000000" w:themeColor="text1"/>
              </w:rPr>
            </w:pPr>
          </w:p>
          <w:p w14:paraId="0D30DD34" w14:textId="77777777" w:rsidR="00DE7F1E" w:rsidRPr="00D642F2" w:rsidRDefault="00DE7F1E" w:rsidP="0087342C">
            <w:pPr>
              <w:spacing w:line="400" w:lineRule="exact"/>
              <w:jc w:val="both"/>
              <w:rPr>
                <w:rFonts w:ascii="標楷體" w:eastAsia="標楷體" w:hAnsi="標楷體" w:cstheme="minorHAnsi"/>
                <w:color w:val="000000" w:themeColor="text1"/>
              </w:rPr>
            </w:pPr>
          </w:p>
          <w:p w14:paraId="26A2BAB5" w14:textId="77777777" w:rsidR="00DE7F1E" w:rsidRPr="00D642F2" w:rsidRDefault="00DE7F1E" w:rsidP="0087342C">
            <w:pPr>
              <w:spacing w:line="400" w:lineRule="exact"/>
              <w:jc w:val="both"/>
              <w:rPr>
                <w:rFonts w:ascii="標楷體" w:eastAsia="標楷體" w:hAnsi="標楷體" w:cstheme="minorHAnsi"/>
                <w:color w:val="000000" w:themeColor="text1"/>
              </w:rPr>
            </w:pPr>
          </w:p>
          <w:p w14:paraId="4BE168AD" w14:textId="77777777" w:rsidR="00DE7F1E" w:rsidRPr="00D642F2" w:rsidRDefault="00DE7F1E" w:rsidP="0087342C">
            <w:pPr>
              <w:spacing w:line="400" w:lineRule="exact"/>
              <w:jc w:val="both"/>
              <w:rPr>
                <w:rFonts w:ascii="標楷體" w:eastAsia="標楷體" w:hAnsi="標楷體" w:cstheme="minorHAnsi"/>
                <w:color w:val="000000" w:themeColor="text1"/>
              </w:rPr>
            </w:pPr>
          </w:p>
          <w:p w14:paraId="21799429" w14:textId="77777777" w:rsidR="00DE7F1E" w:rsidRPr="00D642F2" w:rsidRDefault="00DE7F1E" w:rsidP="0087342C">
            <w:pPr>
              <w:spacing w:line="400" w:lineRule="exact"/>
              <w:jc w:val="both"/>
              <w:rPr>
                <w:rFonts w:ascii="標楷體" w:eastAsia="標楷體" w:hAnsi="標楷體" w:cstheme="minorHAnsi"/>
                <w:color w:val="000000" w:themeColor="text1"/>
              </w:rPr>
            </w:pPr>
          </w:p>
          <w:p w14:paraId="50359E2B" w14:textId="77777777" w:rsidR="00881C54" w:rsidRPr="00D642F2" w:rsidRDefault="00881C54" w:rsidP="0087342C">
            <w:pPr>
              <w:spacing w:line="400" w:lineRule="exact"/>
              <w:jc w:val="both"/>
              <w:rPr>
                <w:rFonts w:ascii="標楷體" w:eastAsia="標楷體" w:hAnsi="標楷體" w:cstheme="minorHAnsi"/>
                <w:color w:val="000000" w:themeColor="text1"/>
              </w:rPr>
            </w:pPr>
          </w:p>
          <w:p w14:paraId="3401B715" w14:textId="77777777" w:rsidR="00881C54" w:rsidRPr="00D642F2" w:rsidRDefault="00881C54" w:rsidP="0087342C">
            <w:pPr>
              <w:spacing w:line="400" w:lineRule="exact"/>
              <w:jc w:val="both"/>
              <w:rPr>
                <w:rFonts w:ascii="標楷體" w:eastAsia="標楷體" w:hAnsi="標楷體" w:cstheme="minorHAnsi"/>
                <w:color w:val="000000" w:themeColor="text1"/>
              </w:rPr>
            </w:pPr>
          </w:p>
          <w:p w14:paraId="40D963D7" w14:textId="77777777" w:rsidR="004760FE" w:rsidRPr="00D642F2" w:rsidRDefault="004760FE" w:rsidP="0087342C">
            <w:pPr>
              <w:spacing w:line="400" w:lineRule="exact"/>
              <w:jc w:val="both"/>
              <w:rPr>
                <w:rFonts w:ascii="標楷體" w:eastAsia="標楷體" w:hAnsi="標楷體" w:cstheme="minorHAnsi"/>
                <w:color w:val="000000" w:themeColor="text1"/>
              </w:rPr>
            </w:pPr>
          </w:p>
          <w:p w14:paraId="6ED80652" w14:textId="77777777" w:rsidR="004760FE" w:rsidRPr="00D642F2" w:rsidRDefault="004760FE" w:rsidP="0087342C">
            <w:pPr>
              <w:spacing w:line="400" w:lineRule="exact"/>
              <w:jc w:val="both"/>
              <w:rPr>
                <w:rFonts w:ascii="標楷體" w:eastAsia="標楷體" w:hAnsi="標楷體" w:cstheme="minorHAnsi"/>
                <w:color w:val="000000" w:themeColor="text1"/>
              </w:rPr>
            </w:pPr>
          </w:p>
          <w:p w14:paraId="7077621C" w14:textId="77777777" w:rsidR="004760FE" w:rsidRPr="00D642F2" w:rsidRDefault="004760FE" w:rsidP="0087342C">
            <w:pPr>
              <w:spacing w:line="400" w:lineRule="exact"/>
              <w:jc w:val="both"/>
              <w:rPr>
                <w:rFonts w:ascii="標楷體" w:eastAsia="標楷體" w:hAnsi="標楷體" w:cstheme="minorHAnsi"/>
                <w:color w:val="000000" w:themeColor="text1"/>
              </w:rPr>
            </w:pPr>
          </w:p>
          <w:p w14:paraId="2EFBC2C9" w14:textId="77777777" w:rsidR="004760FE" w:rsidRPr="00D642F2" w:rsidRDefault="004760FE" w:rsidP="0087342C">
            <w:pPr>
              <w:spacing w:line="400" w:lineRule="exact"/>
              <w:jc w:val="both"/>
              <w:rPr>
                <w:rFonts w:ascii="標楷體" w:eastAsia="標楷體" w:hAnsi="標楷體" w:cstheme="minorHAnsi"/>
                <w:color w:val="000000" w:themeColor="text1"/>
              </w:rPr>
            </w:pPr>
          </w:p>
          <w:p w14:paraId="0B6C612E" w14:textId="77777777" w:rsidR="00881C54" w:rsidRPr="00D642F2" w:rsidRDefault="00881C54" w:rsidP="0087342C">
            <w:pPr>
              <w:spacing w:line="400" w:lineRule="exact"/>
              <w:jc w:val="both"/>
              <w:rPr>
                <w:rFonts w:ascii="標楷體" w:eastAsia="標楷體" w:hAnsi="標楷體" w:cstheme="minorHAnsi"/>
                <w:color w:val="000000" w:themeColor="text1"/>
              </w:rPr>
            </w:pPr>
          </w:p>
          <w:p w14:paraId="57D8D21D" w14:textId="130602D7" w:rsidR="00881C54" w:rsidRPr="00D642F2" w:rsidRDefault="00881C54" w:rsidP="0087342C">
            <w:pPr>
              <w:spacing w:line="400" w:lineRule="exact"/>
              <w:jc w:val="both"/>
              <w:rPr>
                <w:rFonts w:ascii="標楷體" w:eastAsia="標楷體" w:hAnsi="標楷體" w:cstheme="minorHAnsi"/>
                <w:color w:val="000000" w:themeColor="text1"/>
              </w:rPr>
            </w:pPr>
          </w:p>
          <w:p w14:paraId="68A7B517" w14:textId="2C0F3F18" w:rsidR="0069361F" w:rsidRPr="00D642F2" w:rsidRDefault="0069361F" w:rsidP="0087342C">
            <w:pPr>
              <w:spacing w:line="400" w:lineRule="exact"/>
              <w:jc w:val="both"/>
              <w:rPr>
                <w:rFonts w:ascii="標楷體" w:eastAsia="標楷體" w:hAnsi="標楷體" w:cstheme="minorHAnsi"/>
                <w:color w:val="000000" w:themeColor="text1"/>
              </w:rPr>
            </w:pPr>
          </w:p>
          <w:p w14:paraId="5FF44EAA" w14:textId="5EE637B3" w:rsidR="0069361F" w:rsidRPr="00D642F2" w:rsidRDefault="0069361F" w:rsidP="0087342C">
            <w:pPr>
              <w:spacing w:line="400" w:lineRule="exact"/>
              <w:jc w:val="both"/>
              <w:rPr>
                <w:rFonts w:ascii="標楷體" w:eastAsia="標楷體" w:hAnsi="標楷體" w:cstheme="minorHAnsi"/>
                <w:color w:val="000000" w:themeColor="text1"/>
              </w:rPr>
            </w:pPr>
          </w:p>
          <w:p w14:paraId="40F3C371" w14:textId="1EB69E6D" w:rsidR="0069361F" w:rsidRPr="00D642F2" w:rsidRDefault="0069361F" w:rsidP="0087342C">
            <w:pPr>
              <w:spacing w:line="400" w:lineRule="exact"/>
              <w:jc w:val="both"/>
              <w:rPr>
                <w:rFonts w:ascii="標楷體" w:eastAsia="標楷體" w:hAnsi="標楷體" w:cstheme="minorHAnsi"/>
                <w:color w:val="000000" w:themeColor="text1"/>
              </w:rPr>
            </w:pPr>
          </w:p>
          <w:p w14:paraId="5EE87AD6" w14:textId="77777777" w:rsidR="0069361F" w:rsidRPr="00D642F2" w:rsidRDefault="0069361F" w:rsidP="0087342C">
            <w:pPr>
              <w:spacing w:line="400" w:lineRule="exact"/>
              <w:jc w:val="both"/>
              <w:rPr>
                <w:rFonts w:ascii="標楷體" w:eastAsia="標楷體" w:hAnsi="標楷體" w:cstheme="minorHAnsi"/>
                <w:color w:val="000000" w:themeColor="text1"/>
              </w:rPr>
            </w:pPr>
          </w:p>
          <w:p w14:paraId="3401896A" w14:textId="77777777" w:rsidR="0087342C" w:rsidRPr="00D642F2" w:rsidRDefault="0087342C" w:rsidP="0087342C">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上市上櫃公司處理</w:t>
            </w:r>
            <w:r w:rsidRPr="00D642F2">
              <w:rPr>
                <w:rFonts w:ascii="標楷體" w:eastAsia="標楷體" w:hAnsi="標楷體" w:cstheme="minorHAnsi" w:hint="eastAsia"/>
                <w:color w:val="000000" w:themeColor="text1"/>
                <w:u w:val="single"/>
              </w:rPr>
              <w:t>前項</w:t>
            </w:r>
            <w:r w:rsidRPr="00D642F2">
              <w:rPr>
                <w:rFonts w:ascii="標楷體" w:eastAsia="標楷體" w:hAnsi="標楷體" w:cstheme="minorHAnsi" w:hint="eastAsia"/>
                <w:color w:val="000000" w:themeColor="text1"/>
              </w:rPr>
              <w:t>相關事宜之人員，應注意利益衝突</w:t>
            </w:r>
            <w:r w:rsidRPr="00D642F2">
              <w:rPr>
                <w:rFonts w:ascii="標楷體" w:eastAsia="標楷體" w:hAnsi="標楷體" w:cstheme="minorHAnsi" w:hint="eastAsia"/>
                <w:color w:val="000000" w:themeColor="text1"/>
              </w:rPr>
              <w:lastRenderedPageBreak/>
              <w:t>及迴避情事。</w:t>
            </w:r>
          </w:p>
        </w:tc>
        <w:tc>
          <w:tcPr>
            <w:tcW w:w="3119" w:type="dxa"/>
          </w:tcPr>
          <w:p w14:paraId="3A016A0B" w14:textId="3F9F71FD" w:rsidR="0087342C" w:rsidRPr="00D642F2" w:rsidRDefault="001976A9" w:rsidP="008F0307">
            <w:pPr>
              <w:pStyle w:val="a4"/>
              <w:numPr>
                <w:ilvl w:val="0"/>
                <w:numId w:val="32"/>
              </w:numPr>
              <w:spacing w:line="360" w:lineRule="exact"/>
              <w:ind w:leftChars="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lastRenderedPageBreak/>
              <w:t>按上市上櫃公司</w:t>
            </w:r>
            <w:r w:rsidR="00506FEC" w:rsidRPr="00D642F2">
              <w:rPr>
                <w:rFonts w:ascii="標楷體" w:eastAsia="標楷體" w:hAnsi="標楷體" w:cstheme="minorHAnsi" w:hint="eastAsia"/>
                <w:color w:val="000000" w:themeColor="text1"/>
              </w:rPr>
              <w:t>管理階層</w:t>
            </w:r>
            <w:r w:rsidR="00304A80" w:rsidRPr="00D642F2">
              <w:rPr>
                <w:rFonts w:ascii="標楷體" w:eastAsia="標楷體" w:hAnsi="標楷體" w:cstheme="minorHAnsi" w:hint="eastAsia"/>
                <w:color w:val="000000" w:themeColor="text1"/>
              </w:rPr>
              <w:t>或大股東參與</w:t>
            </w:r>
            <w:proofErr w:type="gramStart"/>
            <w:r w:rsidR="00201D0A" w:rsidRPr="00D642F2">
              <w:rPr>
                <w:rFonts w:ascii="標楷體" w:eastAsia="標楷體" w:hAnsi="標楷體" w:cstheme="minorHAnsi" w:hint="eastAsia"/>
                <w:color w:val="000000" w:themeColor="text1"/>
              </w:rPr>
              <w:t>併</w:t>
            </w:r>
            <w:proofErr w:type="gramEnd"/>
            <w:r w:rsidR="00201D0A" w:rsidRPr="00D642F2">
              <w:rPr>
                <w:rFonts w:ascii="標楷體" w:eastAsia="標楷體" w:hAnsi="標楷體" w:cstheme="minorHAnsi" w:hint="eastAsia"/>
                <w:color w:val="000000" w:themeColor="text1"/>
              </w:rPr>
              <w:t>購</w:t>
            </w:r>
            <w:r w:rsidR="00506FEC" w:rsidRPr="00D642F2">
              <w:rPr>
                <w:rFonts w:ascii="標楷體" w:eastAsia="標楷體" w:hAnsi="標楷體" w:cstheme="minorHAnsi" w:hint="eastAsia"/>
                <w:color w:val="000000" w:themeColor="text1"/>
              </w:rPr>
              <w:t>者，該類</w:t>
            </w:r>
            <w:proofErr w:type="gramStart"/>
            <w:r w:rsidR="00506FEC" w:rsidRPr="00D642F2">
              <w:rPr>
                <w:rFonts w:ascii="標楷體" w:eastAsia="標楷體" w:hAnsi="標楷體" w:cstheme="minorHAnsi" w:hint="eastAsia"/>
                <w:color w:val="000000" w:themeColor="text1"/>
              </w:rPr>
              <w:t>併</w:t>
            </w:r>
            <w:proofErr w:type="gramEnd"/>
            <w:r w:rsidR="00506FEC" w:rsidRPr="00D642F2">
              <w:rPr>
                <w:rFonts w:ascii="標楷體" w:eastAsia="標楷體" w:hAnsi="標楷體" w:cstheme="minorHAnsi" w:hint="eastAsia"/>
                <w:color w:val="000000" w:themeColor="text1"/>
              </w:rPr>
              <w:t>購類型涉及結構性利益衝突及資訊不對稱問題程度較高，</w:t>
            </w:r>
            <w:r w:rsidR="00503D48" w:rsidRPr="00D642F2">
              <w:rPr>
                <w:rFonts w:ascii="標楷體" w:eastAsia="標楷體" w:hAnsi="標楷體" w:cstheme="minorHAnsi" w:hint="eastAsia"/>
                <w:color w:val="000000" w:themeColor="text1"/>
              </w:rPr>
              <w:t>實有</w:t>
            </w:r>
            <w:r w:rsidR="00551660" w:rsidRPr="00D642F2">
              <w:rPr>
                <w:rFonts w:ascii="標楷體" w:eastAsia="標楷體" w:hAnsi="標楷體" w:cstheme="minorHAnsi" w:hint="eastAsia"/>
                <w:color w:val="000000" w:themeColor="text1"/>
              </w:rPr>
              <w:t>讓專業客觀</w:t>
            </w:r>
            <w:r w:rsidR="00FD5938" w:rsidRPr="00D642F2">
              <w:rPr>
                <w:rFonts w:ascii="標楷體" w:eastAsia="標楷體" w:hAnsi="標楷體" w:cstheme="minorHAnsi" w:hint="eastAsia"/>
                <w:color w:val="000000" w:themeColor="text1"/>
              </w:rPr>
              <w:t>第三人</w:t>
            </w:r>
            <w:r w:rsidR="00551660" w:rsidRPr="00D642F2">
              <w:rPr>
                <w:rFonts w:ascii="標楷體" w:eastAsia="標楷體" w:hAnsi="標楷體" w:cstheme="minorHAnsi" w:hint="eastAsia"/>
                <w:color w:val="000000" w:themeColor="text1"/>
              </w:rPr>
              <w:t>全程參與</w:t>
            </w:r>
            <w:proofErr w:type="gramStart"/>
            <w:r w:rsidR="00551660" w:rsidRPr="00D642F2">
              <w:rPr>
                <w:rFonts w:ascii="標楷體" w:eastAsia="標楷體" w:hAnsi="標楷體" w:cstheme="minorHAnsi" w:hint="eastAsia"/>
                <w:color w:val="000000" w:themeColor="text1"/>
              </w:rPr>
              <w:t>併</w:t>
            </w:r>
            <w:proofErr w:type="gramEnd"/>
            <w:r w:rsidR="00551660" w:rsidRPr="00D642F2">
              <w:rPr>
                <w:rFonts w:ascii="標楷體" w:eastAsia="標楷體" w:hAnsi="標楷體" w:cstheme="minorHAnsi" w:hint="eastAsia"/>
                <w:color w:val="000000" w:themeColor="text1"/>
              </w:rPr>
              <w:t>購審議過程，</w:t>
            </w:r>
            <w:proofErr w:type="gramStart"/>
            <w:r w:rsidR="00551660" w:rsidRPr="00D642F2">
              <w:rPr>
                <w:rFonts w:ascii="標楷體" w:eastAsia="標楷體" w:hAnsi="標楷體" w:cstheme="minorHAnsi" w:hint="eastAsia"/>
                <w:color w:val="000000" w:themeColor="text1"/>
              </w:rPr>
              <w:t>藉管控</w:t>
            </w:r>
            <w:proofErr w:type="gramEnd"/>
            <w:r w:rsidR="00551660" w:rsidRPr="00D642F2">
              <w:rPr>
                <w:rFonts w:ascii="標楷體" w:eastAsia="標楷體" w:hAnsi="標楷體" w:cstheme="minorHAnsi" w:hint="eastAsia"/>
                <w:color w:val="000000" w:themeColor="text1"/>
              </w:rPr>
              <w:t>程序確保</w:t>
            </w:r>
            <w:proofErr w:type="gramStart"/>
            <w:r w:rsidR="00551660" w:rsidRPr="00D642F2">
              <w:rPr>
                <w:rFonts w:ascii="標楷體" w:eastAsia="標楷體" w:hAnsi="標楷體" w:cstheme="minorHAnsi" w:hint="eastAsia"/>
                <w:color w:val="000000" w:themeColor="text1"/>
              </w:rPr>
              <w:t>併</w:t>
            </w:r>
            <w:proofErr w:type="gramEnd"/>
            <w:r w:rsidR="00551660" w:rsidRPr="00D642F2">
              <w:rPr>
                <w:rFonts w:ascii="標楷體" w:eastAsia="標楷體" w:hAnsi="標楷體" w:cstheme="minorHAnsi" w:hint="eastAsia"/>
                <w:color w:val="000000" w:themeColor="text1"/>
              </w:rPr>
              <w:t>購公平性之必要性</w:t>
            </w:r>
            <w:r w:rsidR="00FD5938" w:rsidRPr="00D642F2">
              <w:rPr>
                <w:rFonts w:ascii="標楷體" w:eastAsia="標楷體" w:hAnsi="標楷體" w:cstheme="minorHAnsi" w:hint="eastAsia"/>
                <w:color w:val="000000" w:themeColor="text1"/>
              </w:rPr>
              <w:t>，</w:t>
            </w:r>
            <w:proofErr w:type="gramStart"/>
            <w:r w:rsidR="00551660" w:rsidRPr="00D642F2">
              <w:rPr>
                <w:rFonts w:ascii="標楷體" w:eastAsia="標楷體" w:hAnsi="標楷體" w:cstheme="minorHAnsi" w:hint="eastAsia"/>
                <w:color w:val="000000" w:themeColor="text1"/>
              </w:rPr>
              <w:t>爰</w:t>
            </w:r>
            <w:proofErr w:type="gramEnd"/>
            <w:r w:rsidR="00551660" w:rsidRPr="00D642F2">
              <w:rPr>
                <w:rFonts w:ascii="標楷體" w:eastAsia="標楷體" w:hAnsi="標楷體" w:cstheme="minorHAnsi" w:hint="eastAsia"/>
                <w:color w:val="000000" w:themeColor="text1"/>
              </w:rPr>
              <w:t>增訂修正條文第三項，</w:t>
            </w:r>
            <w:r w:rsidR="0028030E" w:rsidRPr="00D642F2">
              <w:rPr>
                <w:rFonts w:ascii="標楷體" w:eastAsia="標楷體" w:hAnsi="標楷體" w:cstheme="minorHAnsi" w:hint="eastAsia"/>
                <w:color w:val="000000" w:themeColor="text1"/>
              </w:rPr>
              <w:t>明定</w:t>
            </w:r>
            <w:r w:rsidR="00304A80" w:rsidRPr="00D642F2">
              <w:rPr>
                <w:rFonts w:ascii="標楷體" w:eastAsia="標楷體" w:hAnsi="標楷體" w:cstheme="minorHAnsi" w:hint="eastAsia"/>
                <w:color w:val="000000" w:themeColor="text1"/>
              </w:rPr>
              <w:t>管理階層或大股東參與</w:t>
            </w:r>
            <w:proofErr w:type="gramStart"/>
            <w:r w:rsidR="00551660" w:rsidRPr="00D642F2">
              <w:rPr>
                <w:rFonts w:ascii="標楷體" w:eastAsia="標楷體" w:hAnsi="標楷體" w:cstheme="minorHAnsi" w:hint="eastAsia"/>
                <w:color w:val="000000" w:themeColor="text1"/>
              </w:rPr>
              <w:t>併</w:t>
            </w:r>
            <w:proofErr w:type="gramEnd"/>
            <w:r w:rsidR="00551660" w:rsidRPr="00D642F2">
              <w:rPr>
                <w:rFonts w:ascii="標楷體" w:eastAsia="標楷體" w:hAnsi="標楷體" w:cstheme="minorHAnsi" w:hint="eastAsia"/>
                <w:color w:val="000000" w:themeColor="text1"/>
              </w:rPr>
              <w:t>購之公司應委請律師，就審議</w:t>
            </w:r>
            <w:proofErr w:type="gramStart"/>
            <w:r w:rsidR="00551660" w:rsidRPr="00D642F2">
              <w:rPr>
                <w:rFonts w:ascii="標楷體" w:eastAsia="標楷體" w:hAnsi="標楷體" w:cstheme="minorHAnsi" w:hint="eastAsia"/>
                <w:color w:val="000000" w:themeColor="text1"/>
              </w:rPr>
              <w:t>併</w:t>
            </w:r>
            <w:proofErr w:type="gramEnd"/>
            <w:r w:rsidR="00551660" w:rsidRPr="00D642F2">
              <w:rPr>
                <w:rFonts w:ascii="標楷體" w:eastAsia="標楷體" w:hAnsi="標楷體" w:cstheme="minorHAnsi" w:hint="eastAsia"/>
                <w:color w:val="000000" w:themeColor="text1"/>
              </w:rPr>
              <w:t>購事項之審計委員會成員</w:t>
            </w:r>
            <w:r w:rsidR="008F0307" w:rsidRPr="00D642F2">
              <w:rPr>
                <w:rFonts w:ascii="標楷體" w:eastAsia="標楷體" w:hAnsi="標楷體" w:cstheme="minorHAnsi" w:hint="eastAsia"/>
                <w:color w:val="000000" w:themeColor="text1"/>
              </w:rPr>
              <w:t>是否符合公開發行公司獨立董事設置及應遵循事項辦法第三條規定，且不得與</w:t>
            </w:r>
            <w:proofErr w:type="gramStart"/>
            <w:r w:rsidR="008F0307" w:rsidRPr="00D642F2">
              <w:rPr>
                <w:rFonts w:ascii="標楷體" w:eastAsia="標楷體" w:hAnsi="標楷體" w:cstheme="minorHAnsi" w:hint="eastAsia"/>
                <w:color w:val="000000" w:themeColor="text1"/>
              </w:rPr>
              <w:t>併</w:t>
            </w:r>
            <w:proofErr w:type="gramEnd"/>
            <w:r w:rsidR="008F0307" w:rsidRPr="00D642F2">
              <w:rPr>
                <w:rFonts w:ascii="標楷體" w:eastAsia="標楷體" w:hAnsi="標楷體" w:cstheme="minorHAnsi" w:hint="eastAsia"/>
                <w:color w:val="000000" w:themeColor="text1"/>
              </w:rPr>
              <w:t>購交易相對人為關係人或有利害關係而足以影響獨立性</w:t>
            </w:r>
            <w:r w:rsidR="00FB66B6" w:rsidRPr="00D642F2">
              <w:rPr>
                <w:rFonts w:ascii="標楷體" w:eastAsia="標楷體" w:hAnsi="標楷體" w:cstheme="minorHAnsi" w:hint="eastAsia"/>
                <w:color w:val="000000" w:themeColor="text1"/>
              </w:rPr>
              <w:t>、相關程序之設計及執行</w:t>
            </w:r>
            <w:r w:rsidR="008F0307" w:rsidRPr="00D642F2">
              <w:rPr>
                <w:rFonts w:ascii="標楷體" w:eastAsia="標楷體" w:hAnsi="標楷體" w:cstheme="minorHAnsi" w:hint="eastAsia"/>
                <w:color w:val="000000" w:themeColor="text1"/>
              </w:rPr>
              <w:t>是否符合相關法令</w:t>
            </w:r>
            <w:r w:rsidR="00FB66B6" w:rsidRPr="00D642F2">
              <w:rPr>
                <w:rFonts w:ascii="標楷體" w:eastAsia="標楷體" w:hAnsi="標楷體" w:cstheme="minorHAnsi" w:hint="eastAsia"/>
                <w:color w:val="000000" w:themeColor="text1"/>
              </w:rPr>
              <w:t>，例如</w:t>
            </w:r>
            <w:r w:rsidR="00485334" w:rsidRPr="00D642F2">
              <w:rPr>
                <w:rFonts w:ascii="標楷體" w:eastAsia="標楷體" w:hAnsi="標楷體" w:cstheme="minorHAnsi" w:hint="eastAsia"/>
                <w:color w:val="000000" w:themeColor="text1"/>
              </w:rPr>
              <w:t>審計委員會</w:t>
            </w:r>
            <w:r w:rsidR="00551660" w:rsidRPr="00D642F2">
              <w:rPr>
                <w:rFonts w:ascii="標楷體" w:eastAsia="標楷體" w:hAnsi="標楷體" w:cstheme="minorHAnsi" w:hint="eastAsia"/>
                <w:color w:val="000000" w:themeColor="text1"/>
              </w:rPr>
              <w:t>及董事會</w:t>
            </w:r>
            <w:r w:rsidR="00C87F1B" w:rsidRPr="00D642F2">
              <w:rPr>
                <w:rFonts w:ascii="標楷體" w:eastAsia="標楷體" w:hAnsi="標楷體" w:cstheme="minorHAnsi" w:hint="eastAsia"/>
                <w:color w:val="000000" w:themeColor="text1"/>
              </w:rPr>
              <w:t>就</w:t>
            </w:r>
            <w:r w:rsidR="00485334" w:rsidRPr="00D642F2">
              <w:rPr>
                <w:rFonts w:ascii="標楷體" w:eastAsia="標楷體" w:hAnsi="標楷體" w:cstheme="minorHAnsi" w:hint="eastAsia"/>
                <w:color w:val="000000" w:themeColor="text1"/>
              </w:rPr>
              <w:t>審議過程</w:t>
            </w:r>
            <w:proofErr w:type="gramStart"/>
            <w:r w:rsidR="00551660" w:rsidRPr="00D642F2">
              <w:rPr>
                <w:rFonts w:ascii="標楷體" w:eastAsia="標楷體" w:hAnsi="標楷體" w:cstheme="minorHAnsi" w:hint="eastAsia"/>
                <w:color w:val="000000" w:themeColor="text1"/>
              </w:rPr>
              <w:t>採</w:t>
            </w:r>
            <w:proofErr w:type="gramEnd"/>
            <w:r w:rsidR="00551660" w:rsidRPr="00D642F2">
              <w:rPr>
                <w:rFonts w:ascii="標楷體" w:eastAsia="標楷體" w:hAnsi="標楷體" w:cstheme="minorHAnsi" w:hint="eastAsia"/>
                <w:color w:val="000000" w:themeColor="text1"/>
              </w:rPr>
              <w:t>行之措施</w:t>
            </w:r>
            <w:r w:rsidR="00FB66B6" w:rsidRPr="00D642F2">
              <w:rPr>
                <w:rFonts w:ascii="標楷體" w:eastAsia="標楷體" w:hAnsi="標楷體" w:cstheme="minorHAnsi" w:hint="eastAsia"/>
                <w:color w:val="000000" w:themeColor="text1"/>
              </w:rPr>
              <w:t>，暨</w:t>
            </w:r>
            <w:r w:rsidR="008F0307" w:rsidRPr="00D642F2">
              <w:rPr>
                <w:rFonts w:ascii="標楷體" w:eastAsia="標楷體" w:hAnsi="標楷體" w:cstheme="minorHAnsi" w:hint="eastAsia"/>
                <w:color w:val="000000" w:themeColor="text1"/>
              </w:rPr>
              <w:t>資訊是否依相關法律充分</w:t>
            </w:r>
            <w:r w:rsidR="00551660" w:rsidRPr="00D642F2">
              <w:rPr>
                <w:rFonts w:ascii="標楷體" w:eastAsia="標楷體" w:hAnsi="標楷體" w:cstheme="minorHAnsi" w:hint="eastAsia"/>
                <w:color w:val="000000" w:themeColor="text1"/>
              </w:rPr>
              <w:t>揭露</w:t>
            </w:r>
            <w:r w:rsidR="008F0307" w:rsidRPr="00D642F2">
              <w:rPr>
                <w:rFonts w:ascii="標楷體" w:eastAsia="標楷體" w:hAnsi="標楷體" w:cstheme="minorHAnsi" w:hint="eastAsia"/>
                <w:color w:val="000000" w:themeColor="text1"/>
              </w:rPr>
              <w:t>等，</w:t>
            </w:r>
            <w:r w:rsidR="00485334" w:rsidRPr="00D642F2">
              <w:rPr>
                <w:rFonts w:ascii="標楷體" w:eastAsia="標楷體" w:hAnsi="標楷體" w:cstheme="minorHAnsi" w:hint="eastAsia"/>
                <w:color w:val="000000" w:themeColor="text1"/>
              </w:rPr>
              <w:t>出具法律意見書，</w:t>
            </w:r>
            <w:proofErr w:type="gramStart"/>
            <w:r w:rsidR="00551660" w:rsidRPr="00D642F2">
              <w:rPr>
                <w:rFonts w:ascii="標楷體" w:eastAsia="標楷體" w:hAnsi="標楷體" w:cstheme="minorHAnsi" w:hint="eastAsia"/>
                <w:color w:val="000000" w:themeColor="text1"/>
              </w:rPr>
              <w:t>俾</w:t>
            </w:r>
            <w:proofErr w:type="gramEnd"/>
            <w:r w:rsidR="006543A7" w:rsidRPr="00D642F2">
              <w:rPr>
                <w:rFonts w:ascii="標楷體" w:eastAsia="標楷體" w:hAnsi="標楷體" w:cstheme="minorHAnsi" w:hint="eastAsia"/>
                <w:color w:val="000000" w:themeColor="text1"/>
              </w:rPr>
              <w:t>藉由正當法律程序</w:t>
            </w:r>
            <w:r w:rsidR="0028030E" w:rsidRPr="00D642F2">
              <w:rPr>
                <w:rFonts w:ascii="標楷體" w:eastAsia="標楷體" w:hAnsi="標楷體" w:cstheme="minorHAnsi" w:hint="eastAsia"/>
                <w:color w:val="000000" w:themeColor="text1"/>
              </w:rPr>
              <w:t>之</w:t>
            </w:r>
            <w:proofErr w:type="gramStart"/>
            <w:r w:rsidR="0028030E" w:rsidRPr="00D642F2">
              <w:rPr>
                <w:rFonts w:ascii="標楷體" w:eastAsia="標楷體" w:hAnsi="標楷體" w:cstheme="minorHAnsi" w:hint="eastAsia"/>
                <w:color w:val="000000" w:themeColor="text1"/>
              </w:rPr>
              <w:t>踐行</w:t>
            </w:r>
            <w:proofErr w:type="gramEnd"/>
            <w:r w:rsidR="006543A7" w:rsidRPr="00D642F2">
              <w:rPr>
                <w:rFonts w:ascii="標楷體" w:eastAsia="標楷體" w:hAnsi="標楷體" w:cstheme="minorHAnsi" w:hint="eastAsia"/>
                <w:color w:val="000000" w:themeColor="text1"/>
              </w:rPr>
              <w:t>，</w:t>
            </w:r>
            <w:r w:rsidR="0028030E" w:rsidRPr="00D642F2">
              <w:rPr>
                <w:rFonts w:ascii="標楷體" w:eastAsia="標楷體" w:hAnsi="標楷體" w:cstheme="minorHAnsi" w:hint="eastAsia"/>
                <w:color w:val="000000" w:themeColor="text1"/>
              </w:rPr>
              <w:t>使審議委員會</w:t>
            </w:r>
            <w:r w:rsidR="00C87F1B" w:rsidRPr="00D642F2">
              <w:rPr>
                <w:rFonts w:ascii="標楷體" w:eastAsia="標楷體" w:hAnsi="標楷體" w:cstheme="minorHAnsi" w:hint="eastAsia"/>
                <w:color w:val="000000" w:themeColor="text1"/>
              </w:rPr>
              <w:t>及董事會</w:t>
            </w:r>
            <w:r w:rsidR="0028030E" w:rsidRPr="00D642F2">
              <w:rPr>
                <w:rFonts w:ascii="標楷體" w:eastAsia="標楷體" w:hAnsi="標楷體" w:cstheme="minorHAnsi" w:hint="eastAsia"/>
                <w:color w:val="000000" w:themeColor="text1"/>
              </w:rPr>
              <w:t>之審議結果更具信賴度並</w:t>
            </w:r>
            <w:r w:rsidR="00662085" w:rsidRPr="00D642F2">
              <w:rPr>
                <w:rFonts w:ascii="標楷體" w:eastAsia="標楷體" w:hAnsi="標楷體" w:cstheme="minorHAnsi" w:hint="eastAsia"/>
                <w:color w:val="000000" w:themeColor="text1"/>
              </w:rPr>
              <w:t>可</w:t>
            </w:r>
            <w:r w:rsidR="00485334" w:rsidRPr="00D642F2">
              <w:rPr>
                <w:rFonts w:ascii="標楷體" w:eastAsia="標楷體" w:hAnsi="標楷體" w:cstheme="minorHAnsi" w:hint="eastAsia"/>
                <w:color w:val="000000" w:themeColor="text1"/>
              </w:rPr>
              <w:t>節制大股東或公司經營層濫用權力</w:t>
            </w:r>
            <w:r w:rsidR="003B0C5F" w:rsidRPr="00D642F2">
              <w:rPr>
                <w:rFonts w:ascii="標楷體" w:eastAsia="標楷體" w:hAnsi="標楷體" w:cstheme="minorHAnsi" w:hint="eastAsia"/>
                <w:color w:val="000000" w:themeColor="text1"/>
              </w:rPr>
              <w:t>。</w:t>
            </w:r>
          </w:p>
          <w:p w14:paraId="634E0D39" w14:textId="088BFD2C" w:rsidR="00881C54" w:rsidRPr="00D642F2" w:rsidRDefault="00420308" w:rsidP="00626EAF">
            <w:pPr>
              <w:pStyle w:val="a4"/>
              <w:numPr>
                <w:ilvl w:val="0"/>
                <w:numId w:val="32"/>
              </w:numPr>
              <w:spacing w:line="360" w:lineRule="exact"/>
              <w:ind w:leftChars="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參酌公開發行公司併購特別委員會設置及相關事項辦法第</w:t>
            </w:r>
            <w:r w:rsidR="00082DE9" w:rsidRPr="00D642F2">
              <w:rPr>
                <w:rFonts w:ascii="標楷體" w:eastAsia="標楷體" w:hAnsi="標楷體" w:cstheme="minorHAnsi" w:hint="eastAsia"/>
                <w:color w:val="000000" w:themeColor="text1"/>
              </w:rPr>
              <w:t>四</w:t>
            </w:r>
            <w:r w:rsidRPr="00D642F2">
              <w:rPr>
                <w:rFonts w:ascii="標楷體" w:eastAsia="標楷體" w:hAnsi="標楷體" w:cstheme="minorHAnsi" w:hint="eastAsia"/>
                <w:color w:val="000000" w:themeColor="text1"/>
              </w:rPr>
              <w:t>條第</w:t>
            </w:r>
            <w:r w:rsidR="00082DE9" w:rsidRPr="00D642F2">
              <w:rPr>
                <w:rFonts w:ascii="標楷體" w:eastAsia="標楷體" w:hAnsi="標楷體" w:cstheme="minorHAnsi" w:hint="eastAsia"/>
                <w:color w:val="000000" w:themeColor="text1"/>
              </w:rPr>
              <w:t>二</w:t>
            </w:r>
            <w:r w:rsidRPr="00D642F2">
              <w:rPr>
                <w:rFonts w:ascii="標楷體" w:eastAsia="標楷體" w:hAnsi="標楷體" w:cstheme="minorHAnsi" w:hint="eastAsia"/>
                <w:color w:val="000000" w:themeColor="text1"/>
              </w:rPr>
              <w:t>項關於特別委員會成員資</w:t>
            </w:r>
            <w:r w:rsidRPr="00D642F2">
              <w:rPr>
                <w:rFonts w:ascii="標楷體" w:eastAsia="標楷體" w:hAnsi="標楷體" w:cstheme="minorHAnsi" w:hint="eastAsia"/>
                <w:color w:val="000000" w:themeColor="text1"/>
              </w:rPr>
              <w:lastRenderedPageBreak/>
              <w:t>格</w:t>
            </w:r>
            <w:r w:rsidR="00626EAF" w:rsidRPr="00D642F2">
              <w:rPr>
                <w:rFonts w:ascii="標楷體" w:eastAsia="標楷體" w:hAnsi="標楷體" w:cstheme="minorHAnsi" w:hint="eastAsia"/>
                <w:color w:val="000000" w:themeColor="text1"/>
              </w:rPr>
              <w:t>應</w:t>
            </w:r>
            <w:proofErr w:type="gramStart"/>
            <w:r w:rsidR="00626EAF" w:rsidRPr="00D642F2">
              <w:rPr>
                <w:rFonts w:ascii="標楷體" w:eastAsia="標楷體" w:hAnsi="標楷體" w:cstheme="minorHAnsi" w:hint="eastAsia"/>
                <w:color w:val="000000" w:themeColor="text1"/>
              </w:rPr>
              <w:t>準</w:t>
            </w:r>
            <w:proofErr w:type="gramEnd"/>
            <w:r w:rsidR="00626EAF" w:rsidRPr="00D642F2">
              <w:rPr>
                <w:rFonts w:ascii="標楷體" w:eastAsia="標楷體" w:hAnsi="標楷體" w:cstheme="minorHAnsi" w:hint="eastAsia"/>
                <w:color w:val="000000" w:themeColor="text1"/>
              </w:rPr>
              <w:t>用公開發行公司獨立董事設置及應遵循事項辦法</w:t>
            </w:r>
            <w:r w:rsidRPr="00D642F2">
              <w:rPr>
                <w:rFonts w:ascii="標楷體" w:eastAsia="標楷體" w:hAnsi="標楷體" w:cstheme="minorHAnsi" w:hint="eastAsia"/>
                <w:color w:val="000000" w:themeColor="text1"/>
              </w:rPr>
              <w:t>之</w:t>
            </w:r>
            <w:r w:rsidR="00626EAF" w:rsidRPr="00D642F2">
              <w:rPr>
                <w:rFonts w:ascii="標楷體" w:eastAsia="標楷體" w:hAnsi="標楷體" w:cstheme="minorHAnsi" w:hint="eastAsia"/>
                <w:color w:val="000000" w:themeColor="text1"/>
              </w:rPr>
              <w:t>規定</w:t>
            </w:r>
            <w:r w:rsidRPr="00D642F2">
              <w:rPr>
                <w:rFonts w:ascii="標楷體" w:eastAsia="標楷體" w:hAnsi="標楷體" w:cstheme="minorHAnsi" w:hint="eastAsia"/>
                <w:color w:val="000000" w:themeColor="text1"/>
              </w:rPr>
              <w:t>，增訂</w:t>
            </w:r>
            <w:r w:rsidR="00082DE9" w:rsidRPr="00D642F2">
              <w:rPr>
                <w:rFonts w:ascii="標楷體" w:eastAsia="標楷體" w:hAnsi="標楷體" w:cstheme="minorHAnsi" w:hint="eastAsia"/>
                <w:color w:val="000000" w:themeColor="text1"/>
              </w:rPr>
              <w:t>律師獨立性條件於</w:t>
            </w:r>
            <w:r w:rsidR="00626EAF" w:rsidRPr="00D642F2">
              <w:rPr>
                <w:rFonts w:ascii="標楷體" w:eastAsia="標楷體" w:hAnsi="標楷體" w:cstheme="minorHAnsi" w:hint="eastAsia"/>
                <w:color w:val="000000" w:themeColor="text1"/>
              </w:rPr>
              <w:t>修正條文</w:t>
            </w:r>
            <w:r w:rsidRPr="00D642F2">
              <w:rPr>
                <w:rFonts w:ascii="標楷體" w:eastAsia="標楷體" w:hAnsi="標楷體" w:cstheme="minorHAnsi" w:hint="eastAsia"/>
                <w:color w:val="000000" w:themeColor="text1"/>
              </w:rPr>
              <w:t>第</w:t>
            </w:r>
            <w:r w:rsidR="00082DE9" w:rsidRPr="00D642F2">
              <w:rPr>
                <w:rFonts w:ascii="標楷體" w:eastAsia="標楷體" w:hAnsi="標楷體" w:cstheme="minorHAnsi" w:hint="eastAsia"/>
                <w:color w:val="000000" w:themeColor="text1"/>
              </w:rPr>
              <w:t>四</w:t>
            </w:r>
            <w:r w:rsidRPr="00D642F2">
              <w:rPr>
                <w:rFonts w:ascii="標楷體" w:eastAsia="標楷體" w:hAnsi="標楷體" w:cstheme="minorHAnsi" w:hint="eastAsia"/>
                <w:color w:val="000000" w:themeColor="text1"/>
              </w:rPr>
              <w:t>項。</w:t>
            </w:r>
          </w:p>
          <w:p w14:paraId="6BE7DB47" w14:textId="6897E4B1" w:rsidR="006543A7" w:rsidRPr="00D642F2" w:rsidRDefault="00194877" w:rsidP="008E4F4A">
            <w:pPr>
              <w:pStyle w:val="a4"/>
              <w:numPr>
                <w:ilvl w:val="0"/>
                <w:numId w:val="32"/>
              </w:numPr>
              <w:spacing w:line="360" w:lineRule="exact"/>
              <w:ind w:leftChars="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配合修正條文第三、四項之增訂，</w:t>
            </w:r>
            <w:r w:rsidR="00082DE9" w:rsidRPr="00D642F2">
              <w:rPr>
                <w:rFonts w:ascii="標楷體" w:eastAsia="標楷體" w:hAnsi="標楷體" w:cstheme="minorHAnsi" w:hint="eastAsia"/>
                <w:color w:val="000000" w:themeColor="text1"/>
              </w:rPr>
              <w:t>現行條文第三項</w:t>
            </w:r>
            <w:r w:rsidR="00BF6975" w:rsidRPr="00D642F2">
              <w:rPr>
                <w:rFonts w:ascii="標楷體" w:eastAsia="標楷體" w:hAnsi="標楷體" w:cstheme="minorHAnsi" w:hint="eastAsia"/>
                <w:color w:val="000000" w:themeColor="text1"/>
              </w:rPr>
              <w:t>項次</w:t>
            </w:r>
            <w:r w:rsidR="008E4F4A" w:rsidRPr="00D642F2">
              <w:rPr>
                <w:rFonts w:ascii="標楷體" w:eastAsia="標楷體" w:hAnsi="標楷體" w:cstheme="minorHAnsi" w:hint="eastAsia"/>
                <w:color w:val="000000" w:themeColor="text1"/>
              </w:rPr>
              <w:t>遞延</w:t>
            </w:r>
            <w:proofErr w:type="gramStart"/>
            <w:r w:rsidR="0074599D" w:rsidRPr="00D642F2">
              <w:rPr>
                <w:rFonts w:ascii="標楷體" w:eastAsia="標楷體" w:hAnsi="標楷體" w:cstheme="minorHAnsi" w:hint="eastAsia"/>
                <w:color w:val="000000" w:themeColor="text1"/>
              </w:rPr>
              <w:t>及</w:t>
            </w:r>
            <w:r w:rsidR="00082DE9" w:rsidRPr="00D642F2">
              <w:rPr>
                <w:rFonts w:ascii="標楷體" w:eastAsia="標楷體" w:hAnsi="標楷體" w:cstheme="minorHAnsi" w:hint="eastAsia"/>
                <w:color w:val="000000" w:themeColor="text1"/>
              </w:rPr>
              <w:t>酌修</w:t>
            </w:r>
            <w:proofErr w:type="gramEnd"/>
            <w:r w:rsidR="0074599D" w:rsidRPr="00D642F2">
              <w:rPr>
                <w:rFonts w:ascii="標楷體" w:eastAsia="標楷體" w:hAnsi="標楷體" w:cstheme="minorHAnsi" w:hint="eastAsia"/>
                <w:color w:val="000000" w:themeColor="text1"/>
              </w:rPr>
              <w:t>文字</w:t>
            </w:r>
            <w:r w:rsidR="00EB11A2" w:rsidRPr="00D642F2">
              <w:rPr>
                <w:rFonts w:ascii="標楷體" w:eastAsia="標楷體" w:hAnsi="標楷體" w:cstheme="minorHAnsi" w:hint="eastAsia"/>
                <w:color w:val="000000" w:themeColor="text1"/>
              </w:rPr>
              <w:t>。</w:t>
            </w:r>
          </w:p>
        </w:tc>
      </w:tr>
    </w:tbl>
    <w:p w14:paraId="4A5102E3"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010A01A3"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24B2BA01"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6677B9D4"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071E0878"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4241557F"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3A959E75"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44ED6CEE"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30E601E1"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767B016E"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71B2ABBA"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47AC24B3"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7C443DF3"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57AF0B01"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6290A4F7"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2593C13D"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3A53F457"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1C2BB8A5"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3E8D9AA8" w14:textId="77777777" w:rsidR="003D5955" w:rsidRPr="00D642F2" w:rsidRDefault="003D5955" w:rsidP="001B574D">
      <w:pPr>
        <w:spacing w:line="500" w:lineRule="exact"/>
        <w:ind w:leftChars="-236" w:left="-566" w:firstLineChars="177" w:firstLine="566"/>
        <w:jc w:val="center"/>
        <w:rPr>
          <w:rFonts w:ascii="標楷體" w:eastAsia="標楷體" w:hAnsi="標楷體"/>
          <w:color w:val="000000" w:themeColor="text1"/>
          <w:sz w:val="32"/>
        </w:rPr>
      </w:pPr>
    </w:p>
    <w:p w14:paraId="76426082" w14:textId="35354919" w:rsidR="00B367DF" w:rsidRPr="00D642F2" w:rsidRDefault="00B367DF" w:rsidP="008B018F">
      <w:pPr>
        <w:spacing w:before="240"/>
        <w:rPr>
          <w:rFonts w:ascii="標楷體" w:eastAsia="標楷體" w:hAnsi="標楷體"/>
          <w:color w:val="000000" w:themeColor="text1"/>
        </w:rPr>
      </w:pPr>
      <w:bookmarkStart w:id="0" w:name="_GoBack"/>
      <w:bookmarkEnd w:id="0"/>
    </w:p>
    <w:sectPr w:rsidR="00B367DF" w:rsidRPr="00D642F2" w:rsidSect="001B574D">
      <w:footerReference w:type="default" r:id="rId8"/>
      <w:pgSz w:w="11906" w:h="16838"/>
      <w:pgMar w:top="1304" w:right="424" w:bottom="130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0B86C" w14:textId="77777777" w:rsidR="003A4A96" w:rsidRDefault="003A4A96" w:rsidP="008764E3">
      <w:r>
        <w:separator/>
      </w:r>
    </w:p>
  </w:endnote>
  <w:endnote w:type="continuationSeparator" w:id="0">
    <w:p w14:paraId="304F2428" w14:textId="77777777" w:rsidR="003A4A96" w:rsidRDefault="003A4A96" w:rsidP="0087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56799"/>
      <w:docPartObj>
        <w:docPartGallery w:val="Page Numbers (Bottom of Page)"/>
        <w:docPartUnique/>
      </w:docPartObj>
    </w:sdtPr>
    <w:sdtEndPr/>
    <w:sdtContent>
      <w:p w14:paraId="6AF3ED8E" w14:textId="3C005A56" w:rsidR="008764E3" w:rsidRDefault="008764E3">
        <w:pPr>
          <w:pStyle w:val="a7"/>
          <w:jc w:val="center"/>
        </w:pPr>
        <w:r>
          <w:fldChar w:fldCharType="begin"/>
        </w:r>
        <w:r>
          <w:instrText>PAGE   \* MERGEFORMAT</w:instrText>
        </w:r>
        <w:r>
          <w:fldChar w:fldCharType="separate"/>
        </w:r>
        <w:r w:rsidR="00A57140" w:rsidRPr="00A57140">
          <w:rPr>
            <w:noProof/>
            <w:lang w:val="zh-TW"/>
          </w:rPr>
          <w:t>2</w:t>
        </w:r>
        <w:r>
          <w:fldChar w:fldCharType="end"/>
        </w:r>
      </w:p>
    </w:sdtContent>
  </w:sdt>
  <w:p w14:paraId="2AED4B6F" w14:textId="77777777" w:rsidR="008764E3" w:rsidRDefault="008764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C89B4" w14:textId="77777777" w:rsidR="003A4A96" w:rsidRDefault="003A4A96" w:rsidP="008764E3">
      <w:r>
        <w:separator/>
      </w:r>
    </w:p>
  </w:footnote>
  <w:footnote w:type="continuationSeparator" w:id="0">
    <w:p w14:paraId="61032CB0" w14:textId="77777777" w:rsidR="003A4A96" w:rsidRDefault="003A4A96" w:rsidP="0087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1E"/>
    <w:multiLevelType w:val="hybridMultilevel"/>
    <w:tmpl w:val="B9FA2D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03D29"/>
    <w:multiLevelType w:val="hybridMultilevel"/>
    <w:tmpl w:val="6D9C5A84"/>
    <w:lvl w:ilvl="0" w:tplc="0CD2559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613A2"/>
    <w:multiLevelType w:val="hybridMultilevel"/>
    <w:tmpl w:val="9BE05EC8"/>
    <w:lvl w:ilvl="0" w:tplc="1AE2BB4A">
      <w:start w:val="1"/>
      <w:numFmt w:val="taiwaneseCountingThousand"/>
      <w:suff w:val="space"/>
      <w:lvlText w:val="%1、"/>
      <w:lvlJc w:val="left"/>
      <w:pPr>
        <w:ind w:left="523"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A52C3"/>
    <w:multiLevelType w:val="hybridMultilevel"/>
    <w:tmpl w:val="6EF8925E"/>
    <w:lvl w:ilvl="0" w:tplc="5490726E">
      <w:start w:val="1"/>
      <w:numFmt w:val="taiwaneseCountingThousand"/>
      <w:suff w:val="space"/>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D6228"/>
    <w:multiLevelType w:val="hybridMultilevel"/>
    <w:tmpl w:val="F0A6A876"/>
    <w:lvl w:ilvl="0" w:tplc="C3924B02">
      <w:start w:val="1"/>
      <w:numFmt w:val="taiwaneseCountingThousand"/>
      <w:suff w:val="space"/>
      <w:lvlText w:val="%1、"/>
      <w:lvlJc w:val="left"/>
      <w:pPr>
        <w:ind w:left="3835" w:hanging="432"/>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5" w15:restartNumberingAfterBreak="0">
    <w:nsid w:val="11743F0E"/>
    <w:multiLevelType w:val="hybridMultilevel"/>
    <w:tmpl w:val="6BECBA50"/>
    <w:lvl w:ilvl="0" w:tplc="69926DDC">
      <w:start w:val="1"/>
      <w:numFmt w:val="taiwaneseCountingThousand"/>
      <w:suff w:val="space"/>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0C78CD"/>
    <w:multiLevelType w:val="hybridMultilevel"/>
    <w:tmpl w:val="C07E218E"/>
    <w:lvl w:ilvl="0" w:tplc="0412918A">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F1151"/>
    <w:multiLevelType w:val="hybridMultilevel"/>
    <w:tmpl w:val="7FBE33C2"/>
    <w:lvl w:ilvl="0" w:tplc="ED64CC3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65C16"/>
    <w:multiLevelType w:val="hybridMultilevel"/>
    <w:tmpl w:val="BE80BDF0"/>
    <w:lvl w:ilvl="0" w:tplc="032273E6">
      <w:start w:val="1"/>
      <w:numFmt w:val="taiwaneseCountingThousand"/>
      <w:lvlText w:val="(%1)"/>
      <w:lvlJc w:val="left"/>
      <w:pPr>
        <w:ind w:left="794" w:hanging="48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9" w15:restartNumberingAfterBreak="0">
    <w:nsid w:val="1B345CEC"/>
    <w:multiLevelType w:val="hybridMultilevel"/>
    <w:tmpl w:val="39B439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945BBD"/>
    <w:multiLevelType w:val="hybridMultilevel"/>
    <w:tmpl w:val="DBFCF7D8"/>
    <w:lvl w:ilvl="0" w:tplc="DBD8A920">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3409F1"/>
    <w:multiLevelType w:val="hybridMultilevel"/>
    <w:tmpl w:val="B6080318"/>
    <w:lvl w:ilvl="0" w:tplc="F6303974">
      <w:start w:val="1"/>
      <w:numFmt w:val="taiwaneseCountingThousand"/>
      <w:suff w:val="space"/>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804F39"/>
    <w:multiLevelType w:val="hybridMultilevel"/>
    <w:tmpl w:val="0CDCA42A"/>
    <w:lvl w:ilvl="0" w:tplc="69926D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C00920"/>
    <w:multiLevelType w:val="hybridMultilevel"/>
    <w:tmpl w:val="DE089CB0"/>
    <w:lvl w:ilvl="0" w:tplc="49A23468">
      <w:start w:val="1"/>
      <w:numFmt w:val="taiwaneseCountingThousand"/>
      <w:lvlText w:val="（%1）"/>
      <w:lvlJc w:val="left"/>
      <w:pPr>
        <w:ind w:left="895" w:hanging="756"/>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2B1D20D9"/>
    <w:multiLevelType w:val="hybridMultilevel"/>
    <w:tmpl w:val="223C9CCA"/>
    <w:lvl w:ilvl="0" w:tplc="9FFE3B9C">
      <w:start w:val="1"/>
      <w:numFmt w:val="taiwaneseCountingThousand"/>
      <w:lvlText w:val="（%1）"/>
      <w:lvlJc w:val="left"/>
      <w:pPr>
        <w:ind w:left="871" w:hanging="720"/>
      </w:pPr>
      <w:rPr>
        <w:rFonts w:hint="default"/>
        <w:color w:val="000000" w:themeColor="text1"/>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5" w15:restartNumberingAfterBreak="0">
    <w:nsid w:val="2EB16FE8"/>
    <w:multiLevelType w:val="hybridMultilevel"/>
    <w:tmpl w:val="E618A4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1F5808"/>
    <w:multiLevelType w:val="hybridMultilevel"/>
    <w:tmpl w:val="FC5E57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857833"/>
    <w:multiLevelType w:val="hybridMultilevel"/>
    <w:tmpl w:val="626412DC"/>
    <w:lvl w:ilvl="0" w:tplc="C04821C2">
      <w:start w:val="1"/>
      <w:numFmt w:val="taiwaneseCountingThousand"/>
      <w:lvlText w:val="(%1)"/>
      <w:lvlJc w:val="left"/>
      <w:pPr>
        <w:ind w:left="869" w:hanging="552"/>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15:restartNumberingAfterBreak="0">
    <w:nsid w:val="385C5AE6"/>
    <w:multiLevelType w:val="hybridMultilevel"/>
    <w:tmpl w:val="20548DC0"/>
    <w:lvl w:ilvl="0" w:tplc="281898F2">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5662D"/>
    <w:multiLevelType w:val="hybridMultilevel"/>
    <w:tmpl w:val="8D522C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24B72"/>
    <w:multiLevelType w:val="hybridMultilevel"/>
    <w:tmpl w:val="6A222F10"/>
    <w:lvl w:ilvl="0" w:tplc="B7604C4C">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2E220D"/>
    <w:multiLevelType w:val="hybridMultilevel"/>
    <w:tmpl w:val="4AECBE82"/>
    <w:lvl w:ilvl="0" w:tplc="3CB6995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090290"/>
    <w:multiLevelType w:val="hybridMultilevel"/>
    <w:tmpl w:val="88521384"/>
    <w:lvl w:ilvl="0" w:tplc="6C64B3DC">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492BDB"/>
    <w:multiLevelType w:val="hybridMultilevel"/>
    <w:tmpl w:val="3886DA9C"/>
    <w:lvl w:ilvl="0" w:tplc="6032EA26">
      <w:start w:val="1"/>
      <w:numFmt w:val="taiwaneseCountingThousand"/>
      <w:lvlText w:val="%1、"/>
      <w:lvlJc w:val="left"/>
      <w:pPr>
        <w:ind w:left="480" w:hanging="48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F13FE4"/>
    <w:multiLevelType w:val="hybridMultilevel"/>
    <w:tmpl w:val="88209B8C"/>
    <w:lvl w:ilvl="0" w:tplc="C3A40D7A">
      <w:start w:val="1"/>
      <w:numFmt w:val="taiwaneseCountingThousand"/>
      <w:lvlText w:val="（%1）"/>
      <w:lvlJc w:val="left"/>
      <w:pPr>
        <w:ind w:left="1200" w:hanging="720"/>
      </w:pPr>
      <w:rPr>
        <w:rFonts w:asciiTheme="minorHAnsi" w:eastAsia="標楷體" w:hAnsiTheme="minorHAnsi" w:cs="細明體" w:hint="default"/>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84A0C38"/>
    <w:multiLevelType w:val="hybridMultilevel"/>
    <w:tmpl w:val="EF46E494"/>
    <w:lvl w:ilvl="0" w:tplc="94701C38">
      <w:start w:val="1"/>
      <w:numFmt w:val="taiwaneseCountingThousand"/>
      <w:suff w:val="space"/>
      <w:lvlText w:val="%1、"/>
      <w:lvlJc w:val="left"/>
      <w:pPr>
        <w:ind w:left="458" w:hanging="456"/>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497717DE"/>
    <w:multiLevelType w:val="hybridMultilevel"/>
    <w:tmpl w:val="99DE45D4"/>
    <w:lvl w:ilvl="0" w:tplc="49A234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839579A"/>
    <w:multiLevelType w:val="hybridMultilevel"/>
    <w:tmpl w:val="6A222F10"/>
    <w:lvl w:ilvl="0" w:tplc="B7604C4C">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DE52A0"/>
    <w:multiLevelType w:val="hybridMultilevel"/>
    <w:tmpl w:val="23200460"/>
    <w:lvl w:ilvl="0" w:tplc="461C2DBA">
      <w:start w:val="1"/>
      <w:numFmt w:val="taiwaneseCountingThousand"/>
      <w:lvlText w:val="（%1）"/>
      <w:lvlJc w:val="left"/>
      <w:pPr>
        <w:ind w:left="960" w:hanging="720"/>
      </w:pPr>
      <w:rPr>
        <w:rFonts w:asciiTheme="minorHAnsi" w:hAnsiTheme="minorHAns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BF52086"/>
    <w:multiLevelType w:val="hybridMultilevel"/>
    <w:tmpl w:val="0D2CA132"/>
    <w:lvl w:ilvl="0" w:tplc="CA862670">
      <w:start w:val="1"/>
      <w:numFmt w:val="taiwaneseCountingThousand"/>
      <w:lvlText w:val="(%1)"/>
      <w:lvlJc w:val="left"/>
      <w:pPr>
        <w:ind w:left="64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F9664D"/>
    <w:multiLevelType w:val="hybridMultilevel"/>
    <w:tmpl w:val="F0A6A876"/>
    <w:lvl w:ilvl="0" w:tplc="C3924B02">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6944A7"/>
    <w:multiLevelType w:val="hybridMultilevel"/>
    <w:tmpl w:val="6ACEDB74"/>
    <w:lvl w:ilvl="0" w:tplc="A676A124">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DC075B"/>
    <w:multiLevelType w:val="hybridMultilevel"/>
    <w:tmpl w:val="6EF8925E"/>
    <w:lvl w:ilvl="0" w:tplc="5490726E">
      <w:start w:val="1"/>
      <w:numFmt w:val="taiwaneseCountingThousand"/>
      <w:suff w:val="space"/>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E339E3"/>
    <w:multiLevelType w:val="hybridMultilevel"/>
    <w:tmpl w:val="47061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222B6F"/>
    <w:multiLevelType w:val="hybridMultilevel"/>
    <w:tmpl w:val="E538276E"/>
    <w:lvl w:ilvl="0" w:tplc="6A4084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616246"/>
    <w:multiLevelType w:val="hybridMultilevel"/>
    <w:tmpl w:val="FC5E57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712E91"/>
    <w:multiLevelType w:val="hybridMultilevel"/>
    <w:tmpl w:val="F7C8785A"/>
    <w:lvl w:ilvl="0" w:tplc="AEE293C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EC230E7"/>
    <w:multiLevelType w:val="hybridMultilevel"/>
    <w:tmpl w:val="B112AB62"/>
    <w:lvl w:ilvl="0" w:tplc="EBC68B34">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E12AB6"/>
    <w:multiLevelType w:val="hybridMultilevel"/>
    <w:tmpl w:val="19BCAA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24"/>
  </w:num>
  <w:num w:numId="3">
    <w:abstractNumId w:val="28"/>
  </w:num>
  <w:num w:numId="4">
    <w:abstractNumId w:val="23"/>
  </w:num>
  <w:num w:numId="5">
    <w:abstractNumId w:val="34"/>
  </w:num>
  <w:num w:numId="6">
    <w:abstractNumId w:val="29"/>
  </w:num>
  <w:num w:numId="7">
    <w:abstractNumId w:val="4"/>
  </w:num>
  <w:num w:numId="8">
    <w:abstractNumId w:val="30"/>
  </w:num>
  <w:num w:numId="9">
    <w:abstractNumId w:val="16"/>
  </w:num>
  <w:num w:numId="10">
    <w:abstractNumId w:val="5"/>
  </w:num>
  <w:num w:numId="11">
    <w:abstractNumId w:val="13"/>
  </w:num>
  <w:num w:numId="12">
    <w:abstractNumId w:val="12"/>
  </w:num>
  <w:num w:numId="13">
    <w:abstractNumId w:val="10"/>
  </w:num>
  <w:num w:numId="14">
    <w:abstractNumId w:val="27"/>
  </w:num>
  <w:num w:numId="15">
    <w:abstractNumId w:val="9"/>
  </w:num>
  <w:num w:numId="16">
    <w:abstractNumId w:val="15"/>
  </w:num>
  <w:num w:numId="17">
    <w:abstractNumId w:val="33"/>
  </w:num>
  <w:num w:numId="18">
    <w:abstractNumId w:val="20"/>
  </w:num>
  <w:num w:numId="19">
    <w:abstractNumId w:val="31"/>
  </w:num>
  <w:num w:numId="20">
    <w:abstractNumId w:val="18"/>
  </w:num>
  <w:num w:numId="21">
    <w:abstractNumId w:val="11"/>
  </w:num>
  <w:num w:numId="22">
    <w:abstractNumId w:val="37"/>
  </w:num>
  <w:num w:numId="23">
    <w:abstractNumId w:val="6"/>
  </w:num>
  <w:num w:numId="24">
    <w:abstractNumId w:val="22"/>
  </w:num>
  <w:num w:numId="25">
    <w:abstractNumId w:val="21"/>
  </w:num>
  <w:num w:numId="26">
    <w:abstractNumId w:val="25"/>
  </w:num>
  <w:num w:numId="27">
    <w:abstractNumId w:val="1"/>
  </w:num>
  <w:num w:numId="28">
    <w:abstractNumId w:val="35"/>
  </w:num>
  <w:num w:numId="29">
    <w:abstractNumId w:val="3"/>
  </w:num>
  <w:num w:numId="30">
    <w:abstractNumId w:val="32"/>
  </w:num>
  <w:num w:numId="31">
    <w:abstractNumId w:val="0"/>
  </w:num>
  <w:num w:numId="32">
    <w:abstractNumId w:val="19"/>
  </w:num>
  <w:num w:numId="33">
    <w:abstractNumId w:val="17"/>
  </w:num>
  <w:num w:numId="34">
    <w:abstractNumId w:val="8"/>
  </w:num>
  <w:num w:numId="35">
    <w:abstractNumId w:val="14"/>
  </w:num>
  <w:num w:numId="36">
    <w:abstractNumId w:val="2"/>
  </w:num>
  <w:num w:numId="37">
    <w:abstractNumId w:val="7"/>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51"/>
    <w:rsid w:val="00006564"/>
    <w:rsid w:val="00007A96"/>
    <w:rsid w:val="0001703B"/>
    <w:rsid w:val="00021304"/>
    <w:rsid w:val="00034650"/>
    <w:rsid w:val="00042D9B"/>
    <w:rsid w:val="00052DF4"/>
    <w:rsid w:val="00054997"/>
    <w:rsid w:val="00055B6C"/>
    <w:rsid w:val="00065CDD"/>
    <w:rsid w:val="00067C88"/>
    <w:rsid w:val="00082DE9"/>
    <w:rsid w:val="000872B6"/>
    <w:rsid w:val="00090D51"/>
    <w:rsid w:val="00097E0A"/>
    <w:rsid w:val="000A108D"/>
    <w:rsid w:val="000A24E9"/>
    <w:rsid w:val="000A5BB8"/>
    <w:rsid w:val="000C0766"/>
    <w:rsid w:val="000C4BE0"/>
    <w:rsid w:val="000D2313"/>
    <w:rsid w:val="000D39BD"/>
    <w:rsid w:val="000D6462"/>
    <w:rsid w:val="000E09E6"/>
    <w:rsid w:val="000E49C5"/>
    <w:rsid w:val="000E695E"/>
    <w:rsid w:val="000F32CB"/>
    <w:rsid w:val="00112A8B"/>
    <w:rsid w:val="001312F9"/>
    <w:rsid w:val="00132029"/>
    <w:rsid w:val="001356BA"/>
    <w:rsid w:val="00146EE0"/>
    <w:rsid w:val="00155EEF"/>
    <w:rsid w:val="00164A0B"/>
    <w:rsid w:val="001670D0"/>
    <w:rsid w:val="001715B3"/>
    <w:rsid w:val="001728C9"/>
    <w:rsid w:val="001749CB"/>
    <w:rsid w:val="001768CB"/>
    <w:rsid w:val="001838C0"/>
    <w:rsid w:val="00187C7D"/>
    <w:rsid w:val="00190E10"/>
    <w:rsid w:val="00194877"/>
    <w:rsid w:val="001976A9"/>
    <w:rsid w:val="001A3B17"/>
    <w:rsid w:val="001A6EE5"/>
    <w:rsid w:val="001B0635"/>
    <w:rsid w:val="001B0FF0"/>
    <w:rsid w:val="001B4CB2"/>
    <w:rsid w:val="001B574D"/>
    <w:rsid w:val="001B6B22"/>
    <w:rsid w:val="001B7B4A"/>
    <w:rsid w:val="001B7CBB"/>
    <w:rsid w:val="001C7566"/>
    <w:rsid w:val="001C761F"/>
    <w:rsid w:val="001D07F7"/>
    <w:rsid w:val="001D2039"/>
    <w:rsid w:val="001D3D11"/>
    <w:rsid w:val="001D40FF"/>
    <w:rsid w:val="001D5898"/>
    <w:rsid w:val="001E0D63"/>
    <w:rsid w:val="001E1CA2"/>
    <w:rsid w:val="001E5EAC"/>
    <w:rsid w:val="001E68B2"/>
    <w:rsid w:val="001F2198"/>
    <w:rsid w:val="001F4758"/>
    <w:rsid w:val="001F5F75"/>
    <w:rsid w:val="002007BC"/>
    <w:rsid w:val="002011A6"/>
    <w:rsid w:val="002018C7"/>
    <w:rsid w:val="00201D0A"/>
    <w:rsid w:val="0020356B"/>
    <w:rsid w:val="002071AD"/>
    <w:rsid w:val="0020773E"/>
    <w:rsid w:val="00210264"/>
    <w:rsid w:val="00210C99"/>
    <w:rsid w:val="0021136F"/>
    <w:rsid w:val="0021276A"/>
    <w:rsid w:val="00215493"/>
    <w:rsid w:val="0022061A"/>
    <w:rsid w:val="0022185D"/>
    <w:rsid w:val="00222106"/>
    <w:rsid w:val="00226C63"/>
    <w:rsid w:val="0023245C"/>
    <w:rsid w:val="002339C5"/>
    <w:rsid w:val="0024044B"/>
    <w:rsid w:val="00242E3D"/>
    <w:rsid w:val="00245471"/>
    <w:rsid w:val="0024766D"/>
    <w:rsid w:val="002523F1"/>
    <w:rsid w:val="00252A9D"/>
    <w:rsid w:val="0025336E"/>
    <w:rsid w:val="002555E1"/>
    <w:rsid w:val="0026417F"/>
    <w:rsid w:val="002655A4"/>
    <w:rsid w:val="002708F0"/>
    <w:rsid w:val="0028030E"/>
    <w:rsid w:val="00280653"/>
    <w:rsid w:val="00282598"/>
    <w:rsid w:val="00294E89"/>
    <w:rsid w:val="002A0941"/>
    <w:rsid w:val="002A1F60"/>
    <w:rsid w:val="002A69BF"/>
    <w:rsid w:val="002A6DFA"/>
    <w:rsid w:val="002A7B39"/>
    <w:rsid w:val="002B0CAB"/>
    <w:rsid w:val="002B16AB"/>
    <w:rsid w:val="002B2FB6"/>
    <w:rsid w:val="002B7E65"/>
    <w:rsid w:val="002C31B6"/>
    <w:rsid w:val="002C4893"/>
    <w:rsid w:val="002C5724"/>
    <w:rsid w:val="002C5824"/>
    <w:rsid w:val="002C5B91"/>
    <w:rsid w:val="002C743F"/>
    <w:rsid w:val="002C7CDE"/>
    <w:rsid w:val="002D79C0"/>
    <w:rsid w:val="002E0438"/>
    <w:rsid w:val="002E18A4"/>
    <w:rsid w:val="002E1B54"/>
    <w:rsid w:val="002F16E8"/>
    <w:rsid w:val="003036F8"/>
    <w:rsid w:val="00304A80"/>
    <w:rsid w:val="003076A4"/>
    <w:rsid w:val="00310F6D"/>
    <w:rsid w:val="003124AB"/>
    <w:rsid w:val="0031338C"/>
    <w:rsid w:val="003136AB"/>
    <w:rsid w:val="00314CD6"/>
    <w:rsid w:val="00317D52"/>
    <w:rsid w:val="00323DD7"/>
    <w:rsid w:val="00327097"/>
    <w:rsid w:val="003335A0"/>
    <w:rsid w:val="00342330"/>
    <w:rsid w:val="00344383"/>
    <w:rsid w:val="00350F11"/>
    <w:rsid w:val="003524EA"/>
    <w:rsid w:val="00361996"/>
    <w:rsid w:val="00364770"/>
    <w:rsid w:val="003654D5"/>
    <w:rsid w:val="00370AAE"/>
    <w:rsid w:val="00372128"/>
    <w:rsid w:val="00372E9C"/>
    <w:rsid w:val="00373517"/>
    <w:rsid w:val="00374A63"/>
    <w:rsid w:val="00374C28"/>
    <w:rsid w:val="003806CC"/>
    <w:rsid w:val="00380D9D"/>
    <w:rsid w:val="00381F49"/>
    <w:rsid w:val="00390B6E"/>
    <w:rsid w:val="003964ED"/>
    <w:rsid w:val="0039662D"/>
    <w:rsid w:val="0039690B"/>
    <w:rsid w:val="003A251E"/>
    <w:rsid w:val="003A4A96"/>
    <w:rsid w:val="003A6CA9"/>
    <w:rsid w:val="003B0C5F"/>
    <w:rsid w:val="003B118A"/>
    <w:rsid w:val="003B311B"/>
    <w:rsid w:val="003B316D"/>
    <w:rsid w:val="003B67D6"/>
    <w:rsid w:val="003C4373"/>
    <w:rsid w:val="003C5D39"/>
    <w:rsid w:val="003C6092"/>
    <w:rsid w:val="003D1252"/>
    <w:rsid w:val="003D145C"/>
    <w:rsid w:val="003D20A7"/>
    <w:rsid w:val="003D280B"/>
    <w:rsid w:val="003D3D94"/>
    <w:rsid w:val="003D5955"/>
    <w:rsid w:val="003D6892"/>
    <w:rsid w:val="003E2ED7"/>
    <w:rsid w:val="003E6B17"/>
    <w:rsid w:val="003F40A5"/>
    <w:rsid w:val="003F5F54"/>
    <w:rsid w:val="003F75D8"/>
    <w:rsid w:val="00403535"/>
    <w:rsid w:val="004062F8"/>
    <w:rsid w:val="00406EC4"/>
    <w:rsid w:val="00411E92"/>
    <w:rsid w:val="004159BE"/>
    <w:rsid w:val="00420308"/>
    <w:rsid w:val="004222CC"/>
    <w:rsid w:val="004449BD"/>
    <w:rsid w:val="00445224"/>
    <w:rsid w:val="00455070"/>
    <w:rsid w:val="0046021F"/>
    <w:rsid w:val="00462966"/>
    <w:rsid w:val="0046600E"/>
    <w:rsid w:val="004704AC"/>
    <w:rsid w:val="00473870"/>
    <w:rsid w:val="00474BD2"/>
    <w:rsid w:val="004760FE"/>
    <w:rsid w:val="00477A7B"/>
    <w:rsid w:val="00485334"/>
    <w:rsid w:val="004864A9"/>
    <w:rsid w:val="00494500"/>
    <w:rsid w:val="00495CFF"/>
    <w:rsid w:val="004A0165"/>
    <w:rsid w:val="004A799C"/>
    <w:rsid w:val="004B1E58"/>
    <w:rsid w:val="004C4BDA"/>
    <w:rsid w:val="004D5296"/>
    <w:rsid w:val="004D7F6B"/>
    <w:rsid w:val="004E0B3E"/>
    <w:rsid w:val="004E18B8"/>
    <w:rsid w:val="004F1AA0"/>
    <w:rsid w:val="0050020F"/>
    <w:rsid w:val="00503D48"/>
    <w:rsid w:val="00506FEC"/>
    <w:rsid w:val="00513E28"/>
    <w:rsid w:val="00515698"/>
    <w:rsid w:val="00516682"/>
    <w:rsid w:val="00523DC3"/>
    <w:rsid w:val="0052572C"/>
    <w:rsid w:val="00525B2B"/>
    <w:rsid w:val="00530A9C"/>
    <w:rsid w:val="00530E11"/>
    <w:rsid w:val="00531774"/>
    <w:rsid w:val="00531F13"/>
    <w:rsid w:val="00551660"/>
    <w:rsid w:val="005530AA"/>
    <w:rsid w:val="00560878"/>
    <w:rsid w:val="00560C3D"/>
    <w:rsid w:val="00565334"/>
    <w:rsid w:val="005724DE"/>
    <w:rsid w:val="00581248"/>
    <w:rsid w:val="00595DA5"/>
    <w:rsid w:val="005A1AD1"/>
    <w:rsid w:val="005A27D7"/>
    <w:rsid w:val="005A3A8B"/>
    <w:rsid w:val="005A7061"/>
    <w:rsid w:val="005B078F"/>
    <w:rsid w:val="005B4D27"/>
    <w:rsid w:val="005B4F00"/>
    <w:rsid w:val="005B5072"/>
    <w:rsid w:val="005C2572"/>
    <w:rsid w:val="005C3FE2"/>
    <w:rsid w:val="005D0DE3"/>
    <w:rsid w:val="005D3EAC"/>
    <w:rsid w:val="005D609A"/>
    <w:rsid w:val="005E1292"/>
    <w:rsid w:val="005E2AA5"/>
    <w:rsid w:val="005E3376"/>
    <w:rsid w:val="005E35C2"/>
    <w:rsid w:val="005E3BB0"/>
    <w:rsid w:val="005E4AF0"/>
    <w:rsid w:val="005E5C34"/>
    <w:rsid w:val="005F155C"/>
    <w:rsid w:val="00600A3C"/>
    <w:rsid w:val="00603196"/>
    <w:rsid w:val="00607ADA"/>
    <w:rsid w:val="00611952"/>
    <w:rsid w:val="00611A19"/>
    <w:rsid w:val="00614B90"/>
    <w:rsid w:val="0061624F"/>
    <w:rsid w:val="00620DEA"/>
    <w:rsid w:val="006218BF"/>
    <w:rsid w:val="00626EAF"/>
    <w:rsid w:val="00627173"/>
    <w:rsid w:val="00643298"/>
    <w:rsid w:val="00645743"/>
    <w:rsid w:val="00650532"/>
    <w:rsid w:val="00651154"/>
    <w:rsid w:val="00653D65"/>
    <w:rsid w:val="006543A7"/>
    <w:rsid w:val="00654D7E"/>
    <w:rsid w:val="00655214"/>
    <w:rsid w:val="00655EBC"/>
    <w:rsid w:val="00660BB7"/>
    <w:rsid w:val="00662085"/>
    <w:rsid w:val="00672B1D"/>
    <w:rsid w:val="00676D15"/>
    <w:rsid w:val="00682550"/>
    <w:rsid w:val="00683039"/>
    <w:rsid w:val="006856D3"/>
    <w:rsid w:val="006916E1"/>
    <w:rsid w:val="006931B7"/>
    <w:rsid w:val="0069361F"/>
    <w:rsid w:val="006964E7"/>
    <w:rsid w:val="00696CDB"/>
    <w:rsid w:val="006A0C7F"/>
    <w:rsid w:val="006A21FF"/>
    <w:rsid w:val="006A3E75"/>
    <w:rsid w:val="006A705E"/>
    <w:rsid w:val="006B1ECB"/>
    <w:rsid w:val="006B7072"/>
    <w:rsid w:val="006C16CD"/>
    <w:rsid w:val="006C4562"/>
    <w:rsid w:val="006E1FEC"/>
    <w:rsid w:val="006E5B1A"/>
    <w:rsid w:val="006E745B"/>
    <w:rsid w:val="007013B7"/>
    <w:rsid w:val="00707D71"/>
    <w:rsid w:val="00712D68"/>
    <w:rsid w:val="00715414"/>
    <w:rsid w:val="00715F80"/>
    <w:rsid w:val="00717A29"/>
    <w:rsid w:val="00721F36"/>
    <w:rsid w:val="00724A9E"/>
    <w:rsid w:val="00734180"/>
    <w:rsid w:val="007364A6"/>
    <w:rsid w:val="00736A16"/>
    <w:rsid w:val="007400B2"/>
    <w:rsid w:val="0074599D"/>
    <w:rsid w:val="00745D81"/>
    <w:rsid w:val="007627B9"/>
    <w:rsid w:val="007644B2"/>
    <w:rsid w:val="0076589B"/>
    <w:rsid w:val="0077018B"/>
    <w:rsid w:val="007818CE"/>
    <w:rsid w:val="00785E70"/>
    <w:rsid w:val="00795777"/>
    <w:rsid w:val="007A51A2"/>
    <w:rsid w:val="007B0A8A"/>
    <w:rsid w:val="007C3B9F"/>
    <w:rsid w:val="007D4512"/>
    <w:rsid w:val="007D5649"/>
    <w:rsid w:val="007D6558"/>
    <w:rsid w:val="007D666D"/>
    <w:rsid w:val="007E3B35"/>
    <w:rsid w:val="007F3FA9"/>
    <w:rsid w:val="00801268"/>
    <w:rsid w:val="0080150F"/>
    <w:rsid w:val="0080151A"/>
    <w:rsid w:val="008024D3"/>
    <w:rsid w:val="00804CB2"/>
    <w:rsid w:val="0080629A"/>
    <w:rsid w:val="008177A0"/>
    <w:rsid w:val="008216ED"/>
    <w:rsid w:val="00823282"/>
    <w:rsid w:val="00826B81"/>
    <w:rsid w:val="0084255E"/>
    <w:rsid w:val="008525C7"/>
    <w:rsid w:val="0085706D"/>
    <w:rsid w:val="00862DAB"/>
    <w:rsid w:val="00864122"/>
    <w:rsid w:val="0086486E"/>
    <w:rsid w:val="0087087D"/>
    <w:rsid w:val="0087342C"/>
    <w:rsid w:val="00874E08"/>
    <w:rsid w:val="008764E3"/>
    <w:rsid w:val="008769C6"/>
    <w:rsid w:val="00876FC8"/>
    <w:rsid w:val="008770DD"/>
    <w:rsid w:val="00877200"/>
    <w:rsid w:val="00881C54"/>
    <w:rsid w:val="008847A2"/>
    <w:rsid w:val="00886009"/>
    <w:rsid w:val="00893ACD"/>
    <w:rsid w:val="00893F72"/>
    <w:rsid w:val="00896FF4"/>
    <w:rsid w:val="008A35BD"/>
    <w:rsid w:val="008A3BE5"/>
    <w:rsid w:val="008A4BA1"/>
    <w:rsid w:val="008A5ACA"/>
    <w:rsid w:val="008B018F"/>
    <w:rsid w:val="008B08A5"/>
    <w:rsid w:val="008B5123"/>
    <w:rsid w:val="008C1419"/>
    <w:rsid w:val="008C37E7"/>
    <w:rsid w:val="008C4BB8"/>
    <w:rsid w:val="008C5FDE"/>
    <w:rsid w:val="008D4BAB"/>
    <w:rsid w:val="008D54D4"/>
    <w:rsid w:val="008D69FB"/>
    <w:rsid w:val="008E0085"/>
    <w:rsid w:val="008E0420"/>
    <w:rsid w:val="008E3BA5"/>
    <w:rsid w:val="008E3C43"/>
    <w:rsid w:val="008E4F4A"/>
    <w:rsid w:val="008E5A8B"/>
    <w:rsid w:val="008F0307"/>
    <w:rsid w:val="008F4364"/>
    <w:rsid w:val="00900BBF"/>
    <w:rsid w:val="00902FAE"/>
    <w:rsid w:val="00906F3B"/>
    <w:rsid w:val="00921C45"/>
    <w:rsid w:val="00924DAB"/>
    <w:rsid w:val="00930C79"/>
    <w:rsid w:val="00930F5F"/>
    <w:rsid w:val="00932F3F"/>
    <w:rsid w:val="009338C5"/>
    <w:rsid w:val="009367D7"/>
    <w:rsid w:val="0094181B"/>
    <w:rsid w:val="00941937"/>
    <w:rsid w:val="0094445F"/>
    <w:rsid w:val="00953585"/>
    <w:rsid w:val="0096368B"/>
    <w:rsid w:val="00965579"/>
    <w:rsid w:val="009657D3"/>
    <w:rsid w:val="009730F5"/>
    <w:rsid w:val="009771A9"/>
    <w:rsid w:val="00977A1E"/>
    <w:rsid w:val="009822E0"/>
    <w:rsid w:val="00987F03"/>
    <w:rsid w:val="00991723"/>
    <w:rsid w:val="009A2413"/>
    <w:rsid w:val="009B22FB"/>
    <w:rsid w:val="009B30EF"/>
    <w:rsid w:val="009B472A"/>
    <w:rsid w:val="009B7B61"/>
    <w:rsid w:val="009C0534"/>
    <w:rsid w:val="009C6551"/>
    <w:rsid w:val="009C7C8C"/>
    <w:rsid w:val="009D3525"/>
    <w:rsid w:val="009D36C1"/>
    <w:rsid w:val="009D3C31"/>
    <w:rsid w:val="009D688E"/>
    <w:rsid w:val="009E305E"/>
    <w:rsid w:val="009F09B2"/>
    <w:rsid w:val="009F14CA"/>
    <w:rsid w:val="00A150BF"/>
    <w:rsid w:val="00A17434"/>
    <w:rsid w:val="00A207A1"/>
    <w:rsid w:val="00A210A8"/>
    <w:rsid w:val="00A23718"/>
    <w:rsid w:val="00A24203"/>
    <w:rsid w:val="00A306FA"/>
    <w:rsid w:val="00A34DA7"/>
    <w:rsid w:val="00A40573"/>
    <w:rsid w:val="00A42178"/>
    <w:rsid w:val="00A504E6"/>
    <w:rsid w:val="00A50E4F"/>
    <w:rsid w:val="00A51E2B"/>
    <w:rsid w:val="00A5244E"/>
    <w:rsid w:val="00A537BB"/>
    <w:rsid w:val="00A55E3A"/>
    <w:rsid w:val="00A57140"/>
    <w:rsid w:val="00A57558"/>
    <w:rsid w:val="00A6748D"/>
    <w:rsid w:val="00A7032D"/>
    <w:rsid w:val="00A744A7"/>
    <w:rsid w:val="00A757D3"/>
    <w:rsid w:val="00A76914"/>
    <w:rsid w:val="00A76FD4"/>
    <w:rsid w:val="00A90F55"/>
    <w:rsid w:val="00A91564"/>
    <w:rsid w:val="00A9223D"/>
    <w:rsid w:val="00A9432C"/>
    <w:rsid w:val="00AA164D"/>
    <w:rsid w:val="00AA516C"/>
    <w:rsid w:val="00AA51EF"/>
    <w:rsid w:val="00AA69CF"/>
    <w:rsid w:val="00AB0A48"/>
    <w:rsid w:val="00AB0D02"/>
    <w:rsid w:val="00AB4586"/>
    <w:rsid w:val="00AB5CFF"/>
    <w:rsid w:val="00AB6EC7"/>
    <w:rsid w:val="00AC07FB"/>
    <w:rsid w:val="00AC27A7"/>
    <w:rsid w:val="00AD2846"/>
    <w:rsid w:val="00AD3303"/>
    <w:rsid w:val="00AE2CE5"/>
    <w:rsid w:val="00AE564A"/>
    <w:rsid w:val="00AE76F5"/>
    <w:rsid w:val="00AF6E35"/>
    <w:rsid w:val="00B14CE1"/>
    <w:rsid w:val="00B15096"/>
    <w:rsid w:val="00B25002"/>
    <w:rsid w:val="00B27847"/>
    <w:rsid w:val="00B33110"/>
    <w:rsid w:val="00B3449A"/>
    <w:rsid w:val="00B35CD6"/>
    <w:rsid w:val="00B36283"/>
    <w:rsid w:val="00B367DF"/>
    <w:rsid w:val="00B44598"/>
    <w:rsid w:val="00B471FA"/>
    <w:rsid w:val="00B505FB"/>
    <w:rsid w:val="00B51372"/>
    <w:rsid w:val="00B5228E"/>
    <w:rsid w:val="00B52B04"/>
    <w:rsid w:val="00B53B42"/>
    <w:rsid w:val="00B718FA"/>
    <w:rsid w:val="00B74E6E"/>
    <w:rsid w:val="00B76411"/>
    <w:rsid w:val="00B815D2"/>
    <w:rsid w:val="00B86FFE"/>
    <w:rsid w:val="00B961FF"/>
    <w:rsid w:val="00BA5385"/>
    <w:rsid w:val="00BA6CA7"/>
    <w:rsid w:val="00BB28AE"/>
    <w:rsid w:val="00BC2772"/>
    <w:rsid w:val="00BC38B2"/>
    <w:rsid w:val="00BC3D56"/>
    <w:rsid w:val="00BC45AF"/>
    <w:rsid w:val="00BC6FEF"/>
    <w:rsid w:val="00BC7DF9"/>
    <w:rsid w:val="00BD5BD5"/>
    <w:rsid w:val="00BF0367"/>
    <w:rsid w:val="00BF276A"/>
    <w:rsid w:val="00BF2F12"/>
    <w:rsid w:val="00BF46F6"/>
    <w:rsid w:val="00BF6975"/>
    <w:rsid w:val="00C30634"/>
    <w:rsid w:val="00C31808"/>
    <w:rsid w:val="00C33E27"/>
    <w:rsid w:val="00C35181"/>
    <w:rsid w:val="00C3645B"/>
    <w:rsid w:val="00C37BC2"/>
    <w:rsid w:val="00C523E2"/>
    <w:rsid w:val="00C54279"/>
    <w:rsid w:val="00C56883"/>
    <w:rsid w:val="00C56C71"/>
    <w:rsid w:val="00C608DE"/>
    <w:rsid w:val="00C6502B"/>
    <w:rsid w:val="00C67652"/>
    <w:rsid w:val="00C67BB4"/>
    <w:rsid w:val="00C72FDE"/>
    <w:rsid w:val="00C75772"/>
    <w:rsid w:val="00C7735F"/>
    <w:rsid w:val="00C8132F"/>
    <w:rsid w:val="00C83C04"/>
    <w:rsid w:val="00C861C1"/>
    <w:rsid w:val="00C86759"/>
    <w:rsid w:val="00C87F1B"/>
    <w:rsid w:val="00C931BA"/>
    <w:rsid w:val="00C935D4"/>
    <w:rsid w:val="00C94CBC"/>
    <w:rsid w:val="00C959F4"/>
    <w:rsid w:val="00CA250B"/>
    <w:rsid w:val="00CA34CA"/>
    <w:rsid w:val="00CA475F"/>
    <w:rsid w:val="00CA7F08"/>
    <w:rsid w:val="00CB5F07"/>
    <w:rsid w:val="00CD12A0"/>
    <w:rsid w:val="00CD1674"/>
    <w:rsid w:val="00CD55C2"/>
    <w:rsid w:val="00CE3D49"/>
    <w:rsid w:val="00CF7B6E"/>
    <w:rsid w:val="00D03747"/>
    <w:rsid w:val="00D062A3"/>
    <w:rsid w:val="00D11515"/>
    <w:rsid w:val="00D13E27"/>
    <w:rsid w:val="00D21357"/>
    <w:rsid w:val="00D249ED"/>
    <w:rsid w:val="00D26259"/>
    <w:rsid w:val="00D309AD"/>
    <w:rsid w:val="00D37A0C"/>
    <w:rsid w:val="00D40CA4"/>
    <w:rsid w:val="00D4240D"/>
    <w:rsid w:val="00D55672"/>
    <w:rsid w:val="00D57B90"/>
    <w:rsid w:val="00D60BD0"/>
    <w:rsid w:val="00D642F2"/>
    <w:rsid w:val="00D733A8"/>
    <w:rsid w:val="00D749F0"/>
    <w:rsid w:val="00D74CF8"/>
    <w:rsid w:val="00D750DF"/>
    <w:rsid w:val="00D75CE9"/>
    <w:rsid w:val="00D7782D"/>
    <w:rsid w:val="00D843FC"/>
    <w:rsid w:val="00D93538"/>
    <w:rsid w:val="00DA08FD"/>
    <w:rsid w:val="00DA2752"/>
    <w:rsid w:val="00DA2E46"/>
    <w:rsid w:val="00DA75F1"/>
    <w:rsid w:val="00DB1D29"/>
    <w:rsid w:val="00DB33F9"/>
    <w:rsid w:val="00DC1674"/>
    <w:rsid w:val="00DC373E"/>
    <w:rsid w:val="00DC6BD4"/>
    <w:rsid w:val="00DD183C"/>
    <w:rsid w:val="00DD3F9D"/>
    <w:rsid w:val="00DD4DAC"/>
    <w:rsid w:val="00DE5A13"/>
    <w:rsid w:val="00DE7F1E"/>
    <w:rsid w:val="00DF39F6"/>
    <w:rsid w:val="00DF5692"/>
    <w:rsid w:val="00E01EB4"/>
    <w:rsid w:val="00E0359D"/>
    <w:rsid w:val="00E043E0"/>
    <w:rsid w:val="00E06817"/>
    <w:rsid w:val="00E1040C"/>
    <w:rsid w:val="00E16745"/>
    <w:rsid w:val="00E16F44"/>
    <w:rsid w:val="00E21B1F"/>
    <w:rsid w:val="00E22BEC"/>
    <w:rsid w:val="00E26178"/>
    <w:rsid w:val="00E274BC"/>
    <w:rsid w:val="00E27AAA"/>
    <w:rsid w:val="00E364A7"/>
    <w:rsid w:val="00E40EF7"/>
    <w:rsid w:val="00E42026"/>
    <w:rsid w:val="00E45683"/>
    <w:rsid w:val="00E45A22"/>
    <w:rsid w:val="00E518CA"/>
    <w:rsid w:val="00E51D24"/>
    <w:rsid w:val="00E546AE"/>
    <w:rsid w:val="00E60F76"/>
    <w:rsid w:val="00E6110B"/>
    <w:rsid w:val="00E704A8"/>
    <w:rsid w:val="00E71360"/>
    <w:rsid w:val="00E74076"/>
    <w:rsid w:val="00E7692E"/>
    <w:rsid w:val="00E841FF"/>
    <w:rsid w:val="00E864BB"/>
    <w:rsid w:val="00E91A50"/>
    <w:rsid w:val="00E93683"/>
    <w:rsid w:val="00E94A39"/>
    <w:rsid w:val="00E96BCD"/>
    <w:rsid w:val="00E973C6"/>
    <w:rsid w:val="00EA0355"/>
    <w:rsid w:val="00EA07C1"/>
    <w:rsid w:val="00EA108B"/>
    <w:rsid w:val="00EA22D8"/>
    <w:rsid w:val="00EB11A2"/>
    <w:rsid w:val="00EB452F"/>
    <w:rsid w:val="00EB7739"/>
    <w:rsid w:val="00ED36AB"/>
    <w:rsid w:val="00ED4943"/>
    <w:rsid w:val="00ED6E0C"/>
    <w:rsid w:val="00EE07C2"/>
    <w:rsid w:val="00EE12D0"/>
    <w:rsid w:val="00EE1D0C"/>
    <w:rsid w:val="00EE6A2E"/>
    <w:rsid w:val="00EF0704"/>
    <w:rsid w:val="00EF5CE5"/>
    <w:rsid w:val="00EF6773"/>
    <w:rsid w:val="00F058DB"/>
    <w:rsid w:val="00F100B3"/>
    <w:rsid w:val="00F156C4"/>
    <w:rsid w:val="00F168D5"/>
    <w:rsid w:val="00F21520"/>
    <w:rsid w:val="00F275E0"/>
    <w:rsid w:val="00F31BCE"/>
    <w:rsid w:val="00F3210B"/>
    <w:rsid w:val="00F33C75"/>
    <w:rsid w:val="00F42CEB"/>
    <w:rsid w:val="00F448DD"/>
    <w:rsid w:val="00F476D7"/>
    <w:rsid w:val="00F55DF5"/>
    <w:rsid w:val="00F567DE"/>
    <w:rsid w:val="00F76AAC"/>
    <w:rsid w:val="00F8249E"/>
    <w:rsid w:val="00F84982"/>
    <w:rsid w:val="00F92C6A"/>
    <w:rsid w:val="00F941FF"/>
    <w:rsid w:val="00FB66B6"/>
    <w:rsid w:val="00FB6E81"/>
    <w:rsid w:val="00FC1415"/>
    <w:rsid w:val="00FC1793"/>
    <w:rsid w:val="00FC1D11"/>
    <w:rsid w:val="00FC5A7A"/>
    <w:rsid w:val="00FC7321"/>
    <w:rsid w:val="00FC7FE6"/>
    <w:rsid w:val="00FD20BA"/>
    <w:rsid w:val="00FD471B"/>
    <w:rsid w:val="00FD5938"/>
    <w:rsid w:val="00FD6696"/>
    <w:rsid w:val="00FD7518"/>
    <w:rsid w:val="00FE0C5A"/>
    <w:rsid w:val="00FE4A04"/>
    <w:rsid w:val="00FE5A5B"/>
    <w:rsid w:val="00FF01E1"/>
    <w:rsid w:val="00FF056A"/>
    <w:rsid w:val="00FF4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3598"/>
  <w15:chartTrackingRefBased/>
  <w15:docId w15:val="{7A2434E6-38F8-47AA-AC30-80246AD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B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2029"/>
    <w:pPr>
      <w:ind w:leftChars="200" w:left="480"/>
    </w:pPr>
  </w:style>
  <w:style w:type="paragraph" w:styleId="a5">
    <w:name w:val="header"/>
    <w:basedOn w:val="a"/>
    <w:link w:val="a6"/>
    <w:uiPriority w:val="99"/>
    <w:unhideWhenUsed/>
    <w:rsid w:val="008764E3"/>
    <w:pPr>
      <w:tabs>
        <w:tab w:val="center" w:pos="4153"/>
        <w:tab w:val="right" w:pos="8306"/>
      </w:tabs>
      <w:snapToGrid w:val="0"/>
    </w:pPr>
    <w:rPr>
      <w:sz w:val="20"/>
      <w:szCs w:val="20"/>
    </w:rPr>
  </w:style>
  <w:style w:type="character" w:customStyle="1" w:styleId="a6">
    <w:name w:val="頁首 字元"/>
    <w:basedOn w:val="a0"/>
    <w:link w:val="a5"/>
    <w:uiPriority w:val="99"/>
    <w:rsid w:val="008764E3"/>
    <w:rPr>
      <w:sz w:val="20"/>
      <w:szCs w:val="20"/>
    </w:rPr>
  </w:style>
  <w:style w:type="paragraph" w:styleId="a7">
    <w:name w:val="footer"/>
    <w:basedOn w:val="a"/>
    <w:link w:val="a8"/>
    <w:uiPriority w:val="99"/>
    <w:unhideWhenUsed/>
    <w:rsid w:val="008764E3"/>
    <w:pPr>
      <w:tabs>
        <w:tab w:val="center" w:pos="4153"/>
        <w:tab w:val="right" w:pos="8306"/>
      </w:tabs>
      <w:snapToGrid w:val="0"/>
    </w:pPr>
    <w:rPr>
      <w:sz w:val="20"/>
      <w:szCs w:val="20"/>
    </w:rPr>
  </w:style>
  <w:style w:type="character" w:customStyle="1" w:styleId="a8">
    <w:name w:val="頁尾 字元"/>
    <w:basedOn w:val="a0"/>
    <w:link w:val="a7"/>
    <w:uiPriority w:val="99"/>
    <w:rsid w:val="008764E3"/>
    <w:rPr>
      <w:sz w:val="20"/>
      <w:szCs w:val="20"/>
    </w:rPr>
  </w:style>
  <w:style w:type="character" w:styleId="a9">
    <w:name w:val="Placeholder Text"/>
    <w:basedOn w:val="a0"/>
    <w:uiPriority w:val="99"/>
    <w:semiHidden/>
    <w:rsid w:val="00F058DB"/>
    <w:rPr>
      <w:color w:val="808080"/>
    </w:rPr>
  </w:style>
  <w:style w:type="paragraph" w:styleId="aa">
    <w:name w:val="Balloon Text"/>
    <w:basedOn w:val="a"/>
    <w:link w:val="ab"/>
    <w:uiPriority w:val="99"/>
    <w:semiHidden/>
    <w:unhideWhenUsed/>
    <w:rsid w:val="00930C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0C79"/>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C35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35181"/>
    <w:rPr>
      <w:rFonts w:ascii="細明體" w:eastAsia="細明體" w:hAnsi="細明體" w:cs="細明體"/>
      <w:kern w:val="0"/>
      <w:szCs w:val="24"/>
    </w:rPr>
  </w:style>
  <w:style w:type="character" w:styleId="ac">
    <w:name w:val="annotation reference"/>
    <w:basedOn w:val="a0"/>
    <w:uiPriority w:val="99"/>
    <w:semiHidden/>
    <w:unhideWhenUsed/>
    <w:rsid w:val="003A6CA9"/>
    <w:rPr>
      <w:sz w:val="18"/>
      <w:szCs w:val="18"/>
    </w:rPr>
  </w:style>
  <w:style w:type="paragraph" w:styleId="ad">
    <w:name w:val="annotation text"/>
    <w:basedOn w:val="a"/>
    <w:link w:val="ae"/>
    <w:uiPriority w:val="99"/>
    <w:semiHidden/>
    <w:unhideWhenUsed/>
    <w:rsid w:val="003A6CA9"/>
  </w:style>
  <w:style w:type="character" w:customStyle="1" w:styleId="ae">
    <w:name w:val="註解文字 字元"/>
    <w:basedOn w:val="a0"/>
    <w:link w:val="ad"/>
    <w:uiPriority w:val="99"/>
    <w:semiHidden/>
    <w:rsid w:val="003A6CA9"/>
  </w:style>
  <w:style w:type="paragraph" w:styleId="af">
    <w:name w:val="annotation subject"/>
    <w:basedOn w:val="ad"/>
    <w:next w:val="ad"/>
    <w:link w:val="af0"/>
    <w:uiPriority w:val="99"/>
    <w:semiHidden/>
    <w:unhideWhenUsed/>
    <w:rsid w:val="003A6CA9"/>
    <w:rPr>
      <w:b/>
      <w:bCs/>
    </w:rPr>
  </w:style>
  <w:style w:type="character" w:customStyle="1" w:styleId="af0">
    <w:name w:val="註解主旨 字元"/>
    <w:basedOn w:val="ae"/>
    <w:link w:val="af"/>
    <w:uiPriority w:val="99"/>
    <w:semiHidden/>
    <w:rsid w:val="003A6CA9"/>
    <w:rPr>
      <w:b/>
      <w:bCs/>
    </w:rPr>
  </w:style>
  <w:style w:type="paragraph" w:styleId="af1">
    <w:name w:val="Revision"/>
    <w:hidden/>
    <w:uiPriority w:val="99"/>
    <w:semiHidden/>
    <w:rsid w:val="003A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9432">
      <w:bodyDiv w:val="1"/>
      <w:marLeft w:val="0"/>
      <w:marRight w:val="0"/>
      <w:marTop w:val="0"/>
      <w:marBottom w:val="0"/>
      <w:divBdr>
        <w:top w:val="none" w:sz="0" w:space="0" w:color="auto"/>
        <w:left w:val="none" w:sz="0" w:space="0" w:color="auto"/>
        <w:bottom w:val="none" w:sz="0" w:space="0" w:color="auto"/>
        <w:right w:val="none" w:sz="0" w:space="0" w:color="auto"/>
      </w:divBdr>
    </w:div>
    <w:div w:id="270359397">
      <w:bodyDiv w:val="1"/>
      <w:marLeft w:val="0"/>
      <w:marRight w:val="0"/>
      <w:marTop w:val="0"/>
      <w:marBottom w:val="0"/>
      <w:divBdr>
        <w:top w:val="none" w:sz="0" w:space="0" w:color="auto"/>
        <w:left w:val="none" w:sz="0" w:space="0" w:color="auto"/>
        <w:bottom w:val="none" w:sz="0" w:space="0" w:color="auto"/>
        <w:right w:val="none" w:sz="0" w:space="0" w:color="auto"/>
      </w:divBdr>
    </w:div>
    <w:div w:id="272442039">
      <w:bodyDiv w:val="1"/>
      <w:marLeft w:val="0"/>
      <w:marRight w:val="0"/>
      <w:marTop w:val="0"/>
      <w:marBottom w:val="0"/>
      <w:divBdr>
        <w:top w:val="none" w:sz="0" w:space="0" w:color="auto"/>
        <w:left w:val="none" w:sz="0" w:space="0" w:color="auto"/>
        <w:bottom w:val="none" w:sz="0" w:space="0" w:color="auto"/>
        <w:right w:val="none" w:sz="0" w:space="0" w:color="auto"/>
      </w:divBdr>
    </w:div>
    <w:div w:id="910575998">
      <w:bodyDiv w:val="1"/>
      <w:marLeft w:val="0"/>
      <w:marRight w:val="0"/>
      <w:marTop w:val="0"/>
      <w:marBottom w:val="0"/>
      <w:divBdr>
        <w:top w:val="none" w:sz="0" w:space="0" w:color="auto"/>
        <w:left w:val="none" w:sz="0" w:space="0" w:color="auto"/>
        <w:bottom w:val="none" w:sz="0" w:space="0" w:color="auto"/>
        <w:right w:val="none" w:sz="0" w:space="0" w:color="auto"/>
      </w:divBdr>
    </w:div>
    <w:div w:id="949123878">
      <w:bodyDiv w:val="1"/>
      <w:marLeft w:val="0"/>
      <w:marRight w:val="0"/>
      <w:marTop w:val="0"/>
      <w:marBottom w:val="0"/>
      <w:divBdr>
        <w:top w:val="none" w:sz="0" w:space="0" w:color="auto"/>
        <w:left w:val="none" w:sz="0" w:space="0" w:color="auto"/>
        <w:bottom w:val="none" w:sz="0" w:space="0" w:color="auto"/>
        <w:right w:val="none" w:sz="0" w:space="0" w:color="auto"/>
      </w:divBdr>
    </w:div>
    <w:div w:id="1095709489">
      <w:bodyDiv w:val="1"/>
      <w:marLeft w:val="0"/>
      <w:marRight w:val="0"/>
      <w:marTop w:val="0"/>
      <w:marBottom w:val="0"/>
      <w:divBdr>
        <w:top w:val="none" w:sz="0" w:space="0" w:color="auto"/>
        <w:left w:val="none" w:sz="0" w:space="0" w:color="auto"/>
        <w:bottom w:val="none" w:sz="0" w:space="0" w:color="auto"/>
        <w:right w:val="none" w:sz="0" w:space="0" w:color="auto"/>
      </w:divBdr>
    </w:div>
    <w:div w:id="1575779448">
      <w:bodyDiv w:val="1"/>
      <w:marLeft w:val="0"/>
      <w:marRight w:val="0"/>
      <w:marTop w:val="0"/>
      <w:marBottom w:val="0"/>
      <w:divBdr>
        <w:top w:val="none" w:sz="0" w:space="0" w:color="auto"/>
        <w:left w:val="none" w:sz="0" w:space="0" w:color="auto"/>
        <w:bottom w:val="none" w:sz="0" w:space="0" w:color="auto"/>
        <w:right w:val="none" w:sz="0" w:space="0" w:color="auto"/>
      </w:divBdr>
    </w:div>
    <w:div w:id="17767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637A-00D5-4D89-A180-849760DE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959</Characters>
  <Application>Microsoft Office Word</Application>
  <DocSecurity>0</DocSecurity>
  <Lines>7</Lines>
  <Paragraphs>2</Paragraphs>
  <ScaleCrop>false</ScaleCrop>
  <Company>TWSE 臺灣證券交易所</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賴宛圻</dc:creator>
  <cp:keywords/>
  <dc:description/>
  <cp:lastModifiedBy>阮秋盛</cp:lastModifiedBy>
  <cp:revision>5</cp:revision>
  <cp:lastPrinted>2022-09-08T08:28:00Z</cp:lastPrinted>
  <dcterms:created xsi:type="dcterms:W3CDTF">2022-11-24T01:24:00Z</dcterms:created>
  <dcterms:modified xsi:type="dcterms:W3CDTF">2022-11-24T02:01:00Z</dcterms:modified>
</cp:coreProperties>
</file>