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EDA" w:rsidRDefault="00C85EDA" w:rsidP="00291CFF">
      <w:pPr>
        <w:spacing w:line="400" w:lineRule="exact"/>
        <w:jc w:val="center"/>
        <w:rPr>
          <w:rFonts w:ascii="標楷體" w:eastAsia="標楷體" w:hAnsi="標楷體"/>
          <w:b/>
          <w:snapToGrid w:val="0"/>
          <w:sz w:val="28"/>
          <w:szCs w:val="28"/>
        </w:rPr>
      </w:pPr>
      <w:r>
        <w:rPr>
          <w:rFonts w:ascii="標楷體" w:eastAsia="標楷體" w:hAnsi="標楷體" w:hint="eastAsia"/>
          <w:b/>
          <w:snapToGrid w:val="0"/>
          <w:sz w:val="28"/>
          <w:szCs w:val="28"/>
        </w:rPr>
        <w:t>臺灣證券交易所股份有限公司受益憑證辦理申購買回作業要點</w:t>
      </w:r>
    </w:p>
    <w:p w:rsidR="00D77C1C" w:rsidRPr="00C85EDA" w:rsidRDefault="00571761" w:rsidP="00291CFF">
      <w:pPr>
        <w:spacing w:line="400" w:lineRule="exact"/>
        <w:jc w:val="center"/>
        <w:rPr>
          <w:rFonts w:ascii="標楷體" w:eastAsia="標楷體" w:hAnsi="標楷體"/>
          <w:b/>
          <w:sz w:val="28"/>
          <w:szCs w:val="28"/>
        </w:rPr>
      </w:pPr>
      <w:r w:rsidRPr="00C85EDA">
        <w:rPr>
          <w:rFonts w:ascii="標楷體" w:eastAsia="標楷體" w:hAnsi="標楷體" w:hint="eastAsia"/>
          <w:b/>
          <w:snapToGrid w:val="0"/>
          <w:sz w:val="28"/>
          <w:szCs w:val="28"/>
        </w:rPr>
        <w:t>修正條文對照表</w:t>
      </w:r>
    </w:p>
    <w:tbl>
      <w:tblPr>
        <w:tblStyle w:val="a3"/>
        <w:tblW w:w="0" w:type="auto"/>
        <w:tblLook w:val="04A0"/>
      </w:tblPr>
      <w:tblGrid>
        <w:gridCol w:w="3832"/>
        <w:gridCol w:w="3832"/>
        <w:gridCol w:w="3018"/>
      </w:tblGrid>
      <w:tr w:rsidR="00EF4886" w:rsidRPr="004A2580" w:rsidTr="00EF4886">
        <w:tc>
          <w:tcPr>
            <w:tcW w:w="3832" w:type="dxa"/>
          </w:tcPr>
          <w:p w:rsidR="00EF4886" w:rsidRPr="004A2580" w:rsidRDefault="00EF4886" w:rsidP="00291CFF">
            <w:pPr>
              <w:jc w:val="center"/>
              <w:rPr>
                <w:rFonts w:ascii="標楷體" w:eastAsia="標楷體" w:hAnsi="標楷體"/>
                <w:szCs w:val="24"/>
              </w:rPr>
            </w:pPr>
            <w:r w:rsidRPr="004A2580">
              <w:rPr>
                <w:rFonts w:ascii="標楷體" w:eastAsia="標楷體" w:hAnsi="標楷體"/>
                <w:szCs w:val="24"/>
              </w:rPr>
              <w:t>修正</w:t>
            </w:r>
            <w:r w:rsidR="009B3C6B" w:rsidRPr="004A2580">
              <w:rPr>
                <w:rFonts w:ascii="標楷體" w:eastAsia="標楷體" w:hAnsi="標楷體"/>
                <w:szCs w:val="24"/>
              </w:rPr>
              <w:t>條文</w:t>
            </w:r>
          </w:p>
        </w:tc>
        <w:tc>
          <w:tcPr>
            <w:tcW w:w="3832" w:type="dxa"/>
          </w:tcPr>
          <w:p w:rsidR="00EF4886" w:rsidRPr="004A2580" w:rsidRDefault="00D4369A" w:rsidP="00291CFF">
            <w:pPr>
              <w:snapToGrid w:val="0"/>
              <w:jc w:val="center"/>
              <w:rPr>
                <w:rFonts w:ascii="標楷體" w:eastAsia="標楷體" w:hAnsi="標楷體"/>
              </w:rPr>
            </w:pPr>
            <w:r w:rsidRPr="004A2580">
              <w:rPr>
                <w:rFonts w:ascii="標楷體" w:eastAsia="標楷體" w:hAnsi="標楷體" w:hint="eastAsia"/>
              </w:rPr>
              <w:t>現行條</w:t>
            </w:r>
            <w:r w:rsidR="000337F3" w:rsidRPr="004A2580">
              <w:rPr>
                <w:rFonts w:ascii="標楷體" w:eastAsia="標楷體" w:hAnsi="標楷體" w:hint="eastAsia"/>
              </w:rPr>
              <w:t>文</w:t>
            </w:r>
          </w:p>
        </w:tc>
        <w:tc>
          <w:tcPr>
            <w:tcW w:w="3018" w:type="dxa"/>
          </w:tcPr>
          <w:p w:rsidR="00EF4886" w:rsidRPr="004A2580" w:rsidRDefault="00255E52" w:rsidP="00291CFF">
            <w:pPr>
              <w:jc w:val="center"/>
              <w:rPr>
                <w:rFonts w:ascii="標楷體" w:eastAsia="標楷體" w:hAnsi="標楷體"/>
                <w:szCs w:val="24"/>
              </w:rPr>
            </w:pPr>
            <w:r w:rsidRPr="004A2580">
              <w:rPr>
                <w:rFonts w:ascii="標楷體" w:eastAsia="標楷體" w:hAnsi="標楷體"/>
                <w:szCs w:val="24"/>
              </w:rPr>
              <w:t>說明</w:t>
            </w:r>
          </w:p>
        </w:tc>
      </w:tr>
      <w:tr w:rsidR="00EF4886" w:rsidRPr="004A2580" w:rsidTr="00EF4886">
        <w:tc>
          <w:tcPr>
            <w:tcW w:w="3832" w:type="dxa"/>
          </w:tcPr>
          <w:p w:rsidR="00EF4886" w:rsidRPr="004A2580" w:rsidRDefault="00EF4886" w:rsidP="00EF4886">
            <w:pPr>
              <w:rPr>
                <w:rFonts w:ascii="標楷體" w:eastAsia="標楷體" w:hAnsi="標楷體"/>
                <w:szCs w:val="24"/>
              </w:rPr>
            </w:pPr>
            <w:r w:rsidRPr="004A2580">
              <w:rPr>
                <w:rFonts w:ascii="標楷體" w:eastAsia="標楷體" w:hAnsi="標楷體" w:hint="eastAsia"/>
                <w:snapToGrid w:val="0"/>
              </w:rPr>
              <w:t>壹、本作業要點依本公司「受益憑證買賣辦法」</w:t>
            </w:r>
            <w:r w:rsidR="00235589" w:rsidRPr="004A2580">
              <w:rPr>
                <w:rFonts w:ascii="標楷體" w:eastAsia="標楷體" w:hAnsi="標楷體" w:hint="eastAsia"/>
                <w:snapToGrid w:val="0"/>
                <w:u w:val="single"/>
              </w:rPr>
              <w:t>第十二條、第十三條及第十四</w:t>
            </w:r>
            <w:r w:rsidRPr="004A2580">
              <w:rPr>
                <w:rFonts w:ascii="標楷體" w:eastAsia="標楷體" w:hAnsi="標楷體" w:hint="eastAsia"/>
                <w:snapToGrid w:val="0"/>
                <w:u w:val="single"/>
              </w:rPr>
              <w:t>條規定辦理</w:t>
            </w:r>
            <w:r w:rsidRPr="004A2580">
              <w:rPr>
                <w:rFonts w:hint="eastAsia"/>
                <w:snapToGrid w:val="0"/>
                <w:u w:val="single"/>
              </w:rPr>
              <w:t>。</w:t>
            </w:r>
          </w:p>
        </w:tc>
        <w:tc>
          <w:tcPr>
            <w:tcW w:w="3832" w:type="dxa"/>
          </w:tcPr>
          <w:p w:rsidR="00EF4886" w:rsidRPr="004A2580" w:rsidRDefault="00EF4886" w:rsidP="00EF4886">
            <w:pPr>
              <w:pStyle w:val="a6"/>
              <w:kinsoku w:val="0"/>
              <w:overflowPunct w:val="0"/>
              <w:autoSpaceDE w:val="0"/>
              <w:autoSpaceDN w:val="0"/>
              <w:adjustRightInd w:val="0"/>
              <w:snapToGrid w:val="0"/>
              <w:ind w:left="480" w:hangingChars="200" w:hanging="480"/>
              <w:rPr>
                <w:snapToGrid w:val="0"/>
              </w:rPr>
            </w:pPr>
            <w:r w:rsidRPr="004A2580">
              <w:rPr>
                <w:rFonts w:hint="eastAsia"/>
                <w:snapToGrid w:val="0"/>
              </w:rPr>
              <w:t>壹、本作業要點依本公司「受益憑證買賣辦法」第十一條、第十一條之</w:t>
            </w:r>
            <w:proofErr w:type="gramStart"/>
            <w:r w:rsidRPr="004A2580">
              <w:rPr>
                <w:rFonts w:hint="eastAsia"/>
                <w:snapToGrid w:val="0"/>
              </w:rPr>
              <w:t>一</w:t>
            </w:r>
            <w:proofErr w:type="gramEnd"/>
            <w:r w:rsidRPr="004A2580">
              <w:rPr>
                <w:rFonts w:hint="eastAsia"/>
                <w:snapToGrid w:val="0"/>
              </w:rPr>
              <w:t>及第十二條規定辦理。</w:t>
            </w:r>
          </w:p>
        </w:tc>
        <w:tc>
          <w:tcPr>
            <w:tcW w:w="3018" w:type="dxa"/>
          </w:tcPr>
          <w:p w:rsidR="00B6065D" w:rsidRPr="004A2580" w:rsidRDefault="003A1BEA" w:rsidP="00B6065D">
            <w:pPr>
              <w:rPr>
                <w:rFonts w:ascii="標楷體" w:eastAsia="標楷體" w:hAnsi="標楷體"/>
              </w:rPr>
            </w:pPr>
            <w:r w:rsidRPr="004A2580">
              <w:rPr>
                <w:rFonts w:ascii="標楷體" w:eastAsia="標楷體" w:hAnsi="標楷體" w:hint="eastAsia"/>
              </w:rPr>
              <w:t>配合「受益憑證買賣辦法」條次調整</w:t>
            </w:r>
            <w:r w:rsidR="00B6065D" w:rsidRPr="004A2580">
              <w:rPr>
                <w:rFonts w:ascii="標楷體" w:eastAsia="標楷體" w:hAnsi="標楷體" w:hint="eastAsia"/>
              </w:rPr>
              <w:t>，</w:t>
            </w:r>
            <w:proofErr w:type="gramStart"/>
            <w:r w:rsidR="00B6065D" w:rsidRPr="004A2580">
              <w:rPr>
                <w:rFonts w:ascii="標楷體" w:eastAsia="標楷體" w:hAnsi="標楷體" w:hint="eastAsia"/>
              </w:rPr>
              <w:t>酌修文字</w:t>
            </w:r>
            <w:proofErr w:type="gramEnd"/>
            <w:r w:rsidR="00B6065D" w:rsidRPr="004A2580">
              <w:rPr>
                <w:rFonts w:ascii="標楷體" w:eastAsia="標楷體" w:hAnsi="標楷體" w:hint="eastAsia"/>
              </w:rPr>
              <w:t>。</w:t>
            </w:r>
          </w:p>
          <w:p w:rsidR="00EF4886" w:rsidRPr="004A2580" w:rsidRDefault="00255E52" w:rsidP="000257DD">
            <w:pPr>
              <w:rPr>
                <w:rFonts w:ascii="標楷體" w:eastAsia="標楷體" w:hAnsi="標楷體"/>
                <w:szCs w:val="24"/>
              </w:rPr>
            </w:pPr>
            <w:r w:rsidRPr="004A2580">
              <w:rPr>
                <w:rFonts w:ascii="標楷體" w:eastAsia="標楷體" w:hAnsi="標楷體"/>
                <w:szCs w:val="24"/>
              </w:rPr>
              <w:t>。</w:t>
            </w:r>
          </w:p>
        </w:tc>
      </w:tr>
      <w:tr w:rsidR="004A1599" w:rsidRPr="00A316B1" w:rsidTr="00EF4886">
        <w:tc>
          <w:tcPr>
            <w:tcW w:w="3832" w:type="dxa"/>
          </w:tcPr>
          <w:p w:rsidR="004A1599" w:rsidRPr="004A2580" w:rsidRDefault="004A1599" w:rsidP="00C71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rPr>
            </w:pPr>
            <w:r w:rsidRPr="004A2580">
              <w:rPr>
                <w:rFonts w:eastAsia="標楷體" w:hAnsi="標楷體"/>
                <w:kern w:val="0"/>
              </w:rPr>
              <w:t>貳、名詞說明：</w:t>
            </w:r>
          </w:p>
          <w:p w:rsidR="004A1599" w:rsidRPr="004A2580" w:rsidRDefault="004A1599" w:rsidP="00C71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4" w:hangingChars="185" w:hanging="444"/>
              <w:jc w:val="both"/>
              <w:rPr>
                <w:rFonts w:eastAsia="標楷體"/>
                <w:kern w:val="0"/>
              </w:rPr>
            </w:pPr>
            <w:r w:rsidRPr="004A2580">
              <w:rPr>
                <w:rFonts w:eastAsia="標楷體" w:hAnsi="標楷體"/>
                <w:kern w:val="0"/>
              </w:rPr>
              <w:t>一、參與證券商：指與發行指數股票型</w:t>
            </w:r>
            <w:r w:rsidRPr="004A2580">
              <w:rPr>
                <w:rFonts w:eastAsia="標楷體" w:hAnsi="標楷體" w:hint="eastAsia"/>
                <w:kern w:val="0"/>
                <w:u w:val="single"/>
              </w:rPr>
              <w:t>證券投資信託</w:t>
            </w:r>
            <w:r w:rsidRPr="004A2580">
              <w:rPr>
                <w:rFonts w:eastAsia="標楷體" w:hAnsi="標楷體"/>
                <w:kern w:val="0"/>
              </w:rPr>
              <w:t>基金受益憑證之證券投資信託事業（以下簡稱投信事業）</w:t>
            </w:r>
            <w:r w:rsidRPr="004A2580">
              <w:rPr>
                <w:rFonts w:eastAsia="標楷體" w:hAnsi="標楷體" w:hint="eastAsia"/>
                <w:kern w:val="0"/>
              </w:rPr>
              <w:t>或發行指數股票型期貨信託基金受益憑證之</w:t>
            </w:r>
            <w:r w:rsidRPr="004A2580">
              <w:rPr>
                <w:rFonts w:ascii="標楷體" w:eastAsia="標楷體" w:hAnsi="標楷體" w:cs="細明體" w:hint="eastAsia"/>
                <w:kern w:val="0"/>
              </w:rPr>
              <w:t>期貨信託事業（以下簡稱期信事業）或境外指數股票型基金管理機構或其指定機構</w:t>
            </w:r>
            <w:r w:rsidR="00ED0E8E" w:rsidRPr="00ED0E8E">
              <w:rPr>
                <w:rFonts w:ascii="標楷體" w:eastAsia="標楷體" w:hAnsi="標楷體" w:cs="細明體" w:hint="eastAsia"/>
                <w:kern w:val="0"/>
                <w:u w:val="single"/>
              </w:rPr>
              <w:t>（以下簡稱境外基金機構）</w:t>
            </w:r>
            <w:r w:rsidRPr="004A2580">
              <w:rPr>
                <w:rFonts w:eastAsia="標楷體" w:hAnsi="標楷體"/>
                <w:kern w:val="0"/>
              </w:rPr>
              <w:t>簽訂參與契約，可自行或受託辦理指數股票型</w:t>
            </w:r>
            <w:r w:rsidR="00C87323" w:rsidRPr="004A2580">
              <w:rPr>
                <w:rFonts w:eastAsia="標楷體" w:hAnsi="標楷體" w:hint="eastAsia"/>
                <w:kern w:val="0"/>
                <w:u w:val="single"/>
              </w:rPr>
              <w:t>證券投資信託</w:t>
            </w:r>
            <w:r w:rsidRPr="004A2580">
              <w:rPr>
                <w:rFonts w:eastAsia="標楷體" w:hAnsi="標楷體"/>
                <w:kern w:val="0"/>
              </w:rPr>
              <w:t>基金受益憑證</w:t>
            </w:r>
            <w:r w:rsidRPr="004A2580">
              <w:rPr>
                <w:rFonts w:eastAsia="標楷體" w:hAnsi="標楷體" w:hint="eastAsia"/>
                <w:kern w:val="0"/>
              </w:rPr>
              <w:t>、指數股票型期貨信託基金受益憑證及</w:t>
            </w:r>
            <w:r w:rsidRPr="004A2580">
              <w:rPr>
                <w:rFonts w:ascii="標楷體" w:eastAsia="標楷體" w:hAnsi="標楷體" w:cs="細明體" w:hint="eastAsia"/>
                <w:kern w:val="0"/>
              </w:rPr>
              <w:t>境外指數股票型基金受益憑證</w:t>
            </w:r>
            <w:r w:rsidRPr="004A2580">
              <w:rPr>
                <w:rFonts w:eastAsia="標楷體" w:hAnsi="標楷體"/>
                <w:kern w:val="0"/>
              </w:rPr>
              <w:t>申購、買回業務之證券商。</w:t>
            </w:r>
          </w:p>
          <w:p w:rsidR="004A1599" w:rsidRDefault="004A1599" w:rsidP="00C71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4" w:hangingChars="185" w:hanging="444"/>
              <w:jc w:val="both"/>
              <w:rPr>
                <w:rFonts w:eastAsia="標楷體" w:hAnsi="標楷體"/>
                <w:kern w:val="0"/>
              </w:rPr>
            </w:pPr>
            <w:r w:rsidRPr="004A2580">
              <w:rPr>
                <w:rFonts w:eastAsia="標楷體" w:hAnsi="標楷體"/>
                <w:kern w:val="0"/>
              </w:rPr>
              <w:t>二、保管機構：指與發行指數股票型</w:t>
            </w:r>
            <w:r w:rsidR="008D3987" w:rsidRPr="004A2580">
              <w:rPr>
                <w:rFonts w:eastAsia="標楷體" w:hAnsi="標楷體" w:hint="eastAsia"/>
                <w:kern w:val="0"/>
                <w:u w:val="single"/>
              </w:rPr>
              <w:t>證券投資信託</w:t>
            </w:r>
            <w:r w:rsidRPr="004A2580">
              <w:rPr>
                <w:rFonts w:eastAsia="標楷體" w:hAnsi="標楷體"/>
                <w:kern w:val="0"/>
              </w:rPr>
              <w:t>基金受益憑證之投信事業</w:t>
            </w:r>
            <w:r w:rsidRPr="004A2580">
              <w:rPr>
                <w:rFonts w:eastAsia="標楷體" w:hAnsi="標楷體" w:hint="eastAsia"/>
                <w:kern w:val="0"/>
              </w:rPr>
              <w:t>或發行指數股票型期貨信託基金受益憑證</w:t>
            </w:r>
            <w:proofErr w:type="gramStart"/>
            <w:r w:rsidRPr="004A2580">
              <w:rPr>
                <w:rFonts w:eastAsia="標楷體" w:hAnsi="標楷體" w:hint="eastAsia"/>
                <w:kern w:val="0"/>
              </w:rPr>
              <w:t>之</w:t>
            </w:r>
            <w:r w:rsidRPr="004A2580">
              <w:rPr>
                <w:rFonts w:ascii="標楷體" w:eastAsia="標楷體" w:hAnsi="標楷體" w:cs="細明體" w:hint="eastAsia"/>
                <w:kern w:val="0"/>
              </w:rPr>
              <w:t>期信事業</w:t>
            </w:r>
            <w:proofErr w:type="gramEnd"/>
            <w:r w:rsidRPr="004A2580">
              <w:rPr>
                <w:rFonts w:eastAsia="標楷體" w:hAnsi="標楷體"/>
                <w:kern w:val="0"/>
              </w:rPr>
              <w:t>簽訂信託契約之金融機構。</w:t>
            </w:r>
          </w:p>
          <w:p w:rsidR="00ED0E8E" w:rsidRPr="004A2580" w:rsidRDefault="00ED0E8E" w:rsidP="00C71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4" w:hangingChars="185" w:hanging="444"/>
              <w:jc w:val="both"/>
              <w:rPr>
                <w:rFonts w:eastAsia="標楷體"/>
                <w:kern w:val="0"/>
              </w:rPr>
            </w:pPr>
            <w:r>
              <w:rPr>
                <w:rFonts w:eastAsia="標楷體" w:hAnsi="標楷體" w:hint="eastAsia"/>
                <w:kern w:val="0"/>
              </w:rPr>
              <w:t xml:space="preserve">    </w:t>
            </w:r>
            <w:r w:rsidR="0029465A">
              <w:rPr>
                <w:rFonts w:eastAsia="標楷體" w:hAnsi="標楷體" w:hint="eastAsia"/>
                <w:kern w:val="0"/>
              </w:rPr>
              <w:t>（第三</w:t>
            </w:r>
            <w:r w:rsidR="003C5C69">
              <w:rPr>
                <w:rFonts w:eastAsia="標楷體" w:hAnsi="標楷體" w:hint="eastAsia"/>
                <w:kern w:val="0"/>
              </w:rPr>
              <w:t>款</w:t>
            </w:r>
            <w:r w:rsidR="0029465A">
              <w:rPr>
                <w:rFonts w:eastAsia="標楷體" w:hAnsi="標楷體" w:hint="eastAsia"/>
                <w:kern w:val="0"/>
              </w:rPr>
              <w:t>到第八</w:t>
            </w:r>
            <w:r w:rsidR="003C5C69">
              <w:rPr>
                <w:rFonts w:eastAsia="標楷體" w:hAnsi="標楷體" w:hint="eastAsia"/>
                <w:kern w:val="0"/>
              </w:rPr>
              <w:t>款</w:t>
            </w:r>
            <w:r>
              <w:rPr>
                <w:rFonts w:eastAsia="標楷體" w:hAnsi="標楷體" w:hint="eastAsia"/>
                <w:kern w:val="0"/>
              </w:rPr>
              <w:t>略）</w:t>
            </w:r>
          </w:p>
          <w:p w:rsidR="004A1599" w:rsidRPr="003C5C69" w:rsidRDefault="004A1599" w:rsidP="00C71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4" w:hangingChars="185" w:hanging="444"/>
              <w:jc w:val="both"/>
              <w:rPr>
                <w:rFonts w:eastAsia="標楷體"/>
                <w:kern w:val="0"/>
              </w:rPr>
            </w:pPr>
          </w:p>
          <w:p w:rsidR="004A1599" w:rsidRPr="004A2580" w:rsidRDefault="004A1599" w:rsidP="00C7196D">
            <w:pPr>
              <w:pStyle w:val="HTML"/>
              <w:ind w:left="458" w:hangingChars="191" w:hanging="458"/>
              <w:jc w:val="both"/>
              <w:rPr>
                <w:rFonts w:cs="細明體"/>
                <w:color w:val="auto"/>
              </w:rPr>
            </w:pPr>
            <w:r w:rsidRPr="004A2580">
              <w:rPr>
                <w:rFonts w:eastAsia="標楷體" w:hAnsi="標楷體" w:cs="細明體"/>
                <w:color w:val="auto"/>
              </w:rPr>
              <w:t>九、國內成分證券指數股票型</w:t>
            </w:r>
            <w:r w:rsidR="00C87323" w:rsidRPr="004A2580">
              <w:rPr>
                <w:rFonts w:eastAsia="標楷體" w:hAnsi="標楷體" w:hint="eastAsia"/>
                <w:color w:val="auto"/>
                <w:u w:val="single"/>
              </w:rPr>
              <w:t>證券投資信託</w:t>
            </w:r>
            <w:r w:rsidR="00DA04C7">
              <w:rPr>
                <w:rFonts w:eastAsia="標楷體" w:hAnsi="標楷體" w:cs="細明體"/>
                <w:color w:val="auto"/>
              </w:rPr>
              <w:t>基金：</w:t>
            </w:r>
            <w:r w:rsidR="00196A92" w:rsidRPr="00196A92">
              <w:rPr>
                <w:rFonts w:eastAsia="標楷體" w:hAnsi="標楷體" w:cs="細明體"/>
                <w:color w:val="auto"/>
                <w:u w:val="single"/>
              </w:rPr>
              <w:t>指</w:t>
            </w:r>
            <w:r w:rsidRPr="004A2580">
              <w:rPr>
                <w:rFonts w:eastAsia="標楷體" w:hAnsi="標楷體" w:cs="細明體"/>
                <w:color w:val="auto"/>
              </w:rPr>
              <w:t>該基金之標的指數成分證券全部為國內有價證券。</w:t>
            </w:r>
          </w:p>
          <w:p w:rsidR="004A1599" w:rsidRPr="004A2580" w:rsidRDefault="004A1599" w:rsidP="00C71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4" w:hangingChars="185" w:hanging="444"/>
              <w:jc w:val="both"/>
              <w:rPr>
                <w:rFonts w:eastAsia="標楷體" w:hAnsi="標楷體"/>
                <w:kern w:val="0"/>
              </w:rPr>
            </w:pPr>
            <w:r w:rsidRPr="004A2580">
              <w:rPr>
                <w:rFonts w:eastAsia="標楷體" w:hAnsi="標楷體"/>
                <w:kern w:val="0"/>
              </w:rPr>
              <w:t>十、國外成分證券指數股票型</w:t>
            </w:r>
            <w:r w:rsidR="00C87323" w:rsidRPr="004A2580">
              <w:rPr>
                <w:rFonts w:eastAsia="標楷體" w:hAnsi="標楷體" w:hint="eastAsia"/>
                <w:kern w:val="0"/>
                <w:u w:val="single"/>
              </w:rPr>
              <w:t>證券投資信託</w:t>
            </w:r>
            <w:r w:rsidR="009A2EE6">
              <w:rPr>
                <w:rFonts w:eastAsia="標楷體" w:hAnsi="標楷體"/>
                <w:kern w:val="0"/>
              </w:rPr>
              <w:t>基金：</w:t>
            </w:r>
            <w:r w:rsidR="00196A92" w:rsidRPr="00196A92">
              <w:rPr>
                <w:rFonts w:eastAsia="標楷體" w:hAnsi="標楷體"/>
                <w:kern w:val="0"/>
                <w:u w:val="single"/>
              </w:rPr>
              <w:t>指</w:t>
            </w:r>
            <w:r w:rsidRPr="004A2580">
              <w:rPr>
                <w:rFonts w:eastAsia="標楷體" w:hAnsi="標楷體"/>
                <w:kern w:val="0"/>
              </w:rPr>
              <w:t>該基金之標的指數成分證券含一種以上之國外有價證券，或該基金為證券投資信託基金管理辦法第三</w:t>
            </w:r>
            <w:r w:rsidRPr="004A2580">
              <w:rPr>
                <w:rFonts w:eastAsia="標楷體" w:hAnsi="標楷體"/>
                <w:kern w:val="0"/>
              </w:rPr>
              <w:lastRenderedPageBreak/>
              <w:t>十七條第四項</w:t>
            </w:r>
            <w:proofErr w:type="gramStart"/>
            <w:r w:rsidRPr="004A2580">
              <w:rPr>
                <w:rFonts w:eastAsia="標楷體" w:hAnsi="標楷體"/>
                <w:kern w:val="0"/>
              </w:rPr>
              <w:t>所定</w:t>
            </w:r>
            <w:r w:rsidR="00C87323" w:rsidRPr="004A2580">
              <w:rPr>
                <w:rFonts w:eastAsia="標楷體" w:hAnsi="標楷體"/>
                <w:kern w:val="0"/>
                <w:u w:val="single"/>
              </w:rPr>
              <w:t>者</w:t>
            </w:r>
            <w:proofErr w:type="gramEnd"/>
            <w:r w:rsidRPr="004A2580">
              <w:rPr>
                <w:rFonts w:eastAsia="標楷體" w:hAnsi="標楷體"/>
                <w:kern w:val="0"/>
              </w:rPr>
              <w:t>（簡稱連結式指數股票型</w:t>
            </w:r>
            <w:r w:rsidR="00C87323" w:rsidRPr="004A2580">
              <w:rPr>
                <w:rFonts w:eastAsia="標楷體" w:hAnsi="標楷體"/>
                <w:kern w:val="0"/>
                <w:u w:val="single"/>
              </w:rPr>
              <w:t>證券投資信託</w:t>
            </w:r>
            <w:r w:rsidRPr="004A2580">
              <w:rPr>
                <w:rFonts w:eastAsia="標楷體" w:hAnsi="標楷體"/>
                <w:kern w:val="0"/>
              </w:rPr>
              <w:t>基金）。</w:t>
            </w:r>
          </w:p>
          <w:p w:rsidR="00C87323" w:rsidRDefault="00C87323" w:rsidP="00C873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84" w:hangingChars="285" w:hanging="684"/>
              <w:jc w:val="both"/>
              <w:rPr>
                <w:rFonts w:eastAsia="標楷體" w:hAnsi="標楷體"/>
                <w:kern w:val="0"/>
              </w:rPr>
            </w:pPr>
            <w:r w:rsidRPr="004A2580">
              <w:rPr>
                <w:rFonts w:eastAsia="標楷體" w:hAnsi="標楷體" w:hint="eastAsia"/>
                <w:kern w:val="0"/>
              </w:rPr>
              <w:t>十一、</w:t>
            </w:r>
            <w:r w:rsidRPr="004A2580">
              <w:rPr>
                <w:rFonts w:ascii="標楷體" w:eastAsia="標楷體" w:hAnsi="標楷體" w:cs="細明體" w:hint="eastAsia"/>
                <w:kern w:val="0"/>
              </w:rPr>
              <w:t>槓桿反向</w:t>
            </w:r>
            <w:r w:rsidRPr="004A2580">
              <w:rPr>
                <w:rFonts w:ascii="標楷體" w:eastAsia="標楷體" w:hAnsi="標楷體" w:cs="細明體"/>
                <w:kern w:val="0"/>
              </w:rPr>
              <w:t>指數股票型</w:t>
            </w:r>
            <w:r w:rsidRPr="004A2580">
              <w:rPr>
                <w:rFonts w:eastAsia="標楷體" w:hAnsi="標楷體"/>
                <w:kern w:val="0"/>
                <w:u w:val="single"/>
              </w:rPr>
              <w:t>證券投資信託</w:t>
            </w:r>
            <w:r w:rsidRPr="004A2580">
              <w:rPr>
                <w:rFonts w:ascii="標楷體" w:eastAsia="標楷體" w:hAnsi="標楷體" w:cs="細明體"/>
                <w:kern w:val="0"/>
              </w:rPr>
              <w:t>基金</w:t>
            </w:r>
            <w:r w:rsidRPr="004A2580">
              <w:rPr>
                <w:rFonts w:ascii="標楷體" w:eastAsia="標楷體" w:hAnsi="標楷體" w:cs="細明體" w:hint="eastAsia"/>
                <w:kern w:val="0"/>
              </w:rPr>
              <w:t>：</w:t>
            </w:r>
            <w:r w:rsidRPr="004A2580">
              <w:rPr>
                <w:rFonts w:eastAsia="標楷體" w:hAnsi="標楷體"/>
                <w:kern w:val="0"/>
              </w:rPr>
              <w:t>指證券投資信託基金管理辦法第三十七條</w:t>
            </w:r>
            <w:r w:rsidRPr="004A2580">
              <w:rPr>
                <w:rFonts w:eastAsia="標楷體" w:hAnsi="標楷體" w:hint="eastAsia"/>
                <w:kern w:val="0"/>
              </w:rPr>
              <w:t>之</w:t>
            </w:r>
            <w:proofErr w:type="gramStart"/>
            <w:r w:rsidRPr="004A2580">
              <w:rPr>
                <w:rFonts w:eastAsia="標楷體" w:hAnsi="標楷體" w:hint="eastAsia"/>
                <w:kern w:val="0"/>
              </w:rPr>
              <w:t>一</w:t>
            </w:r>
            <w:r w:rsidRPr="004A2580">
              <w:rPr>
                <w:rFonts w:eastAsia="標楷體" w:hAnsi="標楷體"/>
                <w:kern w:val="0"/>
              </w:rPr>
              <w:t>所定</w:t>
            </w:r>
            <w:r w:rsidRPr="004A2580">
              <w:rPr>
                <w:rFonts w:eastAsia="標楷體" w:hAnsi="標楷體"/>
                <w:kern w:val="0"/>
                <w:u w:val="single"/>
              </w:rPr>
              <w:t>者</w:t>
            </w:r>
            <w:proofErr w:type="gramEnd"/>
            <w:r w:rsidRPr="004A2580">
              <w:rPr>
                <w:rFonts w:eastAsia="標楷體" w:hAnsi="標楷體" w:hint="eastAsia"/>
                <w:kern w:val="0"/>
              </w:rPr>
              <w:t>，</w:t>
            </w:r>
            <w:r w:rsidRPr="004A2580">
              <w:rPr>
                <w:rFonts w:eastAsia="標楷體" w:hAnsi="標楷體"/>
                <w:kern w:val="0"/>
              </w:rPr>
              <w:t>該基金</w:t>
            </w:r>
            <w:r w:rsidRPr="004A2580">
              <w:rPr>
                <w:rFonts w:eastAsia="標楷體" w:hAnsi="標楷體" w:hint="eastAsia"/>
                <w:kern w:val="0"/>
              </w:rPr>
              <w:t>係</w:t>
            </w:r>
            <w:r w:rsidRPr="004A2580">
              <w:rPr>
                <w:rFonts w:ascii="標楷體" w:eastAsia="標楷體" w:hAnsi="標楷體" w:cs="細明體" w:hint="eastAsia"/>
                <w:kern w:val="0"/>
              </w:rPr>
              <w:t>以追蹤、模擬或複製標的指數之正向倍數（簡稱槓桿型ETF）或反向倍數（簡稱反向型ETF）表現者</w:t>
            </w:r>
            <w:r w:rsidRPr="004A2580">
              <w:rPr>
                <w:rFonts w:eastAsia="標楷體" w:hAnsi="標楷體" w:hint="eastAsia"/>
                <w:kern w:val="0"/>
              </w:rPr>
              <w:t>。</w:t>
            </w:r>
          </w:p>
          <w:p w:rsidR="009A2EE6" w:rsidRPr="004A2580" w:rsidRDefault="009A2EE6" w:rsidP="00C873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84" w:hangingChars="285" w:hanging="684"/>
              <w:jc w:val="both"/>
              <w:rPr>
                <w:rFonts w:eastAsia="標楷體" w:hAnsi="標楷體"/>
                <w:kern w:val="0"/>
              </w:rPr>
            </w:pPr>
          </w:p>
          <w:p w:rsidR="009A2EE6" w:rsidRPr="004A2580" w:rsidRDefault="004A1599" w:rsidP="00A611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60" w:hangingChars="275" w:hanging="660"/>
              <w:jc w:val="both"/>
              <w:rPr>
                <w:rFonts w:ascii="標楷體" w:eastAsia="標楷體" w:hAnsi="標楷體" w:cs="細明體"/>
                <w:kern w:val="0"/>
                <w:shd w:val="pct15" w:color="auto" w:fill="FFFFFF"/>
              </w:rPr>
            </w:pPr>
            <w:r w:rsidRPr="004A2580">
              <w:rPr>
                <w:rFonts w:eastAsia="標楷體" w:hAnsi="標楷體" w:hint="eastAsia"/>
                <w:kern w:val="0"/>
              </w:rPr>
              <w:t>十二、指數股票型期貨信託基金</w:t>
            </w:r>
            <w:r w:rsidRPr="004A2580">
              <w:rPr>
                <w:rFonts w:ascii="標楷體" w:eastAsia="標楷體" w:hAnsi="標楷體" w:cs="細明體" w:hint="eastAsia"/>
                <w:kern w:val="0"/>
              </w:rPr>
              <w:t>：</w:t>
            </w:r>
            <w:r w:rsidR="00196A92" w:rsidRPr="00196A92">
              <w:rPr>
                <w:rFonts w:ascii="標楷體" w:eastAsia="標楷體" w:hAnsi="標楷體" w:cs="細明體" w:hint="eastAsia"/>
                <w:kern w:val="0"/>
                <w:u w:val="single"/>
              </w:rPr>
              <w:t>指</w:t>
            </w:r>
            <w:r w:rsidRPr="004A2580">
              <w:rPr>
                <w:rFonts w:eastAsia="標楷體" w:hAnsi="標楷體"/>
                <w:kern w:val="0"/>
              </w:rPr>
              <w:t>該基金</w:t>
            </w:r>
            <w:r w:rsidRPr="004A2580">
              <w:rPr>
                <w:rFonts w:eastAsia="標楷體" w:hAnsi="標楷體" w:hint="eastAsia"/>
                <w:kern w:val="0"/>
              </w:rPr>
              <w:t>係</w:t>
            </w:r>
            <w:r w:rsidRPr="004A2580">
              <w:rPr>
                <w:rFonts w:ascii="標楷體" w:eastAsia="標楷體" w:hAnsi="標楷體" w:cs="細明體" w:hint="eastAsia"/>
                <w:kern w:val="0"/>
              </w:rPr>
              <w:t>期貨信託事業依期貨信託基金管理辦法募集之指數股票型期貨信託基金</w:t>
            </w:r>
            <w:r w:rsidR="006F2593" w:rsidRPr="004A2580">
              <w:rPr>
                <w:rFonts w:ascii="標楷體" w:eastAsia="標楷體" w:hAnsi="標楷體" w:cs="細明體" w:hint="eastAsia"/>
                <w:kern w:val="0"/>
              </w:rPr>
              <w:t>。</w:t>
            </w:r>
          </w:p>
          <w:p w:rsidR="004A1599" w:rsidRDefault="004A1599" w:rsidP="00C71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hangingChars="295" w:hanging="708"/>
              <w:jc w:val="both"/>
              <w:rPr>
                <w:rFonts w:ascii="標楷體" w:eastAsia="標楷體" w:hAnsi="標楷體" w:cs="細明體"/>
                <w:kern w:val="0"/>
              </w:rPr>
            </w:pPr>
            <w:r w:rsidRPr="004A2580">
              <w:rPr>
                <w:rFonts w:ascii="標楷體" w:eastAsia="標楷體" w:hAnsi="標楷體" w:cs="細明體" w:hint="eastAsia"/>
                <w:kern w:val="0"/>
              </w:rPr>
              <w:t>十三、境外指數股票型基金：</w:t>
            </w:r>
            <w:r w:rsidR="00196A92" w:rsidRPr="00196A92">
              <w:rPr>
                <w:rFonts w:ascii="標楷體" w:eastAsia="標楷體" w:hAnsi="標楷體" w:cs="細明體" w:hint="eastAsia"/>
                <w:kern w:val="0"/>
                <w:u w:val="single"/>
              </w:rPr>
              <w:t>指</w:t>
            </w:r>
            <w:r w:rsidR="00DA04C7">
              <w:rPr>
                <w:rFonts w:eastAsia="標楷體" w:hAnsi="標楷體"/>
                <w:kern w:val="0"/>
              </w:rPr>
              <w:t>該</w:t>
            </w:r>
            <w:r w:rsidRPr="004A2580">
              <w:rPr>
                <w:rFonts w:eastAsia="標楷體" w:hAnsi="標楷體"/>
                <w:kern w:val="0"/>
              </w:rPr>
              <w:t>基金</w:t>
            </w:r>
            <w:r w:rsidRPr="004A2580">
              <w:rPr>
                <w:rFonts w:eastAsia="標楷體" w:hAnsi="標楷體" w:hint="eastAsia"/>
                <w:kern w:val="0"/>
              </w:rPr>
              <w:t>係</w:t>
            </w:r>
            <w:r w:rsidR="00DA04C7">
              <w:rPr>
                <w:rFonts w:ascii="標楷體" w:eastAsia="標楷體" w:hAnsi="標楷體" w:cs="細明體"/>
                <w:kern w:val="0"/>
              </w:rPr>
              <w:t>境外基金機構</w:t>
            </w:r>
            <w:r w:rsidRPr="004A2580">
              <w:rPr>
                <w:rFonts w:ascii="標楷體" w:eastAsia="標楷體" w:hAnsi="標楷體" w:cs="細明體"/>
                <w:kern w:val="0"/>
              </w:rPr>
              <w:t>依境外基金管理辦法募集</w:t>
            </w:r>
            <w:r w:rsidRPr="004A2580">
              <w:rPr>
                <w:rFonts w:ascii="標楷體" w:eastAsia="標楷體" w:hAnsi="標楷體" w:cs="細明體" w:hint="eastAsia"/>
                <w:kern w:val="0"/>
              </w:rPr>
              <w:t>之</w:t>
            </w:r>
            <w:r w:rsidRPr="004A2580">
              <w:rPr>
                <w:rFonts w:ascii="標楷體" w:eastAsia="標楷體" w:hAnsi="標楷體" w:cs="細明體"/>
                <w:kern w:val="0"/>
              </w:rPr>
              <w:t>境外指數股票型基金</w:t>
            </w:r>
            <w:r w:rsidRPr="004A2580">
              <w:rPr>
                <w:rFonts w:ascii="標楷體" w:eastAsia="標楷體" w:hAnsi="標楷體" w:cs="細明體" w:hint="eastAsia"/>
                <w:kern w:val="0"/>
              </w:rPr>
              <w:t>。</w:t>
            </w:r>
          </w:p>
          <w:p w:rsidR="007648E6" w:rsidRPr="007648E6" w:rsidRDefault="007648E6" w:rsidP="004465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snapToGrid w:val="0"/>
                <w:szCs w:val="24"/>
                <w:u w:val="single"/>
              </w:rPr>
            </w:pPr>
          </w:p>
          <w:p w:rsidR="004A1599" w:rsidRPr="004A2580" w:rsidRDefault="004A1599" w:rsidP="00C71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hangingChars="295" w:hanging="708"/>
              <w:jc w:val="both"/>
              <w:rPr>
                <w:rFonts w:eastAsia="標楷體" w:hAnsi="標楷體"/>
                <w:kern w:val="0"/>
              </w:rPr>
            </w:pPr>
            <w:r w:rsidRPr="002E3BA1">
              <w:rPr>
                <w:rFonts w:eastAsia="標楷體" w:hAnsi="標楷體" w:hint="eastAsia"/>
                <w:kern w:val="0"/>
              </w:rPr>
              <w:t>十</w:t>
            </w:r>
            <w:r w:rsidR="002E3BA1">
              <w:rPr>
                <w:rFonts w:eastAsia="標楷體" w:hAnsi="標楷體" w:hint="eastAsia"/>
                <w:kern w:val="0"/>
              </w:rPr>
              <w:t>四</w:t>
            </w:r>
            <w:r w:rsidRPr="004A2580">
              <w:rPr>
                <w:rFonts w:eastAsia="標楷體" w:hAnsi="標楷體"/>
                <w:kern w:val="0"/>
              </w:rPr>
              <w:t>、集合實物申購：以不超過三位申請人依其相互間之約定，提交個別持有之有價證券，集合成實物申購買回清單所公布之有價證券組合或其整倍數，並指定其中一人負責給付所需現金差額，而共同委託一家參與證券商（如申請人之一為具有自營部門之參與證券商，則為該參與證券商），以前述約定集合之有價證券組合及現金差額，向投信事業申購</w:t>
            </w:r>
            <w:r w:rsidR="00196A92" w:rsidRPr="00196A92">
              <w:rPr>
                <w:rFonts w:eastAsia="標楷體" w:hAnsi="標楷體"/>
                <w:kern w:val="0"/>
                <w:u w:val="single"/>
              </w:rPr>
              <w:t>國內成分證券指數股票型證券投資信託基金</w:t>
            </w:r>
            <w:r w:rsidRPr="004A2580">
              <w:rPr>
                <w:rFonts w:eastAsia="標楷體" w:hAnsi="標楷體"/>
                <w:kern w:val="0"/>
              </w:rPr>
              <w:t>受益憑證。</w:t>
            </w:r>
          </w:p>
          <w:p w:rsidR="004A1599" w:rsidRPr="004A2580" w:rsidRDefault="004A1599" w:rsidP="00C71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9" w:hangingChars="283" w:hanging="679"/>
              <w:jc w:val="both"/>
              <w:rPr>
                <w:rFonts w:eastAsia="標楷體"/>
                <w:kern w:val="0"/>
              </w:rPr>
            </w:pPr>
            <w:r w:rsidRPr="002E3BA1">
              <w:rPr>
                <w:rFonts w:eastAsia="標楷體" w:hAnsi="標楷體" w:hint="eastAsia"/>
                <w:kern w:val="0"/>
              </w:rPr>
              <w:t>十五</w:t>
            </w:r>
            <w:r w:rsidRPr="004A2580">
              <w:rPr>
                <w:rFonts w:eastAsia="標楷體" w:hAnsi="標楷體"/>
                <w:kern w:val="0"/>
              </w:rPr>
              <w:t>、最小實物申購組合：指參與證券商自行辦理國內成分證券指數股票</w:t>
            </w:r>
            <w:r w:rsidR="00C7578E" w:rsidRPr="004A2580">
              <w:rPr>
                <w:rFonts w:eastAsia="標楷體" w:hAnsi="標楷體"/>
                <w:kern w:val="0"/>
              </w:rPr>
              <w:t>型</w:t>
            </w:r>
            <w:r w:rsidR="004618C9" w:rsidRPr="004A2580">
              <w:rPr>
                <w:rFonts w:eastAsia="標楷體" w:hAnsi="標楷體"/>
                <w:kern w:val="0"/>
                <w:u w:val="single"/>
              </w:rPr>
              <w:t>證券投資信託</w:t>
            </w:r>
            <w:r w:rsidRPr="004A2580">
              <w:rPr>
                <w:rFonts w:eastAsia="標楷體" w:hAnsi="標楷體"/>
                <w:kern w:val="0"/>
              </w:rPr>
              <w:lastRenderedPageBreak/>
              <w:t>基金受益憑證實物申購，經投信事業同意，就其應交付實物申購對價之有價證券組合</w:t>
            </w:r>
            <w:proofErr w:type="gramStart"/>
            <w:r w:rsidRPr="004A2580">
              <w:rPr>
                <w:rFonts w:eastAsia="標楷體" w:hAnsi="標楷體"/>
                <w:kern w:val="0"/>
              </w:rPr>
              <w:t>明細按有價證券</w:t>
            </w:r>
            <w:proofErr w:type="gramEnd"/>
            <w:r w:rsidRPr="004A2580">
              <w:rPr>
                <w:rFonts w:eastAsia="標楷體" w:hAnsi="標楷體"/>
                <w:kern w:val="0"/>
              </w:rPr>
              <w:t>種類及收盤價計算之總</w:t>
            </w:r>
            <w:proofErr w:type="gramStart"/>
            <w:r w:rsidRPr="004A2580">
              <w:rPr>
                <w:rFonts w:eastAsia="標楷體" w:hAnsi="標楷體"/>
                <w:kern w:val="0"/>
              </w:rPr>
              <w:t>市值均達百分之九十</w:t>
            </w:r>
            <w:proofErr w:type="gramEnd"/>
            <w:r w:rsidRPr="004A2580">
              <w:rPr>
                <w:rFonts w:eastAsia="標楷體" w:hAnsi="標楷體"/>
                <w:kern w:val="0"/>
              </w:rPr>
              <w:t>以上之有價證券並就不足之有價證券繳付保證金，並於實物申購日次一營業日買進或借入不足之有價證券補足交付予保管機構。</w:t>
            </w:r>
          </w:p>
          <w:p w:rsidR="004A1599" w:rsidRPr="004A2580" w:rsidRDefault="004A1599" w:rsidP="00C71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9" w:hangingChars="283" w:hanging="679"/>
              <w:jc w:val="both"/>
              <w:rPr>
                <w:rFonts w:eastAsia="標楷體" w:hAnsi="標楷體"/>
                <w:kern w:val="0"/>
              </w:rPr>
            </w:pPr>
            <w:r w:rsidRPr="002E3BA1">
              <w:rPr>
                <w:rFonts w:eastAsia="標楷體" w:hAnsi="標楷體"/>
                <w:kern w:val="0"/>
              </w:rPr>
              <w:t>十</w:t>
            </w:r>
            <w:r w:rsidR="002E3BA1" w:rsidRPr="002E3BA1">
              <w:rPr>
                <w:rFonts w:eastAsia="標楷體" w:hAnsi="標楷體" w:hint="eastAsia"/>
                <w:kern w:val="0"/>
              </w:rPr>
              <w:t>六</w:t>
            </w:r>
            <w:r w:rsidRPr="004A2580">
              <w:rPr>
                <w:rFonts w:eastAsia="標楷體" w:hAnsi="標楷體"/>
                <w:kern w:val="0"/>
              </w:rPr>
              <w:t>、現金替代：指實物申購買回清單所公布之有價證券組合中某特定有價證券出現下列情形之</w:t>
            </w:r>
            <w:proofErr w:type="gramStart"/>
            <w:r w:rsidRPr="004A2580">
              <w:rPr>
                <w:rFonts w:eastAsia="標楷體" w:hAnsi="標楷體"/>
                <w:kern w:val="0"/>
              </w:rPr>
              <w:t>一</w:t>
            </w:r>
            <w:proofErr w:type="gramEnd"/>
            <w:r w:rsidRPr="004A2580">
              <w:rPr>
                <w:rFonts w:eastAsia="標楷體" w:hAnsi="標楷體"/>
                <w:kern w:val="0"/>
              </w:rPr>
              <w:t>者，申請人進行實物申購（買回）時，交付（換回）之對價有價證券，得改以投信事業計算之金額取代。</w:t>
            </w:r>
          </w:p>
          <w:p w:rsidR="004A1599" w:rsidRPr="004A2580" w:rsidRDefault="004A1599" w:rsidP="00C71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6" w:left="962" w:hangingChars="295" w:hanging="708"/>
              <w:jc w:val="both"/>
              <w:rPr>
                <w:rFonts w:eastAsia="標楷體" w:hAnsi="標楷體"/>
                <w:kern w:val="0"/>
              </w:rPr>
            </w:pPr>
            <w:r w:rsidRPr="004A2580">
              <w:rPr>
                <w:rFonts w:eastAsia="標楷體" w:hint="eastAsia"/>
                <w:kern w:val="0"/>
              </w:rPr>
              <w:t>（一）</w:t>
            </w:r>
            <w:r w:rsidRPr="004A2580">
              <w:rPr>
                <w:rFonts w:eastAsia="標楷體" w:hAnsi="標楷體"/>
                <w:kern w:val="0"/>
              </w:rPr>
              <w:t>申請人因法令限制無法持有或轉讓該特定有價證券。</w:t>
            </w:r>
          </w:p>
          <w:p w:rsidR="004A1599" w:rsidRPr="004A2580" w:rsidRDefault="004A1599" w:rsidP="00C71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6" w:left="962" w:hangingChars="295" w:hanging="708"/>
              <w:jc w:val="both"/>
              <w:rPr>
                <w:rFonts w:eastAsia="標楷體" w:hAnsi="標楷體"/>
                <w:kern w:val="0"/>
              </w:rPr>
            </w:pPr>
            <w:r w:rsidRPr="004A2580">
              <w:rPr>
                <w:rFonts w:eastAsia="標楷體" w:hint="eastAsia"/>
                <w:kern w:val="0"/>
              </w:rPr>
              <w:t>（二）</w:t>
            </w:r>
            <w:r w:rsidRPr="004A2580">
              <w:rPr>
                <w:rFonts w:eastAsia="標楷體" w:hAnsi="標楷體"/>
                <w:kern w:val="0"/>
              </w:rPr>
              <w:t>該特定有價證券於證券交易市場停止買賣</w:t>
            </w:r>
            <w:r w:rsidR="000A1675" w:rsidRPr="004A2580">
              <w:rPr>
                <w:rFonts w:eastAsia="標楷體" w:hAnsi="標楷體"/>
                <w:kern w:val="0"/>
              </w:rPr>
              <w:t>或暫停交易</w:t>
            </w:r>
            <w:r w:rsidRPr="004A2580">
              <w:rPr>
                <w:rFonts w:eastAsia="標楷體" w:hAnsi="標楷體"/>
                <w:kern w:val="0"/>
              </w:rPr>
              <w:t>。</w:t>
            </w:r>
          </w:p>
          <w:p w:rsidR="004A1599" w:rsidRPr="004A2580" w:rsidRDefault="004A1599" w:rsidP="00C71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6" w:left="962" w:hangingChars="295" w:hanging="708"/>
              <w:jc w:val="both"/>
              <w:rPr>
                <w:rFonts w:eastAsia="標楷體" w:hAnsi="標楷體"/>
                <w:kern w:val="0"/>
              </w:rPr>
            </w:pPr>
            <w:r w:rsidRPr="004A2580">
              <w:rPr>
                <w:rFonts w:eastAsia="標楷體" w:hint="eastAsia"/>
                <w:kern w:val="0"/>
              </w:rPr>
              <w:t>（三）</w:t>
            </w:r>
            <w:r w:rsidRPr="004A2580">
              <w:rPr>
                <w:rFonts w:eastAsia="標楷體" w:hAnsi="標楷體"/>
                <w:kern w:val="0"/>
              </w:rPr>
              <w:t>其他依投信事業於實物申購買回清單所公布</w:t>
            </w:r>
            <w:proofErr w:type="gramStart"/>
            <w:r w:rsidRPr="004A2580">
              <w:rPr>
                <w:rFonts w:eastAsia="標楷體" w:hAnsi="標楷體"/>
                <w:kern w:val="0"/>
              </w:rPr>
              <w:t>採</w:t>
            </w:r>
            <w:proofErr w:type="gramEnd"/>
            <w:r w:rsidRPr="004A2580">
              <w:rPr>
                <w:rFonts w:eastAsia="標楷體" w:hAnsi="標楷體"/>
                <w:kern w:val="0"/>
              </w:rPr>
              <w:t>現金替代之有價證券。</w:t>
            </w:r>
          </w:p>
          <w:p w:rsidR="004A1599" w:rsidRDefault="004A1599" w:rsidP="00C71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6" w:left="962" w:hangingChars="295" w:hanging="708"/>
              <w:jc w:val="both"/>
              <w:rPr>
                <w:rFonts w:eastAsia="標楷體" w:hAnsi="標楷體"/>
                <w:kern w:val="0"/>
              </w:rPr>
            </w:pPr>
            <w:r w:rsidRPr="004A2580">
              <w:rPr>
                <w:rFonts w:eastAsia="標楷體" w:hint="eastAsia"/>
                <w:kern w:val="0"/>
              </w:rPr>
              <w:t>（四）</w:t>
            </w:r>
            <w:r w:rsidRPr="004A2580">
              <w:rPr>
                <w:rFonts w:eastAsia="標楷體" w:hAnsi="標楷體"/>
                <w:kern w:val="0"/>
              </w:rPr>
              <w:t>實物買回對價中之特定有價證券，遇指數股票型</w:t>
            </w:r>
            <w:r w:rsidR="002F0516" w:rsidRPr="002F0516">
              <w:rPr>
                <w:rFonts w:eastAsia="標楷體" w:hAnsi="標楷體" w:hint="eastAsia"/>
                <w:kern w:val="0"/>
                <w:u w:val="single"/>
              </w:rPr>
              <w:t>證券投資信託</w:t>
            </w:r>
            <w:r w:rsidRPr="004A2580">
              <w:rPr>
                <w:rFonts w:eastAsia="標楷體" w:hAnsi="標楷體"/>
                <w:kern w:val="0"/>
              </w:rPr>
              <w:t>基金於應交付有價證券予申請人時未持有該等有價證券或持有之有價證券不足給付買回對價，亦無法依規定借得足夠之有價證券以交付申請人。</w:t>
            </w:r>
          </w:p>
          <w:p w:rsidR="00001449" w:rsidRPr="00001449" w:rsidRDefault="00001449" w:rsidP="00C71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6" w:left="962" w:hangingChars="295" w:hanging="708"/>
              <w:jc w:val="both"/>
              <w:rPr>
                <w:rFonts w:eastAsia="標楷體" w:hAnsi="標楷體"/>
                <w:kern w:val="0"/>
              </w:rPr>
            </w:pPr>
          </w:p>
          <w:p w:rsidR="009A2EE6" w:rsidRDefault="009A2EE6" w:rsidP="00C71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6" w:left="962" w:hangingChars="295" w:hanging="708"/>
              <w:jc w:val="both"/>
              <w:rPr>
                <w:rFonts w:eastAsia="標楷體" w:hAnsi="標楷體"/>
                <w:kern w:val="0"/>
              </w:rPr>
            </w:pPr>
          </w:p>
          <w:p w:rsidR="009A2EE6" w:rsidRPr="004A2580" w:rsidRDefault="009A2EE6" w:rsidP="00001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hAnsi="標楷體"/>
                <w:kern w:val="0"/>
              </w:rPr>
            </w:pPr>
          </w:p>
          <w:p w:rsidR="004A1599" w:rsidRDefault="009A2EE6" w:rsidP="00C71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6" w:left="962" w:hangingChars="295" w:hanging="708"/>
              <w:jc w:val="both"/>
              <w:rPr>
                <w:rFonts w:eastAsia="標楷體" w:hAnsi="標楷體"/>
                <w:kern w:val="0"/>
              </w:rPr>
            </w:pPr>
            <w:r w:rsidRPr="009A2EE6">
              <w:rPr>
                <w:rFonts w:eastAsia="標楷體" w:hint="eastAsia"/>
                <w:kern w:val="0"/>
                <w:u w:val="single"/>
              </w:rPr>
              <w:t>（五</w:t>
            </w:r>
            <w:r w:rsidR="004A1599" w:rsidRPr="009A2EE6">
              <w:rPr>
                <w:rFonts w:eastAsia="標楷體" w:hint="eastAsia"/>
                <w:kern w:val="0"/>
                <w:u w:val="single"/>
              </w:rPr>
              <w:t>）</w:t>
            </w:r>
            <w:r w:rsidR="004A1599" w:rsidRPr="004A2580">
              <w:rPr>
                <w:rFonts w:eastAsia="標楷體" w:hAnsi="標楷體"/>
                <w:kern w:val="0"/>
              </w:rPr>
              <w:t>指數股票型</w:t>
            </w:r>
            <w:r w:rsidR="004618C9" w:rsidRPr="004A2580">
              <w:rPr>
                <w:rFonts w:eastAsia="標楷體" w:hAnsi="標楷體"/>
                <w:kern w:val="0"/>
                <w:u w:val="single"/>
              </w:rPr>
              <w:t>證券投資信託</w:t>
            </w:r>
            <w:r w:rsidR="004A1599" w:rsidRPr="004A2580">
              <w:rPr>
                <w:rFonts w:eastAsia="標楷體" w:hAnsi="標楷體"/>
                <w:kern w:val="0"/>
              </w:rPr>
              <w:lastRenderedPageBreak/>
              <w:t>基金之信託契約規定得以現金替代之事項。</w:t>
            </w:r>
          </w:p>
          <w:p w:rsidR="00DA04C7" w:rsidRPr="00DA04C7" w:rsidRDefault="00DA04C7" w:rsidP="00C71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6" w:left="962" w:hangingChars="295" w:hanging="708"/>
              <w:jc w:val="both"/>
              <w:rPr>
                <w:rFonts w:eastAsia="標楷體"/>
                <w:kern w:val="0"/>
              </w:rPr>
            </w:pPr>
            <w:r w:rsidRPr="00DA04C7">
              <w:rPr>
                <w:rFonts w:eastAsia="標楷體" w:hint="eastAsia"/>
                <w:kern w:val="0"/>
              </w:rPr>
              <w:t>（第十七</w:t>
            </w:r>
            <w:r w:rsidR="003C5C69">
              <w:rPr>
                <w:rFonts w:eastAsia="標楷體" w:hint="eastAsia"/>
                <w:kern w:val="0"/>
              </w:rPr>
              <w:t>款</w:t>
            </w:r>
            <w:r w:rsidRPr="00DA04C7">
              <w:rPr>
                <w:rFonts w:eastAsia="標楷體" w:hint="eastAsia"/>
                <w:kern w:val="0"/>
              </w:rPr>
              <w:t>至十八</w:t>
            </w:r>
            <w:r w:rsidR="003C5C69">
              <w:rPr>
                <w:rFonts w:eastAsia="標楷體" w:hint="eastAsia"/>
                <w:kern w:val="0"/>
              </w:rPr>
              <w:t>款</w:t>
            </w:r>
            <w:r w:rsidRPr="00DA04C7">
              <w:rPr>
                <w:rFonts w:eastAsia="標楷體" w:hint="eastAsia"/>
                <w:kern w:val="0"/>
              </w:rPr>
              <w:t>略）</w:t>
            </w:r>
          </w:p>
          <w:p w:rsidR="004A1599" w:rsidRPr="003C5C69" w:rsidRDefault="004A1599" w:rsidP="00C7196D">
            <w:pPr>
              <w:pStyle w:val="HTML"/>
              <w:ind w:left="708" w:hangingChars="295" w:hanging="708"/>
              <w:jc w:val="both"/>
              <w:rPr>
                <w:rFonts w:cs="細明體"/>
                <w:color w:val="auto"/>
              </w:rPr>
            </w:pPr>
          </w:p>
        </w:tc>
        <w:tc>
          <w:tcPr>
            <w:tcW w:w="3832" w:type="dxa"/>
          </w:tcPr>
          <w:p w:rsidR="004A1599" w:rsidRPr="004A2580" w:rsidRDefault="004A1599" w:rsidP="00C71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rPr>
            </w:pPr>
            <w:r w:rsidRPr="004A2580">
              <w:rPr>
                <w:rFonts w:eastAsia="標楷體" w:hAnsi="標楷體"/>
                <w:kern w:val="0"/>
              </w:rPr>
              <w:lastRenderedPageBreak/>
              <w:t>貳、名詞說明：</w:t>
            </w:r>
          </w:p>
          <w:p w:rsidR="004A1599" w:rsidRPr="004A2580" w:rsidRDefault="004A1599" w:rsidP="00C71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4" w:hangingChars="185" w:hanging="444"/>
              <w:jc w:val="both"/>
              <w:rPr>
                <w:rFonts w:eastAsia="標楷體" w:hAnsi="標楷體"/>
                <w:kern w:val="0"/>
              </w:rPr>
            </w:pPr>
            <w:r w:rsidRPr="004A2580">
              <w:rPr>
                <w:rFonts w:eastAsia="標楷體" w:hAnsi="標楷體"/>
                <w:kern w:val="0"/>
              </w:rPr>
              <w:t>一、參與證券商：指與發行指數股票型基金受益憑證之證券投資信託事業（以下簡稱投信事業）</w:t>
            </w:r>
            <w:r w:rsidRPr="004A2580">
              <w:rPr>
                <w:rFonts w:eastAsia="標楷體" w:hAnsi="標楷體" w:hint="eastAsia"/>
                <w:kern w:val="0"/>
              </w:rPr>
              <w:t>或發行指數股票型期貨信託基金受益憑證之</w:t>
            </w:r>
            <w:r w:rsidRPr="004A2580">
              <w:rPr>
                <w:rFonts w:ascii="標楷體" w:eastAsia="標楷體" w:hAnsi="標楷體" w:cs="細明體" w:hint="eastAsia"/>
                <w:kern w:val="0"/>
              </w:rPr>
              <w:t>期貨信託事業（以下簡稱期信事業）或境外指數股票型基金管理機構或其指定機構</w:t>
            </w:r>
            <w:r w:rsidRPr="004A2580">
              <w:rPr>
                <w:rFonts w:eastAsia="標楷體" w:hAnsi="標楷體"/>
                <w:kern w:val="0"/>
              </w:rPr>
              <w:t>簽訂參與契約，可自行或受託辦理指數股票型基金受益憑證</w:t>
            </w:r>
            <w:r w:rsidRPr="004A2580">
              <w:rPr>
                <w:rFonts w:eastAsia="標楷體" w:hAnsi="標楷體" w:hint="eastAsia"/>
                <w:kern w:val="0"/>
              </w:rPr>
              <w:t>、指數股票型期貨信託基金受益憑證及</w:t>
            </w:r>
            <w:r w:rsidRPr="004A2580">
              <w:rPr>
                <w:rFonts w:ascii="標楷體" w:eastAsia="標楷體" w:hAnsi="標楷體" w:cs="細明體" w:hint="eastAsia"/>
                <w:kern w:val="0"/>
              </w:rPr>
              <w:t>境外指數股票型基金受益憑證</w:t>
            </w:r>
            <w:r w:rsidRPr="004A2580">
              <w:rPr>
                <w:rFonts w:eastAsia="標楷體" w:hAnsi="標楷體"/>
                <w:kern w:val="0"/>
              </w:rPr>
              <w:t>申購、買回業務之證券商。</w:t>
            </w:r>
          </w:p>
          <w:p w:rsidR="004A2580" w:rsidRDefault="004A2580" w:rsidP="00C71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4" w:hangingChars="185" w:hanging="444"/>
              <w:jc w:val="both"/>
              <w:rPr>
                <w:rFonts w:eastAsia="標楷體"/>
                <w:kern w:val="0"/>
              </w:rPr>
            </w:pPr>
          </w:p>
          <w:p w:rsidR="00ED0E8E" w:rsidRPr="004A2580" w:rsidRDefault="00ED0E8E" w:rsidP="00C71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4" w:hangingChars="185" w:hanging="444"/>
              <w:jc w:val="both"/>
              <w:rPr>
                <w:rFonts w:eastAsia="標楷體"/>
                <w:kern w:val="0"/>
              </w:rPr>
            </w:pPr>
          </w:p>
          <w:p w:rsidR="004A1599" w:rsidRPr="004A2580" w:rsidRDefault="004A1599" w:rsidP="00C71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4" w:hangingChars="185" w:hanging="444"/>
              <w:jc w:val="both"/>
              <w:rPr>
                <w:rFonts w:eastAsia="標楷體" w:hAnsi="標楷體"/>
                <w:kern w:val="0"/>
              </w:rPr>
            </w:pPr>
            <w:r w:rsidRPr="004A2580">
              <w:rPr>
                <w:rFonts w:eastAsia="標楷體" w:hAnsi="標楷體"/>
                <w:kern w:val="0"/>
              </w:rPr>
              <w:t>二、保管機構：指與發行指數股票型基金受益憑證之投信事業</w:t>
            </w:r>
            <w:r w:rsidRPr="004A2580">
              <w:rPr>
                <w:rFonts w:eastAsia="標楷體" w:hAnsi="標楷體" w:hint="eastAsia"/>
                <w:kern w:val="0"/>
              </w:rPr>
              <w:t>或發行指數股票型期貨信託基金受益憑證</w:t>
            </w:r>
            <w:proofErr w:type="gramStart"/>
            <w:r w:rsidRPr="004A2580">
              <w:rPr>
                <w:rFonts w:eastAsia="標楷體" w:hAnsi="標楷體" w:hint="eastAsia"/>
                <w:kern w:val="0"/>
              </w:rPr>
              <w:t>之</w:t>
            </w:r>
            <w:r w:rsidRPr="004A2580">
              <w:rPr>
                <w:rFonts w:ascii="標楷體" w:eastAsia="標楷體" w:hAnsi="標楷體" w:cs="細明體" w:hint="eastAsia"/>
                <w:kern w:val="0"/>
              </w:rPr>
              <w:t>期信事業</w:t>
            </w:r>
            <w:proofErr w:type="gramEnd"/>
            <w:r w:rsidRPr="004A2580">
              <w:rPr>
                <w:rFonts w:eastAsia="標楷體" w:hAnsi="標楷體"/>
                <w:kern w:val="0"/>
              </w:rPr>
              <w:t>簽訂信託契約之金融機構。</w:t>
            </w:r>
          </w:p>
          <w:p w:rsidR="004A2580" w:rsidRDefault="004A2580" w:rsidP="00C71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4" w:hangingChars="185" w:hanging="444"/>
              <w:jc w:val="both"/>
              <w:rPr>
                <w:rFonts w:eastAsia="標楷體"/>
                <w:kern w:val="0"/>
              </w:rPr>
            </w:pPr>
          </w:p>
          <w:p w:rsidR="00ED0E8E" w:rsidRDefault="0029465A" w:rsidP="00C71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4" w:hangingChars="185" w:hanging="444"/>
              <w:jc w:val="both"/>
              <w:rPr>
                <w:rFonts w:eastAsia="標楷體" w:hAnsi="標楷體"/>
                <w:kern w:val="0"/>
              </w:rPr>
            </w:pPr>
            <w:r>
              <w:rPr>
                <w:rFonts w:eastAsia="標楷體" w:hAnsi="標楷體" w:hint="eastAsia"/>
                <w:kern w:val="0"/>
              </w:rPr>
              <w:t>（第三</w:t>
            </w:r>
            <w:r w:rsidR="003C5C69">
              <w:rPr>
                <w:rFonts w:eastAsia="標楷體" w:hAnsi="標楷體" w:hint="eastAsia"/>
                <w:kern w:val="0"/>
              </w:rPr>
              <w:t>款</w:t>
            </w:r>
            <w:r w:rsidR="00ED0E8E">
              <w:rPr>
                <w:rFonts w:eastAsia="標楷體" w:hAnsi="標楷體" w:hint="eastAsia"/>
                <w:kern w:val="0"/>
              </w:rPr>
              <w:t>到第八</w:t>
            </w:r>
            <w:r w:rsidR="003C5C69">
              <w:rPr>
                <w:rFonts w:eastAsia="標楷體" w:hAnsi="標楷體" w:hint="eastAsia"/>
                <w:kern w:val="0"/>
              </w:rPr>
              <w:t>款</w:t>
            </w:r>
            <w:r w:rsidR="00ED0E8E">
              <w:rPr>
                <w:rFonts w:eastAsia="標楷體" w:hAnsi="標楷體" w:hint="eastAsia"/>
                <w:kern w:val="0"/>
              </w:rPr>
              <w:t>略）</w:t>
            </w:r>
          </w:p>
          <w:p w:rsidR="00390D7F" w:rsidRPr="004A2580" w:rsidRDefault="00390D7F" w:rsidP="00C71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4" w:hangingChars="185" w:hanging="444"/>
              <w:jc w:val="both"/>
              <w:rPr>
                <w:rFonts w:eastAsia="標楷體"/>
                <w:kern w:val="0"/>
              </w:rPr>
            </w:pPr>
          </w:p>
          <w:p w:rsidR="004A1599" w:rsidRPr="004A2580" w:rsidRDefault="004A1599" w:rsidP="00C7196D">
            <w:pPr>
              <w:pStyle w:val="HTML"/>
              <w:ind w:left="458" w:hangingChars="191" w:hanging="458"/>
              <w:jc w:val="both"/>
              <w:rPr>
                <w:rFonts w:cs="細明體"/>
                <w:color w:val="auto"/>
              </w:rPr>
            </w:pPr>
            <w:r w:rsidRPr="004A2580">
              <w:rPr>
                <w:rFonts w:eastAsia="標楷體" w:hAnsi="標楷體" w:cs="細明體"/>
                <w:color w:val="auto"/>
              </w:rPr>
              <w:t>九、國內成分證券指數股票型基金：</w:t>
            </w:r>
            <w:r w:rsidRPr="00DA04C7">
              <w:rPr>
                <w:rFonts w:eastAsia="標楷體" w:hAnsi="標楷體" w:cs="細明體"/>
                <w:color w:val="auto"/>
                <w:u w:val="single"/>
              </w:rPr>
              <w:t>指</w:t>
            </w:r>
            <w:r w:rsidRPr="004A2580">
              <w:rPr>
                <w:rFonts w:eastAsia="標楷體" w:hAnsi="標楷體" w:cs="細明體"/>
                <w:color w:val="auto"/>
              </w:rPr>
              <w:t>該</w:t>
            </w:r>
            <w:r w:rsidRPr="00DA04C7">
              <w:rPr>
                <w:rFonts w:eastAsia="標楷體" w:hAnsi="標楷體" w:cs="細明體"/>
                <w:color w:val="auto"/>
                <w:u w:val="single"/>
              </w:rPr>
              <w:t>指數股票型</w:t>
            </w:r>
            <w:r w:rsidRPr="004A2580">
              <w:rPr>
                <w:rFonts w:eastAsia="標楷體" w:hAnsi="標楷體" w:cs="細明體"/>
                <w:color w:val="auto"/>
              </w:rPr>
              <w:t>基金之標的指數成分證券全部為國內有價證券。</w:t>
            </w:r>
          </w:p>
          <w:p w:rsidR="004A1599" w:rsidRPr="004A2580" w:rsidRDefault="004A1599" w:rsidP="00C71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4" w:hangingChars="185" w:hanging="444"/>
              <w:jc w:val="both"/>
              <w:rPr>
                <w:rFonts w:eastAsia="標楷體" w:hAnsi="標楷體"/>
                <w:kern w:val="0"/>
              </w:rPr>
            </w:pPr>
            <w:r w:rsidRPr="004A2580">
              <w:rPr>
                <w:rFonts w:eastAsia="標楷體" w:hAnsi="標楷體"/>
                <w:kern w:val="0"/>
              </w:rPr>
              <w:t>十、國外成分證券指數股票型基金：</w:t>
            </w:r>
            <w:r w:rsidRPr="009A2EE6">
              <w:rPr>
                <w:rFonts w:eastAsia="標楷體" w:hAnsi="標楷體"/>
                <w:kern w:val="0"/>
                <w:u w:val="single"/>
              </w:rPr>
              <w:t>指</w:t>
            </w:r>
            <w:r w:rsidRPr="004A2580">
              <w:rPr>
                <w:rFonts w:eastAsia="標楷體" w:hAnsi="標楷體"/>
                <w:kern w:val="0"/>
              </w:rPr>
              <w:t>該</w:t>
            </w:r>
            <w:r w:rsidRPr="009A2EE6">
              <w:rPr>
                <w:rFonts w:eastAsia="標楷體" w:hAnsi="標楷體"/>
                <w:kern w:val="0"/>
                <w:u w:val="single"/>
              </w:rPr>
              <w:t>指數股票型</w:t>
            </w:r>
            <w:r w:rsidRPr="004A2580">
              <w:rPr>
                <w:rFonts w:eastAsia="標楷體" w:hAnsi="標楷體"/>
                <w:kern w:val="0"/>
              </w:rPr>
              <w:t>基金之標的指數成分證券含一種以上之國外有價證券，或該基金為證券投資信託基金管理辦法第三</w:t>
            </w:r>
            <w:r w:rsidRPr="004A2580">
              <w:rPr>
                <w:rFonts w:eastAsia="標楷體" w:hAnsi="標楷體"/>
                <w:kern w:val="0"/>
              </w:rPr>
              <w:lastRenderedPageBreak/>
              <w:t>十七條第四項所定之指數股票型基金（簡稱連結式指數股票型基金）。</w:t>
            </w:r>
          </w:p>
          <w:p w:rsidR="004A1599" w:rsidRPr="004A2580" w:rsidRDefault="004A1599" w:rsidP="00C71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60" w:hangingChars="275" w:hanging="660"/>
              <w:jc w:val="both"/>
              <w:rPr>
                <w:rFonts w:eastAsia="標楷體" w:hAnsi="標楷體"/>
                <w:kern w:val="0"/>
              </w:rPr>
            </w:pPr>
            <w:r w:rsidRPr="004A2580">
              <w:rPr>
                <w:rFonts w:eastAsia="標楷體" w:hAnsi="標楷體" w:hint="eastAsia"/>
                <w:kern w:val="0"/>
              </w:rPr>
              <w:t>十一、</w:t>
            </w:r>
            <w:r w:rsidRPr="004A2580">
              <w:rPr>
                <w:rFonts w:ascii="標楷體" w:eastAsia="標楷體" w:hAnsi="標楷體" w:cs="細明體" w:hint="eastAsia"/>
                <w:kern w:val="0"/>
              </w:rPr>
              <w:t>槓桿反向</w:t>
            </w:r>
            <w:r w:rsidRPr="004A2580">
              <w:rPr>
                <w:rFonts w:ascii="標楷體" w:eastAsia="標楷體" w:hAnsi="標楷體" w:cs="細明體"/>
                <w:kern w:val="0"/>
              </w:rPr>
              <w:t>指數股票型基金</w:t>
            </w:r>
            <w:r w:rsidRPr="004A2580">
              <w:rPr>
                <w:rFonts w:ascii="標楷體" w:eastAsia="標楷體" w:hAnsi="標楷體" w:cs="細明體" w:hint="eastAsia"/>
                <w:kern w:val="0"/>
              </w:rPr>
              <w:t>：</w:t>
            </w:r>
            <w:r w:rsidRPr="004A2580">
              <w:rPr>
                <w:rFonts w:eastAsia="標楷體" w:hAnsi="標楷體"/>
                <w:kern w:val="0"/>
              </w:rPr>
              <w:t>指證券投資信託基金管理辦法第三十七條</w:t>
            </w:r>
            <w:r w:rsidRPr="004A2580">
              <w:rPr>
                <w:rFonts w:eastAsia="標楷體" w:hAnsi="標楷體" w:hint="eastAsia"/>
                <w:kern w:val="0"/>
              </w:rPr>
              <w:t>之一</w:t>
            </w:r>
            <w:r w:rsidRPr="004A2580">
              <w:rPr>
                <w:rFonts w:eastAsia="標楷體" w:hAnsi="標楷體"/>
                <w:kern w:val="0"/>
              </w:rPr>
              <w:t>所定之指數股票型基金</w:t>
            </w:r>
            <w:r w:rsidRPr="004A2580">
              <w:rPr>
                <w:rFonts w:eastAsia="標楷體" w:hAnsi="標楷體" w:hint="eastAsia"/>
                <w:kern w:val="0"/>
              </w:rPr>
              <w:t>，</w:t>
            </w:r>
            <w:r w:rsidRPr="004A2580">
              <w:rPr>
                <w:rFonts w:eastAsia="標楷體" w:hAnsi="標楷體"/>
                <w:kern w:val="0"/>
              </w:rPr>
              <w:t>該</w:t>
            </w:r>
            <w:r w:rsidRPr="009A2EE6">
              <w:rPr>
                <w:rFonts w:eastAsia="標楷體" w:hAnsi="標楷體"/>
                <w:kern w:val="0"/>
                <w:u w:val="single"/>
              </w:rPr>
              <w:t>指數股票型</w:t>
            </w:r>
            <w:r w:rsidRPr="004A2580">
              <w:rPr>
                <w:rFonts w:eastAsia="標楷體" w:hAnsi="標楷體"/>
                <w:kern w:val="0"/>
              </w:rPr>
              <w:t>基金</w:t>
            </w:r>
            <w:r w:rsidRPr="004A2580">
              <w:rPr>
                <w:rFonts w:eastAsia="標楷體" w:hAnsi="標楷體" w:hint="eastAsia"/>
                <w:kern w:val="0"/>
              </w:rPr>
              <w:t>係</w:t>
            </w:r>
            <w:r w:rsidRPr="004A2580">
              <w:rPr>
                <w:rFonts w:ascii="標楷體" w:eastAsia="標楷體" w:hAnsi="標楷體" w:cs="細明體" w:hint="eastAsia"/>
                <w:kern w:val="0"/>
              </w:rPr>
              <w:t>以追蹤、模擬或複製標的指數之正向倍數（簡稱槓桿型</w:t>
            </w:r>
            <w:r w:rsidRPr="004A2580">
              <w:rPr>
                <w:rFonts w:ascii="標楷體" w:eastAsia="標楷體" w:hAnsi="標楷體" w:cs="細明體"/>
                <w:kern w:val="0"/>
              </w:rPr>
              <w:t>指數股票型基金</w:t>
            </w:r>
            <w:r w:rsidRPr="004A2580">
              <w:rPr>
                <w:rFonts w:ascii="標楷體" w:eastAsia="標楷體" w:hAnsi="標楷體" w:cs="細明體" w:hint="eastAsia"/>
                <w:kern w:val="0"/>
              </w:rPr>
              <w:t>）或反向倍數（簡稱反向型</w:t>
            </w:r>
            <w:r w:rsidRPr="004A2580">
              <w:rPr>
                <w:rFonts w:ascii="標楷體" w:eastAsia="標楷體" w:hAnsi="標楷體" w:cs="細明體"/>
                <w:kern w:val="0"/>
              </w:rPr>
              <w:t>指數股票型基金</w:t>
            </w:r>
            <w:r w:rsidRPr="004A2580">
              <w:rPr>
                <w:rFonts w:ascii="標楷體" w:eastAsia="標楷體" w:hAnsi="標楷體" w:cs="細明體" w:hint="eastAsia"/>
                <w:kern w:val="0"/>
              </w:rPr>
              <w:t>）表現者</w:t>
            </w:r>
            <w:r w:rsidRPr="004A2580">
              <w:rPr>
                <w:rFonts w:eastAsia="標楷體" w:hAnsi="標楷體" w:hint="eastAsia"/>
                <w:kern w:val="0"/>
              </w:rPr>
              <w:t>。</w:t>
            </w:r>
          </w:p>
          <w:p w:rsidR="004A1599" w:rsidRPr="004A2580" w:rsidRDefault="004A1599" w:rsidP="00C71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60" w:hangingChars="275" w:hanging="660"/>
              <w:jc w:val="both"/>
              <w:rPr>
                <w:rFonts w:ascii="標楷體" w:eastAsia="標楷體" w:hAnsi="標楷體" w:cs="細明體"/>
                <w:kern w:val="0"/>
                <w:shd w:val="pct15" w:color="auto" w:fill="FFFFFF"/>
              </w:rPr>
            </w:pPr>
            <w:r w:rsidRPr="004A2580">
              <w:rPr>
                <w:rFonts w:eastAsia="標楷體" w:hAnsi="標楷體" w:hint="eastAsia"/>
                <w:kern w:val="0"/>
              </w:rPr>
              <w:t>十二、指數股票型期貨信託基金</w:t>
            </w:r>
            <w:r w:rsidRPr="004A2580">
              <w:rPr>
                <w:rFonts w:ascii="標楷體" w:eastAsia="標楷體" w:hAnsi="標楷體" w:cs="細明體" w:hint="eastAsia"/>
                <w:kern w:val="0"/>
              </w:rPr>
              <w:t>：</w:t>
            </w:r>
            <w:r w:rsidRPr="00DA04C7">
              <w:rPr>
                <w:rFonts w:eastAsia="標楷體" w:hAnsi="標楷體"/>
                <w:kern w:val="0"/>
                <w:u w:val="single"/>
              </w:rPr>
              <w:t>指</w:t>
            </w:r>
            <w:r w:rsidRPr="004A2580">
              <w:rPr>
                <w:rFonts w:eastAsia="標楷體" w:hAnsi="標楷體"/>
                <w:kern w:val="0"/>
              </w:rPr>
              <w:t>該</w:t>
            </w:r>
            <w:r w:rsidRPr="009A2EE6">
              <w:rPr>
                <w:rFonts w:eastAsia="標楷體" w:hAnsi="標楷體"/>
                <w:kern w:val="0"/>
                <w:u w:val="single"/>
              </w:rPr>
              <w:t>指數股票型</w:t>
            </w:r>
            <w:r w:rsidRPr="004A2580">
              <w:rPr>
                <w:rFonts w:eastAsia="標楷體" w:hAnsi="標楷體"/>
                <w:kern w:val="0"/>
              </w:rPr>
              <w:t>基金</w:t>
            </w:r>
            <w:r w:rsidRPr="004A2580">
              <w:rPr>
                <w:rFonts w:eastAsia="標楷體" w:hAnsi="標楷體" w:hint="eastAsia"/>
                <w:kern w:val="0"/>
              </w:rPr>
              <w:t>係</w:t>
            </w:r>
            <w:r w:rsidRPr="004A2580">
              <w:rPr>
                <w:rFonts w:ascii="標楷體" w:eastAsia="標楷體" w:hAnsi="標楷體" w:cs="細明體" w:hint="eastAsia"/>
                <w:kern w:val="0"/>
              </w:rPr>
              <w:t>期貨信託事業依期貨信託基金管理辦法募集之指數股票型期貨信託基金</w:t>
            </w:r>
            <w:r w:rsidR="006F2593" w:rsidRPr="004A2580">
              <w:rPr>
                <w:rFonts w:ascii="標楷體" w:eastAsia="標楷體" w:hAnsi="標楷體" w:cs="細明體" w:hint="eastAsia"/>
                <w:kern w:val="0"/>
              </w:rPr>
              <w:t>。</w:t>
            </w:r>
          </w:p>
          <w:p w:rsidR="00E831B2" w:rsidRPr="00E831B2" w:rsidRDefault="004A1599" w:rsidP="00A611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hangingChars="295" w:hanging="708"/>
              <w:jc w:val="both"/>
              <w:rPr>
                <w:rFonts w:ascii="標楷體" w:eastAsia="標楷體" w:hAnsi="標楷體" w:cs="細明體"/>
                <w:kern w:val="0"/>
              </w:rPr>
            </w:pPr>
            <w:r w:rsidRPr="004A2580">
              <w:rPr>
                <w:rFonts w:ascii="標楷體" w:eastAsia="標楷體" w:hAnsi="標楷體" w:cs="細明體" w:hint="eastAsia"/>
                <w:kern w:val="0"/>
              </w:rPr>
              <w:t>十三、境外指數股票型基金：</w:t>
            </w:r>
            <w:r w:rsidRPr="009A2EE6">
              <w:rPr>
                <w:rFonts w:ascii="標楷體" w:eastAsia="標楷體" w:hAnsi="標楷體" w:cs="細明體" w:hint="eastAsia"/>
                <w:kern w:val="0"/>
                <w:u w:val="single"/>
              </w:rPr>
              <w:t>指</w:t>
            </w:r>
            <w:r w:rsidRPr="004A2580">
              <w:rPr>
                <w:rFonts w:eastAsia="標楷體" w:hAnsi="標楷體"/>
                <w:kern w:val="0"/>
              </w:rPr>
              <w:t>該</w:t>
            </w:r>
            <w:r w:rsidRPr="009A2EE6">
              <w:rPr>
                <w:rFonts w:eastAsia="標楷體" w:hAnsi="標楷體"/>
                <w:kern w:val="0"/>
                <w:u w:val="single"/>
              </w:rPr>
              <w:t>指數股票型</w:t>
            </w:r>
            <w:r w:rsidRPr="004A2580">
              <w:rPr>
                <w:rFonts w:eastAsia="標楷體" w:hAnsi="標楷體"/>
                <w:kern w:val="0"/>
              </w:rPr>
              <w:t>基金</w:t>
            </w:r>
            <w:r w:rsidRPr="004A2580">
              <w:rPr>
                <w:rFonts w:eastAsia="標楷體" w:hAnsi="標楷體" w:hint="eastAsia"/>
                <w:kern w:val="0"/>
              </w:rPr>
              <w:t>係</w:t>
            </w:r>
            <w:r w:rsidRPr="004A2580">
              <w:rPr>
                <w:rFonts w:ascii="標楷體" w:eastAsia="標楷體" w:hAnsi="標楷體" w:cs="細明體"/>
                <w:kern w:val="0"/>
              </w:rPr>
              <w:t>境外基金</w:t>
            </w:r>
            <w:r w:rsidRPr="00DA04C7">
              <w:rPr>
                <w:rFonts w:ascii="標楷體" w:eastAsia="標楷體" w:hAnsi="標楷體" w:cs="細明體"/>
                <w:kern w:val="0"/>
                <w:u w:val="single"/>
              </w:rPr>
              <w:t>管理</w:t>
            </w:r>
            <w:r w:rsidRPr="004A2580">
              <w:rPr>
                <w:rFonts w:ascii="標楷體" w:eastAsia="標楷體" w:hAnsi="標楷體" w:cs="細明體"/>
                <w:kern w:val="0"/>
              </w:rPr>
              <w:t>機構</w:t>
            </w:r>
            <w:r w:rsidRPr="00DA04C7">
              <w:rPr>
                <w:rFonts w:ascii="標楷體" w:eastAsia="標楷體" w:hAnsi="標楷體" w:cs="細明體"/>
                <w:kern w:val="0"/>
                <w:u w:val="single"/>
              </w:rPr>
              <w:t>或其指定機構</w:t>
            </w:r>
            <w:r w:rsidRPr="004A2580">
              <w:rPr>
                <w:rFonts w:ascii="標楷體" w:eastAsia="標楷體" w:hAnsi="標楷體" w:cs="細明體" w:hint="eastAsia"/>
                <w:kern w:val="0"/>
              </w:rPr>
              <w:t>，</w:t>
            </w:r>
            <w:r w:rsidRPr="004A2580">
              <w:rPr>
                <w:rFonts w:ascii="標楷體" w:eastAsia="標楷體" w:hAnsi="標楷體" w:cs="細明體"/>
                <w:kern w:val="0"/>
              </w:rPr>
              <w:t>依境外基金管理辦法募集</w:t>
            </w:r>
            <w:r w:rsidRPr="004A2580">
              <w:rPr>
                <w:rFonts w:ascii="標楷體" w:eastAsia="標楷體" w:hAnsi="標楷體" w:cs="細明體" w:hint="eastAsia"/>
                <w:kern w:val="0"/>
              </w:rPr>
              <w:t>之</w:t>
            </w:r>
            <w:r w:rsidRPr="004A2580">
              <w:rPr>
                <w:rFonts w:ascii="標楷體" w:eastAsia="標楷體" w:hAnsi="標楷體" w:cs="細明體"/>
                <w:kern w:val="0"/>
              </w:rPr>
              <w:t>境外指數股票型基金</w:t>
            </w:r>
            <w:r w:rsidRPr="004A2580">
              <w:rPr>
                <w:rFonts w:ascii="標楷體" w:eastAsia="標楷體" w:hAnsi="標楷體" w:cs="細明體" w:hint="eastAsia"/>
                <w:kern w:val="0"/>
              </w:rPr>
              <w:t>。</w:t>
            </w:r>
          </w:p>
          <w:p w:rsidR="004A1599" w:rsidRDefault="004A1599" w:rsidP="00C71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hangingChars="295" w:hanging="708"/>
              <w:jc w:val="both"/>
              <w:rPr>
                <w:rFonts w:eastAsia="標楷體" w:hAnsi="標楷體"/>
                <w:kern w:val="0"/>
              </w:rPr>
            </w:pPr>
            <w:r w:rsidRPr="004A2580">
              <w:rPr>
                <w:rFonts w:eastAsia="標楷體" w:hAnsi="標楷體" w:hint="eastAsia"/>
                <w:kern w:val="0"/>
              </w:rPr>
              <w:t>十四</w:t>
            </w:r>
            <w:r w:rsidRPr="004A2580">
              <w:rPr>
                <w:rFonts w:eastAsia="標楷體" w:hAnsi="標楷體"/>
                <w:kern w:val="0"/>
              </w:rPr>
              <w:t>、集合實物申購：以不超過三位申請人依其相互間之約定，提交個別持有之有價證券，集合成實物申購買回清單所公布之有價證券組合或其整倍數，並指定其中一人負責給付所需現金差額，而共同委託一家參與證券商（如申請人之一為具有自營部門之參與證券商，則為該參與證券商），以前述約定集合之有價證券組合及現金差額，向投信事業申購受益憑證。</w:t>
            </w:r>
          </w:p>
          <w:p w:rsidR="00196A92" w:rsidRPr="004A2580" w:rsidRDefault="00196A92" w:rsidP="00E831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hAnsi="標楷體"/>
                <w:kern w:val="0"/>
              </w:rPr>
            </w:pPr>
          </w:p>
          <w:p w:rsidR="004A1599" w:rsidRPr="004A2580" w:rsidRDefault="004A1599" w:rsidP="00C71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9" w:hangingChars="283" w:hanging="679"/>
              <w:jc w:val="both"/>
              <w:rPr>
                <w:rFonts w:eastAsia="標楷體"/>
                <w:kern w:val="0"/>
              </w:rPr>
            </w:pPr>
            <w:r w:rsidRPr="004A2580">
              <w:rPr>
                <w:rFonts w:eastAsia="標楷體" w:hAnsi="標楷體" w:hint="eastAsia"/>
                <w:kern w:val="0"/>
              </w:rPr>
              <w:t>十五</w:t>
            </w:r>
            <w:r w:rsidRPr="004A2580">
              <w:rPr>
                <w:rFonts w:eastAsia="標楷體" w:hAnsi="標楷體"/>
                <w:kern w:val="0"/>
              </w:rPr>
              <w:t>、最小實物申購組合：指參與證券商自行辦理國內成分證券指數股票型基金受益憑證</w:t>
            </w:r>
            <w:r w:rsidRPr="004A2580">
              <w:rPr>
                <w:rFonts w:eastAsia="標楷體" w:hAnsi="標楷體"/>
                <w:kern w:val="0"/>
              </w:rPr>
              <w:lastRenderedPageBreak/>
              <w:t>實物申購，經投信事業同意，就其應交付實物申購對價之有價證券組合</w:t>
            </w:r>
            <w:proofErr w:type="gramStart"/>
            <w:r w:rsidRPr="004A2580">
              <w:rPr>
                <w:rFonts w:eastAsia="標楷體" w:hAnsi="標楷體"/>
                <w:kern w:val="0"/>
              </w:rPr>
              <w:t>明細按有價證券</w:t>
            </w:r>
            <w:proofErr w:type="gramEnd"/>
            <w:r w:rsidRPr="004A2580">
              <w:rPr>
                <w:rFonts w:eastAsia="標楷體" w:hAnsi="標楷體"/>
                <w:kern w:val="0"/>
              </w:rPr>
              <w:t>種類及收盤價計算之總</w:t>
            </w:r>
            <w:proofErr w:type="gramStart"/>
            <w:r w:rsidRPr="004A2580">
              <w:rPr>
                <w:rFonts w:eastAsia="標楷體" w:hAnsi="標楷體"/>
                <w:kern w:val="0"/>
              </w:rPr>
              <w:t>市值均達百分之九十</w:t>
            </w:r>
            <w:proofErr w:type="gramEnd"/>
            <w:r w:rsidRPr="004A2580">
              <w:rPr>
                <w:rFonts w:eastAsia="標楷體" w:hAnsi="標楷體"/>
                <w:kern w:val="0"/>
              </w:rPr>
              <w:t>以上之有價證券並就不足之有價證券繳付保證金，並於實物申購日次一營業日買進或借入不足之有價證券補足交付予保管機構。</w:t>
            </w:r>
          </w:p>
          <w:p w:rsidR="004A1599" w:rsidRPr="004A2580" w:rsidRDefault="004A1599" w:rsidP="00C71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9" w:hangingChars="283" w:hanging="679"/>
              <w:jc w:val="both"/>
              <w:rPr>
                <w:rFonts w:eastAsia="標楷體" w:hAnsi="標楷體"/>
                <w:kern w:val="0"/>
              </w:rPr>
            </w:pPr>
            <w:r w:rsidRPr="004A2580">
              <w:rPr>
                <w:rFonts w:eastAsia="標楷體" w:hAnsi="標楷體"/>
                <w:kern w:val="0"/>
              </w:rPr>
              <w:t>十</w:t>
            </w:r>
            <w:r w:rsidRPr="004A2580">
              <w:rPr>
                <w:rFonts w:eastAsia="標楷體" w:hAnsi="標楷體" w:hint="eastAsia"/>
                <w:kern w:val="0"/>
              </w:rPr>
              <w:t>六</w:t>
            </w:r>
            <w:r w:rsidRPr="004A2580">
              <w:rPr>
                <w:rFonts w:eastAsia="標楷體" w:hAnsi="標楷體"/>
                <w:kern w:val="0"/>
              </w:rPr>
              <w:t>、現金替代：指實物申購買回清單所公布之有價證券組合中某特定有價證券出現下列情形之</w:t>
            </w:r>
            <w:proofErr w:type="gramStart"/>
            <w:r w:rsidRPr="004A2580">
              <w:rPr>
                <w:rFonts w:eastAsia="標楷體" w:hAnsi="標楷體"/>
                <w:kern w:val="0"/>
              </w:rPr>
              <w:t>一</w:t>
            </w:r>
            <w:proofErr w:type="gramEnd"/>
            <w:r w:rsidRPr="004A2580">
              <w:rPr>
                <w:rFonts w:eastAsia="標楷體" w:hAnsi="標楷體"/>
                <w:kern w:val="0"/>
              </w:rPr>
              <w:t>者，申請人進行實物申購（買回）時，交付（換回）之對價有價證券，得改以投信事業計算之金額取代。</w:t>
            </w:r>
          </w:p>
          <w:p w:rsidR="004A1599" w:rsidRPr="004A2580" w:rsidRDefault="004A1599" w:rsidP="00C71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6" w:left="962" w:hangingChars="295" w:hanging="708"/>
              <w:jc w:val="both"/>
              <w:rPr>
                <w:rFonts w:eastAsia="標楷體" w:hAnsi="標楷體"/>
                <w:kern w:val="0"/>
              </w:rPr>
            </w:pPr>
            <w:r w:rsidRPr="004A2580">
              <w:rPr>
                <w:rFonts w:eastAsia="標楷體" w:hint="eastAsia"/>
                <w:kern w:val="0"/>
              </w:rPr>
              <w:t>（一）</w:t>
            </w:r>
            <w:r w:rsidRPr="004A2580">
              <w:rPr>
                <w:rFonts w:eastAsia="標楷體" w:hAnsi="標楷體"/>
                <w:kern w:val="0"/>
              </w:rPr>
              <w:t>申請人因法令限制無法持有或轉讓該特定有價證券。</w:t>
            </w:r>
          </w:p>
          <w:p w:rsidR="004A1599" w:rsidRPr="004A2580" w:rsidRDefault="004A1599" w:rsidP="00C71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6" w:left="962" w:hangingChars="295" w:hanging="708"/>
              <w:jc w:val="both"/>
              <w:rPr>
                <w:rFonts w:eastAsia="標楷體" w:hAnsi="標楷體"/>
                <w:kern w:val="0"/>
              </w:rPr>
            </w:pPr>
            <w:r w:rsidRPr="004A2580">
              <w:rPr>
                <w:rFonts w:eastAsia="標楷體" w:hint="eastAsia"/>
                <w:kern w:val="0"/>
              </w:rPr>
              <w:t>（二）</w:t>
            </w:r>
            <w:r w:rsidRPr="004A2580">
              <w:rPr>
                <w:rFonts w:eastAsia="標楷體" w:hAnsi="標楷體"/>
                <w:kern w:val="0"/>
              </w:rPr>
              <w:t>該特定有價證券於證券交易市場停止買賣</w:t>
            </w:r>
            <w:r w:rsidR="00EC5A39" w:rsidRPr="004A2580">
              <w:rPr>
                <w:rFonts w:eastAsia="標楷體" w:hAnsi="標楷體"/>
                <w:kern w:val="0"/>
              </w:rPr>
              <w:t>或暫停交易</w:t>
            </w:r>
            <w:r w:rsidRPr="004A2580">
              <w:rPr>
                <w:rFonts w:eastAsia="標楷體" w:hAnsi="標楷體"/>
                <w:kern w:val="0"/>
              </w:rPr>
              <w:t>。</w:t>
            </w:r>
          </w:p>
          <w:p w:rsidR="004A1599" w:rsidRPr="004A2580" w:rsidRDefault="004A1599" w:rsidP="00C71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6" w:left="962" w:hangingChars="295" w:hanging="708"/>
              <w:jc w:val="both"/>
              <w:rPr>
                <w:rFonts w:eastAsia="標楷體" w:hAnsi="標楷體"/>
                <w:kern w:val="0"/>
              </w:rPr>
            </w:pPr>
            <w:r w:rsidRPr="004A2580">
              <w:rPr>
                <w:rFonts w:eastAsia="標楷體" w:hint="eastAsia"/>
                <w:kern w:val="0"/>
              </w:rPr>
              <w:t>（三）</w:t>
            </w:r>
            <w:r w:rsidRPr="004A2580">
              <w:rPr>
                <w:rFonts w:eastAsia="標楷體" w:hAnsi="標楷體"/>
                <w:kern w:val="0"/>
              </w:rPr>
              <w:t>其他依投信事業於實物申購買回清單所公布</w:t>
            </w:r>
            <w:proofErr w:type="gramStart"/>
            <w:r w:rsidRPr="004A2580">
              <w:rPr>
                <w:rFonts w:eastAsia="標楷體" w:hAnsi="標楷體"/>
                <w:kern w:val="0"/>
              </w:rPr>
              <w:t>採</w:t>
            </w:r>
            <w:proofErr w:type="gramEnd"/>
            <w:r w:rsidRPr="004A2580">
              <w:rPr>
                <w:rFonts w:eastAsia="標楷體" w:hAnsi="標楷體"/>
                <w:kern w:val="0"/>
              </w:rPr>
              <w:t>現金替代之有價證券。</w:t>
            </w:r>
          </w:p>
          <w:p w:rsidR="004A1599" w:rsidRPr="004A2580" w:rsidRDefault="004A1599" w:rsidP="00C71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6" w:left="962" w:hangingChars="295" w:hanging="708"/>
              <w:jc w:val="both"/>
              <w:rPr>
                <w:rFonts w:eastAsia="標楷體" w:hAnsi="標楷體"/>
                <w:kern w:val="0"/>
              </w:rPr>
            </w:pPr>
            <w:r w:rsidRPr="004A2580">
              <w:rPr>
                <w:rFonts w:eastAsia="標楷體" w:hint="eastAsia"/>
                <w:kern w:val="0"/>
              </w:rPr>
              <w:t>（四）</w:t>
            </w:r>
            <w:r w:rsidRPr="004A2580">
              <w:rPr>
                <w:rFonts w:eastAsia="標楷體" w:hAnsi="標楷體"/>
                <w:kern w:val="0"/>
              </w:rPr>
              <w:t>實物買回對價中之特定有價證券，遇指數股票型基金於應交付有價證券予申請人時未持有該等有價證券或持有之有價證券不足給付買回對價，亦無法依規定借得足夠之有價證券以交付申請人。</w:t>
            </w:r>
          </w:p>
          <w:p w:rsidR="004A1599" w:rsidRPr="00102287" w:rsidRDefault="004A1599" w:rsidP="00C71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6" w:left="962" w:hangingChars="295" w:hanging="708"/>
              <w:jc w:val="both"/>
              <w:rPr>
                <w:rFonts w:eastAsia="標楷體" w:hAnsi="標楷體"/>
                <w:kern w:val="0"/>
                <w:u w:val="single"/>
              </w:rPr>
            </w:pPr>
            <w:r w:rsidRPr="00102287">
              <w:rPr>
                <w:rFonts w:eastAsia="標楷體" w:hint="eastAsia"/>
                <w:kern w:val="0"/>
                <w:u w:val="single"/>
              </w:rPr>
              <w:t>（五）</w:t>
            </w:r>
            <w:r w:rsidRPr="00102287">
              <w:rPr>
                <w:rFonts w:eastAsia="標楷體" w:hAnsi="標楷體"/>
                <w:kern w:val="0"/>
                <w:u w:val="single"/>
              </w:rPr>
              <w:t>申請人因國外市場未能如期交割並經經理公司同意該實物申購之特定有價證券。</w:t>
            </w:r>
          </w:p>
          <w:p w:rsidR="004A1599" w:rsidRDefault="004A1599" w:rsidP="00C71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6" w:left="962" w:hangingChars="295" w:hanging="708"/>
              <w:jc w:val="both"/>
              <w:rPr>
                <w:rFonts w:eastAsia="標楷體" w:hAnsi="標楷體"/>
                <w:kern w:val="0"/>
              </w:rPr>
            </w:pPr>
            <w:r w:rsidRPr="004A2580">
              <w:rPr>
                <w:rFonts w:eastAsia="標楷體" w:hint="eastAsia"/>
                <w:kern w:val="0"/>
              </w:rPr>
              <w:t>（六）</w:t>
            </w:r>
            <w:r w:rsidRPr="004A2580">
              <w:rPr>
                <w:rFonts w:eastAsia="標楷體" w:hAnsi="標楷體"/>
                <w:kern w:val="0"/>
              </w:rPr>
              <w:t>指數股票型基金之信託契</w:t>
            </w:r>
            <w:r w:rsidRPr="004A2580">
              <w:rPr>
                <w:rFonts w:eastAsia="標楷體" w:hAnsi="標楷體"/>
                <w:kern w:val="0"/>
              </w:rPr>
              <w:lastRenderedPageBreak/>
              <w:t>約規定得以現金替代之事項。</w:t>
            </w:r>
          </w:p>
          <w:p w:rsidR="00DA04C7" w:rsidRPr="00DA04C7" w:rsidRDefault="00DA04C7" w:rsidP="00DA04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6" w:left="962" w:hangingChars="295" w:hanging="708"/>
              <w:jc w:val="both"/>
              <w:rPr>
                <w:rFonts w:eastAsia="標楷體"/>
                <w:kern w:val="0"/>
              </w:rPr>
            </w:pPr>
            <w:r w:rsidRPr="00DA04C7">
              <w:rPr>
                <w:rFonts w:eastAsia="標楷體" w:hint="eastAsia"/>
                <w:kern w:val="0"/>
              </w:rPr>
              <w:t>（第十七</w:t>
            </w:r>
            <w:r w:rsidR="003C5C69">
              <w:rPr>
                <w:rFonts w:eastAsia="標楷體" w:hint="eastAsia"/>
                <w:kern w:val="0"/>
              </w:rPr>
              <w:t>款</w:t>
            </w:r>
            <w:r w:rsidRPr="00DA04C7">
              <w:rPr>
                <w:rFonts w:eastAsia="標楷體" w:hint="eastAsia"/>
                <w:kern w:val="0"/>
              </w:rPr>
              <w:t>至十八</w:t>
            </w:r>
            <w:r w:rsidR="003C5C69">
              <w:rPr>
                <w:rFonts w:eastAsia="標楷體" w:hint="eastAsia"/>
                <w:kern w:val="0"/>
              </w:rPr>
              <w:t>款</w:t>
            </w:r>
            <w:r w:rsidRPr="00DA04C7">
              <w:rPr>
                <w:rFonts w:eastAsia="標楷體" w:hint="eastAsia"/>
                <w:kern w:val="0"/>
              </w:rPr>
              <w:t>略）</w:t>
            </w:r>
          </w:p>
          <w:p w:rsidR="004A1599" w:rsidRPr="004A2580" w:rsidRDefault="004A1599" w:rsidP="00C7196D">
            <w:pPr>
              <w:pStyle w:val="HTML"/>
              <w:ind w:left="708" w:hangingChars="295" w:hanging="708"/>
              <w:jc w:val="both"/>
              <w:rPr>
                <w:rFonts w:cs="細明體"/>
                <w:color w:val="auto"/>
              </w:rPr>
            </w:pPr>
          </w:p>
        </w:tc>
        <w:tc>
          <w:tcPr>
            <w:tcW w:w="3018" w:type="dxa"/>
          </w:tcPr>
          <w:p w:rsidR="00CF0B06" w:rsidRPr="00E2164A" w:rsidRDefault="00ED0E8E" w:rsidP="002C2373">
            <w:pPr>
              <w:ind w:left="439" w:hangingChars="183" w:hanging="439"/>
              <w:jc w:val="both"/>
              <w:rPr>
                <w:rFonts w:ascii="標楷體" w:eastAsia="標楷體" w:hAnsi="標楷體"/>
              </w:rPr>
            </w:pPr>
            <w:r>
              <w:rPr>
                <w:rFonts w:ascii="標楷體" w:eastAsia="標楷體" w:hAnsi="標楷體" w:hint="eastAsia"/>
              </w:rPr>
              <w:lastRenderedPageBreak/>
              <w:t>一、</w:t>
            </w:r>
            <w:r w:rsidR="00CF0B06" w:rsidRPr="004A2580">
              <w:rPr>
                <w:rFonts w:ascii="標楷體" w:eastAsia="標楷體" w:hAnsi="標楷體" w:hint="eastAsia"/>
              </w:rPr>
              <w:t>配合「受益憑證買賣辦法」第二條第一項第二款第一</w:t>
            </w:r>
            <w:r>
              <w:rPr>
                <w:rFonts w:ascii="標楷體" w:eastAsia="標楷體" w:hAnsi="標楷體" w:hint="eastAsia"/>
              </w:rPr>
              <w:t>目修正</w:t>
            </w:r>
            <w:r w:rsidR="00CF0B06" w:rsidRPr="004A2580">
              <w:rPr>
                <w:rFonts w:ascii="標楷體" w:eastAsia="標楷體" w:hAnsi="標楷體" w:hint="eastAsia"/>
              </w:rPr>
              <w:t>，證券投資信託事業募集之指數股票型</w:t>
            </w:r>
            <w:r w:rsidR="00CF0B06" w:rsidRPr="004A2580">
              <w:rPr>
                <w:rFonts w:ascii="標楷體" w:eastAsia="標楷體" w:hAnsi="標楷體" w:cs="新細明體" w:hint="eastAsia"/>
              </w:rPr>
              <w:t>證券投資信託基金</w:t>
            </w:r>
            <w:r w:rsidR="004A2580" w:rsidRPr="004A2580">
              <w:rPr>
                <w:rFonts w:ascii="標楷體" w:eastAsia="標楷體" w:hAnsi="標楷體" w:cs="新細明體" w:hint="eastAsia"/>
              </w:rPr>
              <w:t>之</w:t>
            </w:r>
            <w:r w:rsidR="00CF0B06" w:rsidRPr="004A2580">
              <w:rPr>
                <w:rFonts w:ascii="標楷體" w:eastAsia="標楷體" w:hAnsi="標楷體" w:cs="新細明體" w:hint="eastAsia"/>
              </w:rPr>
              <w:t>簡稱</w:t>
            </w:r>
            <w:r w:rsidR="004A2580" w:rsidRPr="004A2580">
              <w:rPr>
                <w:rFonts w:ascii="標楷體" w:eastAsia="標楷體" w:hAnsi="標楷體" w:cs="新細明體" w:hint="eastAsia"/>
              </w:rPr>
              <w:t>為</w:t>
            </w:r>
            <w:r w:rsidR="00CF0B06" w:rsidRPr="004A2580">
              <w:rPr>
                <w:rFonts w:ascii="標楷體" w:eastAsia="標楷體" w:hAnsi="標楷體" w:cs="新細明體" w:hint="eastAsia"/>
              </w:rPr>
              <w:t>指數股</w:t>
            </w:r>
            <w:r w:rsidR="00E4782E" w:rsidRPr="004A2580">
              <w:rPr>
                <w:rFonts w:ascii="標楷體" w:eastAsia="標楷體" w:hAnsi="標楷體" w:cs="新細明體" w:hint="eastAsia"/>
              </w:rPr>
              <w:t>票型證券投資信</w:t>
            </w:r>
            <w:r w:rsidR="004A2580" w:rsidRPr="004A2580">
              <w:rPr>
                <w:rFonts w:ascii="標楷體" w:eastAsia="標楷體" w:hAnsi="標楷體" w:cs="新細明體" w:hint="eastAsia"/>
              </w:rPr>
              <w:t>託基金</w:t>
            </w:r>
            <w:r w:rsidR="0001076B" w:rsidRPr="004A2580">
              <w:rPr>
                <w:rFonts w:ascii="標楷體" w:eastAsia="標楷體" w:hAnsi="標楷體" w:cs="新細明體" w:hint="eastAsia"/>
              </w:rPr>
              <w:t>，</w:t>
            </w:r>
            <w:proofErr w:type="gramStart"/>
            <w:r w:rsidR="004A2580" w:rsidRPr="004A2580">
              <w:rPr>
                <w:rFonts w:ascii="標楷體" w:eastAsia="標楷體" w:hAnsi="標楷體" w:cs="新細明體" w:hint="eastAsia"/>
              </w:rPr>
              <w:t>爰</w:t>
            </w:r>
            <w:proofErr w:type="gramEnd"/>
            <w:r w:rsidR="004A2580" w:rsidRPr="004A2580">
              <w:rPr>
                <w:rFonts w:ascii="標楷體" w:eastAsia="標楷體" w:hAnsi="標楷體" w:cs="新細明體" w:hint="eastAsia"/>
              </w:rPr>
              <w:t>修正相關用語</w:t>
            </w:r>
            <w:r w:rsidR="0001076B" w:rsidRPr="004A2580">
              <w:rPr>
                <w:rFonts w:ascii="標楷體" w:eastAsia="標楷體" w:hAnsi="標楷體" w:cs="新細明體" w:hint="eastAsia"/>
              </w:rPr>
              <w:t>。</w:t>
            </w:r>
          </w:p>
          <w:p w:rsidR="009C1F46" w:rsidRPr="002C2373" w:rsidRDefault="00ED0E8E" w:rsidP="0093085B">
            <w:pPr>
              <w:ind w:left="439" w:hangingChars="183" w:hanging="439"/>
              <w:jc w:val="both"/>
              <w:rPr>
                <w:rFonts w:ascii="標楷體" w:eastAsia="標楷體" w:hAnsi="標楷體"/>
              </w:rPr>
            </w:pPr>
            <w:r w:rsidRPr="006541EA">
              <w:rPr>
                <w:rFonts w:ascii="標楷體" w:eastAsia="標楷體" w:hAnsi="標楷體" w:hint="eastAsia"/>
              </w:rPr>
              <w:t>二、</w:t>
            </w:r>
            <w:proofErr w:type="gramStart"/>
            <w:r w:rsidRPr="002C2373">
              <w:rPr>
                <w:rFonts w:ascii="標楷體" w:eastAsia="標楷體" w:hAnsi="標楷體" w:hint="eastAsia"/>
              </w:rPr>
              <w:t>酌修文字</w:t>
            </w:r>
            <w:proofErr w:type="gramEnd"/>
            <w:r w:rsidRPr="002C2373">
              <w:rPr>
                <w:rFonts w:ascii="標楷體" w:eastAsia="標楷體" w:hAnsi="標楷體" w:hint="eastAsia"/>
              </w:rPr>
              <w:t>。</w:t>
            </w:r>
          </w:p>
          <w:p w:rsidR="00390D7F" w:rsidRDefault="00EE4CC9" w:rsidP="002E3BA1">
            <w:pPr>
              <w:ind w:left="415" w:hangingChars="173" w:hanging="415"/>
              <w:jc w:val="both"/>
              <w:rPr>
                <w:rFonts w:ascii="標楷體" w:eastAsia="標楷體" w:hAnsi="標楷體"/>
              </w:rPr>
            </w:pPr>
            <w:r w:rsidRPr="002C2373">
              <w:rPr>
                <w:rFonts w:ascii="標楷體" w:eastAsia="標楷體" w:hAnsi="標楷體" w:hint="eastAsia"/>
              </w:rPr>
              <w:t>三、</w:t>
            </w:r>
            <w:r w:rsidR="00603533" w:rsidRPr="00603533">
              <w:rPr>
                <w:rFonts w:ascii="標楷體" w:eastAsia="標楷體" w:hAnsi="標楷體" w:hint="eastAsia"/>
              </w:rPr>
              <w:t>由於目前</w:t>
            </w:r>
            <w:r w:rsidR="00603533" w:rsidRPr="00603533">
              <w:rPr>
                <w:rFonts w:ascii="標楷體" w:eastAsia="標楷體" w:hAnsi="標楷體"/>
              </w:rPr>
              <w:t>ETF</w:t>
            </w:r>
            <w:r w:rsidR="00603533" w:rsidRPr="00603533">
              <w:rPr>
                <w:rFonts w:ascii="標楷體" w:eastAsia="標楷體" w:hAnsi="標楷體" w:hint="eastAsia"/>
              </w:rPr>
              <w:t>實物申購買回，</w:t>
            </w:r>
            <w:proofErr w:type="gramStart"/>
            <w:r w:rsidR="00603533" w:rsidRPr="00603533">
              <w:rPr>
                <w:rFonts w:ascii="標楷體" w:eastAsia="標楷體" w:hAnsi="標楷體" w:hint="eastAsia"/>
              </w:rPr>
              <w:t>僅限</w:t>
            </w:r>
            <w:r w:rsidR="00434E9E">
              <w:rPr>
                <w:rFonts w:ascii="標楷體" w:eastAsia="標楷體" w:hAnsi="標楷體" w:hint="eastAsia"/>
              </w:rPr>
              <w:t>標的</w:t>
            </w:r>
            <w:proofErr w:type="gramEnd"/>
            <w:r w:rsidR="00434E9E">
              <w:rPr>
                <w:rFonts w:ascii="標楷體" w:eastAsia="標楷體" w:hAnsi="標楷體" w:hint="eastAsia"/>
              </w:rPr>
              <w:t>指數</w:t>
            </w:r>
            <w:r w:rsidR="00603533" w:rsidRPr="00603533">
              <w:rPr>
                <w:rFonts w:ascii="標楷體" w:eastAsia="標楷體" w:hAnsi="標楷體" w:hint="eastAsia"/>
              </w:rPr>
              <w:t>成分</w:t>
            </w:r>
            <w:proofErr w:type="gramStart"/>
            <w:r w:rsidR="00434E9E">
              <w:rPr>
                <w:rFonts w:ascii="標楷體" w:eastAsia="標楷體" w:hAnsi="標楷體" w:hint="eastAsia"/>
              </w:rPr>
              <w:t>證券均</w:t>
            </w:r>
            <w:r w:rsidR="00603533" w:rsidRPr="00603533">
              <w:rPr>
                <w:rFonts w:ascii="標楷體" w:eastAsia="標楷體" w:hAnsi="標楷體" w:hint="eastAsia"/>
              </w:rPr>
              <w:t>為國內</w:t>
            </w:r>
            <w:proofErr w:type="gramEnd"/>
            <w:r w:rsidR="00434E9E">
              <w:rPr>
                <w:rFonts w:ascii="標楷體" w:eastAsia="標楷體" w:hAnsi="標楷體" w:hint="eastAsia"/>
              </w:rPr>
              <w:t>證券</w:t>
            </w:r>
            <w:r w:rsidR="00603533" w:rsidRPr="00603533">
              <w:rPr>
                <w:rFonts w:ascii="標楷體" w:eastAsia="標楷體" w:hAnsi="標楷體" w:hint="eastAsia"/>
              </w:rPr>
              <w:t>者，故應無國外市場未能如期交割之情況，</w:t>
            </w:r>
            <w:proofErr w:type="gramStart"/>
            <w:r w:rsidR="00390D7F" w:rsidRPr="002C2373">
              <w:rPr>
                <w:rFonts w:ascii="標楷體" w:eastAsia="標楷體" w:hAnsi="標楷體" w:hint="eastAsia"/>
              </w:rPr>
              <w:t>爰</w:t>
            </w:r>
            <w:proofErr w:type="gramEnd"/>
            <w:r w:rsidR="00390D7F" w:rsidRPr="002C2373">
              <w:rPr>
                <w:rFonts w:ascii="標楷體" w:eastAsia="標楷體" w:hAnsi="標楷體" w:hint="eastAsia"/>
              </w:rPr>
              <w:t>刪除第十六</w:t>
            </w:r>
            <w:r w:rsidR="00A316B1">
              <w:rPr>
                <w:rFonts w:ascii="標楷體" w:eastAsia="標楷體" w:hAnsi="標楷體" w:hint="eastAsia"/>
              </w:rPr>
              <w:t>款</w:t>
            </w:r>
            <w:r w:rsidR="00390D7F" w:rsidRPr="002C2373">
              <w:rPr>
                <w:rFonts w:ascii="標楷體" w:eastAsia="標楷體" w:hAnsi="標楷體" w:hint="eastAsia"/>
              </w:rPr>
              <w:t>第五</w:t>
            </w:r>
            <w:r w:rsidR="00A316B1">
              <w:rPr>
                <w:rFonts w:ascii="標楷體" w:eastAsia="標楷體" w:hAnsi="標楷體" w:hint="eastAsia"/>
              </w:rPr>
              <w:t>目</w:t>
            </w:r>
            <w:r w:rsidR="0086025E" w:rsidRPr="002C2373">
              <w:rPr>
                <w:rFonts w:ascii="標楷體" w:eastAsia="標楷體" w:hAnsi="標楷體" w:hint="eastAsia"/>
              </w:rPr>
              <w:t>，第六</w:t>
            </w:r>
            <w:r w:rsidR="00A316B1">
              <w:rPr>
                <w:rFonts w:ascii="標楷體" w:eastAsia="標楷體" w:hAnsi="標楷體" w:hint="eastAsia"/>
              </w:rPr>
              <w:t>目目</w:t>
            </w:r>
            <w:r w:rsidR="0086025E" w:rsidRPr="002C2373">
              <w:rPr>
                <w:rFonts w:ascii="標楷體" w:eastAsia="標楷體" w:hAnsi="標楷體" w:hint="eastAsia"/>
              </w:rPr>
              <w:t>次調整</w:t>
            </w:r>
            <w:r w:rsidR="00390D7F" w:rsidRPr="002C2373">
              <w:rPr>
                <w:rFonts w:ascii="標楷體" w:eastAsia="標楷體" w:hAnsi="標楷體" w:hint="eastAsia"/>
              </w:rPr>
              <w:t>。</w:t>
            </w:r>
          </w:p>
          <w:p w:rsidR="007648E6" w:rsidRPr="002C2373" w:rsidRDefault="007648E6" w:rsidP="002C2373">
            <w:pPr>
              <w:ind w:left="415" w:hangingChars="173" w:hanging="415"/>
              <w:jc w:val="both"/>
              <w:rPr>
                <w:rFonts w:ascii="標楷體" w:eastAsia="標楷體" w:hAnsi="標楷體"/>
              </w:rPr>
            </w:pPr>
          </w:p>
          <w:p w:rsidR="00ED0E8E" w:rsidRPr="002C2373" w:rsidRDefault="00ED0E8E" w:rsidP="002C2373">
            <w:pPr>
              <w:ind w:left="480" w:hangingChars="200" w:hanging="480"/>
              <w:jc w:val="both"/>
              <w:rPr>
                <w:rFonts w:ascii="標楷體" w:eastAsia="標楷體" w:hAnsi="標楷體"/>
              </w:rPr>
            </w:pPr>
          </w:p>
          <w:p w:rsidR="004A1599" w:rsidRPr="00434E9E" w:rsidRDefault="004A1599" w:rsidP="00CF0B06">
            <w:pPr>
              <w:rPr>
                <w:rFonts w:ascii="標楷體" w:eastAsia="標楷體" w:hAnsi="標楷體"/>
              </w:rPr>
            </w:pPr>
          </w:p>
        </w:tc>
      </w:tr>
      <w:tr w:rsidR="004A1599" w:rsidRPr="004A2580" w:rsidTr="00EF4886">
        <w:tc>
          <w:tcPr>
            <w:tcW w:w="3832" w:type="dxa"/>
          </w:tcPr>
          <w:p w:rsidR="004A1599" w:rsidRPr="004A2580" w:rsidRDefault="004A1599" w:rsidP="004C6EF5">
            <w:pPr>
              <w:pStyle w:val="a6"/>
              <w:kinsoku w:val="0"/>
              <w:overflowPunct w:val="0"/>
              <w:autoSpaceDE w:val="0"/>
              <w:autoSpaceDN w:val="0"/>
              <w:adjustRightInd w:val="0"/>
              <w:snapToGrid w:val="0"/>
              <w:spacing w:line="276" w:lineRule="auto"/>
              <w:ind w:left="480" w:hangingChars="200" w:hanging="480"/>
              <w:rPr>
                <w:snapToGrid w:val="0"/>
              </w:rPr>
            </w:pPr>
            <w:r w:rsidRPr="004A2580">
              <w:rPr>
                <w:rFonts w:hint="eastAsia"/>
                <w:snapToGrid w:val="0"/>
              </w:rPr>
              <w:lastRenderedPageBreak/>
              <w:t>參、參與證券商自行或受託辦理國</w:t>
            </w:r>
          </w:p>
          <w:p w:rsidR="004A1599" w:rsidRPr="004A2580" w:rsidRDefault="004A1599" w:rsidP="004C6EF5">
            <w:pPr>
              <w:pStyle w:val="a6"/>
              <w:kinsoku w:val="0"/>
              <w:overflowPunct w:val="0"/>
              <w:autoSpaceDE w:val="0"/>
              <w:autoSpaceDN w:val="0"/>
              <w:adjustRightInd w:val="0"/>
              <w:snapToGrid w:val="0"/>
              <w:spacing w:line="276" w:lineRule="auto"/>
              <w:ind w:leftChars="200" w:left="480" w:firstLine="0"/>
              <w:rPr>
                <w:snapToGrid w:val="0"/>
              </w:rPr>
            </w:pPr>
            <w:r w:rsidRPr="004A2580">
              <w:rPr>
                <w:rFonts w:hint="eastAsia"/>
                <w:snapToGrid w:val="0"/>
              </w:rPr>
              <w:t>內成分證券之指數股票型</w:t>
            </w:r>
            <w:r w:rsidR="004618C9" w:rsidRPr="004A2580">
              <w:rPr>
                <w:u w:val="single"/>
              </w:rPr>
              <w:t>證券投資信託</w:t>
            </w:r>
            <w:r w:rsidRPr="004A2580">
              <w:rPr>
                <w:rFonts w:hint="eastAsia"/>
                <w:snapToGrid w:val="0"/>
              </w:rPr>
              <w:t>基金受益憑證實物申購（買回）或同日</w:t>
            </w:r>
            <w:proofErr w:type="gramStart"/>
            <w:r w:rsidRPr="004A2580">
              <w:rPr>
                <w:rFonts w:hint="eastAsia"/>
                <w:snapToGrid w:val="0"/>
              </w:rPr>
              <w:t>併</w:t>
            </w:r>
            <w:proofErr w:type="gramEnd"/>
            <w:r w:rsidRPr="004A2580">
              <w:rPr>
                <w:rFonts w:hint="eastAsia"/>
                <w:snapToGrid w:val="0"/>
              </w:rPr>
              <w:t>同賣出受益憑證（有價證券組合）之作業規定：</w:t>
            </w:r>
          </w:p>
          <w:p w:rsidR="004A1599" w:rsidRPr="004A2580" w:rsidRDefault="004A1599" w:rsidP="004C6EF5">
            <w:pPr>
              <w:pStyle w:val="a6"/>
              <w:kinsoku w:val="0"/>
              <w:overflowPunct w:val="0"/>
              <w:autoSpaceDE w:val="0"/>
              <w:autoSpaceDN w:val="0"/>
              <w:adjustRightInd w:val="0"/>
              <w:snapToGrid w:val="0"/>
              <w:spacing w:line="276" w:lineRule="auto"/>
              <w:ind w:left="480" w:hangingChars="200" w:hanging="480"/>
              <w:rPr>
                <w:snapToGrid w:val="0"/>
              </w:rPr>
            </w:pPr>
            <w:r w:rsidRPr="004A2580">
              <w:rPr>
                <w:rFonts w:hint="eastAsia"/>
                <w:snapToGrid w:val="0"/>
              </w:rPr>
              <w:t>一、本公司</w:t>
            </w:r>
            <w:proofErr w:type="gramStart"/>
            <w:r w:rsidRPr="004A2580">
              <w:rPr>
                <w:rFonts w:hint="eastAsia"/>
                <w:snapToGrid w:val="0"/>
              </w:rPr>
              <w:t>採</w:t>
            </w:r>
            <w:proofErr w:type="gramEnd"/>
            <w:r w:rsidRPr="004A2580">
              <w:rPr>
                <w:rFonts w:hint="eastAsia"/>
                <w:snapToGrid w:val="0"/>
              </w:rPr>
              <w:t>電腦申報方式，受理參與證券商辦理指數股票型</w:t>
            </w:r>
            <w:r w:rsidR="004618C9" w:rsidRPr="004A2580">
              <w:rPr>
                <w:u w:val="single"/>
              </w:rPr>
              <w:t>證券投資信託</w:t>
            </w:r>
            <w:r w:rsidRPr="004A2580">
              <w:rPr>
                <w:rFonts w:hint="eastAsia"/>
                <w:snapToGrid w:val="0"/>
              </w:rPr>
              <w:t>基金實物申購（買回）或同日</w:t>
            </w:r>
            <w:proofErr w:type="gramStart"/>
            <w:r w:rsidRPr="004A2580">
              <w:rPr>
                <w:rFonts w:hint="eastAsia"/>
                <w:snapToGrid w:val="0"/>
              </w:rPr>
              <w:t>併</w:t>
            </w:r>
            <w:proofErr w:type="gramEnd"/>
            <w:r w:rsidRPr="004A2580">
              <w:rPr>
                <w:rFonts w:hint="eastAsia"/>
                <w:snapToGrid w:val="0"/>
              </w:rPr>
              <w:t>同賣出受益憑證（有價證券組合）之申請作業，輸入時間為市場交易日上午九時至下午三時三十分，相關有價證券收付一律採集保帳簿劃撥。但證券集中保管事業圈存失敗之申請，得於次一營業日上午九時至上午十時更正後輸入。</w:t>
            </w:r>
          </w:p>
          <w:p w:rsidR="00C50A98" w:rsidRPr="004A2580" w:rsidRDefault="004A1599" w:rsidP="004C6EF5">
            <w:pPr>
              <w:pStyle w:val="a6"/>
              <w:kinsoku w:val="0"/>
              <w:overflowPunct w:val="0"/>
              <w:autoSpaceDE w:val="0"/>
              <w:autoSpaceDN w:val="0"/>
              <w:adjustRightInd w:val="0"/>
              <w:snapToGrid w:val="0"/>
              <w:spacing w:line="276" w:lineRule="auto"/>
              <w:ind w:left="360" w:hangingChars="150" w:hanging="360"/>
              <w:rPr>
                <w:snapToGrid w:val="0"/>
              </w:rPr>
            </w:pPr>
            <w:r w:rsidRPr="004A2580">
              <w:rPr>
                <w:rFonts w:hint="eastAsia"/>
                <w:snapToGrid w:val="0"/>
              </w:rPr>
              <w:t>二、參與證券商自行或受託辦理實</w:t>
            </w:r>
          </w:p>
          <w:p w:rsidR="004A1599" w:rsidRDefault="000D1641" w:rsidP="004C6EF5">
            <w:pPr>
              <w:pStyle w:val="a6"/>
              <w:kinsoku w:val="0"/>
              <w:overflowPunct w:val="0"/>
              <w:autoSpaceDE w:val="0"/>
              <w:autoSpaceDN w:val="0"/>
              <w:adjustRightInd w:val="0"/>
              <w:snapToGrid w:val="0"/>
              <w:spacing w:line="276" w:lineRule="auto"/>
              <w:ind w:leftChars="200" w:left="480" w:firstLine="0"/>
              <w:rPr>
                <w:snapToGrid w:val="0"/>
              </w:rPr>
            </w:pPr>
            <w:r w:rsidRPr="004A2580">
              <w:rPr>
                <w:rFonts w:hint="eastAsia"/>
                <w:snapToGrid w:val="0"/>
              </w:rPr>
              <w:t>物申購、買回作業時，應先行製作</w:t>
            </w:r>
            <w:r w:rsidR="004A1599" w:rsidRPr="004A2580">
              <w:rPr>
                <w:rFonts w:hint="eastAsia"/>
                <w:snapToGrid w:val="0"/>
              </w:rPr>
              <w:t>「指數股票型</w:t>
            </w:r>
            <w:r w:rsidR="004618C9" w:rsidRPr="004A2580">
              <w:rPr>
                <w:u w:val="single"/>
              </w:rPr>
              <w:t>證券投資信託</w:t>
            </w:r>
            <w:r w:rsidR="004A1599" w:rsidRPr="004A2580">
              <w:rPr>
                <w:rFonts w:hint="eastAsia"/>
                <w:snapToGrid w:val="0"/>
              </w:rPr>
              <w:t>基金實物申購、買回申請書」，檢附當日實物申購買回清單，交由申請人（境外華僑、外國人或大陸地區投資人得委由其代理人）簽章後，留存備查。前項「指數股票型</w:t>
            </w:r>
            <w:r w:rsidR="004618C9" w:rsidRPr="004A2580">
              <w:rPr>
                <w:u w:val="single"/>
              </w:rPr>
              <w:t>證券投資信託</w:t>
            </w:r>
            <w:r w:rsidR="004A1599" w:rsidRPr="004A2580">
              <w:rPr>
                <w:rFonts w:hint="eastAsia"/>
                <w:snapToGrid w:val="0"/>
              </w:rPr>
              <w:t>基金實物申購、買回申請書」應記載以下事項：</w:t>
            </w:r>
          </w:p>
          <w:p w:rsidR="00A132D7" w:rsidRDefault="00A132D7" w:rsidP="004C6EF5">
            <w:pPr>
              <w:pStyle w:val="a6"/>
              <w:kinsoku w:val="0"/>
              <w:overflowPunct w:val="0"/>
              <w:autoSpaceDE w:val="0"/>
              <w:autoSpaceDN w:val="0"/>
              <w:adjustRightInd w:val="0"/>
              <w:snapToGrid w:val="0"/>
              <w:spacing w:line="276" w:lineRule="auto"/>
              <w:ind w:leftChars="200" w:left="480" w:firstLine="0"/>
              <w:rPr>
                <w:snapToGrid w:val="0"/>
              </w:rPr>
            </w:pPr>
            <w:r>
              <w:rPr>
                <w:rFonts w:hint="eastAsia"/>
                <w:snapToGrid w:val="0"/>
              </w:rPr>
              <w:t>（第一款到第九款略）</w:t>
            </w:r>
          </w:p>
          <w:p w:rsidR="00A132D7" w:rsidRPr="004A2580" w:rsidRDefault="00A132D7" w:rsidP="004C6EF5">
            <w:pPr>
              <w:pStyle w:val="a6"/>
              <w:kinsoku w:val="0"/>
              <w:overflowPunct w:val="0"/>
              <w:autoSpaceDE w:val="0"/>
              <w:autoSpaceDN w:val="0"/>
              <w:adjustRightInd w:val="0"/>
              <w:snapToGrid w:val="0"/>
              <w:spacing w:line="276" w:lineRule="auto"/>
              <w:ind w:leftChars="200" w:left="480" w:firstLine="0"/>
              <w:rPr>
                <w:snapToGrid w:val="0"/>
              </w:rPr>
            </w:pPr>
          </w:p>
          <w:p w:rsidR="004A1599" w:rsidRPr="004A2580" w:rsidRDefault="004A1599" w:rsidP="004C6EF5">
            <w:pPr>
              <w:pStyle w:val="a6"/>
              <w:kinsoku w:val="0"/>
              <w:overflowPunct w:val="0"/>
              <w:autoSpaceDE w:val="0"/>
              <w:autoSpaceDN w:val="0"/>
              <w:adjustRightInd w:val="0"/>
              <w:snapToGrid w:val="0"/>
              <w:spacing w:line="276" w:lineRule="auto"/>
              <w:ind w:left="480" w:hangingChars="200" w:hanging="480"/>
              <w:rPr>
                <w:snapToGrid w:val="0"/>
              </w:rPr>
            </w:pPr>
            <w:r w:rsidRPr="004A2580">
              <w:rPr>
                <w:rFonts w:hint="eastAsia"/>
                <w:snapToGrid w:val="0"/>
              </w:rPr>
              <w:t>三、參與證券商辦理指數股票型</w:t>
            </w:r>
            <w:r w:rsidR="004618C9" w:rsidRPr="004A2580">
              <w:rPr>
                <w:u w:val="single"/>
              </w:rPr>
              <w:t>證券投資信託</w:t>
            </w:r>
            <w:r w:rsidRPr="004A2580">
              <w:rPr>
                <w:rFonts w:hint="eastAsia"/>
                <w:snapToGrid w:val="0"/>
              </w:rPr>
              <w:t>基金受益憑證實物申購（買回）作業，應依「指數股票型</w:t>
            </w:r>
            <w:r w:rsidR="004618C9" w:rsidRPr="004A2580">
              <w:rPr>
                <w:u w:val="single"/>
              </w:rPr>
              <w:t>證券投資信託</w:t>
            </w:r>
            <w:r w:rsidRPr="004A2580">
              <w:rPr>
                <w:rFonts w:hint="eastAsia"/>
                <w:snapToGrid w:val="0"/>
              </w:rPr>
              <w:t>基金受益憑證實物申購、買回申請書</w:t>
            </w:r>
            <w:r w:rsidRPr="004A2580">
              <w:rPr>
                <w:rFonts w:hint="eastAsia"/>
                <w:snapToGrid w:val="0"/>
              </w:rPr>
              <w:lastRenderedPageBreak/>
              <w:t>」所申報有價證券內容，查驗申請人集保帳戶中已持有有價證券（受益憑證）數量，加計借</w:t>
            </w:r>
            <w:proofErr w:type="gramStart"/>
            <w:r w:rsidRPr="004A2580">
              <w:rPr>
                <w:rFonts w:hint="eastAsia"/>
                <w:snapToGrid w:val="0"/>
              </w:rPr>
              <w:t>券</w:t>
            </w:r>
            <w:proofErr w:type="gramEnd"/>
            <w:r w:rsidR="003C5C69">
              <w:rPr>
                <w:rFonts w:hint="eastAsia"/>
                <w:snapToGrid w:val="0"/>
                <w:u w:val="single"/>
              </w:rPr>
              <w:t>數量</w:t>
            </w:r>
            <w:r w:rsidRPr="004A2580">
              <w:rPr>
                <w:rFonts w:hint="eastAsia"/>
                <w:snapToGrid w:val="0"/>
              </w:rPr>
              <w:t>、前一營業日及當日</w:t>
            </w:r>
            <w:r w:rsidR="004640AD">
              <w:rPr>
                <w:rFonts w:hint="eastAsia"/>
                <w:snapToGrid w:val="0"/>
              </w:rPr>
              <w:t>之</w:t>
            </w:r>
            <w:r w:rsidRPr="004A2580">
              <w:rPr>
                <w:rFonts w:hint="eastAsia"/>
                <w:snapToGrid w:val="0"/>
              </w:rPr>
              <w:t>買進餘額、前一營業日實物買回（申購）</w:t>
            </w:r>
            <w:r w:rsidR="00012D13" w:rsidRPr="00012D13">
              <w:rPr>
                <w:rFonts w:hint="eastAsia"/>
                <w:snapToGrid w:val="0"/>
                <w:u w:val="single"/>
              </w:rPr>
              <w:t>數量</w:t>
            </w:r>
            <w:r w:rsidRPr="004A2580">
              <w:rPr>
                <w:rFonts w:hint="eastAsia"/>
                <w:snapToGrid w:val="0"/>
              </w:rPr>
              <w:t>，其</w:t>
            </w:r>
            <w:r w:rsidR="00012D13" w:rsidRPr="00012D13">
              <w:rPr>
                <w:rFonts w:hint="eastAsia"/>
                <w:snapToGrid w:val="0"/>
                <w:u w:val="single"/>
              </w:rPr>
              <w:t>總</w:t>
            </w:r>
            <w:r w:rsidRPr="004A2580">
              <w:rPr>
                <w:rFonts w:hint="eastAsia"/>
                <w:snapToGrid w:val="0"/>
              </w:rPr>
              <w:t>數達實物申購（買回）所需數額後，向本公司申報。</w:t>
            </w:r>
          </w:p>
          <w:p w:rsidR="004A1599" w:rsidRPr="004A2580" w:rsidRDefault="004A1599" w:rsidP="004C6EF5">
            <w:pPr>
              <w:pStyle w:val="a6"/>
              <w:kinsoku w:val="0"/>
              <w:overflowPunct w:val="0"/>
              <w:autoSpaceDE w:val="0"/>
              <w:autoSpaceDN w:val="0"/>
              <w:adjustRightInd w:val="0"/>
              <w:snapToGrid w:val="0"/>
              <w:spacing w:line="276" w:lineRule="auto"/>
              <w:ind w:leftChars="200" w:left="480" w:firstLine="0"/>
              <w:rPr>
                <w:snapToGrid w:val="0"/>
              </w:rPr>
            </w:pPr>
            <w:r w:rsidRPr="004A2580">
              <w:rPr>
                <w:rFonts w:hint="eastAsia"/>
                <w:snapToGrid w:val="0"/>
              </w:rPr>
              <w:t>前項申請人交付之有價證券不得為融資買進之有價證券，且當日買進之有價證券不得為錯帳及更正帳號之申報。</w:t>
            </w:r>
          </w:p>
          <w:p w:rsidR="004A1599" w:rsidRPr="004A2580" w:rsidRDefault="004A1599" w:rsidP="004C6EF5">
            <w:pPr>
              <w:pStyle w:val="a6"/>
              <w:kinsoku w:val="0"/>
              <w:overflowPunct w:val="0"/>
              <w:autoSpaceDE w:val="0"/>
              <w:autoSpaceDN w:val="0"/>
              <w:adjustRightInd w:val="0"/>
              <w:snapToGrid w:val="0"/>
              <w:spacing w:line="276" w:lineRule="auto"/>
              <w:ind w:leftChars="200" w:left="480" w:firstLine="0"/>
              <w:rPr>
                <w:snapToGrid w:val="0"/>
              </w:rPr>
            </w:pPr>
            <w:r w:rsidRPr="004A2580">
              <w:rPr>
                <w:rFonts w:hint="eastAsia"/>
                <w:snapToGrid w:val="0"/>
              </w:rPr>
              <w:t>本公司接受第一項之申請並於申報時間終止後，將全部申報資料彙送證券集中保管事業辦理圈存作業。</w:t>
            </w:r>
          </w:p>
          <w:p w:rsidR="004A1599" w:rsidRPr="004A2580" w:rsidRDefault="004A1599" w:rsidP="004C6EF5">
            <w:pPr>
              <w:pStyle w:val="a6"/>
              <w:kinsoku w:val="0"/>
              <w:overflowPunct w:val="0"/>
              <w:autoSpaceDE w:val="0"/>
              <w:autoSpaceDN w:val="0"/>
              <w:adjustRightInd w:val="0"/>
              <w:snapToGrid w:val="0"/>
              <w:spacing w:line="276" w:lineRule="auto"/>
              <w:ind w:left="480" w:hangingChars="200" w:hanging="480"/>
              <w:rPr>
                <w:snapToGrid w:val="0"/>
              </w:rPr>
            </w:pPr>
            <w:r w:rsidRPr="004A2580">
              <w:rPr>
                <w:rFonts w:hint="eastAsia"/>
                <w:snapToGrid w:val="0"/>
              </w:rPr>
              <w:t>四、申請人如以前一營業日及當日之買進餘額應付指數股票型</w:t>
            </w:r>
            <w:r w:rsidR="00A13C8B" w:rsidRPr="004A2580">
              <w:rPr>
                <w:u w:val="single"/>
              </w:rPr>
              <w:t>證券投資信託</w:t>
            </w:r>
            <w:r w:rsidRPr="004A2580">
              <w:rPr>
                <w:rFonts w:hint="eastAsia"/>
                <w:snapToGrid w:val="0"/>
              </w:rPr>
              <w:t>基金受益憑證實物申購、買回所需有價證券，參與證券商應於申請當日收取其買進餘額所需支付之價金。</w:t>
            </w:r>
          </w:p>
          <w:p w:rsidR="004A1599" w:rsidRPr="004A2580" w:rsidRDefault="004A1599" w:rsidP="004C6EF5">
            <w:pPr>
              <w:pStyle w:val="a6"/>
              <w:kinsoku w:val="0"/>
              <w:overflowPunct w:val="0"/>
              <w:autoSpaceDE w:val="0"/>
              <w:autoSpaceDN w:val="0"/>
              <w:adjustRightInd w:val="0"/>
              <w:snapToGrid w:val="0"/>
              <w:spacing w:line="276" w:lineRule="auto"/>
              <w:ind w:leftChars="200" w:left="480" w:firstLine="0"/>
              <w:rPr>
                <w:snapToGrid w:val="0"/>
              </w:rPr>
            </w:pPr>
            <w:r w:rsidRPr="004A2580">
              <w:rPr>
                <w:rFonts w:hint="eastAsia"/>
                <w:snapToGrid w:val="0"/>
              </w:rPr>
              <w:t>參與證券商亦得於接受委辦時，先行依實物申購買回清單所計算之現金差額、現金替代及其他相關費用或款項進行預收，再受理實物申購、買回之委託申報。預收之金額於確定實際應交付金額並向保管機構繳付前，通知申請人多退少補。參與證券商受託辦理實物申購、買回之現金差額、現金替代及其他相關費用或款項之收付，應另於其往來之交割銀行開立存款帳戶，以專戶處理之。</w:t>
            </w:r>
          </w:p>
          <w:p w:rsidR="004A1599" w:rsidRPr="004A2580" w:rsidRDefault="004A1599" w:rsidP="004C6EF5">
            <w:pPr>
              <w:pStyle w:val="a6"/>
              <w:kinsoku w:val="0"/>
              <w:overflowPunct w:val="0"/>
              <w:autoSpaceDE w:val="0"/>
              <w:autoSpaceDN w:val="0"/>
              <w:adjustRightInd w:val="0"/>
              <w:snapToGrid w:val="0"/>
              <w:spacing w:line="276" w:lineRule="auto"/>
              <w:ind w:left="480" w:hangingChars="200" w:hanging="480"/>
              <w:rPr>
                <w:snapToGrid w:val="0"/>
              </w:rPr>
            </w:pPr>
            <w:r w:rsidRPr="004A2580">
              <w:rPr>
                <w:rFonts w:hint="eastAsia"/>
                <w:snapToGrid w:val="0"/>
              </w:rPr>
              <w:t>五、指數股票型</w:t>
            </w:r>
            <w:r w:rsidR="004618C9" w:rsidRPr="004A2580">
              <w:rPr>
                <w:u w:val="single"/>
              </w:rPr>
              <w:t>證券投資信託</w:t>
            </w:r>
            <w:r w:rsidRPr="004A2580">
              <w:rPr>
                <w:rFonts w:hint="eastAsia"/>
                <w:snapToGrid w:val="0"/>
              </w:rPr>
              <w:t>基金實物申購、買回之申請，申請人於申報時間截止前，得自行或委託參與證券商製作「指數股票型</w:t>
            </w:r>
            <w:r w:rsidR="004618C9" w:rsidRPr="004A2580">
              <w:rPr>
                <w:u w:val="single"/>
              </w:rPr>
              <w:t>證券投資信託</w:t>
            </w:r>
            <w:r w:rsidRPr="004A2580">
              <w:rPr>
                <w:rFonts w:hint="eastAsia"/>
                <w:snapToGrid w:val="0"/>
              </w:rPr>
              <w:t>基金實物</w:t>
            </w:r>
            <w:r w:rsidRPr="004A2580">
              <w:rPr>
                <w:rFonts w:hint="eastAsia"/>
                <w:snapToGrid w:val="0"/>
              </w:rPr>
              <w:lastRenderedPageBreak/>
              <w:t>申購、買回之撤銷申請書」申請撤銷，參與證券商受理後向本公司申報，本公司經接受申報後即回報參與證券商通知申請人確認。參與證券商應將回報列印</w:t>
            </w:r>
            <w:proofErr w:type="gramStart"/>
            <w:r w:rsidRPr="004A2580">
              <w:rPr>
                <w:rFonts w:hint="eastAsia"/>
                <w:snapToGrid w:val="0"/>
              </w:rPr>
              <w:t>併</w:t>
            </w:r>
            <w:proofErr w:type="gramEnd"/>
            <w:r w:rsidRPr="004A2580">
              <w:rPr>
                <w:rFonts w:hint="eastAsia"/>
                <w:snapToGrid w:val="0"/>
              </w:rPr>
              <w:t>同申請人（境外華僑、外國人或大陸地區投資人得委由其代理人）簽章之「指數股票型</w:t>
            </w:r>
            <w:r w:rsidR="004618C9" w:rsidRPr="004A2580">
              <w:rPr>
                <w:u w:val="single"/>
              </w:rPr>
              <w:t>證券投資信託</w:t>
            </w:r>
            <w:r w:rsidRPr="004A2580">
              <w:rPr>
                <w:rFonts w:hint="eastAsia"/>
                <w:snapToGrid w:val="0"/>
              </w:rPr>
              <w:t>基金實物申購、買回之撤銷申請書」留存備查。</w:t>
            </w:r>
          </w:p>
          <w:p w:rsidR="004A1599" w:rsidRPr="004A2580" w:rsidRDefault="004A1599" w:rsidP="004C6EF5">
            <w:pPr>
              <w:pStyle w:val="a6"/>
              <w:kinsoku w:val="0"/>
              <w:overflowPunct w:val="0"/>
              <w:autoSpaceDE w:val="0"/>
              <w:autoSpaceDN w:val="0"/>
              <w:adjustRightInd w:val="0"/>
              <w:snapToGrid w:val="0"/>
              <w:spacing w:line="276" w:lineRule="auto"/>
              <w:ind w:leftChars="200" w:left="480" w:firstLine="0"/>
              <w:rPr>
                <w:snapToGrid w:val="0"/>
              </w:rPr>
            </w:pPr>
            <w:r w:rsidRPr="004A2580">
              <w:rPr>
                <w:rFonts w:hint="eastAsia"/>
                <w:snapToGrid w:val="0"/>
              </w:rPr>
              <w:t>前項「指數股票型</w:t>
            </w:r>
            <w:r w:rsidR="004618C9" w:rsidRPr="004A2580">
              <w:rPr>
                <w:u w:val="single"/>
              </w:rPr>
              <w:t>證券投資信託</w:t>
            </w:r>
            <w:r w:rsidRPr="004A2580">
              <w:rPr>
                <w:rFonts w:hint="eastAsia"/>
                <w:snapToGrid w:val="0"/>
              </w:rPr>
              <w:t>基金實物申購、買回之撤銷申請書」應記載事項包括：申報書編號、申請人開戶帳號（集合實物申購時最多三人）、申請種類、申請人簽章。</w:t>
            </w:r>
          </w:p>
          <w:p w:rsidR="004A1599" w:rsidRPr="004A2580" w:rsidRDefault="004A1599" w:rsidP="004C6EF5">
            <w:pPr>
              <w:pStyle w:val="a6"/>
              <w:kinsoku w:val="0"/>
              <w:overflowPunct w:val="0"/>
              <w:autoSpaceDE w:val="0"/>
              <w:autoSpaceDN w:val="0"/>
              <w:adjustRightInd w:val="0"/>
              <w:snapToGrid w:val="0"/>
              <w:spacing w:line="276" w:lineRule="auto"/>
              <w:ind w:left="480" w:hangingChars="200" w:hanging="480"/>
              <w:rPr>
                <w:snapToGrid w:val="0"/>
              </w:rPr>
            </w:pPr>
            <w:r w:rsidRPr="004A2580">
              <w:rPr>
                <w:rFonts w:hint="eastAsia"/>
                <w:snapToGrid w:val="0"/>
              </w:rPr>
              <w:t>六、參與證券商依本公司「受益憑證買賣辦法」第十</w:t>
            </w:r>
            <w:r w:rsidR="00D440B4" w:rsidRPr="004A2580">
              <w:rPr>
                <w:rFonts w:hint="eastAsia"/>
                <w:snapToGrid w:val="0"/>
                <w:u w:val="single"/>
              </w:rPr>
              <w:t>四</w:t>
            </w:r>
            <w:r w:rsidRPr="004A2580">
              <w:rPr>
                <w:rFonts w:hint="eastAsia"/>
                <w:snapToGrid w:val="0"/>
              </w:rPr>
              <w:t>條規定，同日受託買進有價證券組合（受益憑證）並賣出受益憑證（有價證券組合）之買賣申報前，應先確認申請人單日買賣額度之限制，並由申請人自行或委託參與證券商製作「同日買賣指數股票型</w:t>
            </w:r>
            <w:r w:rsidR="004618C9" w:rsidRPr="004A2580">
              <w:rPr>
                <w:u w:val="single"/>
              </w:rPr>
              <w:t>證券投資信託</w:t>
            </w:r>
            <w:r w:rsidRPr="004A2580">
              <w:rPr>
                <w:rFonts w:hint="eastAsia"/>
                <w:snapToGrid w:val="0"/>
              </w:rPr>
              <w:t>基金受益憑證及</w:t>
            </w:r>
            <w:r w:rsidR="00561EA3" w:rsidRPr="00561EA3">
              <w:rPr>
                <w:rFonts w:hint="eastAsia"/>
                <w:snapToGrid w:val="0"/>
                <w:u w:val="single"/>
              </w:rPr>
              <w:t>該基金標的指數成分</w:t>
            </w:r>
            <w:r w:rsidR="003B6BA8">
              <w:rPr>
                <w:rFonts w:hint="eastAsia"/>
                <w:snapToGrid w:val="0"/>
              </w:rPr>
              <w:t>證券組合</w:t>
            </w:r>
            <w:r w:rsidRPr="004A2580">
              <w:rPr>
                <w:rFonts w:hint="eastAsia"/>
                <w:snapToGrid w:val="0"/>
              </w:rPr>
              <w:t>申報確認書」（樣本如附件）簽章後留存備查，並以電腦申報方式向本公司申報申請人帳號、進行實物申購或實物買回之買賣等資料，再依前述相關規定完成實物申購（買回）申報作業，並於申報時輸入當日已賣出之受益憑證（有價證券），及其數量。</w:t>
            </w:r>
          </w:p>
          <w:p w:rsidR="00284002" w:rsidRDefault="004A1599">
            <w:pPr>
              <w:pStyle w:val="a6"/>
              <w:kinsoku w:val="0"/>
              <w:overflowPunct w:val="0"/>
              <w:autoSpaceDE w:val="0"/>
              <w:autoSpaceDN w:val="0"/>
              <w:adjustRightInd w:val="0"/>
              <w:snapToGrid w:val="0"/>
              <w:spacing w:line="276" w:lineRule="auto"/>
              <w:ind w:leftChars="200" w:left="480" w:firstLine="0"/>
              <w:rPr>
                <w:snapToGrid w:val="0"/>
              </w:rPr>
            </w:pPr>
            <w:r w:rsidRPr="004A2580">
              <w:rPr>
                <w:rFonts w:hint="eastAsia"/>
                <w:snapToGrid w:val="0"/>
              </w:rPr>
              <w:t>前項參與證券商自行或受託以已持有有價證券（受益憑證）數量，加計前一營業日及當日之買進餘額、借</w:t>
            </w:r>
            <w:proofErr w:type="gramStart"/>
            <w:r w:rsidRPr="004A2580">
              <w:rPr>
                <w:rFonts w:hint="eastAsia"/>
                <w:snapToGrid w:val="0"/>
              </w:rPr>
              <w:t>券</w:t>
            </w:r>
            <w:proofErr w:type="gramEnd"/>
            <w:r w:rsidR="00561EA3" w:rsidRPr="003C5C69">
              <w:rPr>
                <w:rFonts w:hint="eastAsia"/>
                <w:snapToGrid w:val="0"/>
              </w:rPr>
              <w:t>數量</w:t>
            </w:r>
            <w:r w:rsidRPr="004A2580">
              <w:rPr>
                <w:rFonts w:hint="eastAsia"/>
                <w:snapToGrid w:val="0"/>
              </w:rPr>
              <w:t>及前一</w:t>
            </w:r>
            <w:r w:rsidRPr="004A2580">
              <w:rPr>
                <w:rFonts w:hint="eastAsia"/>
                <w:snapToGrid w:val="0"/>
              </w:rPr>
              <w:lastRenderedPageBreak/>
              <w:t>營業日實物買回(申購)數量後，其總數未達實物申購買回清單所公布之內容及數額者，無法申請實物申購（買回），其買進部分比照現有交易相關規定辦理，賣出部分得</w:t>
            </w:r>
            <w:proofErr w:type="gramStart"/>
            <w:r w:rsidRPr="004A2580">
              <w:rPr>
                <w:rFonts w:hint="eastAsia"/>
                <w:snapToGrid w:val="0"/>
              </w:rPr>
              <w:t>採</w:t>
            </w:r>
            <w:proofErr w:type="gramEnd"/>
            <w:r w:rsidRPr="004A2580">
              <w:rPr>
                <w:rFonts w:hint="eastAsia"/>
                <w:snapToGrid w:val="0"/>
              </w:rPr>
              <w:t>下列方式處理：</w:t>
            </w:r>
          </w:p>
          <w:p w:rsidR="004A1599" w:rsidRPr="004A2580" w:rsidRDefault="004A1599" w:rsidP="004C6EF5">
            <w:pPr>
              <w:pStyle w:val="a6"/>
              <w:kinsoku w:val="0"/>
              <w:overflowPunct w:val="0"/>
              <w:autoSpaceDE w:val="0"/>
              <w:autoSpaceDN w:val="0"/>
              <w:adjustRightInd w:val="0"/>
              <w:snapToGrid w:val="0"/>
              <w:spacing w:line="276" w:lineRule="auto"/>
              <w:ind w:leftChars="150" w:left="480" w:hangingChars="50" w:hanging="120"/>
              <w:rPr>
                <w:snapToGrid w:val="0"/>
              </w:rPr>
            </w:pPr>
            <w:r w:rsidRPr="004A2580">
              <w:rPr>
                <w:rFonts w:hint="eastAsia"/>
                <w:snapToGrid w:val="0"/>
              </w:rPr>
              <w:t>（一）受託賣出之受益憑證，當日得更改交易類別為融券賣出。</w:t>
            </w:r>
          </w:p>
          <w:p w:rsidR="004A1599" w:rsidRPr="004A2580" w:rsidRDefault="004A1599" w:rsidP="004C6EF5">
            <w:pPr>
              <w:pStyle w:val="a6"/>
              <w:kinsoku w:val="0"/>
              <w:overflowPunct w:val="0"/>
              <w:autoSpaceDE w:val="0"/>
              <w:autoSpaceDN w:val="0"/>
              <w:adjustRightInd w:val="0"/>
              <w:snapToGrid w:val="0"/>
              <w:spacing w:line="276" w:lineRule="auto"/>
              <w:ind w:leftChars="150" w:left="480" w:hangingChars="50" w:hanging="120"/>
              <w:rPr>
                <w:snapToGrid w:val="0"/>
              </w:rPr>
            </w:pPr>
            <w:r w:rsidRPr="004A2580">
              <w:rPr>
                <w:rFonts w:hint="eastAsia"/>
                <w:snapToGrid w:val="0"/>
              </w:rPr>
              <w:t>（二）次二營業日上午十時前</w:t>
            </w:r>
            <w:proofErr w:type="gramStart"/>
            <w:r w:rsidRPr="004A2580">
              <w:rPr>
                <w:rFonts w:hint="eastAsia"/>
                <w:snapToGrid w:val="0"/>
              </w:rPr>
              <w:t>逕</w:t>
            </w:r>
            <w:proofErr w:type="gramEnd"/>
            <w:r w:rsidRPr="004A2580">
              <w:rPr>
                <w:rFonts w:hint="eastAsia"/>
                <w:snapToGrid w:val="0"/>
              </w:rPr>
              <w:t>依本公司營業細則第一○九條申請借</w:t>
            </w:r>
            <w:proofErr w:type="gramStart"/>
            <w:r w:rsidRPr="004A2580">
              <w:rPr>
                <w:rFonts w:hint="eastAsia"/>
                <w:snapToGrid w:val="0"/>
              </w:rPr>
              <w:t>券</w:t>
            </w:r>
            <w:proofErr w:type="gramEnd"/>
            <w:r w:rsidRPr="004A2580">
              <w:rPr>
                <w:rFonts w:hint="eastAsia"/>
                <w:snapToGrid w:val="0"/>
              </w:rPr>
              <w:t>，以應</w:t>
            </w:r>
            <w:r w:rsidR="00E831B2" w:rsidRPr="004A0D62">
              <w:rPr>
                <w:rFonts w:hint="eastAsia"/>
                <w:snapToGrid w:val="0"/>
                <w:u w:val="single"/>
              </w:rPr>
              <w:t>付</w:t>
            </w:r>
            <w:r w:rsidRPr="004A2580">
              <w:rPr>
                <w:rFonts w:hint="eastAsia"/>
                <w:snapToGrid w:val="0"/>
              </w:rPr>
              <w:t>賣出未持有有價證券之交割。</w:t>
            </w:r>
          </w:p>
          <w:p w:rsidR="004A1599" w:rsidRPr="004A2580" w:rsidRDefault="004A1599" w:rsidP="004C6EF5">
            <w:pPr>
              <w:pStyle w:val="a6"/>
              <w:kinsoku w:val="0"/>
              <w:overflowPunct w:val="0"/>
              <w:autoSpaceDE w:val="0"/>
              <w:autoSpaceDN w:val="0"/>
              <w:adjustRightInd w:val="0"/>
              <w:snapToGrid w:val="0"/>
              <w:spacing w:line="276" w:lineRule="auto"/>
              <w:ind w:firstLineChars="150" w:firstLine="360"/>
              <w:rPr>
                <w:snapToGrid w:val="0"/>
              </w:rPr>
            </w:pPr>
            <w:r w:rsidRPr="004A2580">
              <w:rPr>
                <w:rFonts w:hint="eastAsia"/>
                <w:snapToGrid w:val="0"/>
              </w:rPr>
              <w:t>（三）依其他相關規定辦理。</w:t>
            </w:r>
          </w:p>
          <w:p w:rsidR="004A1599" w:rsidRPr="004A2580" w:rsidRDefault="004A1599" w:rsidP="004C6EF5">
            <w:pPr>
              <w:pStyle w:val="a6"/>
              <w:kinsoku w:val="0"/>
              <w:overflowPunct w:val="0"/>
              <w:autoSpaceDE w:val="0"/>
              <w:autoSpaceDN w:val="0"/>
              <w:adjustRightInd w:val="0"/>
              <w:snapToGrid w:val="0"/>
              <w:spacing w:line="276" w:lineRule="auto"/>
              <w:ind w:leftChars="150" w:left="360" w:firstLineChars="50" w:firstLine="120"/>
              <w:rPr>
                <w:snapToGrid w:val="0"/>
              </w:rPr>
            </w:pPr>
            <w:r w:rsidRPr="004A2580">
              <w:rPr>
                <w:rFonts w:hint="eastAsia"/>
                <w:snapToGrid w:val="0"/>
              </w:rPr>
              <w:t xml:space="preserve">參與證券商基於風險控管需要，得於受託買賣申報時，向申請   </w:t>
            </w:r>
          </w:p>
          <w:p w:rsidR="004A1599" w:rsidRPr="004A2580" w:rsidRDefault="004A1599" w:rsidP="004C6EF5">
            <w:pPr>
              <w:pStyle w:val="a6"/>
              <w:kinsoku w:val="0"/>
              <w:overflowPunct w:val="0"/>
              <w:autoSpaceDE w:val="0"/>
              <w:autoSpaceDN w:val="0"/>
              <w:adjustRightInd w:val="0"/>
              <w:snapToGrid w:val="0"/>
              <w:spacing w:line="276" w:lineRule="auto"/>
              <w:ind w:leftChars="150" w:left="360" w:firstLineChars="50" w:firstLine="120"/>
              <w:rPr>
                <w:snapToGrid w:val="0"/>
              </w:rPr>
            </w:pPr>
            <w:r w:rsidRPr="004A2580">
              <w:rPr>
                <w:rFonts w:hint="eastAsia"/>
                <w:snapToGrid w:val="0"/>
              </w:rPr>
              <w:t>人收取適當之擔保價金。</w:t>
            </w:r>
          </w:p>
          <w:p w:rsidR="004A1599" w:rsidRPr="004A2580" w:rsidRDefault="004A1599" w:rsidP="004C6EF5">
            <w:pPr>
              <w:pStyle w:val="a6"/>
              <w:kinsoku w:val="0"/>
              <w:overflowPunct w:val="0"/>
              <w:autoSpaceDE w:val="0"/>
              <w:autoSpaceDN w:val="0"/>
              <w:adjustRightInd w:val="0"/>
              <w:snapToGrid w:val="0"/>
              <w:spacing w:line="276" w:lineRule="auto"/>
              <w:ind w:leftChars="150" w:left="360" w:firstLineChars="50" w:firstLine="120"/>
              <w:rPr>
                <w:snapToGrid w:val="0"/>
              </w:rPr>
            </w:pPr>
            <w:r w:rsidRPr="004A2580">
              <w:rPr>
                <w:rFonts w:hint="eastAsia"/>
                <w:snapToGrid w:val="0"/>
              </w:rPr>
              <w:t>申請人賣出當日申報實物申購（買回）換得之受益憑證</w:t>
            </w:r>
            <w:proofErr w:type="gramStart"/>
            <w:r w:rsidRPr="004A2580">
              <w:rPr>
                <w:rFonts w:hint="eastAsia"/>
                <w:snapToGrid w:val="0"/>
              </w:rPr>
              <w:t>（</w:t>
            </w:r>
            <w:proofErr w:type="gramEnd"/>
            <w:r w:rsidRPr="004A2580">
              <w:rPr>
                <w:rFonts w:hint="eastAsia"/>
                <w:snapToGrid w:val="0"/>
              </w:rPr>
              <w:t xml:space="preserve">有價  </w:t>
            </w:r>
          </w:p>
          <w:p w:rsidR="004A1599" w:rsidRPr="004A2580" w:rsidRDefault="004A1599" w:rsidP="004C6EF5">
            <w:pPr>
              <w:pStyle w:val="a6"/>
              <w:kinsoku w:val="0"/>
              <w:overflowPunct w:val="0"/>
              <w:autoSpaceDE w:val="0"/>
              <w:autoSpaceDN w:val="0"/>
              <w:adjustRightInd w:val="0"/>
              <w:snapToGrid w:val="0"/>
              <w:spacing w:line="276" w:lineRule="auto"/>
              <w:ind w:leftChars="200" w:left="480" w:firstLine="0"/>
              <w:rPr>
                <w:snapToGrid w:val="0"/>
              </w:rPr>
            </w:pPr>
            <w:r w:rsidRPr="004A2580">
              <w:rPr>
                <w:rFonts w:hint="eastAsia"/>
                <w:snapToGrid w:val="0"/>
              </w:rPr>
              <w:t>證券組合</w:t>
            </w:r>
            <w:proofErr w:type="gramStart"/>
            <w:r w:rsidRPr="004A2580">
              <w:rPr>
                <w:rFonts w:hint="eastAsia"/>
                <w:snapToGrid w:val="0"/>
              </w:rPr>
              <w:t>）</w:t>
            </w:r>
            <w:proofErr w:type="gramEnd"/>
            <w:r w:rsidRPr="004A2580">
              <w:rPr>
                <w:rFonts w:hint="eastAsia"/>
                <w:snapToGrid w:val="0"/>
              </w:rPr>
              <w:t>，經於完成交割及實物申購、買回作業後，所餘有價證券將撥轉至申請人之集保帳戶。</w:t>
            </w:r>
          </w:p>
          <w:p w:rsidR="004A1599" w:rsidRPr="004A2580" w:rsidRDefault="004A1599" w:rsidP="004C6EF5">
            <w:pPr>
              <w:pStyle w:val="a6"/>
              <w:kinsoku w:val="0"/>
              <w:overflowPunct w:val="0"/>
              <w:autoSpaceDE w:val="0"/>
              <w:autoSpaceDN w:val="0"/>
              <w:adjustRightInd w:val="0"/>
              <w:snapToGrid w:val="0"/>
              <w:spacing w:line="276" w:lineRule="auto"/>
              <w:ind w:left="480" w:hangingChars="200" w:hanging="480"/>
              <w:rPr>
                <w:snapToGrid w:val="0"/>
              </w:rPr>
            </w:pPr>
            <w:r w:rsidRPr="004A2580">
              <w:rPr>
                <w:rFonts w:hint="eastAsia"/>
                <w:snapToGrid w:val="0"/>
              </w:rPr>
              <w:t>七、作為集合實物申購對價之有價證券，除參與證券商自行辦理部分得以前一日或當日之買進餘額交付外，其餘申請人須以已持有有價證券或借</w:t>
            </w:r>
            <w:proofErr w:type="gramStart"/>
            <w:r w:rsidRPr="004A2580">
              <w:rPr>
                <w:rFonts w:hint="eastAsia"/>
                <w:snapToGrid w:val="0"/>
              </w:rPr>
              <w:t>券</w:t>
            </w:r>
            <w:proofErr w:type="gramEnd"/>
            <w:r w:rsidRPr="004A2580">
              <w:rPr>
                <w:rFonts w:hint="eastAsia"/>
                <w:snapToGrid w:val="0"/>
              </w:rPr>
              <w:t>交付。</w:t>
            </w:r>
            <w:proofErr w:type="gramStart"/>
            <w:r w:rsidRPr="004A2580">
              <w:rPr>
                <w:rFonts w:hint="eastAsia"/>
                <w:snapToGrid w:val="0"/>
              </w:rPr>
              <w:t>採</w:t>
            </w:r>
            <w:proofErr w:type="gramEnd"/>
            <w:r w:rsidRPr="004A2580">
              <w:rPr>
                <w:rFonts w:hint="eastAsia"/>
                <w:snapToGrid w:val="0"/>
              </w:rPr>
              <w:t>集合實物申購者於取得受益憑證後，方得申報賣出該受益憑證。</w:t>
            </w:r>
          </w:p>
          <w:p w:rsidR="004A1599" w:rsidRPr="004A2580" w:rsidRDefault="004A1599" w:rsidP="004C6EF5">
            <w:pPr>
              <w:pStyle w:val="a6"/>
              <w:kinsoku w:val="0"/>
              <w:overflowPunct w:val="0"/>
              <w:autoSpaceDE w:val="0"/>
              <w:autoSpaceDN w:val="0"/>
              <w:adjustRightInd w:val="0"/>
              <w:snapToGrid w:val="0"/>
              <w:spacing w:line="276" w:lineRule="auto"/>
              <w:ind w:left="480" w:hangingChars="200" w:hanging="480"/>
              <w:rPr>
                <w:snapToGrid w:val="0"/>
              </w:rPr>
            </w:pPr>
            <w:r w:rsidRPr="004A2580">
              <w:rPr>
                <w:rFonts w:hint="eastAsia"/>
                <w:snapToGrid w:val="0"/>
              </w:rPr>
              <w:t>八、申請人若受限於法令規定（如公司法第一百六十七條、金融控股公司法第三十八條、證券交易法第二十八條之二等）而無法持有或轉讓特定有價證券，但經法規之主管機關</w:t>
            </w:r>
            <w:proofErr w:type="gramStart"/>
            <w:r w:rsidRPr="004A2580">
              <w:rPr>
                <w:rFonts w:hint="eastAsia"/>
                <w:snapToGrid w:val="0"/>
              </w:rPr>
              <w:t>函示得因</w:t>
            </w:r>
            <w:proofErr w:type="gramEnd"/>
            <w:r w:rsidRPr="004A2580">
              <w:rPr>
                <w:rFonts w:hint="eastAsia"/>
                <w:snapToGrid w:val="0"/>
              </w:rPr>
              <w:t>進行指數股票型</w:t>
            </w:r>
            <w:r w:rsidR="004618C9" w:rsidRPr="004A2580">
              <w:rPr>
                <w:u w:val="single"/>
              </w:rPr>
              <w:t>證券投資信託</w:t>
            </w:r>
            <w:r w:rsidRPr="004A2580">
              <w:rPr>
                <w:rFonts w:hint="eastAsia"/>
                <w:snapToGrid w:val="0"/>
              </w:rPr>
              <w:t>基金受益憑證實物申購、買</w:t>
            </w:r>
            <w:r w:rsidRPr="004A2580">
              <w:rPr>
                <w:rFonts w:hint="eastAsia"/>
                <w:snapToGrid w:val="0"/>
              </w:rPr>
              <w:lastRenderedPageBreak/>
              <w:t>回而可暫時持有或賣出該特定有價證券者，參與證券商向本公司申報實物申購、買回後，本公司認為有控管需要，得通知參與證券商轉知申請人就該特定有價證券進行必要之處理，參與證券商應於通知日告知申請人，並記錄辦理情形回報本公司。</w:t>
            </w:r>
          </w:p>
          <w:p w:rsidR="004A1599" w:rsidRPr="004A2580" w:rsidRDefault="004A1599" w:rsidP="004C6EF5">
            <w:pPr>
              <w:pStyle w:val="a6"/>
              <w:kinsoku w:val="0"/>
              <w:overflowPunct w:val="0"/>
              <w:autoSpaceDE w:val="0"/>
              <w:autoSpaceDN w:val="0"/>
              <w:adjustRightInd w:val="0"/>
              <w:snapToGrid w:val="0"/>
              <w:spacing w:line="276" w:lineRule="auto"/>
              <w:ind w:left="480" w:hangingChars="200" w:hanging="480"/>
              <w:rPr>
                <w:snapToGrid w:val="0"/>
              </w:rPr>
            </w:pPr>
            <w:r w:rsidRPr="004A2580">
              <w:rPr>
                <w:rFonts w:hint="eastAsia"/>
                <w:snapToGrid w:val="0"/>
              </w:rPr>
              <w:t>九、參與證券商因自行辦理指數股票型</w:t>
            </w:r>
            <w:r w:rsidR="004618C9" w:rsidRPr="004A2580">
              <w:rPr>
                <w:u w:val="single"/>
              </w:rPr>
              <w:t>證券投資信託</w:t>
            </w:r>
            <w:r w:rsidRPr="004A2580">
              <w:rPr>
                <w:rFonts w:hint="eastAsia"/>
                <w:snapToGrid w:val="0"/>
              </w:rPr>
              <w:t>基金受益憑證之實物申購或買回而暫時持有其他證券商股票，得不適用證券交易法第四十五條第三項規定，惟每日於證券買賣專戶</w:t>
            </w:r>
            <w:proofErr w:type="gramStart"/>
            <w:r w:rsidRPr="004A2580">
              <w:rPr>
                <w:rFonts w:hint="eastAsia"/>
                <w:snapToGrid w:val="0"/>
              </w:rPr>
              <w:t>（</w:t>
            </w:r>
            <w:proofErr w:type="gramEnd"/>
            <w:r w:rsidRPr="004A2580">
              <w:rPr>
                <w:rFonts w:hint="eastAsia"/>
                <w:snapToGrid w:val="0"/>
              </w:rPr>
              <w:t>戶號：七七七七七七－七</w:t>
            </w:r>
            <w:proofErr w:type="gramStart"/>
            <w:r w:rsidRPr="004A2580">
              <w:rPr>
                <w:rFonts w:hint="eastAsia"/>
                <w:snapToGrid w:val="0"/>
              </w:rPr>
              <w:t>）</w:t>
            </w:r>
            <w:proofErr w:type="gramEnd"/>
            <w:r w:rsidRPr="004A2580">
              <w:rPr>
                <w:rFonts w:hint="eastAsia"/>
                <w:snapToGrid w:val="0"/>
              </w:rPr>
              <w:t>中所持有之其他單一證券商股票部位</w:t>
            </w:r>
            <w:proofErr w:type="gramStart"/>
            <w:r w:rsidRPr="004A2580">
              <w:rPr>
                <w:rFonts w:hint="eastAsia"/>
                <w:snapToGrid w:val="0"/>
              </w:rPr>
              <w:t>不得逾各指數</w:t>
            </w:r>
            <w:proofErr w:type="gramEnd"/>
            <w:r w:rsidRPr="004A2580">
              <w:rPr>
                <w:rFonts w:hint="eastAsia"/>
                <w:snapToGrid w:val="0"/>
              </w:rPr>
              <w:t>股票型</w:t>
            </w:r>
            <w:r w:rsidR="006811C2" w:rsidRPr="004A2580">
              <w:rPr>
                <w:rFonts w:hint="eastAsia"/>
                <w:snapToGrid w:val="0"/>
                <w:u w:val="single"/>
              </w:rPr>
              <w:t>證券投資信託</w:t>
            </w:r>
            <w:r w:rsidRPr="004A2580">
              <w:rPr>
                <w:rFonts w:hint="eastAsia"/>
                <w:snapToGrid w:val="0"/>
              </w:rPr>
              <w:t>基金一百</w:t>
            </w:r>
            <w:proofErr w:type="gramStart"/>
            <w:r w:rsidRPr="004A2580">
              <w:rPr>
                <w:rFonts w:hint="eastAsia"/>
                <w:snapToGrid w:val="0"/>
              </w:rPr>
              <w:t>個</w:t>
            </w:r>
            <w:proofErr w:type="gramEnd"/>
            <w:r w:rsidRPr="004A2580">
              <w:rPr>
                <w:rFonts w:hint="eastAsia"/>
                <w:snapToGrid w:val="0"/>
              </w:rPr>
              <w:t>實物申購或買回申請基數所對應之數量。</w:t>
            </w:r>
          </w:p>
          <w:p w:rsidR="00156BF2" w:rsidRDefault="004A1599" w:rsidP="00156BF2">
            <w:pPr>
              <w:pStyle w:val="a6"/>
              <w:kinsoku w:val="0"/>
              <w:overflowPunct w:val="0"/>
              <w:autoSpaceDE w:val="0"/>
              <w:autoSpaceDN w:val="0"/>
              <w:adjustRightInd w:val="0"/>
              <w:snapToGrid w:val="0"/>
              <w:spacing w:line="276" w:lineRule="auto"/>
              <w:ind w:left="480" w:hangingChars="200" w:hanging="480"/>
              <w:rPr>
                <w:snapToGrid w:val="0"/>
              </w:rPr>
            </w:pPr>
            <w:r w:rsidRPr="004A2580">
              <w:rPr>
                <w:rFonts w:hint="eastAsia"/>
                <w:snapToGrid w:val="0"/>
              </w:rPr>
              <w:t>十、參與證券商自行辦理指數股票型</w:t>
            </w:r>
            <w:r w:rsidR="004618C9" w:rsidRPr="004A2580">
              <w:rPr>
                <w:u w:val="single"/>
              </w:rPr>
              <w:t>證券投資信託</w:t>
            </w:r>
            <w:r w:rsidRPr="004A2580">
              <w:rPr>
                <w:rFonts w:hint="eastAsia"/>
                <w:snapToGrid w:val="0"/>
              </w:rPr>
              <w:t>基金受益憑證實物申購、買回作業，其相關有價證券撥付須另開立證券買賣帳戶（戶號一律為自營商帳號下之七七七七七七～七）為專戶之處理，該專戶僅限於自行辦理實物申購、買回指數股票型</w:t>
            </w:r>
            <w:r w:rsidR="004618C9" w:rsidRPr="004A2580">
              <w:rPr>
                <w:u w:val="single"/>
              </w:rPr>
              <w:t>證券投資信託</w:t>
            </w:r>
            <w:r w:rsidRPr="004A2580">
              <w:rPr>
                <w:rFonts w:hint="eastAsia"/>
                <w:snapToGrid w:val="0"/>
              </w:rPr>
              <w:t>基金</w:t>
            </w:r>
            <w:r w:rsidR="00390D7F" w:rsidRPr="00651DE9">
              <w:rPr>
                <w:rFonts w:cs="細明體" w:hint="eastAsia"/>
                <w:u w:val="single"/>
              </w:rPr>
              <w:t>之標的指數成分證券</w:t>
            </w:r>
            <w:r w:rsidRPr="004A2580">
              <w:rPr>
                <w:rFonts w:hint="eastAsia"/>
                <w:snapToGrid w:val="0"/>
              </w:rPr>
              <w:t>與其他必要之撥轉、買賣指數股票型</w:t>
            </w:r>
            <w:r w:rsidR="004618C9" w:rsidRPr="004A2580">
              <w:rPr>
                <w:u w:val="single"/>
              </w:rPr>
              <w:t>證券投資信託</w:t>
            </w:r>
            <w:r w:rsidRPr="004A2580">
              <w:rPr>
                <w:rFonts w:hint="eastAsia"/>
                <w:snapToGrid w:val="0"/>
              </w:rPr>
              <w:t>基金受益憑證或</w:t>
            </w:r>
            <w:r w:rsidR="00042A3B" w:rsidRPr="00042A3B">
              <w:rPr>
                <w:rFonts w:hint="eastAsia"/>
                <w:snapToGrid w:val="0"/>
                <w:u w:val="single"/>
              </w:rPr>
              <w:t>該基金之</w:t>
            </w:r>
            <w:r w:rsidR="00390D7F" w:rsidRPr="00651DE9">
              <w:rPr>
                <w:rFonts w:cs="細明體" w:hint="eastAsia"/>
                <w:u w:val="single"/>
              </w:rPr>
              <w:t>標的指數成分</w:t>
            </w:r>
            <w:r w:rsidR="00390D7F" w:rsidRPr="00042A3B">
              <w:rPr>
                <w:rFonts w:cs="細明體" w:hint="eastAsia"/>
              </w:rPr>
              <w:t>證券</w:t>
            </w:r>
            <w:r w:rsidR="00042A3B" w:rsidRPr="00042A3B">
              <w:rPr>
                <w:rFonts w:cs="細明體" w:hint="eastAsia"/>
              </w:rPr>
              <w:t>組合</w:t>
            </w:r>
            <w:proofErr w:type="gramStart"/>
            <w:r w:rsidRPr="004A2580">
              <w:rPr>
                <w:rFonts w:hint="eastAsia"/>
                <w:snapToGrid w:val="0"/>
              </w:rPr>
              <w:t>（</w:t>
            </w:r>
            <w:proofErr w:type="gramEnd"/>
            <w:r w:rsidRPr="004A2580">
              <w:rPr>
                <w:rFonts w:hint="eastAsia"/>
                <w:snapToGrid w:val="0"/>
              </w:rPr>
              <w:t>該專戶得持有參與證券商因發行認購</w:t>
            </w:r>
            <w:proofErr w:type="gramStart"/>
            <w:r w:rsidRPr="004A2580">
              <w:rPr>
                <w:rFonts w:hint="eastAsia"/>
                <w:snapToGrid w:val="0"/>
              </w:rPr>
              <w:t>（</w:t>
            </w:r>
            <w:proofErr w:type="gramEnd"/>
            <w:r w:rsidRPr="004A2580">
              <w:rPr>
                <w:rFonts w:hint="eastAsia"/>
                <w:snapToGrid w:val="0"/>
              </w:rPr>
              <w:t>售</w:t>
            </w:r>
            <w:proofErr w:type="gramStart"/>
            <w:r w:rsidRPr="004A2580">
              <w:rPr>
                <w:rFonts w:hint="eastAsia"/>
                <w:snapToGrid w:val="0"/>
              </w:rPr>
              <w:t>）</w:t>
            </w:r>
            <w:proofErr w:type="gramEnd"/>
            <w:r w:rsidRPr="004A2580">
              <w:rPr>
                <w:rFonts w:hint="eastAsia"/>
                <w:snapToGrid w:val="0"/>
              </w:rPr>
              <w:t>權證避險需要而持有之相同標的有價證券，且可視需要持有後補成分證券</w:t>
            </w:r>
            <w:proofErr w:type="gramStart"/>
            <w:r w:rsidRPr="004A2580">
              <w:rPr>
                <w:rFonts w:hint="eastAsia"/>
                <w:snapToGrid w:val="0"/>
              </w:rPr>
              <w:t>）</w:t>
            </w:r>
            <w:proofErr w:type="gramEnd"/>
            <w:r w:rsidR="0044060C">
              <w:rPr>
                <w:rFonts w:hint="eastAsia"/>
                <w:snapToGrid w:val="0"/>
              </w:rPr>
              <w:t>，</w:t>
            </w:r>
            <w:r w:rsidR="009C0758" w:rsidRPr="009C0758">
              <w:rPr>
                <w:rFonts w:hint="eastAsia"/>
                <w:snapToGrid w:val="0"/>
              </w:rPr>
              <w:t>參與證券商不得利用該專戶買進有價證券後逕行轉撥至受買賣</w:t>
            </w:r>
            <w:r w:rsidR="009C0758" w:rsidRPr="009C0758">
              <w:rPr>
                <w:rFonts w:hint="eastAsia"/>
                <w:snapToGrid w:val="0"/>
              </w:rPr>
              <w:lastRenderedPageBreak/>
              <w:t>價格申報限制之自營商其他帳戶，亦不得接受自營商其他帳戶撥轉入有價證券後逕行申報賣出。</w:t>
            </w:r>
          </w:p>
          <w:p w:rsidR="004A1599" w:rsidRPr="004A2580" w:rsidRDefault="004A1599" w:rsidP="004C6EF5">
            <w:pPr>
              <w:pStyle w:val="a6"/>
              <w:kinsoku w:val="0"/>
              <w:overflowPunct w:val="0"/>
              <w:autoSpaceDE w:val="0"/>
              <w:autoSpaceDN w:val="0"/>
              <w:adjustRightInd w:val="0"/>
              <w:snapToGrid w:val="0"/>
              <w:spacing w:line="276" w:lineRule="auto"/>
              <w:ind w:leftChars="200" w:left="480" w:firstLine="0"/>
              <w:rPr>
                <w:snapToGrid w:val="0"/>
              </w:rPr>
            </w:pPr>
            <w:r w:rsidRPr="004A2580">
              <w:rPr>
                <w:rFonts w:hint="eastAsia"/>
                <w:snapToGrid w:val="0"/>
              </w:rPr>
              <w:t>該專戶之開立，應由參與證券商檢附參與契約影本、指數股票型</w:t>
            </w:r>
            <w:r w:rsidR="00A132D7">
              <w:rPr>
                <w:rFonts w:hint="eastAsia"/>
                <w:snapToGrid w:val="0"/>
                <w:u w:val="single"/>
              </w:rPr>
              <w:t>證券投資信託</w:t>
            </w:r>
            <w:r w:rsidRPr="004A2580">
              <w:rPr>
                <w:rFonts w:hint="eastAsia"/>
                <w:snapToGrid w:val="0"/>
              </w:rPr>
              <w:t>基金核准募集函影本及符合資格條件之證明文件影本向本公司申請。</w:t>
            </w:r>
          </w:p>
          <w:p w:rsidR="004A1599" w:rsidRPr="004A2580" w:rsidRDefault="004A1599" w:rsidP="004C6EF5">
            <w:pPr>
              <w:pStyle w:val="a6"/>
              <w:kinsoku w:val="0"/>
              <w:overflowPunct w:val="0"/>
              <w:autoSpaceDE w:val="0"/>
              <w:autoSpaceDN w:val="0"/>
              <w:adjustRightInd w:val="0"/>
              <w:snapToGrid w:val="0"/>
              <w:spacing w:line="276" w:lineRule="auto"/>
              <w:ind w:leftChars="200" w:left="480" w:firstLine="0"/>
              <w:rPr>
                <w:snapToGrid w:val="0"/>
              </w:rPr>
            </w:pPr>
            <w:r w:rsidRPr="004A2580">
              <w:rPr>
                <w:rFonts w:hint="eastAsia"/>
                <w:snapToGrid w:val="0"/>
              </w:rPr>
              <w:t>指數股票型</w:t>
            </w:r>
            <w:r w:rsidR="004618C9" w:rsidRPr="004A2580">
              <w:rPr>
                <w:u w:val="single"/>
              </w:rPr>
              <w:t>證券投資信託</w:t>
            </w:r>
            <w:r w:rsidRPr="004A2580">
              <w:rPr>
                <w:rFonts w:hint="eastAsia"/>
                <w:snapToGrid w:val="0"/>
              </w:rPr>
              <w:t>基金之標的指數成分證券含上櫃有價證券者，參與證券商應依財團法人中華民國證券櫃檯買賣中心相關規定辦理上櫃證券買賣專戶之開立；上櫃指數股票型</w:t>
            </w:r>
            <w:r w:rsidR="0012549F" w:rsidRPr="004A2580">
              <w:rPr>
                <w:u w:val="single"/>
              </w:rPr>
              <w:t>證券投資信託</w:t>
            </w:r>
            <w:r w:rsidRPr="004A2580">
              <w:rPr>
                <w:rFonts w:hint="eastAsia"/>
                <w:snapToGrid w:val="0"/>
              </w:rPr>
              <w:t>基金之標的指數成分證券含上市有價證券者，</w:t>
            </w:r>
            <w:proofErr w:type="gramStart"/>
            <w:r w:rsidRPr="004A2580">
              <w:rPr>
                <w:rFonts w:hint="eastAsia"/>
                <w:snapToGrid w:val="0"/>
              </w:rPr>
              <w:t>準</w:t>
            </w:r>
            <w:proofErr w:type="gramEnd"/>
            <w:r w:rsidRPr="004A2580">
              <w:rPr>
                <w:rFonts w:hint="eastAsia"/>
                <w:snapToGrid w:val="0"/>
              </w:rPr>
              <w:t>用前項開戶之規定。</w:t>
            </w:r>
          </w:p>
          <w:p w:rsidR="004A1599" w:rsidRPr="004A2580" w:rsidRDefault="004A1599" w:rsidP="004C6EF5">
            <w:pPr>
              <w:pStyle w:val="a6"/>
              <w:kinsoku w:val="0"/>
              <w:overflowPunct w:val="0"/>
              <w:autoSpaceDE w:val="0"/>
              <w:autoSpaceDN w:val="0"/>
              <w:adjustRightInd w:val="0"/>
              <w:snapToGrid w:val="0"/>
              <w:spacing w:line="276" w:lineRule="auto"/>
              <w:ind w:left="720" w:hangingChars="300" w:hanging="720"/>
              <w:rPr>
                <w:snapToGrid w:val="0"/>
              </w:rPr>
            </w:pPr>
            <w:r w:rsidRPr="004A2580">
              <w:rPr>
                <w:rFonts w:hint="eastAsia"/>
                <w:snapToGrid w:val="0"/>
              </w:rPr>
              <w:t>十一、標的指數成分證券含上櫃有價證券者，參與證券商向本公司申報指數股票型</w:t>
            </w:r>
            <w:r w:rsidR="0012549F" w:rsidRPr="004A2580">
              <w:rPr>
                <w:u w:val="single"/>
              </w:rPr>
              <w:t>證券投資信託</w:t>
            </w:r>
            <w:r w:rsidRPr="004A2580">
              <w:rPr>
                <w:rFonts w:hint="eastAsia"/>
                <w:snapToGrid w:val="0"/>
              </w:rPr>
              <w:t>基金受益憑證實物申購、買回相關作業後，本公司始將該申報資料轉知財團法人中華民國證券櫃檯買賣中心。</w:t>
            </w:r>
          </w:p>
        </w:tc>
        <w:tc>
          <w:tcPr>
            <w:tcW w:w="3832" w:type="dxa"/>
          </w:tcPr>
          <w:p w:rsidR="004A1599" w:rsidRPr="004A2580" w:rsidRDefault="004A1599" w:rsidP="004C6EF5">
            <w:pPr>
              <w:pStyle w:val="a6"/>
              <w:kinsoku w:val="0"/>
              <w:overflowPunct w:val="0"/>
              <w:autoSpaceDE w:val="0"/>
              <w:autoSpaceDN w:val="0"/>
              <w:adjustRightInd w:val="0"/>
              <w:snapToGrid w:val="0"/>
              <w:spacing w:line="276" w:lineRule="auto"/>
              <w:ind w:left="480" w:hangingChars="200" w:hanging="480"/>
              <w:rPr>
                <w:snapToGrid w:val="0"/>
              </w:rPr>
            </w:pPr>
            <w:r w:rsidRPr="004A2580">
              <w:rPr>
                <w:rFonts w:hint="eastAsia"/>
                <w:snapToGrid w:val="0"/>
              </w:rPr>
              <w:lastRenderedPageBreak/>
              <w:t>參、參與證券商自行或受託辦理國</w:t>
            </w:r>
          </w:p>
          <w:p w:rsidR="004A1599" w:rsidRPr="004A2580" w:rsidRDefault="004A1599" w:rsidP="004C6EF5">
            <w:pPr>
              <w:pStyle w:val="a6"/>
              <w:kinsoku w:val="0"/>
              <w:overflowPunct w:val="0"/>
              <w:autoSpaceDE w:val="0"/>
              <w:autoSpaceDN w:val="0"/>
              <w:adjustRightInd w:val="0"/>
              <w:snapToGrid w:val="0"/>
              <w:spacing w:line="276" w:lineRule="auto"/>
              <w:ind w:leftChars="200" w:left="480" w:firstLine="0"/>
              <w:rPr>
                <w:snapToGrid w:val="0"/>
              </w:rPr>
            </w:pPr>
            <w:r w:rsidRPr="004A2580">
              <w:rPr>
                <w:rFonts w:hint="eastAsia"/>
                <w:snapToGrid w:val="0"/>
              </w:rPr>
              <w:t>內成分證券之指數股票型基金受益憑證實物申購（買回）或同日</w:t>
            </w:r>
            <w:proofErr w:type="gramStart"/>
            <w:r w:rsidRPr="004A2580">
              <w:rPr>
                <w:rFonts w:hint="eastAsia"/>
                <w:snapToGrid w:val="0"/>
              </w:rPr>
              <w:t>併</w:t>
            </w:r>
            <w:proofErr w:type="gramEnd"/>
            <w:r w:rsidRPr="004A2580">
              <w:rPr>
                <w:rFonts w:hint="eastAsia"/>
                <w:snapToGrid w:val="0"/>
              </w:rPr>
              <w:t>同賣出受益憑證（有價證券組合）之作業規定：</w:t>
            </w:r>
          </w:p>
          <w:p w:rsidR="004A2580" w:rsidRPr="004A2580" w:rsidRDefault="004A2580" w:rsidP="004C6EF5">
            <w:pPr>
              <w:pStyle w:val="a6"/>
              <w:kinsoku w:val="0"/>
              <w:overflowPunct w:val="0"/>
              <w:autoSpaceDE w:val="0"/>
              <w:autoSpaceDN w:val="0"/>
              <w:adjustRightInd w:val="0"/>
              <w:snapToGrid w:val="0"/>
              <w:spacing w:line="276" w:lineRule="auto"/>
              <w:ind w:leftChars="200" w:left="480" w:firstLine="0"/>
              <w:rPr>
                <w:snapToGrid w:val="0"/>
              </w:rPr>
            </w:pPr>
          </w:p>
          <w:p w:rsidR="004A1599" w:rsidRPr="004A2580" w:rsidRDefault="004A1599" w:rsidP="004C6EF5">
            <w:pPr>
              <w:pStyle w:val="a6"/>
              <w:kinsoku w:val="0"/>
              <w:overflowPunct w:val="0"/>
              <w:autoSpaceDE w:val="0"/>
              <w:autoSpaceDN w:val="0"/>
              <w:adjustRightInd w:val="0"/>
              <w:snapToGrid w:val="0"/>
              <w:spacing w:line="276" w:lineRule="auto"/>
              <w:ind w:left="480" w:hangingChars="200" w:hanging="480"/>
              <w:rPr>
                <w:snapToGrid w:val="0"/>
              </w:rPr>
            </w:pPr>
            <w:r w:rsidRPr="004A2580">
              <w:rPr>
                <w:rFonts w:hint="eastAsia"/>
                <w:snapToGrid w:val="0"/>
              </w:rPr>
              <w:t>一、本公司</w:t>
            </w:r>
            <w:proofErr w:type="gramStart"/>
            <w:r w:rsidRPr="004A2580">
              <w:rPr>
                <w:rFonts w:hint="eastAsia"/>
                <w:snapToGrid w:val="0"/>
              </w:rPr>
              <w:t>採</w:t>
            </w:r>
            <w:proofErr w:type="gramEnd"/>
            <w:r w:rsidRPr="004A2580">
              <w:rPr>
                <w:rFonts w:hint="eastAsia"/>
                <w:snapToGrid w:val="0"/>
              </w:rPr>
              <w:t>電腦申報方式，受理參與證券商辦理指數股票型基金實物申購（買回）或同日</w:t>
            </w:r>
            <w:proofErr w:type="gramStart"/>
            <w:r w:rsidRPr="004A2580">
              <w:rPr>
                <w:rFonts w:hint="eastAsia"/>
                <w:snapToGrid w:val="0"/>
              </w:rPr>
              <w:t>併</w:t>
            </w:r>
            <w:proofErr w:type="gramEnd"/>
            <w:r w:rsidRPr="004A2580">
              <w:rPr>
                <w:rFonts w:hint="eastAsia"/>
                <w:snapToGrid w:val="0"/>
              </w:rPr>
              <w:t>同賣出受益憑證（有價證券組合）之申請作業，輸入時間為市場交易日上午九時至下午三時三十分，相關有價證券收付一律採集保帳簿劃撥。但證券集中保管事業圈存失敗之申請，得於次一營業日上午九時至上午十時更正後輸入。</w:t>
            </w:r>
          </w:p>
          <w:p w:rsidR="004A2580" w:rsidRPr="004A2580" w:rsidRDefault="004A2580" w:rsidP="004C6EF5">
            <w:pPr>
              <w:pStyle w:val="a6"/>
              <w:kinsoku w:val="0"/>
              <w:overflowPunct w:val="0"/>
              <w:autoSpaceDE w:val="0"/>
              <w:autoSpaceDN w:val="0"/>
              <w:adjustRightInd w:val="0"/>
              <w:snapToGrid w:val="0"/>
              <w:spacing w:line="276" w:lineRule="auto"/>
              <w:ind w:left="480" w:hangingChars="200" w:hanging="480"/>
              <w:rPr>
                <w:snapToGrid w:val="0"/>
              </w:rPr>
            </w:pPr>
          </w:p>
          <w:p w:rsidR="00C50A98" w:rsidRPr="004A2580" w:rsidRDefault="004A1599" w:rsidP="004C6EF5">
            <w:pPr>
              <w:pStyle w:val="a6"/>
              <w:kinsoku w:val="0"/>
              <w:overflowPunct w:val="0"/>
              <w:autoSpaceDE w:val="0"/>
              <w:autoSpaceDN w:val="0"/>
              <w:adjustRightInd w:val="0"/>
              <w:snapToGrid w:val="0"/>
              <w:spacing w:line="276" w:lineRule="auto"/>
              <w:ind w:left="600" w:hangingChars="250" w:hanging="600"/>
              <w:rPr>
                <w:snapToGrid w:val="0"/>
              </w:rPr>
            </w:pPr>
            <w:r w:rsidRPr="004A2580">
              <w:rPr>
                <w:rFonts w:hint="eastAsia"/>
                <w:snapToGrid w:val="0"/>
              </w:rPr>
              <w:t>二、參與證券商自行或受託辦理實</w:t>
            </w:r>
          </w:p>
          <w:p w:rsidR="00C50A98" w:rsidRPr="004A2580" w:rsidRDefault="000D1641" w:rsidP="004C6EF5">
            <w:pPr>
              <w:pStyle w:val="a6"/>
              <w:kinsoku w:val="0"/>
              <w:overflowPunct w:val="0"/>
              <w:autoSpaceDE w:val="0"/>
              <w:autoSpaceDN w:val="0"/>
              <w:adjustRightInd w:val="0"/>
              <w:snapToGrid w:val="0"/>
              <w:spacing w:line="276" w:lineRule="auto"/>
              <w:ind w:leftChars="200" w:left="600" w:hangingChars="50" w:hanging="120"/>
              <w:rPr>
                <w:snapToGrid w:val="0"/>
              </w:rPr>
            </w:pPr>
            <w:r w:rsidRPr="004A2580">
              <w:rPr>
                <w:rFonts w:hint="eastAsia"/>
                <w:snapToGrid w:val="0"/>
              </w:rPr>
              <w:t>物申購、買回作業時，應先行</w:t>
            </w:r>
          </w:p>
          <w:p w:rsidR="00C50A98" w:rsidRPr="004A2580" w:rsidRDefault="000D1641" w:rsidP="004C6EF5">
            <w:pPr>
              <w:pStyle w:val="a6"/>
              <w:kinsoku w:val="0"/>
              <w:overflowPunct w:val="0"/>
              <w:autoSpaceDE w:val="0"/>
              <w:autoSpaceDN w:val="0"/>
              <w:adjustRightInd w:val="0"/>
              <w:snapToGrid w:val="0"/>
              <w:spacing w:line="276" w:lineRule="auto"/>
              <w:ind w:leftChars="200" w:left="600" w:hangingChars="50" w:hanging="120"/>
              <w:rPr>
                <w:snapToGrid w:val="0"/>
              </w:rPr>
            </w:pPr>
            <w:r w:rsidRPr="004A2580">
              <w:rPr>
                <w:rFonts w:hint="eastAsia"/>
                <w:snapToGrid w:val="0"/>
              </w:rPr>
              <w:t>製作</w:t>
            </w:r>
            <w:r w:rsidR="004A1599" w:rsidRPr="004A2580">
              <w:rPr>
                <w:rFonts w:hint="eastAsia"/>
                <w:snapToGrid w:val="0"/>
              </w:rPr>
              <w:t>「指數股票型基金實物申</w:t>
            </w:r>
          </w:p>
          <w:p w:rsidR="00C50A98" w:rsidRPr="004A2580" w:rsidRDefault="004A1599" w:rsidP="004C6EF5">
            <w:pPr>
              <w:pStyle w:val="a6"/>
              <w:kinsoku w:val="0"/>
              <w:overflowPunct w:val="0"/>
              <w:autoSpaceDE w:val="0"/>
              <w:autoSpaceDN w:val="0"/>
              <w:adjustRightInd w:val="0"/>
              <w:snapToGrid w:val="0"/>
              <w:spacing w:line="276" w:lineRule="auto"/>
              <w:ind w:leftChars="200" w:left="600" w:hangingChars="50" w:hanging="120"/>
              <w:rPr>
                <w:snapToGrid w:val="0"/>
              </w:rPr>
            </w:pPr>
            <w:r w:rsidRPr="004A2580">
              <w:rPr>
                <w:rFonts w:hint="eastAsia"/>
                <w:snapToGrid w:val="0"/>
              </w:rPr>
              <w:t>購、買回申請書」，檢附當日</w:t>
            </w:r>
          </w:p>
          <w:p w:rsidR="00C50A98" w:rsidRPr="004A2580" w:rsidRDefault="004A1599" w:rsidP="004C6EF5">
            <w:pPr>
              <w:pStyle w:val="a6"/>
              <w:kinsoku w:val="0"/>
              <w:overflowPunct w:val="0"/>
              <w:autoSpaceDE w:val="0"/>
              <w:autoSpaceDN w:val="0"/>
              <w:adjustRightInd w:val="0"/>
              <w:snapToGrid w:val="0"/>
              <w:spacing w:line="276" w:lineRule="auto"/>
              <w:ind w:leftChars="200" w:left="600" w:hangingChars="50" w:hanging="120"/>
              <w:rPr>
                <w:snapToGrid w:val="0"/>
              </w:rPr>
            </w:pPr>
            <w:r w:rsidRPr="004A2580">
              <w:rPr>
                <w:rFonts w:hint="eastAsia"/>
                <w:snapToGrid w:val="0"/>
              </w:rPr>
              <w:t>實物申購買回清單，交由申請</w:t>
            </w:r>
          </w:p>
          <w:p w:rsidR="00C50A98" w:rsidRPr="004A2580" w:rsidRDefault="004A1599" w:rsidP="004C6EF5">
            <w:pPr>
              <w:pStyle w:val="a6"/>
              <w:kinsoku w:val="0"/>
              <w:overflowPunct w:val="0"/>
              <w:autoSpaceDE w:val="0"/>
              <w:autoSpaceDN w:val="0"/>
              <w:adjustRightInd w:val="0"/>
              <w:snapToGrid w:val="0"/>
              <w:spacing w:line="276" w:lineRule="auto"/>
              <w:ind w:leftChars="200" w:left="600" w:hangingChars="50" w:hanging="120"/>
              <w:rPr>
                <w:snapToGrid w:val="0"/>
              </w:rPr>
            </w:pPr>
            <w:r w:rsidRPr="004A2580">
              <w:rPr>
                <w:rFonts w:hint="eastAsia"/>
                <w:snapToGrid w:val="0"/>
              </w:rPr>
              <w:t>人</w:t>
            </w:r>
            <w:proofErr w:type="gramStart"/>
            <w:r w:rsidRPr="004A2580">
              <w:rPr>
                <w:rFonts w:hint="eastAsia"/>
                <w:snapToGrid w:val="0"/>
              </w:rPr>
              <w:t>（</w:t>
            </w:r>
            <w:proofErr w:type="gramEnd"/>
            <w:r w:rsidRPr="004A2580">
              <w:rPr>
                <w:rFonts w:hint="eastAsia"/>
                <w:snapToGrid w:val="0"/>
              </w:rPr>
              <w:t>境外華僑、外國人或大陸</w:t>
            </w:r>
          </w:p>
          <w:p w:rsidR="00C50A98" w:rsidRPr="004A2580" w:rsidRDefault="004A1599" w:rsidP="004C6EF5">
            <w:pPr>
              <w:pStyle w:val="a6"/>
              <w:kinsoku w:val="0"/>
              <w:overflowPunct w:val="0"/>
              <w:autoSpaceDE w:val="0"/>
              <w:autoSpaceDN w:val="0"/>
              <w:adjustRightInd w:val="0"/>
              <w:snapToGrid w:val="0"/>
              <w:spacing w:line="276" w:lineRule="auto"/>
              <w:ind w:leftChars="200" w:left="600" w:hangingChars="50" w:hanging="120"/>
              <w:rPr>
                <w:snapToGrid w:val="0"/>
              </w:rPr>
            </w:pPr>
            <w:r w:rsidRPr="004A2580">
              <w:rPr>
                <w:rFonts w:hint="eastAsia"/>
                <w:snapToGrid w:val="0"/>
              </w:rPr>
              <w:t>地區投資人得委由其代理人</w:t>
            </w:r>
            <w:proofErr w:type="gramStart"/>
            <w:r w:rsidRPr="004A2580">
              <w:rPr>
                <w:rFonts w:hint="eastAsia"/>
                <w:snapToGrid w:val="0"/>
              </w:rPr>
              <w:t>）</w:t>
            </w:r>
            <w:proofErr w:type="gramEnd"/>
          </w:p>
          <w:p w:rsidR="00C50A98" w:rsidRPr="004A2580" w:rsidRDefault="004A1599" w:rsidP="004C6EF5">
            <w:pPr>
              <w:pStyle w:val="a6"/>
              <w:kinsoku w:val="0"/>
              <w:overflowPunct w:val="0"/>
              <w:autoSpaceDE w:val="0"/>
              <w:autoSpaceDN w:val="0"/>
              <w:adjustRightInd w:val="0"/>
              <w:snapToGrid w:val="0"/>
              <w:spacing w:line="276" w:lineRule="auto"/>
              <w:ind w:leftChars="200" w:left="600" w:hangingChars="50" w:hanging="120"/>
              <w:rPr>
                <w:snapToGrid w:val="0"/>
              </w:rPr>
            </w:pPr>
            <w:r w:rsidRPr="004A2580">
              <w:rPr>
                <w:rFonts w:hint="eastAsia"/>
                <w:snapToGrid w:val="0"/>
              </w:rPr>
              <w:t>簽章後，留存備查。前項「指</w:t>
            </w:r>
          </w:p>
          <w:p w:rsidR="00C50A98" w:rsidRPr="004A2580" w:rsidRDefault="004A1599" w:rsidP="004C6EF5">
            <w:pPr>
              <w:pStyle w:val="a6"/>
              <w:kinsoku w:val="0"/>
              <w:overflowPunct w:val="0"/>
              <w:autoSpaceDE w:val="0"/>
              <w:autoSpaceDN w:val="0"/>
              <w:adjustRightInd w:val="0"/>
              <w:snapToGrid w:val="0"/>
              <w:spacing w:line="276" w:lineRule="auto"/>
              <w:ind w:leftChars="200" w:left="600" w:hangingChars="50" w:hanging="120"/>
              <w:rPr>
                <w:snapToGrid w:val="0"/>
              </w:rPr>
            </w:pPr>
            <w:r w:rsidRPr="004A2580">
              <w:rPr>
                <w:rFonts w:hint="eastAsia"/>
                <w:snapToGrid w:val="0"/>
              </w:rPr>
              <w:t>數股票型基金實物申購、買回</w:t>
            </w:r>
          </w:p>
          <w:p w:rsidR="004A1599" w:rsidRDefault="004A1599" w:rsidP="004C6EF5">
            <w:pPr>
              <w:pStyle w:val="a6"/>
              <w:kinsoku w:val="0"/>
              <w:overflowPunct w:val="0"/>
              <w:autoSpaceDE w:val="0"/>
              <w:autoSpaceDN w:val="0"/>
              <w:adjustRightInd w:val="0"/>
              <w:snapToGrid w:val="0"/>
              <w:spacing w:line="276" w:lineRule="auto"/>
              <w:ind w:leftChars="200" w:left="600" w:hangingChars="50" w:hanging="120"/>
              <w:rPr>
                <w:snapToGrid w:val="0"/>
              </w:rPr>
            </w:pPr>
            <w:r w:rsidRPr="004A2580">
              <w:rPr>
                <w:rFonts w:hint="eastAsia"/>
                <w:snapToGrid w:val="0"/>
              </w:rPr>
              <w:t>申請書」應記載以下事項：</w:t>
            </w:r>
          </w:p>
          <w:p w:rsidR="00A132D7" w:rsidRDefault="00A132D7" w:rsidP="004C6EF5">
            <w:pPr>
              <w:pStyle w:val="a6"/>
              <w:kinsoku w:val="0"/>
              <w:overflowPunct w:val="0"/>
              <w:autoSpaceDE w:val="0"/>
              <w:autoSpaceDN w:val="0"/>
              <w:adjustRightInd w:val="0"/>
              <w:snapToGrid w:val="0"/>
              <w:spacing w:line="276" w:lineRule="auto"/>
              <w:ind w:leftChars="200" w:left="600" w:hangingChars="50" w:hanging="120"/>
              <w:rPr>
                <w:snapToGrid w:val="0"/>
              </w:rPr>
            </w:pPr>
          </w:p>
          <w:p w:rsidR="00A132D7" w:rsidRDefault="00A132D7" w:rsidP="00A132D7">
            <w:pPr>
              <w:pStyle w:val="a6"/>
              <w:kinsoku w:val="0"/>
              <w:overflowPunct w:val="0"/>
              <w:autoSpaceDE w:val="0"/>
              <w:autoSpaceDN w:val="0"/>
              <w:adjustRightInd w:val="0"/>
              <w:snapToGrid w:val="0"/>
              <w:spacing w:line="276" w:lineRule="auto"/>
              <w:ind w:leftChars="200" w:left="480" w:firstLine="0"/>
              <w:rPr>
                <w:snapToGrid w:val="0"/>
              </w:rPr>
            </w:pPr>
            <w:r>
              <w:rPr>
                <w:rFonts w:hint="eastAsia"/>
                <w:snapToGrid w:val="0"/>
              </w:rPr>
              <w:t>（第一款到第九款略）</w:t>
            </w:r>
          </w:p>
          <w:p w:rsidR="00A132D7" w:rsidRPr="00A132D7" w:rsidRDefault="00A132D7" w:rsidP="00A132D7">
            <w:pPr>
              <w:pStyle w:val="a6"/>
              <w:kinsoku w:val="0"/>
              <w:overflowPunct w:val="0"/>
              <w:autoSpaceDE w:val="0"/>
              <w:autoSpaceDN w:val="0"/>
              <w:adjustRightInd w:val="0"/>
              <w:snapToGrid w:val="0"/>
              <w:spacing w:line="276" w:lineRule="auto"/>
              <w:ind w:leftChars="200" w:left="480" w:firstLine="0"/>
              <w:rPr>
                <w:snapToGrid w:val="0"/>
              </w:rPr>
            </w:pPr>
          </w:p>
          <w:p w:rsidR="004A1599" w:rsidRDefault="004A1599" w:rsidP="004C6EF5">
            <w:pPr>
              <w:pStyle w:val="a6"/>
              <w:kinsoku w:val="0"/>
              <w:overflowPunct w:val="0"/>
              <w:autoSpaceDE w:val="0"/>
              <w:autoSpaceDN w:val="0"/>
              <w:adjustRightInd w:val="0"/>
              <w:snapToGrid w:val="0"/>
              <w:spacing w:line="276" w:lineRule="auto"/>
              <w:ind w:left="480" w:hangingChars="200" w:hanging="480"/>
              <w:rPr>
                <w:snapToGrid w:val="0"/>
              </w:rPr>
            </w:pPr>
            <w:r w:rsidRPr="004A2580">
              <w:rPr>
                <w:rFonts w:hint="eastAsia"/>
                <w:snapToGrid w:val="0"/>
              </w:rPr>
              <w:t>三、參與證券商辦理指數股票型基金受益憑證實物申購（買回）作業，應依「指數股票型基金受益憑證實物申購、買回申請書」所申報有價證券內容，查</w:t>
            </w:r>
            <w:r w:rsidRPr="004A2580">
              <w:rPr>
                <w:rFonts w:hint="eastAsia"/>
                <w:snapToGrid w:val="0"/>
              </w:rPr>
              <w:lastRenderedPageBreak/>
              <w:t>驗申請人集保帳戶中已持有有價證券（受益憑證）數量，加計</w:t>
            </w:r>
            <w:r w:rsidR="00012D13" w:rsidRPr="00012D13">
              <w:rPr>
                <w:rFonts w:hint="eastAsia"/>
                <w:snapToGrid w:val="0"/>
              </w:rPr>
              <w:t>借</w:t>
            </w:r>
            <w:proofErr w:type="gramStart"/>
            <w:r w:rsidR="00012D13" w:rsidRPr="00012D13">
              <w:rPr>
                <w:rFonts w:hint="eastAsia"/>
                <w:snapToGrid w:val="0"/>
              </w:rPr>
              <w:t>券</w:t>
            </w:r>
            <w:proofErr w:type="gramEnd"/>
            <w:r w:rsidR="00561EA3">
              <w:rPr>
                <w:rFonts w:hint="eastAsia"/>
                <w:snapToGrid w:val="0"/>
              </w:rPr>
              <w:t>、</w:t>
            </w:r>
            <w:r w:rsidR="00284002" w:rsidRPr="00CB7649">
              <w:rPr>
                <w:rFonts w:hint="eastAsia"/>
                <w:snapToGrid w:val="0"/>
              </w:rPr>
              <w:t>前一營業日及當日</w:t>
            </w:r>
            <w:r w:rsidR="00561EA3" w:rsidRPr="00561EA3">
              <w:rPr>
                <w:rFonts w:hint="eastAsia"/>
                <w:snapToGrid w:val="0"/>
                <w:u w:val="single"/>
              </w:rPr>
              <w:t>普通交易</w:t>
            </w:r>
            <w:r w:rsidR="00284002" w:rsidRPr="00CB7649">
              <w:rPr>
                <w:rFonts w:hint="eastAsia"/>
                <w:snapToGrid w:val="0"/>
              </w:rPr>
              <w:t>之買進餘額</w:t>
            </w:r>
            <w:r w:rsidRPr="004A2580">
              <w:rPr>
                <w:rFonts w:hint="eastAsia"/>
                <w:snapToGrid w:val="0"/>
              </w:rPr>
              <w:t>、前一營業日實物買回（申購），其數</w:t>
            </w:r>
            <w:r w:rsidR="00012D13" w:rsidRPr="00012D13">
              <w:rPr>
                <w:rFonts w:hint="eastAsia"/>
                <w:snapToGrid w:val="0"/>
                <w:u w:val="single"/>
              </w:rPr>
              <w:t>量</w:t>
            </w:r>
            <w:r w:rsidRPr="004A2580">
              <w:rPr>
                <w:rFonts w:hint="eastAsia"/>
                <w:snapToGrid w:val="0"/>
              </w:rPr>
              <w:t>達實物申購（買回）所需數額後，向本公司申報。</w:t>
            </w:r>
          </w:p>
          <w:p w:rsidR="002F0516" w:rsidRPr="004A2580" w:rsidRDefault="002F0516" w:rsidP="004C6EF5">
            <w:pPr>
              <w:pStyle w:val="a6"/>
              <w:kinsoku w:val="0"/>
              <w:overflowPunct w:val="0"/>
              <w:autoSpaceDE w:val="0"/>
              <w:autoSpaceDN w:val="0"/>
              <w:adjustRightInd w:val="0"/>
              <w:snapToGrid w:val="0"/>
              <w:spacing w:line="276" w:lineRule="auto"/>
              <w:ind w:left="480" w:hangingChars="200" w:hanging="480"/>
              <w:rPr>
                <w:snapToGrid w:val="0"/>
              </w:rPr>
            </w:pPr>
          </w:p>
          <w:p w:rsidR="004A1599" w:rsidRPr="004A2580" w:rsidRDefault="004A1599" w:rsidP="004C6EF5">
            <w:pPr>
              <w:pStyle w:val="a6"/>
              <w:kinsoku w:val="0"/>
              <w:overflowPunct w:val="0"/>
              <w:autoSpaceDE w:val="0"/>
              <w:autoSpaceDN w:val="0"/>
              <w:adjustRightInd w:val="0"/>
              <w:snapToGrid w:val="0"/>
              <w:spacing w:line="276" w:lineRule="auto"/>
              <w:ind w:leftChars="200" w:left="480" w:firstLine="0"/>
              <w:rPr>
                <w:snapToGrid w:val="0"/>
              </w:rPr>
            </w:pPr>
            <w:r w:rsidRPr="004A2580">
              <w:rPr>
                <w:rFonts w:hint="eastAsia"/>
                <w:snapToGrid w:val="0"/>
              </w:rPr>
              <w:t>前項申請人交付之有價證券不得為融資買進之有價證券，且當日買進之有價證券不得為錯帳及更正帳號之申報。</w:t>
            </w:r>
          </w:p>
          <w:p w:rsidR="004A2580" w:rsidRPr="004A2580" w:rsidRDefault="004A1599" w:rsidP="002F0516">
            <w:pPr>
              <w:pStyle w:val="a6"/>
              <w:kinsoku w:val="0"/>
              <w:overflowPunct w:val="0"/>
              <w:autoSpaceDE w:val="0"/>
              <w:autoSpaceDN w:val="0"/>
              <w:adjustRightInd w:val="0"/>
              <w:snapToGrid w:val="0"/>
              <w:spacing w:line="276" w:lineRule="auto"/>
              <w:ind w:leftChars="200" w:left="480" w:firstLine="0"/>
              <w:rPr>
                <w:snapToGrid w:val="0"/>
              </w:rPr>
            </w:pPr>
            <w:r w:rsidRPr="004A2580">
              <w:rPr>
                <w:rFonts w:hint="eastAsia"/>
                <w:snapToGrid w:val="0"/>
              </w:rPr>
              <w:t>本公司接受第一項之申請並於申報時間終止後，將全部申報資料彙送證券集中保管事業辦理圈存作業。</w:t>
            </w:r>
          </w:p>
          <w:p w:rsidR="004A1599" w:rsidRPr="004A2580" w:rsidRDefault="004A1599" w:rsidP="004C6EF5">
            <w:pPr>
              <w:pStyle w:val="a6"/>
              <w:kinsoku w:val="0"/>
              <w:overflowPunct w:val="0"/>
              <w:autoSpaceDE w:val="0"/>
              <w:autoSpaceDN w:val="0"/>
              <w:adjustRightInd w:val="0"/>
              <w:snapToGrid w:val="0"/>
              <w:spacing w:line="276" w:lineRule="auto"/>
              <w:ind w:left="480" w:hangingChars="200" w:hanging="480"/>
              <w:rPr>
                <w:snapToGrid w:val="0"/>
              </w:rPr>
            </w:pPr>
            <w:r w:rsidRPr="004A2580">
              <w:rPr>
                <w:rFonts w:hint="eastAsia"/>
                <w:snapToGrid w:val="0"/>
              </w:rPr>
              <w:t>四、申請人如以前一營業日及當日</w:t>
            </w:r>
            <w:r w:rsidRPr="00C81E5C">
              <w:rPr>
                <w:rFonts w:hint="eastAsia"/>
                <w:snapToGrid w:val="0"/>
                <w:u w:val="single"/>
              </w:rPr>
              <w:t>普通交易</w:t>
            </w:r>
            <w:r w:rsidRPr="004A2580">
              <w:rPr>
                <w:rFonts w:hint="eastAsia"/>
                <w:snapToGrid w:val="0"/>
              </w:rPr>
              <w:t>之買進</w:t>
            </w:r>
            <w:r w:rsidR="00561EA3" w:rsidRPr="00561EA3">
              <w:rPr>
                <w:rFonts w:hint="eastAsia"/>
                <w:snapToGrid w:val="0"/>
              </w:rPr>
              <w:t>餘</w:t>
            </w:r>
            <w:r w:rsidRPr="004A2580">
              <w:rPr>
                <w:rFonts w:hint="eastAsia"/>
                <w:snapToGrid w:val="0"/>
              </w:rPr>
              <w:t>額應付指數股票型基金受益憑證實物申購、買回所需有價證券，參與證券商應於申請當日收取其買進餘額所需支付之價金。</w:t>
            </w:r>
          </w:p>
          <w:p w:rsidR="004A2580" w:rsidRPr="004A2580" w:rsidRDefault="004A1599" w:rsidP="004640AD">
            <w:pPr>
              <w:pStyle w:val="a6"/>
              <w:kinsoku w:val="0"/>
              <w:overflowPunct w:val="0"/>
              <w:autoSpaceDE w:val="0"/>
              <w:autoSpaceDN w:val="0"/>
              <w:adjustRightInd w:val="0"/>
              <w:snapToGrid w:val="0"/>
              <w:spacing w:line="276" w:lineRule="auto"/>
              <w:ind w:leftChars="200" w:left="480" w:firstLine="0"/>
              <w:rPr>
                <w:snapToGrid w:val="0"/>
              </w:rPr>
            </w:pPr>
            <w:r w:rsidRPr="004A2580">
              <w:rPr>
                <w:rFonts w:hint="eastAsia"/>
                <w:snapToGrid w:val="0"/>
              </w:rPr>
              <w:t>參與證券商亦得於接受委辦時，先行依實物申購買回清單所計算之現金差額、現金替代及其他相關費用或款項進行預收，再受理實物申購、買回之委託申報。預收之金額於確定實際應交付金額並向保管機構繳付前，通知申請人多退少補。參與證券商受託辦理實物申購、買回之現金差額、現金替代及其他相關費用或款項之收付，應另於其往來之交割銀行開立存款帳戶，以專戶處理之。</w:t>
            </w:r>
          </w:p>
          <w:p w:rsidR="004A1599" w:rsidRPr="004A2580" w:rsidRDefault="004A1599" w:rsidP="004C6EF5">
            <w:pPr>
              <w:pStyle w:val="a6"/>
              <w:kinsoku w:val="0"/>
              <w:overflowPunct w:val="0"/>
              <w:autoSpaceDE w:val="0"/>
              <w:autoSpaceDN w:val="0"/>
              <w:adjustRightInd w:val="0"/>
              <w:snapToGrid w:val="0"/>
              <w:spacing w:line="276" w:lineRule="auto"/>
              <w:ind w:left="480" w:hangingChars="200" w:hanging="480"/>
              <w:rPr>
                <w:snapToGrid w:val="0"/>
              </w:rPr>
            </w:pPr>
            <w:r w:rsidRPr="004A2580">
              <w:rPr>
                <w:rFonts w:hint="eastAsia"/>
                <w:snapToGrid w:val="0"/>
              </w:rPr>
              <w:t>五、指數股票型基金實物申購、買回之申請，申請人於申報時間截止前，得自行或委託參與證券商製作「指數股票型基金實物申購、買回之撤銷申請書」</w:t>
            </w:r>
            <w:r w:rsidRPr="004A2580">
              <w:rPr>
                <w:rFonts w:hint="eastAsia"/>
                <w:snapToGrid w:val="0"/>
              </w:rPr>
              <w:lastRenderedPageBreak/>
              <w:t>申請撤銷，參與證券商受理後向本公司申報，本公司經接受申報後即回報參與證券商通知申請人確認。參與證券商應將回報列印</w:t>
            </w:r>
            <w:proofErr w:type="gramStart"/>
            <w:r w:rsidRPr="004A2580">
              <w:rPr>
                <w:rFonts w:hint="eastAsia"/>
                <w:snapToGrid w:val="0"/>
              </w:rPr>
              <w:t>併</w:t>
            </w:r>
            <w:proofErr w:type="gramEnd"/>
            <w:r w:rsidRPr="004A2580">
              <w:rPr>
                <w:rFonts w:hint="eastAsia"/>
                <w:snapToGrid w:val="0"/>
              </w:rPr>
              <w:t>同申請人（境外華僑、外國人或大陸地區投資人得委由其代理人）簽章之「指數股票型基金實物申購、買回之撤銷申請書」留存備查。</w:t>
            </w:r>
          </w:p>
          <w:p w:rsidR="006541EA" w:rsidRDefault="006541EA" w:rsidP="004C6EF5">
            <w:pPr>
              <w:pStyle w:val="a6"/>
              <w:kinsoku w:val="0"/>
              <w:overflowPunct w:val="0"/>
              <w:autoSpaceDE w:val="0"/>
              <w:autoSpaceDN w:val="0"/>
              <w:adjustRightInd w:val="0"/>
              <w:snapToGrid w:val="0"/>
              <w:spacing w:line="276" w:lineRule="auto"/>
              <w:ind w:leftChars="200" w:left="480" w:firstLine="0"/>
              <w:rPr>
                <w:snapToGrid w:val="0"/>
              </w:rPr>
            </w:pPr>
          </w:p>
          <w:p w:rsidR="006541EA" w:rsidRDefault="006541EA" w:rsidP="004C6EF5">
            <w:pPr>
              <w:pStyle w:val="a6"/>
              <w:kinsoku w:val="0"/>
              <w:overflowPunct w:val="0"/>
              <w:autoSpaceDE w:val="0"/>
              <w:autoSpaceDN w:val="0"/>
              <w:adjustRightInd w:val="0"/>
              <w:snapToGrid w:val="0"/>
              <w:spacing w:line="276" w:lineRule="auto"/>
              <w:ind w:leftChars="200" w:left="480" w:firstLine="0"/>
              <w:rPr>
                <w:snapToGrid w:val="0"/>
              </w:rPr>
            </w:pPr>
          </w:p>
          <w:p w:rsidR="004A1599" w:rsidRPr="004A2580" w:rsidRDefault="004A1599" w:rsidP="004C6EF5">
            <w:pPr>
              <w:pStyle w:val="a6"/>
              <w:kinsoku w:val="0"/>
              <w:overflowPunct w:val="0"/>
              <w:autoSpaceDE w:val="0"/>
              <w:autoSpaceDN w:val="0"/>
              <w:adjustRightInd w:val="0"/>
              <w:snapToGrid w:val="0"/>
              <w:spacing w:line="276" w:lineRule="auto"/>
              <w:ind w:leftChars="200" w:left="480" w:firstLine="0"/>
              <w:rPr>
                <w:snapToGrid w:val="0"/>
              </w:rPr>
            </w:pPr>
            <w:r w:rsidRPr="004A2580">
              <w:rPr>
                <w:rFonts w:hint="eastAsia"/>
                <w:snapToGrid w:val="0"/>
              </w:rPr>
              <w:t>前項「指數股票型基金實物申購、買回之撤銷申請書」應記載事項包括：申報書編號、申請人開戶帳號（集合實物申購時最多三人）、申請種類、申請人簽章。</w:t>
            </w:r>
          </w:p>
          <w:p w:rsidR="004A1599" w:rsidRPr="004A2580" w:rsidRDefault="004A1599" w:rsidP="004C6EF5">
            <w:pPr>
              <w:pStyle w:val="a6"/>
              <w:kinsoku w:val="0"/>
              <w:overflowPunct w:val="0"/>
              <w:autoSpaceDE w:val="0"/>
              <w:autoSpaceDN w:val="0"/>
              <w:adjustRightInd w:val="0"/>
              <w:snapToGrid w:val="0"/>
              <w:spacing w:line="276" w:lineRule="auto"/>
              <w:ind w:left="480" w:hangingChars="200" w:hanging="480"/>
              <w:rPr>
                <w:snapToGrid w:val="0"/>
              </w:rPr>
            </w:pPr>
            <w:r w:rsidRPr="004A2580">
              <w:rPr>
                <w:rFonts w:hint="eastAsia"/>
                <w:snapToGrid w:val="0"/>
              </w:rPr>
              <w:t>六、參與證券商依本公司「受益憑證買賣辦法」第十二條規定，同日受託買進有價證券組合（受益憑證）並賣出受益憑證（有價證券組合）之買賣申報前，應先確認申請人單日買賣額度之限制，並由申請人自行或委託參與證券商製作「同日買賣指數股票型基金之受益憑證及</w:t>
            </w:r>
            <w:r w:rsidR="00561EA3" w:rsidRPr="00561EA3">
              <w:rPr>
                <w:rFonts w:hint="eastAsia"/>
                <w:snapToGrid w:val="0"/>
                <w:u w:val="single"/>
              </w:rPr>
              <w:t>其表彰有價</w:t>
            </w:r>
            <w:r w:rsidR="00E17BA3">
              <w:rPr>
                <w:rFonts w:hint="eastAsia"/>
                <w:snapToGrid w:val="0"/>
              </w:rPr>
              <w:t>證券組合</w:t>
            </w:r>
            <w:r w:rsidRPr="004A2580">
              <w:rPr>
                <w:rFonts w:hint="eastAsia"/>
                <w:snapToGrid w:val="0"/>
              </w:rPr>
              <w:t>申報確認書」（樣本如附件）簽章後留存備查，並以電腦申報方式向本公司申報申請人帳號、進行實物申購或實物買回之買賣等資料，再依前述相關規定完成實物申購（買回）申報作業，並於申報時輸入當日已賣出之受益憑證（有價證券），及其數量。</w:t>
            </w:r>
          </w:p>
          <w:p w:rsidR="00284002" w:rsidRDefault="004A1599">
            <w:pPr>
              <w:pStyle w:val="a6"/>
              <w:kinsoku w:val="0"/>
              <w:overflowPunct w:val="0"/>
              <w:autoSpaceDE w:val="0"/>
              <w:autoSpaceDN w:val="0"/>
              <w:adjustRightInd w:val="0"/>
              <w:snapToGrid w:val="0"/>
              <w:spacing w:line="276" w:lineRule="auto"/>
              <w:ind w:leftChars="200" w:left="480" w:firstLine="0"/>
              <w:rPr>
                <w:snapToGrid w:val="0"/>
              </w:rPr>
            </w:pPr>
            <w:r w:rsidRPr="004A2580">
              <w:rPr>
                <w:rFonts w:hint="eastAsia"/>
                <w:snapToGrid w:val="0"/>
              </w:rPr>
              <w:t>前項參與證券商自行或受託以已持有有價證券（受益憑證）數量，加計前一營業日及當日</w:t>
            </w:r>
            <w:r w:rsidRPr="00C81E5C">
              <w:rPr>
                <w:rFonts w:hint="eastAsia"/>
                <w:snapToGrid w:val="0"/>
                <w:u w:val="single"/>
              </w:rPr>
              <w:t>普通交易</w:t>
            </w:r>
            <w:r w:rsidRPr="004A2580">
              <w:rPr>
                <w:rFonts w:hint="eastAsia"/>
                <w:snapToGrid w:val="0"/>
              </w:rPr>
              <w:t>之買進</w:t>
            </w:r>
            <w:r w:rsidR="00012D13" w:rsidRPr="00012D13">
              <w:rPr>
                <w:rFonts w:hint="eastAsia"/>
                <w:snapToGrid w:val="0"/>
              </w:rPr>
              <w:t>餘</w:t>
            </w:r>
            <w:r w:rsidRPr="004A2580">
              <w:rPr>
                <w:rFonts w:hint="eastAsia"/>
                <w:snapToGrid w:val="0"/>
              </w:rPr>
              <w:t>額、借</w:t>
            </w:r>
            <w:proofErr w:type="gramStart"/>
            <w:r w:rsidRPr="004A2580">
              <w:rPr>
                <w:rFonts w:hint="eastAsia"/>
                <w:snapToGrid w:val="0"/>
              </w:rPr>
              <w:t>券</w:t>
            </w:r>
            <w:proofErr w:type="gramEnd"/>
            <w:r w:rsidR="00012D13" w:rsidRPr="00012D13">
              <w:rPr>
                <w:rFonts w:hint="eastAsia"/>
                <w:snapToGrid w:val="0"/>
              </w:rPr>
              <w:t>數</w:t>
            </w:r>
            <w:r w:rsidR="00012D13" w:rsidRPr="00012D13">
              <w:rPr>
                <w:rFonts w:hint="eastAsia"/>
                <w:snapToGrid w:val="0"/>
              </w:rPr>
              <w:lastRenderedPageBreak/>
              <w:t>量</w:t>
            </w:r>
            <w:r w:rsidRPr="004A2580">
              <w:rPr>
                <w:rFonts w:hint="eastAsia"/>
                <w:snapToGrid w:val="0"/>
              </w:rPr>
              <w:t>及前一營業日實物買回(申購)數量後，其總數未達實物申購買回清單所公布之內容及數額者，無法申請實物申購（買回），其買進部分比照現有交易相關規定辦理，賣出部分得</w:t>
            </w:r>
            <w:proofErr w:type="gramStart"/>
            <w:r w:rsidRPr="004A2580">
              <w:rPr>
                <w:rFonts w:hint="eastAsia"/>
                <w:snapToGrid w:val="0"/>
              </w:rPr>
              <w:t>採</w:t>
            </w:r>
            <w:proofErr w:type="gramEnd"/>
            <w:r w:rsidRPr="004A2580">
              <w:rPr>
                <w:rFonts w:hint="eastAsia"/>
                <w:snapToGrid w:val="0"/>
              </w:rPr>
              <w:t>下列方式處理：</w:t>
            </w:r>
          </w:p>
          <w:p w:rsidR="004A1599" w:rsidRPr="004A2580" w:rsidRDefault="004A1599" w:rsidP="004C6EF5">
            <w:pPr>
              <w:pStyle w:val="a6"/>
              <w:kinsoku w:val="0"/>
              <w:overflowPunct w:val="0"/>
              <w:autoSpaceDE w:val="0"/>
              <w:autoSpaceDN w:val="0"/>
              <w:adjustRightInd w:val="0"/>
              <w:snapToGrid w:val="0"/>
              <w:spacing w:line="276" w:lineRule="auto"/>
              <w:ind w:leftChars="150" w:left="480" w:hangingChars="50" w:hanging="120"/>
              <w:rPr>
                <w:snapToGrid w:val="0"/>
              </w:rPr>
            </w:pPr>
            <w:r w:rsidRPr="004A2580">
              <w:rPr>
                <w:rFonts w:hint="eastAsia"/>
                <w:snapToGrid w:val="0"/>
              </w:rPr>
              <w:t>（一）受託賣出之受益憑證，當日得更改交易類別為融券賣出。</w:t>
            </w:r>
          </w:p>
          <w:p w:rsidR="004A1599" w:rsidRPr="004A2580" w:rsidRDefault="004A1599" w:rsidP="004C6EF5">
            <w:pPr>
              <w:pStyle w:val="a6"/>
              <w:kinsoku w:val="0"/>
              <w:overflowPunct w:val="0"/>
              <w:autoSpaceDE w:val="0"/>
              <w:autoSpaceDN w:val="0"/>
              <w:adjustRightInd w:val="0"/>
              <w:snapToGrid w:val="0"/>
              <w:spacing w:line="276" w:lineRule="auto"/>
              <w:ind w:leftChars="150" w:left="480" w:hangingChars="50" w:hanging="120"/>
              <w:rPr>
                <w:snapToGrid w:val="0"/>
              </w:rPr>
            </w:pPr>
            <w:r w:rsidRPr="004A2580">
              <w:rPr>
                <w:rFonts w:hint="eastAsia"/>
                <w:snapToGrid w:val="0"/>
              </w:rPr>
              <w:t>（二）次二營業日上午十時前</w:t>
            </w:r>
            <w:proofErr w:type="gramStart"/>
            <w:r w:rsidRPr="004A2580">
              <w:rPr>
                <w:rFonts w:hint="eastAsia"/>
                <w:snapToGrid w:val="0"/>
              </w:rPr>
              <w:t>逕</w:t>
            </w:r>
            <w:proofErr w:type="gramEnd"/>
            <w:r w:rsidRPr="004A2580">
              <w:rPr>
                <w:rFonts w:hint="eastAsia"/>
                <w:snapToGrid w:val="0"/>
              </w:rPr>
              <w:t>依本公司營業細則第一○九條申請借</w:t>
            </w:r>
            <w:proofErr w:type="gramStart"/>
            <w:r w:rsidRPr="004A2580">
              <w:rPr>
                <w:rFonts w:hint="eastAsia"/>
                <w:snapToGrid w:val="0"/>
              </w:rPr>
              <w:t>券</w:t>
            </w:r>
            <w:proofErr w:type="gramEnd"/>
            <w:r w:rsidRPr="004A2580">
              <w:rPr>
                <w:rFonts w:hint="eastAsia"/>
                <w:snapToGrid w:val="0"/>
              </w:rPr>
              <w:t>，以應賣出未持有有價證券之交割。</w:t>
            </w:r>
          </w:p>
          <w:p w:rsidR="004A1599" w:rsidRPr="004A2580" w:rsidRDefault="004A1599" w:rsidP="004C6EF5">
            <w:pPr>
              <w:pStyle w:val="a6"/>
              <w:kinsoku w:val="0"/>
              <w:overflowPunct w:val="0"/>
              <w:autoSpaceDE w:val="0"/>
              <w:autoSpaceDN w:val="0"/>
              <w:adjustRightInd w:val="0"/>
              <w:snapToGrid w:val="0"/>
              <w:spacing w:line="276" w:lineRule="auto"/>
              <w:ind w:firstLineChars="150" w:firstLine="360"/>
              <w:rPr>
                <w:snapToGrid w:val="0"/>
              </w:rPr>
            </w:pPr>
            <w:r w:rsidRPr="004A2580">
              <w:rPr>
                <w:rFonts w:hint="eastAsia"/>
                <w:snapToGrid w:val="0"/>
              </w:rPr>
              <w:t>（三）依其他相關規定辦理。</w:t>
            </w:r>
          </w:p>
          <w:p w:rsidR="004A1599" w:rsidRPr="004A2580" w:rsidRDefault="004A1599" w:rsidP="004C6EF5">
            <w:pPr>
              <w:pStyle w:val="a6"/>
              <w:kinsoku w:val="0"/>
              <w:overflowPunct w:val="0"/>
              <w:autoSpaceDE w:val="0"/>
              <w:autoSpaceDN w:val="0"/>
              <w:adjustRightInd w:val="0"/>
              <w:snapToGrid w:val="0"/>
              <w:spacing w:line="276" w:lineRule="auto"/>
              <w:ind w:leftChars="150" w:left="360" w:firstLineChars="50" w:firstLine="120"/>
              <w:rPr>
                <w:snapToGrid w:val="0"/>
              </w:rPr>
            </w:pPr>
            <w:r w:rsidRPr="004A2580">
              <w:rPr>
                <w:rFonts w:hint="eastAsia"/>
                <w:snapToGrid w:val="0"/>
              </w:rPr>
              <w:t xml:space="preserve">參與證券商基於風險控管需要，得於受託買賣申報時，向申請   </w:t>
            </w:r>
          </w:p>
          <w:p w:rsidR="004A1599" w:rsidRPr="004A2580" w:rsidRDefault="004A1599" w:rsidP="004C6EF5">
            <w:pPr>
              <w:pStyle w:val="a6"/>
              <w:kinsoku w:val="0"/>
              <w:overflowPunct w:val="0"/>
              <w:autoSpaceDE w:val="0"/>
              <w:autoSpaceDN w:val="0"/>
              <w:adjustRightInd w:val="0"/>
              <w:snapToGrid w:val="0"/>
              <w:spacing w:line="276" w:lineRule="auto"/>
              <w:ind w:leftChars="150" w:left="360" w:firstLineChars="50" w:firstLine="120"/>
              <w:rPr>
                <w:snapToGrid w:val="0"/>
              </w:rPr>
            </w:pPr>
            <w:r w:rsidRPr="004A2580">
              <w:rPr>
                <w:rFonts w:hint="eastAsia"/>
                <w:snapToGrid w:val="0"/>
              </w:rPr>
              <w:t>人收取適當之擔保價金。</w:t>
            </w:r>
          </w:p>
          <w:p w:rsidR="004A1599" w:rsidRPr="004A2580" w:rsidRDefault="004A1599" w:rsidP="004C6EF5">
            <w:pPr>
              <w:pStyle w:val="a6"/>
              <w:kinsoku w:val="0"/>
              <w:overflowPunct w:val="0"/>
              <w:autoSpaceDE w:val="0"/>
              <w:autoSpaceDN w:val="0"/>
              <w:adjustRightInd w:val="0"/>
              <w:snapToGrid w:val="0"/>
              <w:spacing w:line="276" w:lineRule="auto"/>
              <w:ind w:leftChars="150" w:left="360" w:firstLineChars="50" w:firstLine="120"/>
              <w:rPr>
                <w:snapToGrid w:val="0"/>
              </w:rPr>
            </w:pPr>
            <w:r w:rsidRPr="004A2580">
              <w:rPr>
                <w:rFonts w:hint="eastAsia"/>
                <w:snapToGrid w:val="0"/>
              </w:rPr>
              <w:t>申請人賣出當日申報實物申購（買回）換得之受益憑證</w:t>
            </w:r>
            <w:proofErr w:type="gramStart"/>
            <w:r w:rsidRPr="004A2580">
              <w:rPr>
                <w:rFonts w:hint="eastAsia"/>
                <w:snapToGrid w:val="0"/>
              </w:rPr>
              <w:t>（</w:t>
            </w:r>
            <w:proofErr w:type="gramEnd"/>
            <w:r w:rsidRPr="004A2580">
              <w:rPr>
                <w:rFonts w:hint="eastAsia"/>
                <w:snapToGrid w:val="0"/>
              </w:rPr>
              <w:t xml:space="preserve">有價  </w:t>
            </w:r>
          </w:p>
          <w:p w:rsidR="004A1599" w:rsidRPr="004A2580" w:rsidRDefault="004A1599" w:rsidP="004C6EF5">
            <w:pPr>
              <w:pStyle w:val="a6"/>
              <w:kinsoku w:val="0"/>
              <w:overflowPunct w:val="0"/>
              <w:autoSpaceDE w:val="0"/>
              <w:autoSpaceDN w:val="0"/>
              <w:adjustRightInd w:val="0"/>
              <w:snapToGrid w:val="0"/>
              <w:spacing w:line="276" w:lineRule="auto"/>
              <w:ind w:leftChars="200" w:left="480" w:firstLine="0"/>
              <w:rPr>
                <w:snapToGrid w:val="0"/>
              </w:rPr>
            </w:pPr>
            <w:r w:rsidRPr="004A2580">
              <w:rPr>
                <w:rFonts w:hint="eastAsia"/>
                <w:snapToGrid w:val="0"/>
              </w:rPr>
              <w:t>證券組合</w:t>
            </w:r>
            <w:proofErr w:type="gramStart"/>
            <w:r w:rsidRPr="004A2580">
              <w:rPr>
                <w:rFonts w:hint="eastAsia"/>
                <w:snapToGrid w:val="0"/>
              </w:rPr>
              <w:t>）</w:t>
            </w:r>
            <w:proofErr w:type="gramEnd"/>
            <w:r w:rsidRPr="004A2580">
              <w:rPr>
                <w:rFonts w:hint="eastAsia"/>
                <w:snapToGrid w:val="0"/>
              </w:rPr>
              <w:t>，經於完成交割及實物申購、買回作業後，所餘有價證券將撥轉至申請人之集保帳戶。</w:t>
            </w:r>
          </w:p>
          <w:p w:rsidR="004A1599" w:rsidRPr="004A2580" w:rsidRDefault="004A1599" w:rsidP="004C6EF5">
            <w:pPr>
              <w:pStyle w:val="a6"/>
              <w:kinsoku w:val="0"/>
              <w:overflowPunct w:val="0"/>
              <w:autoSpaceDE w:val="0"/>
              <w:autoSpaceDN w:val="0"/>
              <w:adjustRightInd w:val="0"/>
              <w:snapToGrid w:val="0"/>
              <w:spacing w:line="276" w:lineRule="auto"/>
              <w:ind w:left="480" w:hangingChars="200" w:hanging="480"/>
              <w:rPr>
                <w:snapToGrid w:val="0"/>
              </w:rPr>
            </w:pPr>
            <w:r w:rsidRPr="004A2580">
              <w:rPr>
                <w:rFonts w:hint="eastAsia"/>
                <w:snapToGrid w:val="0"/>
              </w:rPr>
              <w:t>七、作為集合實物申購對價之有價證券，除參與證券商自行辦理部分得以前一日或當日之買進</w:t>
            </w:r>
            <w:r w:rsidR="00561EA3" w:rsidRPr="00561EA3">
              <w:rPr>
                <w:rFonts w:hint="eastAsia"/>
                <w:snapToGrid w:val="0"/>
              </w:rPr>
              <w:t>餘</w:t>
            </w:r>
            <w:r w:rsidRPr="004A2580">
              <w:rPr>
                <w:rFonts w:hint="eastAsia"/>
                <w:snapToGrid w:val="0"/>
              </w:rPr>
              <w:t>額交付外，其餘申請人須以已持有有價證券或借</w:t>
            </w:r>
            <w:proofErr w:type="gramStart"/>
            <w:r w:rsidRPr="004A2580">
              <w:rPr>
                <w:rFonts w:hint="eastAsia"/>
                <w:snapToGrid w:val="0"/>
              </w:rPr>
              <w:t>券</w:t>
            </w:r>
            <w:proofErr w:type="gramEnd"/>
            <w:r w:rsidRPr="004A2580">
              <w:rPr>
                <w:rFonts w:hint="eastAsia"/>
                <w:snapToGrid w:val="0"/>
              </w:rPr>
              <w:t>交付。</w:t>
            </w:r>
            <w:proofErr w:type="gramStart"/>
            <w:r w:rsidRPr="004A2580">
              <w:rPr>
                <w:rFonts w:hint="eastAsia"/>
                <w:snapToGrid w:val="0"/>
              </w:rPr>
              <w:t>採</w:t>
            </w:r>
            <w:proofErr w:type="gramEnd"/>
            <w:r w:rsidRPr="004A2580">
              <w:rPr>
                <w:rFonts w:hint="eastAsia"/>
                <w:snapToGrid w:val="0"/>
              </w:rPr>
              <w:t>集合實物申購者於取得受益憑證後，方得申報賣出該受益憑證。</w:t>
            </w:r>
          </w:p>
          <w:p w:rsidR="004A1599" w:rsidRPr="004A2580" w:rsidRDefault="004A1599" w:rsidP="004C6EF5">
            <w:pPr>
              <w:pStyle w:val="a6"/>
              <w:kinsoku w:val="0"/>
              <w:overflowPunct w:val="0"/>
              <w:autoSpaceDE w:val="0"/>
              <w:autoSpaceDN w:val="0"/>
              <w:adjustRightInd w:val="0"/>
              <w:snapToGrid w:val="0"/>
              <w:spacing w:line="276" w:lineRule="auto"/>
              <w:ind w:left="480" w:hangingChars="200" w:hanging="480"/>
              <w:rPr>
                <w:snapToGrid w:val="0"/>
              </w:rPr>
            </w:pPr>
            <w:r w:rsidRPr="004A2580">
              <w:rPr>
                <w:rFonts w:hint="eastAsia"/>
                <w:snapToGrid w:val="0"/>
              </w:rPr>
              <w:t>八、申請人若受限於法令規定（如公司法第一百六十七條、金融控股公司法第三十八條、證券交易法第二十八條之二等）而無法持有或轉讓特定有價證券，但經法規之主管機關</w:t>
            </w:r>
            <w:proofErr w:type="gramStart"/>
            <w:r w:rsidRPr="004A2580">
              <w:rPr>
                <w:rFonts w:hint="eastAsia"/>
                <w:snapToGrid w:val="0"/>
              </w:rPr>
              <w:t>函示得因</w:t>
            </w:r>
            <w:proofErr w:type="gramEnd"/>
            <w:r w:rsidRPr="004A2580">
              <w:rPr>
                <w:rFonts w:hint="eastAsia"/>
                <w:snapToGrid w:val="0"/>
              </w:rPr>
              <w:t>進行指數股票型基金受益憑證實物申購、買回而可暫時持</w:t>
            </w:r>
            <w:r w:rsidRPr="004A2580">
              <w:rPr>
                <w:rFonts w:hint="eastAsia"/>
                <w:snapToGrid w:val="0"/>
              </w:rPr>
              <w:lastRenderedPageBreak/>
              <w:t>有或賣出該特定有價證券者，參與證券商向本公司申報實物申購、買回後，本公司認為有控管需要，得通知參與證券商轉知申請人就該特定有價證券進行必要之處理，參與證券商應於通知日告知申請人，並記錄辦理情形回報本公司。</w:t>
            </w:r>
          </w:p>
          <w:p w:rsidR="004A2580" w:rsidRPr="004A2580" w:rsidRDefault="004A2580" w:rsidP="004C6EF5">
            <w:pPr>
              <w:pStyle w:val="a6"/>
              <w:kinsoku w:val="0"/>
              <w:overflowPunct w:val="0"/>
              <w:autoSpaceDE w:val="0"/>
              <w:autoSpaceDN w:val="0"/>
              <w:adjustRightInd w:val="0"/>
              <w:snapToGrid w:val="0"/>
              <w:spacing w:line="276" w:lineRule="auto"/>
              <w:ind w:left="480" w:hangingChars="200" w:hanging="480"/>
              <w:rPr>
                <w:snapToGrid w:val="0"/>
              </w:rPr>
            </w:pPr>
          </w:p>
          <w:p w:rsidR="004A1599" w:rsidRPr="004A2580" w:rsidRDefault="004A1599" w:rsidP="004C6EF5">
            <w:pPr>
              <w:pStyle w:val="a6"/>
              <w:kinsoku w:val="0"/>
              <w:overflowPunct w:val="0"/>
              <w:autoSpaceDE w:val="0"/>
              <w:autoSpaceDN w:val="0"/>
              <w:adjustRightInd w:val="0"/>
              <w:snapToGrid w:val="0"/>
              <w:spacing w:line="276" w:lineRule="auto"/>
              <w:ind w:left="480" w:hangingChars="200" w:hanging="480"/>
              <w:rPr>
                <w:snapToGrid w:val="0"/>
              </w:rPr>
            </w:pPr>
            <w:r w:rsidRPr="004A2580">
              <w:rPr>
                <w:rFonts w:hint="eastAsia"/>
                <w:snapToGrid w:val="0"/>
              </w:rPr>
              <w:t>九、參與證券商因自行辦理指數股票型基金受益憑證之實物申購或買回而暫時持有其他證券商股票，得不適用證券交易法第四十五條第三項規定，惟每日於證券買賣專戶</w:t>
            </w:r>
            <w:proofErr w:type="gramStart"/>
            <w:r w:rsidRPr="004A2580">
              <w:rPr>
                <w:rFonts w:hint="eastAsia"/>
                <w:snapToGrid w:val="0"/>
              </w:rPr>
              <w:t>（</w:t>
            </w:r>
            <w:proofErr w:type="gramEnd"/>
            <w:r w:rsidRPr="004A2580">
              <w:rPr>
                <w:rFonts w:hint="eastAsia"/>
                <w:snapToGrid w:val="0"/>
              </w:rPr>
              <w:t>戶號：七七七七七七－七</w:t>
            </w:r>
            <w:proofErr w:type="gramStart"/>
            <w:r w:rsidRPr="004A2580">
              <w:rPr>
                <w:rFonts w:hint="eastAsia"/>
                <w:snapToGrid w:val="0"/>
              </w:rPr>
              <w:t>）</w:t>
            </w:r>
            <w:proofErr w:type="gramEnd"/>
            <w:r w:rsidRPr="004A2580">
              <w:rPr>
                <w:rFonts w:hint="eastAsia"/>
                <w:snapToGrid w:val="0"/>
              </w:rPr>
              <w:t>中所持有之其他單一證券商股票部位</w:t>
            </w:r>
            <w:proofErr w:type="gramStart"/>
            <w:r w:rsidRPr="004A2580">
              <w:rPr>
                <w:rFonts w:hint="eastAsia"/>
                <w:snapToGrid w:val="0"/>
              </w:rPr>
              <w:t>不得逾各指數</w:t>
            </w:r>
            <w:proofErr w:type="gramEnd"/>
            <w:r w:rsidRPr="004A2580">
              <w:rPr>
                <w:rFonts w:hint="eastAsia"/>
                <w:snapToGrid w:val="0"/>
              </w:rPr>
              <w:t>股票型基金一百</w:t>
            </w:r>
            <w:proofErr w:type="gramStart"/>
            <w:r w:rsidRPr="004A2580">
              <w:rPr>
                <w:rFonts w:hint="eastAsia"/>
                <w:snapToGrid w:val="0"/>
              </w:rPr>
              <w:t>個</w:t>
            </w:r>
            <w:proofErr w:type="gramEnd"/>
            <w:r w:rsidRPr="004A2580">
              <w:rPr>
                <w:rFonts w:hint="eastAsia"/>
                <w:snapToGrid w:val="0"/>
              </w:rPr>
              <w:t>實物申購或買回申請基數所對應之數量。</w:t>
            </w:r>
          </w:p>
          <w:p w:rsidR="004A2580" w:rsidRPr="004A2580" w:rsidRDefault="004A2580" w:rsidP="004C6EF5">
            <w:pPr>
              <w:pStyle w:val="a6"/>
              <w:kinsoku w:val="0"/>
              <w:overflowPunct w:val="0"/>
              <w:autoSpaceDE w:val="0"/>
              <w:autoSpaceDN w:val="0"/>
              <w:adjustRightInd w:val="0"/>
              <w:snapToGrid w:val="0"/>
              <w:spacing w:line="276" w:lineRule="auto"/>
              <w:ind w:left="480" w:hangingChars="200" w:hanging="480"/>
              <w:rPr>
                <w:snapToGrid w:val="0"/>
              </w:rPr>
            </w:pPr>
          </w:p>
          <w:p w:rsidR="0060426F" w:rsidRDefault="004A1599" w:rsidP="00C81E5C">
            <w:pPr>
              <w:pStyle w:val="a6"/>
              <w:kinsoku w:val="0"/>
              <w:overflowPunct w:val="0"/>
              <w:autoSpaceDE w:val="0"/>
              <w:autoSpaceDN w:val="0"/>
              <w:adjustRightInd w:val="0"/>
              <w:snapToGrid w:val="0"/>
              <w:spacing w:line="276" w:lineRule="auto"/>
              <w:ind w:left="480" w:hangingChars="200" w:hanging="480"/>
              <w:rPr>
                <w:snapToGrid w:val="0"/>
              </w:rPr>
            </w:pPr>
            <w:r w:rsidRPr="004A2580">
              <w:rPr>
                <w:rFonts w:hint="eastAsia"/>
                <w:snapToGrid w:val="0"/>
              </w:rPr>
              <w:t>十、參與證券商自行辦理指數股票型基金受益憑證實物申購、買回作業，其相關有價證券撥付須另開立證券買賣帳戶（戶號一律為自營商帳號下之七七七七七七～七）為專戶之處理，該專戶僅限於自行辦理實物申購、買回指數股票型基金</w:t>
            </w:r>
            <w:r w:rsidRPr="006541EA">
              <w:rPr>
                <w:rFonts w:hint="eastAsia"/>
                <w:snapToGrid w:val="0"/>
              </w:rPr>
              <w:t>受益憑證</w:t>
            </w:r>
            <w:r w:rsidRPr="00860533">
              <w:rPr>
                <w:rFonts w:hint="eastAsia"/>
                <w:snapToGrid w:val="0"/>
              </w:rPr>
              <w:t>所表彰之有價證券</w:t>
            </w:r>
            <w:r w:rsidRPr="004A2580">
              <w:rPr>
                <w:rFonts w:hint="eastAsia"/>
                <w:snapToGrid w:val="0"/>
              </w:rPr>
              <w:t>與其他必要之撥轉、買賣指數股票型基金受益憑證或其</w:t>
            </w:r>
            <w:r w:rsidRPr="00860533">
              <w:rPr>
                <w:rFonts w:hint="eastAsia"/>
                <w:snapToGrid w:val="0"/>
              </w:rPr>
              <w:t>表彰之有價證券組合</w:t>
            </w:r>
            <w:proofErr w:type="gramStart"/>
            <w:r w:rsidRPr="004A2580">
              <w:rPr>
                <w:rFonts w:hint="eastAsia"/>
                <w:snapToGrid w:val="0"/>
              </w:rPr>
              <w:t>（</w:t>
            </w:r>
            <w:proofErr w:type="gramEnd"/>
            <w:r w:rsidRPr="004A2580">
              <w:rPr>
                <w:rFonts w:hint="eastAsia"/>
                <w:snapToGrid w:val="0"/>
              </w:rPr>
              <w:t>該專戶得持有參與證券商因發行認購</w:t>
            </w:r>
            <w:proofErr w:type="gramStart"/>
            <w:r w:rsidRPr="004A2580">
              <w:rPr>
                <w:rFonts w:hint="eastAsia"/>
                <w:snapToGrid w:val="0"/>
              </w:rPr>
              <w:t>（</w:t>
            </w:r>
            <w:proofErr w:type="gramEnd"/>
            <w:r w:rsidRPr="004A2580">
              <w:rPr>
                <w:rFonts w:hint="eastAsia"/>
                <w:snapToGrid w:val="0"/>
              </w:rPr>
              <w:t>售</w:t>
            </w:r>
            <w:proofErr w:type="gramStart"/>
            <w:r w:rsidRPr="004A2580">
              <w:rPr>
                <w:rFonts w:hint="eastAsia"/>
                <w:snapToGrid w:val="0"/>
              </w:rPr>
              <w:t>）</w:t>
            </w:r>
            <w:proofErr w:type="gramEnd"/>
            <w:r w:rsidRPr="004A2580">
              <w:rPr>
                <w:rFonts w:hint="eastAsia"/>
                <w:snapToGrid w:val="0"/>
              </w:rPr>
              <w:t>權證避險需要而持有之相同標的有價證券，且可視需要持有後補成分證券</w:t>
            </w:r>
            <w:proofErr w:type="gramStart"/>
            <w:r w:rsidRPr="004A2580">
              <w:rPr>
                <w:rFonts w:hint="eastAsia"/>
                <w:snapToGrid w:val="0"/>
              </w:rPr>
              <w:t>）</w:t>
            </w:r>
            <w:proofErr w:type="gramEnd"/>
            <w:r w:rsidRPr="004A2580">
              <w:rPr>
                <w:rFonts w:hint="eastAsia"/>
                <w:snapToGrid w:val="0"/>
              </w:rPr>
              <w:t>，</w:t>
            </w:r>
            <w:r w:rsidR="009E05CC" w:rsidRPr="009E05CC">
              <w:rPr>
                <w:rFonts w:hint="eastAsia"/>
                <w:snapToGrid w:val="0"/>
              </w:rPr>
              <w:t>參與證券商不得利用該專戶買進有價證券後逕行轉撥至受買賣價格申報限制之自營商其他帳戶，亦不得接</w:t>
            </w:r>
            <w:r w:rsidR="009E05CC" w:rsidRPr="009E05CC">
              <w:rPr>
                <w:rFonts w:hint="eastAsia"/>
                <w:snapToGrid w:val="0"/>
              </w:rPr>
              <w:lastRenderedPageBreak/>
              <w:t>受自營商其他帳戶撥轉入有價證券後逕行申報賣出。</w:t>
            </w:r>
          </w:p>
          <w:p w:rsidR="0044060C" w:rsidRDefault="0044060C" w:rsidP="00C81E5C">
            <w:pPr>
              <w:pStyle w:val="a6"/>
              <w:kinsoku w:val="0"/>
              <w:overflowPunct w:val="0"/>
              <w:autoSpaceDE w:val="0"/>
              <w:autoSpaceDN w:val="0"/>
              <w:adjustRightInd w:val="0"/>
              <w:snapToGrid w:val="0"/>
              <w:spacing w:line="276" w:lineRule="auto"/>
              <w:ind w:left="480" w:hangingChars="200" w:hanging="480"/>
              <w:rPr>
                <w:snapToGrid w:val="0"/>
              </w:rPr>
            </w:pPr>
          </w:p>
          <w:p w:rsidR="0044060C" w:rsidRPr="0044060C" w:rsidRDefault="0044060C" w:rsidP="00C81E5C">
            <w:pPr>
              <w:pStyle w:val="a6"/>
              <w:kinsoku w:val="0"/>
              <w:overflowPunct w:val="0"/>
              <w:autoSpaceDE w:val="0"/>
              <w:autoSpaceDN w:val="0"/>
              <w:adjustRightInd w:val="0"/>
              <w:snapToGrid w:val="0"/>
              <w:spacing w:line="276" w:lineRule="auto"/>
              <w:ind w:left="480" w:hangingChars="200" w:hanging="480"/>
              <w:rPr>
                <w:snapToGrid w:val="0"/>
              </w:rPr>
            </w:pPr>
          </w:p>
          <w:p w:rsidR="004A1599" w:rsidRPr="004A2580" w:rsidRDefault="004A1599" w:rsidP="004C6EF5">
            <w:pPr>
              <w:pStyle w:val="a6"/>
              <w:kinsoku w:val="0"/>
              <w:overflowPunct w:val="0"/>
              <w:autoSpaceDE w:val="0"/>
              <w:autoSpaceDN w:val="0"/>
              <w:adjustRightInd w:val="0"/>
              <w:snapToGrid w:val="0"/>
              <w:spacing w:line="276" w:lineRule="auto"/>
              <w:ind w:leftChars="200" w:left="480" w:firstLine="0"/>
              <w:rPr>
                <w:snapToGrid w:val="0"/>
              </w:rPr>
            </w:pPr>
            <w:r w:rsidRPr="004A2580">
              <w:rPr>
                <w:rFonts w:hint="eastAsia"/>
                <w:snapToGrid w:val="0"/>
              </w:rPr>
              <w:t>該專戶之開立，應由參與證券商檢附參與契約影本、指數股票型基金核准募集函影本及符合資格條件之證明文件影本向本公司申請。</w:t>
            </w:r>
          </w:p>
          <w:p w:rsidR="004A1599" w:rsidRPr="004A2580" w:rsidRDefault="004A1599" w:rsidP="004C6EF5">
            <w:pPr>
              <w:pStyle w:val="a6"/>
              <w:kinsoku w:val="0"/>
              <w:overflowPunct w:val="0"/>
              <w:autoSpaceDE w:val="0"/>
              <w:autoSpaceDN w:val="0"/>
              <w:adjustRightInd w:val="0"/>
              <w:snapToGrid w:val="0"/>
              <w:spacing w:line="276" w:lineRule="auto"/>
              <w:ind w:leftChars="200" w:left="480" w:firstLine="0"/>
              <w:rPr>
                <w:snapToGrid w:val="0"/>
              </w:rPr>
            </w:pPr>
            <w:r w:rsidRPr="004A2580">
              <w:rPr>
                <w:rFonts w:hint="eastAsia"/>
                <w:snapToGrid w:val="0"/>
              </w:rPr>
              <w:t>指數股票型基金之標的指數成分證券含上櫃有價證券者，參與證券商應依財團法人中華民國證券櫃檯買賣中心相關規定辦理上櫃證券買賣專戶之開立；上櫃指數股票型基金之標的指數成分證券含上市有價證券者，</w:t>
            </w:r>
            <w:proofErr w:type="gramStart"/>
            <w:r w:rsidRPr="004A2580">
              <w:rPr>
                <w:rFonts w:hint="eastAsia"/>
                <w:snapToGrid w:val="0"/>
              </w:rPr>
              <w:t>準</w:t>
            </w:r>
            <w:proofErr w:type="gramEnd"/>
            <w:r w:rsidRPr="004A2580">
              <w:rPr>
                <w:rFonts w:hint="eastAsia"/>
                <w:snapToGrid w:val="0"/>
              </w:rPr>
              <w:t>用前項開戶之規定。</w:t>
            </w:r>
          </w:p>
          <w:p w:rsidR="004A2580" w:rsidRPr="004A2580" w:rsidRDefault="004A2580" w:rsidP="004C6EF5">
            <w:pPr>
              <w:pStyle w:val="a6"/>
              <w:kinsoku w:val="0"/>
              <w:overflowPunct w:val="0"/>
              <w:autoSpaceDE w:val="0"/>
              <w:autoSpaceDN w:val="0"/>
              <w:adjustRightInd w:val="0"/>
              <w:snapToGrid w:val="0"/>
              <w:spacing w:line="276" w:lineRule="auto"/>
              <w:ind w:leftChars="200" w:left="480" w:firstLine="0"/>
              <w:rPr>
                <w:snapToGrid w:val="0"/>
              </w:rPr>
            </w:pPr>
          </w:p>
          <w:p w:rsidR="004A1599" w:rsidRPr="004A2580" w:rsidRDefault="004A1599" w:rsidP="004C6EF5">
            <w:pPr>
              <w:pStyle w:val="a6"/>
              <w:kinsoku w:val="0"/>
              <w:overflowPunct w:val="0"/>
              <w:autoSpaceDE w:val="0"/>
              <w:autoSpaceDN w:val="0"/>
              <w:adjustRightInd w:val="0"/>
              <w:snapToGrid w:val="0"/>
              <w:spacing w:line="276" w:lineRule="auto"/>
              <w:ind w:left="720" w:hangingChars="300" w:hanging="720"/>
              <w:rPr>
                <w:snapToGrid w:val="0"/>
              </w:rPr>
            </w:pPr>
            <w:r w:rsidRPr="004A2580">
              <w:rPr>
                <w:rFonts w:hint="eastAsia"/>
                <w:snapToGrid w:val="0"/>
              </w:rPr>
              <w:t>十一、標的指數成分證券含上櫃有價證券者，參與證券商向本公司申報指數股票型基金受益憑證實物申購、買回相關作業後，本公司始將該申報資料轉知財團法人中華民國證券櫃檯買賣中心。</w:t>
            </w:r>
          </w:p>
          <w:p w:rsidR="004A1599" w:rsidRPr="004A2580" w:rsidRDefault="004A1599" w:rsidP="004C6EF5">
            <w:pPr>
              <w:pStyle w:val="a6"/>
              <w:kinsoku w:val="0"/>
              <w:overflowPunct w:val="0"/>
              <w:autoSpaceDE w:val="0"/>
              <w:autoSpaceDN w:val="0"/>
              <w:adjustRightInd w:val="0"/>
              <w:snapToGrid w:val="0"/>
              <w:spacing w:line="276" w:lineRule="auto"/>
              <w:ind w:firstLine="0"/>
              <w:rPr>
                <w:snapToGrid w:val="0"/>
              </w:rPr>
            </w:pPr>
          </w:p>
        </w:tc>
        <w:tc>
          <w:tcPr>
            <w:tcW w:w="3018" w:type="dxa"/>
          </w:tcPr>
          <w:p w:rsidR="00FD41A2" w:rsidRDefault="00613CCE">
            <w:pPr>
              <w:rPr>
                <w:rFonts w:ascii="標楷體" w:eastAsia="標楷體" w:hAnsi="標楷體" w:cs="Times New Roman"/>
                <w:kern w:val="0"/>
                <w:szCs w:val="24"/>
              </w:rPr>
            </w:pPr>
            <w:r>
              <w:rPr>
                <w:rFonts w:ascii="標楷體" w:eastAsia="標楷體" w:hAnsi="標楷體" w:hint="eastAsia"/>
              </w:rPr>
              <w:lastRenderedPageBreak/>
              <w:t>一、</w:t>
            </w:r>
            <w:proofErr w:type="gramStart"/>
            <w:r w:rsidR="004A2580" w:rsidRPr="00A132D7">
              <w:rPr>
                <w:rFonts w:ascii="標楷體" w:eastAsia="標楷體" w:hAnsi="標楷體" w:hint="eastAsia"/>
              </w:rPr>
              <w:t>同</w:t>
            </w:r>
            <w:r w:rsidR="009A2EE6" w:rsidRPr="00A132D7">
              <w:rPr>
                <w:rFonts w:ascii="標楷體" w:eastAsia="標楷體" w:hAnsi="標楷體" w:hint="eastAsia"/>
              </w:rPr>
              <w:t>第貳</w:t>
            </w:r>
            <w:r w:rsidR="00860533">
              <w:rPr>
                <w:rFonts w:ascii="標楷體" w:eastAsia="標楷體" w:hAnsi="標楷體" w:hint="eastAsia"/>
              </w:rPr>
              <w:t>點</w:t>
            </w:r>
            <w:proofErr w:type="gramEnd"/>
            <w:r w:rsidR="00EE4CC9">
              <w:rPr>
                <w:rFonts w:ascii="標楷體" w:eastAsia="標楷體" w:hAnsi="標楷體" w:hint="eastAsia"/>
              </w:rPr>
              <w:t>修正</w:t>
            </w:r>
            <w:r w:rsidR="009A2EE6" w:rsidRPr="00A132D7">
              <w:rPr>
                <w:rFonts w:ascii="標楷體" w:eastAsia="標楷體" w:hAnsi="標楷體" w:cs="新細明體" w:hint="eastAsia"/>
              </w:rPr>
              <w:t>說明</w:t>
            </w:r>
            <w:proofErr w:type="gramStart"/>
            <w:r w:rsidR="009A2EE6" w:rsidRPr="00A132D7">
              <w:rPr>
                <w:rFonts w:ascii="標楷體" w:eastAsia="標楷體" w:hAnsi="標楷體" w:cs="新細明體" w:hint="eastAsia"/>
              </w:rPr>
              <w:t>一</w:t>
            </w:r>
            <w:proofErr w:type="gramEnd"/>
            <w:r w:rsidR="004A2580" w:rsidRPr="004A2580">
              <w:rPr>
                <w:rFonts w:ascii="標楷體" w:eastAsia="標楷體" w:hAnsi="標楷體" w:hint="eastAsia"/>
              </w:rPr>
              <w:t>。</w:t>
            </w:r>
          </w:p>
          <w:p w:rsidR="00284002" w:rsidRDefault="00613CCE">
            <w:pPr>
              <w:ind w:left="480" w:hangingChars="200" w:hanging="480"/>
              <w:rPr>
                <w:rFonts w:ascii="標楷體" w:eastAsia="標楷體" w:hAnsi="標楷體" w:cs="新細明體"/>
              </w:rPr>
            </w:pPr>
            <w:r>
              <w:rPr>
                <w:rFonts w:ascii="標楷體" w:eastAsia="標楷體" w:hAnsi="標楷體" w:hint="eastAsia"/>
              </w:rPr>
              <w:t>二、</w:t>
            </w:r>
            <w:proofErr w:type="gramStart"/>
            <w:r w:rsidR="00001449" w:rsidRPr="00001449">
              <w:rPr>
                <w:rFonts w:ascii="標楷體" w:eastAsia="標楷體" w:hAnsi="標楷體" w:cs="新細明體"/>
              </w:rPr>
              <w:t>酌修文字</w:t>
            </w:r>
            <w:proofErr w:type="gramEnd"/>
            <w:r w:rsidR="00001449" w:rsidRPr="00001449">
              <w:rPr>
                <w:rFonts w:ascii="標楷體" w:eastAsia="標楷體" w:hAnsi="標楷體" w:cs="新細明體"/>
              </w:rPr>
              <w:t>。</w:t>
            </w:r>
          </w:p>
          <w:p w:rsidR="00FD41A2" w:rsidRDefault="00613CCE">
            <w:pPr>
              <w:ind w:left="480" w:hangingChars="200" w:hanging="480"/>
              <w:rPr>
                <w:rFonts w:ascii="標楷體" w:eastAsia="標楷體" w:hAnsi="標楷體" w:cs="新細明體"/>
              </w:rPr>
            </w:pPr>
            <w:r>
              <w:rPr>
                <w:rFonts w:ascii="標楷體" w:eastAsia="標楷體" w:hAnsi="標楷體" w:cs="新細明體" w:hint="eastAsia"/>
              </w:rPr>
              <w:t>三、</w:t>
            </w:r>
            <w:r w:rsidR="00102287">
              <w:rPr>
                <w:rFonts w:ascii="標楷體" w:eastAsia="標楷體" w:hAnsi="標楷體" w:cs="新細明體" w:hint="eastAsia"/>
                <w:color w:val="000000"/>
                <w:kern w:val="0"/>
                <w:szCs w:val="24"/>
              </w:rPr>
              <w:t>刪除</w:t>
            </w:r>
            <w:r w:rsidR="00102287" w:rsidRPr="00A56761">
              <w:rPr>
                <w:rFonts w:ascii="標楷體" w:eastAsia="標楷體" w:hAnsi="標楷體" w:cs="新細明體" w:hint="eastAsia"/>
                <w:color w:val="000000"/>
                <w:kern w:val="0"/>
                <w:szCs w:val="24"/>
              </w:rPr>
              <w:t>第三款、第四款、</w:t>
            </w:r>
            <w:r w:rsidR="00102287">
              <w:rPr>
                <w:rFonts w:ascii="標楷體" w:eastAsia="標楷體" w:hAnsi="標楷體" w:cs="新細明體" w:hint="eastAsia"/>
                <w:color w:val="000000"/>
                <w:kern w:val="0"/>
                <w:szCs w:val="24"/>
              </w:rPr>
              <w:t xml:space="preserve"> </w:t>
            </w:r>
          </w:p>
          <w:p w:rsidR="00102287" w:rsidRDefault="00102287" w:rsidP="001022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80"/>
              <w:rPr>
                <w:rFonts w:ascii="標楷體" w:eastAsia="標楷體" w:hAnsi="標楷體" w:cs="新細明體"/>
                <w:color w:val="000000"/>
                <w:kern w:val="0"/>
                <w:szCs w:val="24"/>
              </w:rPr>
            </w:pPr>
            <w:r w:rsidRPr="00A56761">
              <w:rPr>
                <w:rFonts w:ascii="標楷體" w:eastAsia="標楷體" w:hAnsi="標楷體" w:cs="新細明體" w:hint="eastAsia"/>
                <w:color w:val="000000"/>
                <w:kern w:val="0"/>
                <w:szCs w:val="24"/>
              </w:rPr>
              <w:t>第</w:t>
            </w:r>
            <w:r w:rsidR="00A46064">
              <w:rPr>
                <w:rFonts w:ascii="標楷體" w:eastAsia="標楷體" w:hAnsi="標楷體" w:cs="新細明體" w:hint="eastAsia"/>
                <w:color w:val="000000"/>
                <w:kern w:val="0"/>
                <w:szCs w:val="24"/>
              </w:rPr>
              <w:t>六款</w:t>
            </w:r>
            <w:r>
              <w:rPr>
                <w:rFonts w:ascii="標楷體" w:eastAsia="標楷體" w:hAnsi="標楷體" w:cs="新細明體" w:hint="eastAsia"/>
                <w:color w:val="000000"/>
                <w:kern w:val="0"/>
                <w:szCs w:val="24"/>
              </w:rPr>
              <w:t>「普通交易」，以符合實務作業。</w:t>
            </w:r>
          </w:p>
          <w:p w:rsidR="003C5C69" w:rsidRDefault="003C5C69" w:rsidP="003C5C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szCs w:val="24"/>
              </w:rPr>
            </w:pPr>
            <w:r>
              <w:rPr>
                <w:rFonts w:ascii="標楷體" w:eastAsia="標楷體" w:hAnsi="標楷體" w:cs="新細明體" w:hint="eastAsia"/>
                <w:color w:val="000000"/>
                <w:kern w:val="0"/>
                <w:szCs w:val="24"/>
              </w:rPr>
              <w:t>四、</w:t>
            </w:r>
            <w:r>
              <w:rPr>
                <w:rFonts w:ascii="標楷體" w:eastAsia="標楷體" w:hAnsi="標楷體" w:cs="細明體" w:hint="eastAsia"/>
                <w:color w:val="000000"/>
                <w:kern w:val="0"/>
                <w:szCs w:val="24"/>
              </w:rPr>
              <w:t xml:space="preserve">配合修正第六款之附 </w:t>
            </w:r>
          </w:p>
          <w:p w:rsidR="00B7026F" w:rsidRDefault="003C5C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both"/>
              <w:rPr>
                <w:rFonts w:ascii="標楷體" w:eastAsia="標楷體" w:hAnsi="標楷體" w:cs="細明體"/>
                <w:color w:val="000000"/>
                <w:kern w:val="0"/>
                <w:szCs w:val="24"/>
              </w:rPr>
            </w:pPr>
            <w:r>
              <w:rPr>
                <w:rFonts w:ascii="標楷體" w:eastAsia="標楷體" w:hAnsi="標楷體" w:cs="細明體" w:hint="eastAsia"/>
                <w:color w:val="000000"/>
                <w:kern w:val="0"/>
                <w:szCs w:val="24"/>
              </w:rPr>
              <w:t>件。</w:t>
            </w:r>
          </w:p>
          <w:p w:rsidR="00B7026F" w:rsidRDefault="00B702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szCs w:val="24"/>
              </w:rPr>
            </w:pPr>
          </w:p>
          <w:p w:rsidR="00A56761" w:rsidRPr="0016516A" w:rsidRDefault="00A56761" w:rsidP="001022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新細明體"/>
                <w:color w:val="000000"/>
                <w:kern w:val="0"/>
                <w:szCs w:val="24"/>
              </w:rPr>
            </w:pPr>
          </w:p>
          <w:p w:rsidR="009C79F2" w:rsidRPr="009C79F2" w:rsidRDefault="009C79F2" w:rsidP="004A2580">
            <w:pPr>
              <w:ind w:left="480" w:hangingChars="200" w:hanging="480"/>
              <w:rPr>
                <w:rFonts w:ascii="標楷體" w:eastAsia="標楷體" w:hAnsi="標楷體"/>
              </w:rPr>
            </w:pPr>
          </w:p>
          <w:p w:rsidR="004A1599" w:rsidRPr="004A2580" w:rsidRDefault="004A1599" w:rsidP="00B6065D">
            <w:pPr>
              <w:rPr>
                <w:rFonts w:ascii="標楷體" w:eastAsia="標楷體" w:hAnsi="標楷體"/>
              </w:rPr>
            </w:pPr>
          </w:p>
        </w:tc>
      </w:tr>
      <w:tr w:rsidR="004A1599" w:rsidRPr="004A2580" w:rsidTr="00EF4886">
        <w:tc>
          <w:tcPr>
            <w:tcW w:w="3832" w:type="dxa"/>
          </w:tcPr>
          <w:p w:rsidR="004A1599" w:rsidRPr="004A2580" w:rsidRDefault="004A1599" w:rsidP="004C6EF5">
            <w:pPr>
              <w:pStyle w:val="a6"/>
              <w:kinsoku w:val="0"/>
              <w:overflowPunct w:val="0"/>
              <w:autoSpaceDE w:val="0"/>
              <w:autoSpaceDN w:val="0"/>
              <w:adjustRightInd w:val="0"/>
              <w:snapToGrid w:val="0"/>
              <w:spacing w:line="276" w:lineRule="auto"/>
              <w:ind w:left="480" w:hangingChars="200" w:hanging="480"/>
              <w:rPr>
                <w:snapToGrid w:val="0"/>
              </w:rPr>
            </w:pPr>
            <w:r w:rsidRPr="004A2580">
              <w:rPr>
                <w:rFonts w:hint="eastAsia"/>
                <w:snapToGrid w:val="0"/>
              </w:rPr>
              <w:lastRenderedPageBreak/>
              <w:t>肆、</w:t>
            </w:r>
            <w:r w:rsidRPr="004A2580">
              <w:rPr>
                <w:snapToGrid w:val="0"/>
              </w:rPr>
              <w:t>參與證券商自行或受託辦理國</w:t>
            </w:r>
          </w:p>
          <w:p w:rsidR="004A1599" w:rsidRPr="004A2580" w:rsidRDefault="004A1599" w:rsidP="004C6EF5">
            <w:pPr>
              <w:pStyle w:val="a6"/>
              <w:kinsoku w:val="0"/>
              <w:overflowPunct w:val="0"/>
              <w:autoSpaceDE w:val="0"/>
              <w:autoSpaceDN w:val="0"/>
              <w:adjustRightInd w:val="0"/>
              <w:snapToGrid w:val="0"/>
              <w:spacing w:line="276" w:lineRule="auto"/>
              <w:ind w:leftChars="200" w:left="480" w:firstLine="0"/>
              <w:rPr>
                <w:snapToGrid w:val="0"/>
              </w:rPr>
            </w:pPr>
            <w:r w:rsidRPr="004A2580">
              <w:rPr>
                <w:snapToGrid w:val="0"/>
              </w:rPr>
              <w:t>外成分證券之指數股票型</w:t>
            </w:r>
            <w:r w:rsidR="0012549F" w:rsidRPr="004A2580">
              <w:rPr>
                <w:u w:val="single"/>
              </w:rPr>
              <w:t>證券投資信託</w:t>
            </w:r>
            <w:r w:rsidRPr="004A2580">
              <w:rPr>
                <w:snapToGrid w:val="0"/>
              </w:rPr>
              <w:t>基金受益憑證申購、買回作業規定：</w:t>
            </w:r>
          </w:p>
          <w:p w:rsidR="004A1599" w:rsidRPr="004A2580" w:rsidRDefault="004A1599" w:rsidP="004C6EF5">
            <w:pPr>
              <w:pStyle w:val="a6"/>
              <w:kinsoku w:val="0"/>
              <w:overflowPunct w:val="0"/>
              <w:autoSpaceDE w:val="0"/>
              <w:autoSpaceDN w:val="0"/>
              <w:adjustRightInd w:val="0"/>
              <w:snapToGrid w:val="0"/>
              <w:spacing w:line="276" w:lineRule="auto"/>
              <w:ind w:left="480" w:hangingChars="200" w:hanging="480"/>
              <w:rPr>
                <w:snapToGrid w:val="0"/>
              </w:rPr>
            </w:pPr>
            <w:r w:rsidRPr="004A2580">
              <w:rPr>
                <w:snapToGrid w:val="0"/>
              </w:rPr>
              <w:t>一、申請人交付之</w:t>
            </w:r>
            <w:r w:rsidR="004A0D62" w:rsidRPr="004A0D62">
              <w:rPr>
                <w:snapToGrid w:val="0"/>
                <w:u w:val="single"/>
              </w:rPr>
              <w:t>指數股票型</w:t>
            </w:r>
            <w:r w:rsidR="000F759A">
              <w:rPr>
                <w:snapToGrid w:val="0"/>
                <w:u w:val="single"/>
              </w:rPr>
              <w:t>證券投資信託</w:t>
            </w:r>
            <w:r w:rsidR="004A0D62" w:rsidRPr="004A0D62">
              <w:rPr>
                <w:snapToGrid w:val="0"/>
                <w:u w:val="single"/>
              </w:rPr>
              <w:t>基金受益憑證</w:t>
            </w:r>
            <w:r w:rsidRPr="004A2580">
              <w:rPr>
                <w:snapToGrid w:val="0"/>
              </w:rPr>
              <w:t>不得融資買進，且不得為錯帳及更正帳號之申報。</w:t>
            </w:r>
          </w:p>
          <w:p w:rsidR="004A1599" w:rsidRPr="004A2580" w:rsidRDefault="004A1599" w:rsidP="004C6EF5">
            <w:pPr>
              <w:pStyle w:val="a6"/>
              <w:kinsoku w:val="0"/>
              <w:overflowPunct w:val="0"/>
              <w:autoSpaceDE w:val="0"/>
              <w:autoSpaceDN w:val="0"/>
              <w:adjustRightInd w:val="0"/>
              <w:snapToGrid w:val="0"/>
              <w:spacing w:line="276" w:lineRule="auto"/>
              <w:ind w:left="480" w:hangingChars="200" w:hanging="480"/>
              <w:rPr>
                <w:snapToGrid w:val="0"/>
              </w:rPr>
            </w:pPr>
            <w:r w:rsidRPr="004A2580">
              <w:rPr>
                <w:snapToGrid w:val="0"/>
              </w:rPr>
              <w:t>二、參與證券商受託辦理國外成分證券指數股票型</w:t>
            </w:r>
            <w:r w:rsidR="0012549F" w:rsidRPr="004A2580">
              <w:rPr>
                <w:u w:val="single"/>
              </w:rPr>
              <w:t>證券投資信託</w:t>
            </w:r>
            <w:r w:rsidRPr="004A2580">
              <w:rPr>
                <w:snapToGrid w:val="0"/>
              </w:rPr>
              <w:t>基金受益憑證申購、買回作業，應依下列規定辦理：</w:t>
            </w:r>
          </w:p>
          <w:p w:rsidR="004A1599" w:rsidRPr="004A2580" w:rsidRDefault="004A1599" w:rsidP="004C6EF5">
            <w:pPr>
              <w:pStyle w:val="a6"/>
              <w:kinsoku w:val="0"/>
              <w:overflowPunct w:val="0"/>
              <w:autoSpaceDE w:val="0"/>
              <w:autoSpaceDN w:val="0"/>
              <w:adjustRightInd w:val="0"/>
              <w:snapToGrid w:val="0"/>
              <w:spacing w:line="276" w:lineRule="auto"/>
              <w:ind w:leftChars="150" w:left="480" w:hangingChars="50" w:hanging="120"/>
              <w:rPr>
                <w:snapToGrid w:val="0"/>
              </w:rPr>
            </w:pPr>
            <w:r w:rsidRPr="004A2580">
              <w:rPr>
                <w:snapToGrid w:val="0"/>
              </w:rPr>
              <w:t>（一）申請人以同一帳戶前一營業日之買進餘額支應國外成分</w:t>
            </w:r>
            <w:r w:rsidRPr="004A2580">
              <w:rPr>
                <w:snapToGrid w:val="0"/>
              </w:rPr>
              <w:lastRenderedPageBreak/>
              <w:t>證券指數股票型</w:t>
            </w:r>
            <w:r w:rsidR="0012549F" w:rsidRPr="004A2580">
              <w:rPr>
                <w:u w:val="single"/>
              </w:rPr>
              <w:t>證券投資信託</w:t>
            </w:r>
            <w:r w:rsidRPr="004A2580">
              <w:rPr>
                <w:snapToGrid w:val="0"/>
              </w:rPr>
              <w:t>基金受益憑證買回作業所需受益憑證者，參與證券商應於申請當日預收申請人買進餘額所需支付之價金。</w:t>
            </w:r>
          </w:p>
          <w:p w:rsidR="004A1599" w:rsidRPr="004A2580" w:rsidRDefault="004A1599" w:rsidP="004C6EF5">
            <w:pPr>
              <w:pStyle w:val="a6"/>
              <w:kinsoku w:val="0"/>
              <w:overflowPunct w:val="0"/>
              <w:autoSpaceDE w:val="0"/>
              <w:autoSpaceDN w:val="0"/>
              <w:adjustRightInd w:val="0"/>
              <w:snapToGrid w:val="0"/>
              <w:spacing w:line="276" w:lineRule="auto"/>
              <w:ind w:leftChars="150" w:left="480" w:hangingChars="50" w:hanging="120"/>
              <w:rPr>
                <w:snapToGrid w:val="0"/>
              </w:rPr>
            </w:pPr>
            <w:r w:rsidRPr="004A2580">
              <w:rPr>
                <w:snapToGrid w:val="0"/>
              </w:rPr>
              <w:t>（二）參與證券商亦得於受託辦理申購、買回作業時，先行依投信事業所計算之現金差額及其他相關費用或款項進行預收。預收之價金，於確定實際應交付金額後，應通知申請人多退少補。</w:t>
            </w:r>
          </w:p>
          <w:p w:rsidR="004A1599" w:rsidRPr="004A2580" w:rsidRDefault="004A1599" w:rsidP="004C6EF5">
            <w:pPr>
              <w:pStyle w:val="a6"/>
              <w:kinsoku w:val="0"/>
              <w:overflowPunct w:val="0"/>
              <w:autoSpaceDE w:val="0"/>
              <w:autoSpaceDN w:val="0"/>
              <w:adjustRightInd w:val="0"/>
              <w:snapToGrid w:val="0"/>
              <w:spacing w:line="276" w:lineRule="auto"/>
              <w:ind w:leftChars="150" w:left="480" w:hangingChars="50" w:hanging="120"/>
              <w:rPr>
                <w:snapToGrid w:val="0"/>
              </w:rPr>
            </w:pPr>
            <w:r w:rsidRPr="004A2580">
              <w:rPr>
                <w:snapToGrid w:val="0"/>
              </w:rPr>
              <w:t>（三）參與證券商受託辦理本要點肆、二、(</w:t>
            </w:r>
            <w:proofErr w:type="gramStart"/>
            <w:r w:rsidRPr="004A2580">
              <w:rPr>
                <w:snapToGrid w:val="0"/>
              </w:rPr>
              <w:t>一</w:t>
            </w:r>
            <w:proofErr w:type="gramEnd"/>
            <w:r w:rsidRPr="004A2580">
              <w:rPr>
                <w:snapToGrid w:val="0"/>
              </w:rPr>
              <w:t>)買回作業之預收價金，及本要點肆、二、(二)申購、買回作業之現金差額及其他相關費用或款項之收付，應另於其往來之交割銀行開立存款帳戶，以專戶處理之。</w:t>
            </w:r>
          </w:p>
          <w:p w:rsidR="004B1E7D" w:rsidRPr="00D40074" w:rsidRDefault="004A1599" w:rsidP="00D40074">
            <w:pPr>
              <w:pStyle w:val="a6"/>
              <w:kinsoku w:val="0"/>
              <w:overflowPunct w:val="0"/>
              <w:autoSpaceDE w:val="0"/>
              <w:autoSpaceDN w:val="0"/>
              <w:adjustRightInd w:val="0"/>
              <w:snapToGrid w:val="0"/>
              <w:spacing w:line="276" w:lineRule="auto"/>
              <w:ind w:left="480" w:hangingChars="200" w:hanging="480"/>
              <w:rPr>
                <w:snapToGrid w:val="0"/>
              </w:rPr>
            </w:pPr>
            <w:r w:rsidRPr="004A2580">
              <w:rPr>
                <w:snapToGrid w:val="0"/>
              </w:rPr>
              <w:t>三、本要點參、</w:t>
            </w:r>
            <w:r w:rsidRPr="004A2580">
              <w:rPr>
                <w:rFonts w:hint="eastAsia"/>
                <w:snapToGrid w:val="0"/>
              </w:rPr>
              <w:t>十</w:t>
            </w:r>
            <w:r w:rsidRPr="004A2580">
              <w:rPr>
                <w:snapToGrid w:val="0"/>
              </w:rPr>
              <w:t>之規定於參與證券商自行或受託辦理國外成分證券指數股票型</w:t>
            </w:r>
            <w:r w:rsidR="0012549F" w:rsidRPr="004A2580">
              <w:rPr>
                <w:u w:val="single"/>
              </w:rPr>
              <w:t>證券投資信託</w:t>
            </w:r>
            <w:r w:rsidRPr="004A2580">
              <w:rPr>
                <w:snapToGrid w:val="0"/>
              </w:rPr>
              <w:t>基金受益憑證申購、買回作業</w:t>
            </w:r>
            <w:proofErr w:type="gramStart"/>
            <w:r w:rsidRPr="004A2580">
              <w:rPr>
                <w:snapToGrid w:val="0"/>
              </w:rPr>
              <w:t>準</w:t>
            </w:r>
            <w:proofErr w:type="gramEnd"/>
            <w:r w:rsidRPr="004A2580">
              <w:rPr>
                <w:snapToGrid w:val="0"/>
              </w:rPr>
              <w:t>用之。</w:t>
            </w:r>
          </w:p>
        </w:tc>
        <w:tc>
          <w:tcPr>
            <w:tcW w:w="3832" w:type="dxa"/>
          </w:tcPr>
          <w:p w:rsidR="004A1599" w:rsidRPr="004A2580" w:rsidRDefault="004A1599" w:rsidP="004C6EF5">
            <w:pPr>
              <w:pStyle w:val="a6"/>
              <w:kinsoku w:val="0"/>
              <w:overflowPunct w:val="0"/>
              <w:autoSpaceDE w:val="0"/>
              <w:autoSpaceDN w:val="0"/>
              <w:adjustRightInd w:val="0"/>
              <w:snapToGrid w:val="0"/>
              <w:spacing w:line="276" w:lineRule="auto"/>
              <w:ind w:left="480" w:hangingChars="200" w:hanging="480"/>
              <w:rPr>
                <w:snapToGrid w:val="0"/>
              </w:rPr>
            </w:pPr>
            <w:r w:rsidRPr="004A2580">
              <w:rPr>
                <w:rFonts w:hint="eastAsia"/>
                <w:snapToGrid w:val="0"/>
              </w:rPr>
              <w:lastRenderedPageBreak/>
              <w:t>肆、</w:t>
            </w:r>
            <w:r w:rsidRPr="004A2580">
              <w:rPr>
                <w:snapToGrid w:val="0"/>
              </w:rPr>
              <w:t>參與證券商自行或受託辦理國</w:t>
            </w:r>
          </w:p>
          <w:p w:rsidR="004A1599" w:rsidRPr="004A2580" w:rsidRDefault="004A1599" w:rsidP="004C6EF5">
            <w:pPr>
              <w:pStyle w:val="a6"/>
              <w:kinsoku w:val="0"/>
              <w:overflowPunct w:val="0"/>
              <w:autoSpaceDE w:val="0"/>
              <w:autoSpaceDN w:val="0"/>
              <w:adjustRightInd w:val="0"/>
              <w:snapToGrid w:val="0"/>
              <w:spacing w:line="276" w:lineRule="auto"/>
              <w:ind w:leftChars="200" w:left="480" w:firstLine="0"/>
              <w:rPr>
                <w:snapToGrid w:val="0"/>
              </w:rPr>
            </w:pPr>
            <w:r w:rsidRPr="004A2580">
              <w:rPr>
                <w:snapToGrid w:val="0"/>
              </w:rPr>
              <w:t>外成分證券之指數股票型基金受益憑證申購、買回作業規定：</w:t>
            </w:r>
          </w:p>
          <w:p w:rsidR="004A1599" w:rsidRPr="004A2580" w:rsidRDefault="004A1599" w:rsidP="004C6EF5">
            <w:pPr>
              <w:pStyle w:val="a6"/>
              <w:kinsoku w:val="0"/>
              <w:overflowPunct w:val="0"/>
              <w:autoSpaceDE w:val="0"/>
              <w:autoSpaceDN w:val="0"/>
              <w:adjustRightInd w:val="0"/>
              <w:snapToGrid w:val="0"/>
              <w:spacing w:line="276" w:lineRule="auto"/>
              <w:ind w:left="480" w:hangingChars="200" w:hanging="480"/>
              <w:rPr>
                <w:snapToGrid w:val="0"/>
              </w:rPr>
            </w:pPr>
            <w:r w:rsidRPr="004A2580">
              <w:rPr>
                <w:snapToGrid w:val="0"/>
              </w:rPr>
              <w:t>一、申請人交付之</w:t>
            </w:r>
            <w:r w:rsidRPr="003C5C69">
              <w:rPr>
                <w:snapToGrid w:val="0"/>
              </w:rPr>
              <w:t>國內</w:t>
            </w:r>
            <w:r w:rsidR="00012D13" w:rsidRPr="00012D13">
              <w:rPr>
                <w:snapToGrid w:val="0"/>
              </w:rPr>
              <w:t>有價證券</w:t>
            </w:r>
            <w:r w:rsidRPr="004A2580">
              <w:rPr>
                <w:snapToGrid w:val="0"/>
              </w:rPr>
              <w:t>不得融資買進，且</w:t>
            </w:r>
            <w:r w:rsidRPr="004A0D62">
              <w:rPr>
                <w:snapToGrid w:val="0"/>
                <w:u w:val="single"/>
              </w:rPr>
              <w:t>當日買進之國內有價證券</w:t>
            </w:r>
            <w:r w:rsidRPr="004A2580">
              <w:rPr>
                <w:snapToGrid w:val="0"/>
              </w:rPr>
              <w:t>不得為錯帳及更正帳號之申報。</w:t>
            </w:r>
          </w:p>
          <w:p w:rsidR="004A1599" w:rsidRPr="004A2580" w:rsidRDefault="004A1599" w:rsidP="004C6EF5">
            <w:pPr>
              <w:pStyle w:val="a6"/>
              <w:kinsoku w:val="0"/>
              <w:overflowPunct w:val="0"/>
              <w:autoSpaceDE w:val="0"/>
              <w:autoSpaceDN w:val="0"/>
              <w:adjustRightInd w:val="0"/>
              <w:snapToGrid w:val="0"/>
              <w:spacing w:line="276" w:lineRule="auto"/>
              <w:ind w:left="480" w:hangingChars="200" w:hanging="480"/>
              <w:rPr>
                <w:snapToGrid w:val="0"/>
              </w:rPr>
            </w:pPr>
            <w:r w:rsidRPr="004A2580">
              <w:rPr>
                <w:snapToGrid w:val="0"/>
              </w:rPr>
              <w:t>二、參與證券商受託辦理國外成分證券指數股票型基金受益憑證申購、買回作業，應依下列規定辦理：</w:t>
            </w:r>
          </w:p>
          <w:p w:rsidR="004A1599" w:rsidRPr="004A2580" w:rsidRDefault="004A1599" w:rsidP="004C6EF5">
            <w:pPr>
              <w:pStyle w:val="a6"/>
              <w:kinsoku w:val="0"/>
              <w:overflowPunct w:val="0"/>
              <w:autoSpaceDE w:val="0"/>
              <w:autoSpaceDN w:val="0"/>
              <w:adjustRightInd w:val="0"/>
              <w:snapToGrid w:val="0"/>
              <w:spacing w:line="276" w:lineRule="auto"/>
              <w:ind w:leftChars="150" w:left="480" w:hangingChars="50" w:hanging="120"/>
              <w:rPr>
                <w:snapToGrid w:val="0"/>
              </w:rPr>
            </w:pPr>
            <w:r w:rsidRPr="004A2580">
              <w:rPr>
                <w:snapToGrid w:val="0"/>
              </w:rPr>
              <w:t>（一）申請人以同一帳戶前一營業日</w:t>
            </w:r>
            <w:r w:rsidR="00561EA3" w:rsidRPr="00561EA3">
              <w:rPr>
                <w:snapToGrid w:val="0"/>
                <w:u w:val="single"/>
              </w:rPr>
              <w:t>普通交易</w:t>
            </w:r>
            <w:r w:rsidRPr="004A2580">
              <w:rPr>
                <w:snapToGrid w:val="0"/>
              </w:rPr>
              <w:t>之買進餘額支應</w:t>
            </w:r>
            <w:r w:rsidRPr="004A2580">
              <w:rPr>
                <w:snapToGrid w:val="0"/>
              </w:rPr>
              <w:lastRenderedPageBreak/>
              <w:t>國外成分證券指數股票型基金受益憑證買回作業所需受益憑證者，參與證券商應於申請當日預收申請人買進餘額所需支付之價金。</w:t>
            </w:r>
          </w:p>
          <w:p w:rsidR="004A1599" w:rsidRPr="004A2580" w:rsidRDefault="004A1599" w:rsidP="004C6EF5">
            <w:pPr>
              <w:pStyle w:val="a6"/>
              <w:kinsoku w:val="0"/>
              <w:overflowPunct w:val="0"/>
              <w:autoSpaceDE w:val="0"/>
              <w:autoSpaceDN w:val="0"/>
              <w:adjustRightInd w:val="0"/>
              <w:snapToGrid w:val="0"/>
              <w:spacing w:line="276" w:lineRule="auto"/>
              <w:ind w:leftChars="150" w:left="480" w:hangingChars="50" w:hanging="120"/>
              <w:rPr>
                <w:snapToGrid w:val="0"/>
              </w:rPr>
            </w:pPr>
            <w:r w:rsidRPr="004A2580">
              <w:rPr>
                <w:snapToGrid w:val="0"/>
              </w:rPr>
              <w:t>（二）參與證券商亦得於受託辦理申購、買回作業時，先行依投信事業所計算之現金差額及其他相關費用或款項進行預收。預收之價金，於確定實際應交付金額後，應通知申請人多退少補。</w:t>
            </w:r>
          </w:p>
          <w:p w:rsidR="004A1599" w:rsidRPr="004A2580" w:rsidRDefault="004A1599" w:rsidP="004C6EF5">
            <w:pPr>
              <w:pStyle w:val="a6"/>
              <w:kinsoku w:val="0"/>
              <w:overflowPunct w:val="0"/>
              <w:autoSpaceDE w:val="0"/>
              <w:autoSpaceDN w:val="0"/>
              <w:adjustRightInd w:val="0"/>
              <w:snapToGrid w:val="0"/>
              <w:spacing w:line="276" w:lineRule="auto"/>
              <w:ind w:leftChars="150" w:left="480" w:hangingChars="50" w:hanging="120"/>
              <w:rPr>
                <w:snapToGrid w:val="0"/>
              </w:rPr>
            </w:pPr>
            <w:r w:rsidRPr="004A2580">
              <w:rPr>
                <w:snapToGrid w:val="0"/>
              </w:rPr>
              <w:t>（三）參與證券商受託辦理本要點肆、二、(</w:t>
            </w:r>
            <w:proofErr w:type="gramStart"/>
            <w:r w:rsidRPr="004A2580">
              <w:rPr>
                <w:snapToGrid w:val="0"/>
              </w:rPr>
              <w:t>一</w:t>
            </w:r>
            <w:proofErr w:type="gramEnd"/>
            <w:r w:rsidRPr="004A2580">
              <w:rPr>
                <w:snapToGrid w:val="0"/>
              </w:rPr>
              <w:t>)買回作業之預收價金，及本要點肆、二、(二)申購、買回作業之現金差額及其他相關費用或款項之收付，應另於其往來之交割銀行開立存款帳戶，以專戶處理之。</w:t>
            </w:r>
          </w:p>
          <w:p w:rsidR="004A1599" w:rsidRPr="004A2580" w:rsidRDefault="004A1599" w:rsidP="004C6EF5">
            <w:pPr>
              <w:pStyle w:val="a6"/>
              <w:kinsoku w:val="0"/>
              <w:overflowPunct w:val="0"/>
              <w:autoSpaceDE w:val="0"/>
              <w:autoSpaceDN w:val="0"/>
              <w:adjustRightInd w:val="0"/>
              <w:snapToGrid w:val="0"/>
              <w:spacing w:line="276" w:lineRule="auto"/>
              <w:ind w:left="480" w:hangingChars="200" w:hanging="480"/>
              <w:rPr>
                <w:snapToGrid w:val="0"/>
              </w:rPr>
            </w:pPr>
            <w:r w:rsidRPr="004A2580">
              <w:rPr>
                <w:snapToGrid w:val="0"/>
              </w:rPr>
              <w:t>三、本要點參、</w:t>
            </w:r>
            <w:r w:rsidRPr="004A2580">
              <w:rPr>
                <w:rFonts w:hint="eastAsia"/>
                <w:snapToGrid w:val="0"/>
              </w:rPr>
              <w:t>十</w:t>
            </w:r>
            <w:r w:rsidRPr="004A2580">
              <w:rPr>
                <w:snapToGrid w:val="0"/>
              </w:rPr>
              <w:t>之規定於參與證券商自行或受託辦理國外成分證券指數股票型基金受益憑證申購、買回作業</w:t>
            </w:r>
            <w:proofErr w:type="gramStart"/>
            <w:r w:rsidRPr="004A2580">
              <w:rPr>
                <w:snapToGrid w:val="0"/>
              </w:rPr>
              <w:t>準</w:t>
            </w:r>
            <w:proofErr w:type="gramEnd"/>
            <w:r w:rsidRPr="004A2580">
              <w:rPr>
                <w:snapToGrid w:val="0"/>
              </w:rPr>
              <w:t>用之。</w:t>
            </w:r>
          </w:p>
          <w:p w:rsidR="004A1599" w:rsidRPr="004A2580" w:rsidRDefault="004A1599" w:rsidP="004C6EF5">
            <w:pPr>
              <w:pStyle w:val="a6"/>
              <w:kinsoku w:val="0"/>
              <w:overflowPunct w:val="0"/>
              <w:autoSpaceDE w:val="0"/>
              <w:autoSpaceDN w:val="0"/>
              <w:adjustRightInd w:val="0"/>
              <w:snapToGrid w:val="0"/>
              <w:spacing w:line="276" w:lineRule="auto"/>
              <w:ind w:left="480" w:hangingChars="200" w:hanging="480"/>
              <w:rPr>
                <w:snapToGrid w:val="0"/>
              </w:rPr>
            </w:pPr>
          </w:p>
        </w:tc>
        <w:tc>
          <w:tcPr>
            <w:tcW w:w="3018" w:type="dxa"/>
          </w:tcPr>
          <w:p w:rsidR="004A1599" w:rsidRPr="004A0D62" w:rsidRDefault="00A132D7" w:rsidP="004A0D62">
            <w:pPr>
              <w:pStyle w:val="ac"/>
              <w:numPr>
                <w:ilvl w:val="0"/>
                <w:numId w:val="7"/>
              </w:numPr>
              <w:ind w:leftChars="0"/>
              <w:rPr>
                <w:rFonts w:ascii="標楷體" w:eastAsia="標楷體" w:hAnsi="標楷體"/>
              </w:rPr>
            </w:pPr>
            <w:proofErr w:type="gramStart"/>
            <w:r w:rsidRPr="004A0D62">
              <w:rPr>
                <w:rFonts w:ascii="標楷體" w:eastAsia="標楷體" w:hAnsi="標楷體" w:hint="eastAsia"/>
              </w:rPr>
              <w:lastRenderedPageBreak/>
              <w:t>同第貳</w:t>
            </w:r>
            <w:r w:rsidR="00860533" w:rsidRPr="004A0D62">
              <w:rPr>
                <w:rFonts w:ascii="標楷體" w:eastAsia="標楷體" w:hAnsi="標楷體" w:hint="eastAsia"/>
              </w:rPr>
              <w:t>點</w:t>
            </w:r>
            <w:proofErr w:type="gramEnd"/>
            <w:r w:rsidR="00EE4CC9" w:rsidRPr="004A0D62">
              <w:rPr>
                <w:rFonts w:ascii="標楷體" w:eastAsia="標楷體" w:hAnsi="標楷體" w:hint="eastAsia"/>
              </w:rPr>
              <w:t>修正</w:t>
            </w:r>
            <w:r w:rsidRPr="004A0D62">
              <w:rPr>
                <w:rFonts w:ascii="標楷體" w:eastAsia="標楷體" w:hAnsi="標楷體" w:cs="新細明體" w:hint="eastAsia"/>
              </w:rPr>
              <w:t>說明</w:t>
            </w:r>
            <w:proofErr w:type="gramStart"/>
            <w:r w:rsidRPr="004A0D62">
              <w:rPr>
                <w:rFonts w:ascii="標楷體" w:eastAsia="標楷體" w:hAnsi="標楷體" w:cs="新細明體" w:hint="eastAsia"/>
              </w:rPr>
              <w:t>一</w:t>
            </w:r>
            <w:proofErr w:type="gramEnd"/>
            <w:r w:rsidRPr="004A0D62">
              <w:rPr>
                <w:rFonts w:ascii="標楷體" w:eastAsia="標楷體" w:hAnsi="標楷體" w:hint="eastAsia"/>
              </w:rPr>
              <w:t>。</w:t>
            </w:r>
          </w:p>
          <w:p w:rsidR="004A0D62" w:rsidRPr="001510DA" w:rsidRDefault="004A0D62" w:rsidP="004A0D62">
            <w:pPr>
              <w:pStyle w:val="ac"/>
              <w:numPr>
                <w:ilvl w:val="0"/>
                <w:numId w:val="7"/>
              </w:numPr>
              <w:ind w:leftChars="0"/>
              <w:rPr>
                <w:rFonts w:ascii="標楷體" w:eastAsia="標楷體" w:hAnsi="標楷體"/>
              </w:rPr>
            </w:pPr>
            <w:r>
              <w:rPr>
                <w:rFonts w:ascii="標楷體" w:eastAsia="標楷體" w:hAnsi="標楷體"/>
              </w:rPr>
              <w:t>第一項第一款所指國內有</w:t>
            </w:r>
            <w:r w:rsidRPr="004A0D62">
              <w:rPr>
                <w:rFonts w:ascii="標楷體" w:eastAsia="標楷體" w:hAnsi="標楷體"/>
              </w:rPr>
              <w:t>價</w:t>
            </w:r>
            <w:r w:rsidRPr="004A0D62">
              <w:rPr>
                <w:rFonts w:ascii="標楷體" w:eastAsia="標楷體" w:hAnsi="標楷體" w:cs="新細明體"/>
              </w:rPr>
              <w:t>證券</w:t>
            </w:r>
            <w:r w:rsidR="003C5C69">
              <w:rPr>
                <w:rFonts w:ascii="標楷體" w:eastAsia="標楷體" w:hAnsi="標楷體" w:cs="新細明體"/>
              </w:rPr>
              <w:t>依現行作業</w:t>
            </w:r>
            <w:r>
              <w:rPr>
                <w:rFonts w:ascii="標楷體" w:eastAsia="標楷體" w:hAnsi="標楷體" w:cs="新細明體"/>
              </w:rPr>
              <w:t>係指指數股票型基金受益憑證，</w:t>
            </w:r>
            <w:proofErr w:type="gramStart"/>
            <w:r>
              <w:rPr>
                <w:rFonts w:ascii="標楷體" w:eastAsia="標楷體" w:hAnsi="標楷體" w:cs="新細明體"/>
              </w:rPr>
              <w:t>爰酌修</w:t>
            </w:r>
            <w:proofErr w:type="gramEnd"/>
            <w:r>
              <w:rPr>
                <w:rFonts w:ascii="標楷體" w:eastAsia="標楷體" w:hAnsi="標楷體" w:cs="新細明體"/>
              </w:rPr>
              <w:t>文字。</w:t>
            </w:r>
          </w:p>
          <w:p w:rsidR="001510DA" w:rsidRPr="001510DA" w:rsidRDefault="00E42FAD" w:rsidP="001510DA">
            <w:pPr>
              <w:pStyle w:val="ac"/>
              <w:numPr>
                <w:ilvl w:val="0"/>
                <w:numId w:val="7"/>
              </w:numPr>
              <w:ind w:leftChars="0" w:left="480"/>
              <w:rPr>
                <w:rFonts w:ascii="標楷體" w:eastAsia="標楷體" w:hAnsi="標楷體"/>
              </w:rPr>
            </w:pPr>
            <w:r>
              <w:rPr>
                <w:rFonts w:ascii="標楷體" w:eastAsia="標楷體" w:hAnsi="標楷體" w:cs="新細明體" w:hint="eastAsia"/>
                <w:color w:val="000000"/>
                <w:kern w:val="0"/>
                <w:szCs w:val="24"/>
              </w:rPr>
              <w:t>刪除</w:t>
            </w:r>
            <w:r w:rsidR="001510DA" w:rsidRPr="001510DA">
              <w:rPr>
                <w:rFonts w:ascii="標楷體" w:eastAsia="標楷體" w:hAnsi="標楷體" w:cs="新細明體" w:hint="eastAsia"/>
                <w:color w:val="000000"/>
                <w:kern w:val="0"/>
                <w:szCs w:val="24"/>
              </w:rPr>
              <w:t>第</w:t>
            </w:r>
            <w:r w:rsidR="001510DA">
              <w:rPr>
                <w:rFonts w:ascii="標楷體" w:eastAsia="標楷體" w:hAnsi="標楷體" w:cs="新細明體" w:hint="eastAsia"/>
                <w:color w:val="000000"/>
                <w:kern w:val="0"/>
                <w:szCs w:val="24"/>
              </w:rPr>
              <w:t>二</w:t>
            </w:r>
            <w:r w:rsidR="001510DA" w:rsidRPr="001510DA">
              <w:rPr>
                <w:rFonts w:ascii="標楷體" w:eastAsia="標楷體" w:hAnsi="標楷體" w:cs="新細明體" w:hint="eastAsia"/>
                <w:color w:val="000000"/>
                <w:kern w:val="0"/>
                <w:szCs w:val="24"/>
              </w:rPr>
              <w:t>款</w:t>
            </w:r>
            <w:r w:rsidR="001510DA">
              <w:rPr>
                <w:rFonts w:ascii="標楷體" w:eastAsia="標楷體" w:hAnsi="標楷體" w:cs="新細明體" w:hint="eastAsia"/>
                <w:color w:val="000000"/>
                <w:kern w:val="0"/>
                <w:szCs w:val="24"/>
              </w:rPr>
              <w:t>第一目</w:t>
            </w:r>
            <w:r>
              <w:rPr>
                <w:rFonts w:ascii="標楷體" w:eastAsia="標楷體" w:hAnsi="標楷體" w:cs="新細明體" w:hint="eastAsia"/>
                <w:color w:val="000000"/>
                <w:kern w:val="0"/>
                <w:szCs w:val="24"/>
              </w:rPr>
              <w:t>「普通交易」</w:t>
            </w:r>
            <w:r w:rsidR="003B6BA8">
              <w:rPr>
                <w:rFonts w:ascii="標楷體" w:eastAsia="標楷體" w:hAnsi="標楷體" w:cs="新細明體" w:hint="eastAsia"/>
                <w:color w:val="000000"/>
                <w:kern w:val="0"/>
                <w:szCs w:val="24"/>
              </w:rPr>
              <w:t>，以符合實務作業。</w:t>
            </w:r>
          </w:p>
          <w:p w:rsidR="001510DA" w:rsidRPr="001510DA" w:rsidRDefault="001510DA" w:rsidP="001510DA">
            <w:pPr>
              <w:rPr>
                <w:rFonts w:ascii="標楷體" w:eastAsia="標楷體" w:hAnsi="標楷體"/>
              </w:rPr>
            </w:pPr>
          </w:p>
        </w:tc>
      </w:tr>
      <w:tr w:rsidR="004A1599" w:rsidRPr="004A2580" w:rsidTr="00EF4886">
        <w:tc>
          <w:tcPr>
            <w:tcW w:w="3832" w:type="dxa"/>
          </w:tcPr>
          <w:p w:rsidR="004A1599" w:rsidRPr="004A2580" w:rsidRDefault="004A1599" w:rsidP="004C6EF5">
            <w:pPr>
              <w:pStyle w:val="a6"/>
              <w:kinsoku w:val="0"/>
              <w:overflowPunct w:val="0"/>
              <w:autoSpaceDE w:val="0"/>
              <w:autoSpaceDN w:val="0"/>
              <w:adjustRightInd w:val="0"/>
              <w:snapToGrid w:val="0"/>
              <w:spacing w:line="276" w:lineRule="auto"/>
              <w:ind w:left="480" w:hangingChars="200" w:hanging="480"/>
              <w:rPr>
                <w:snapToGrid w:val="0"/>
              </w:rPr>
            </w:pPr>
            <w:r w:rsidRPr="004A2580">
              <w:rPr>
                <w:rFonts w:hint="eastAsia"/>
                <w:snapToGrid w:val="0"/>
              </w:rPr>
              <w:lastRenderedPageBreak/>
              <w:t>伍、</w:t>
            </w:r>
            <w:r w:rsidRPr="004A2580">
              <w:rPr>
                <w:snapToGrid w:val="0"/>
              </w:rPr>
              <w:t>參與證券商自行或受託辦理</w:t>
            </w:r>
            <w:r w:rsidRPr="004A2580">
              <w:rPr>
                <w:rFonts w:hint="eastAsia"/>
                <w:snapToGrid w:val="0"/>
              </w:rPr>
              <w:t>指數股票型期貨信託基金</w:t>
            </w:r>
            <w:r w:rsidRPr="004A2580">
              <w:rPr>
                <w:snapToGrid w:val="0"/>
              </w:rPr>
              <w:t>受益憑證</w:t>
            </w:r>
            <w:r w:rsidRPr="004A2580">
              <w:rPr>
                <w:rFonts w:hint="eastAsia"/>
                <w:snapToGrid w:val="0"/>
              </w:rPr>
              <w:t>、槓桿反向</w:t>
            </w:r>
            <w:r w:rsidRPr="004A2580">
              <w:rPr>
                <w:snapToGrid w:val="0"/>
              </w:rPr>
              <w:t>指數股票型</w:t>
            </w:r>
            <w:r w:rsidR="00B80BD3" w:rsidRPr="004A2580">
              <w:rPr>
                <w:snapToGrid w:val="0"/>
                <w:u w:val="single"/>
              </w:rPr>
              <w:t>證券投資信託</w:t>
            </w:r>
            <w:r w:rsidRPr="004A2580">
              <w:rPr>
                <w:snapToGrid w:val="0"/>
              </w:rPr>
              <w:t>基金</w:t>
            </w:r>
            <w:r w:rsidRPr="004A2580">
              <w:rPr>
                <w:rFonts w:hint="eastAsia"/>
                <w:snapToGrid w:val="0"/>
              </w:rPr>
              <w:t>受益憑證或</w:t>
            </w:r>
            <w:r w:rsidRPr="004A2580">
              <w:rPr>
                <w:snapToGrid w:val="0"/>
              </w:rPr>
              <w:t>境外指數股票型基金受益憑證申購、買回作業</w:t>
            </w:r>
            <w:r w:rsidRPr="004A2580">
              <w:rPr>
                <w:rFonts w:hint="eastAsia"/>
                <w:snapToGrid w:val="0"/>
              </w:rPr>
              <w:t>者，</w:t>
            </w:r>
            <w:proofErr w:type="gramStart"/>
            <w:r w:rsidRPr="004A2580">
              <w:rPr>
                <w:snapToGrid w:val="0"/>
              </w:rPr>
              <w:t>準</w:t>
            </w:r>
            <w:proofErr w:type="gramEnd"/>
            <w:r w:rsidRPr="004A2580">
              <w:rPr>
                <w:snapToGrid w:val="0"/>
              </w:rPr>
              <w:t>用本要點參、</w:t>
            </w:r>
            <w:r w:rsidRPr="004A2580">
              <w:rPr>
                <w:rFonts w:hint="eastAsia"/>
                <w:snapToGrid w:val="0"/>
              </w:rPr>
              <w:t>十</w:t>
            </w:r>
            <w:proofErr w:type="gramStart"/>
            <w:r w:rsidRPr="004A2580">
              <w:rPr>
                <w:snapToGrid w:val="0"/>
              </w:rPr>
              <w:t>及肆、</w:t>
            </w:r>
            <w:proofErr w:type="gramEnd"/>
            <w:r w:rsidRPr="004A2580">
              <w:rPr>
                <w:snapToGrid w:val="0"/>
              </w:rPr>
              <w:t>二之規定。</w:t>
            </w:r>
          </w:p>
          <w:p w:rsidR="004A1599" w:rsidRDefault="004A1599" w:rsidP="004C6EF5">
            <w:pPr>
              <w:pStyle w:val="a6"/>
              <w:kinsoku w:val="0"/>
              <w:overflowPunct w:val="0"/>
              <w:autoSpaceDE w:val="0"/>
              <w:autoSpaceDN w:val="0"/>
              <w:adjustRightInd w:val="0"/>
              <w:snapToGrid w:val="0"/>
              <w:spacing w:line="276" w:lineRule="auto"/>
              <w:ind w:leftChars="200" w:left="480" w:firstLine="0"/>
              <w:rPr>
                <w:snapToGrid w:val="0"/>
              </w:rPr>
            </w:pPr>
            <w:r w:rsidRPr="004A2580">
              <w:rPr>
                <w:rFonts w:hint="eastAsia"/>
                <w:snapToGrid w:val="0"/>
              </w:rPr>
              <w:t>委託人</w:t>
            </w:r>
            <w:r w:rsidR="00A132D7">
              <w:rPr>
                <w:rFonts w:hint="eastAsia"/>
                <w:snapToGrid w:val="0"/>
                <w:u w:val="single"/>
              </w:rPr>
              <w:t>首</w:t>
            </w:r>
            <w:r w:rsidRPr="004A2580">
              <w:rPr>
                <w:rFonts w:hint="eastAsia"/>
                <w:snapToGrid w:val="0"/>
              </w:rPr>
              <w:t>次委託</w:t>
            </w:r>
            <w:r w:rsidRPr="004A2580">
              <w:rPr>
                <w:snapToGrid w:val="0"/>
              </w:rPr>
              <w:t>參與證券商辦理</w:t>
            </w:r>
            <w:r w:rsidR="00B23466" w:rsidRPr="00217151">
              <w:rPr>
                <w:snapToGrid w:val="0"/>
                <w:u w:val="single"/>
              </w:rPr>
              <w:t>槓桿反向</w:t>
            </w:r>
            <w:r w:rsidR="00B23466" w:rsidRPr="00217151">
              <w:rPr>
                <w:rFonts w:hint="eastAsia"/>
                <w:snapToGrid w:val="0"/>
                <w:u w:val="single"/>
              </w:rPr>
              <w:t>指數股票型證券投資信託基金、</w:t>
            </w:r>
            <w:r w:rsidRPr="004A2580">
              <w:rPr>
                <w:rFonts w:hint="eastAsia"/>
                <w:snapToGrid w:val="0"/>
              </w:rPr>
              <w:t>指數股票型期貨信託基金</w:t>
            </w:r>
            <w:r w:rsidR="00265729" w:rsidRPr="00265729">
              <w:rPr>
                <w:rFonts w:hint="eastAsia"/>
                <w:snapToGrid w:val="0"/>
                <w:u w:val="single"/>
              </w:rPr>
              <w:t>及外幣買賣之指數股票型基金</w:t>
            </w:r>
            <w:r w:rsidRPr="004A2580">
              <w:rPr>
                <w:snapToGrid w:val="0"/>
              </w:rPr>
              <w:t>受益憑證申購、買回作業</w:t>
            </w:r>
            <w:r w:rsidRPr="004A2580">
              <w:rPr>
                <w:rFonts w:hint="eastAsia"/>
                <w:snapToGrid w:val="0"/>
              </w:rPr>
              <w:t>者，應簽具風險預告書；風險預告書應行記載事項，由本公司另訂之。</w:t>
            </w:r>
          </w:p>
          <w:p w:rsidR="00B23466" w:rsidRPr="00B02088" w:rsidRDefault="00A24781" w:rsidP="00B23466">
            <w:pPr>
              <w:pStyle w:val="a6"/>
              <w:kinsoku w:val="0"/>
              <w:overflowPunct w:val="0"/>
              <w:autoSpaceDE w:val="0"/>
              <w:autoSpaceDN w:val="0"/>
              <w:adjustRightInd w:val="0"/>
              <w:snapToGrid w:val="0"/>
              <w:spacing w:line="276" w:lineRule="auto"/>
              <w:ind w:leftChars="200" w:left="480" w:firstLine="0"/>
              <w:rPr>
                <w:snapToGrid w:val="0"/>
              </w:rPr>
            </w:pPr>
            <w:r w:rsidRPr="00A24781">
              <w:rPr>
                <w:rFonts w:hint="eastAsia"/>
                <w:snapToGrid w:val="0"/>
                <w:u w:val="single"/>
              </w:rPr>
              <w:t>委託人</w:t>
            </w:r>
            <w:r w:rsidR="00B23466" w:rsidRPr="00217151">
              <w:rPr>
                <w:rFonts w:hint="eastAsia"/>
                <w:snapToGrid w:val="0"/>
                <w:u w:val="single"/>
              </w:rPr>
              <w:t>首次委託</w:t>
            </w:r>
            <w:r w:rsidR="00B23466" w:rsidRPr="00217151">
              <w:rPr>
                <w:snapToGrid w:val="0"/>
                <w:u w:val="single"/>
              </w:rPr>
              <w:t>參與證券商辦</w:t>
            </w:r>
            <w:r w:rsidR="00B23466" w:rsidRPr="00217151">
              <w:rPr>
                <w:snapToGrid w:val="0"/>
                <w:u w:val="single"/>
              </w:rPr>
              <w:lastRenderedPageBreak/>
              <w:t>理槓桿反向</w:t>
            </w:r>
            <w:r w:rsidR="00B23466" w:rsidRPr="00217151">
              <w:rPr>
                <w:rFonts w:hint="eastAsia"/>
                <w:snapToGrid w:val="0"/>
                <w:u w:val="single"/>
              </w:rPr>
              <w:t>指數股票型證券投資信託基金</w:t>
            </w:r>
            <w:r w:rsidR="00B23466" w:rsidRPr="00217151">
              <w:rPr>
                <w:snapToGrid w:val="0"/>
                <w:u w:val="single"/>
              </w:rPr>
              <w:t>受益憑證申購、買回作業</w:t>
            </w:r>
            <w:r w:rsidR="00C438EC">
              <w:rPr>
                <w:rFonts w:hint="eastAsia"/>
                <w:snapToGrid w:val="0"/>
                <w:u w:val="single"/>
              </w:rPr>
              <w:t>時</w:t>
            </w:r>
            <w:r w:rsidR="00B23466" w:rsidRPr="00217151">
              <w:rPr>
                <w:rFonts w:hint="eastAsia"/>
                <w:snapToGrid w:val="0"/>
                <w:u w:val="single"/>
              </w:rPr>
              <w:t>，</w:t>
            </w:r>
            <w:r w:rsidR="00B23466" w:rsidRPr="00B02088">
              <w:rPr>
                <w:u w:val="single"/>
              </w:rPr>
              <w:t>應具備下列條件之</w:t>
            </w:r>
            <w:proofErr w:type="gramStart"/>
            <w:r w:rsidR="00B23466" w:rsidRPr="00B02088">
              <w:rPr>
                <w:u w:val="single"/>
              </w:rPr>
              <w:t>一</w:t>
            </w:r>
            <w:proofErr w:type="gramEnd"/>
            <w:r w:rsidR="00B23466" w:rsidRPr="00B02088">
              <w:rPr>
                <w:u w:val="single"/>
              </w:rPr>
              <w:t>：</w:t>
            </w:r>
          </w:p>
          <w:p w:rsidR="00B23466" w:rsidRPr="00217151" w:rsidRDefault="00B23466" w:rsidP="00B23466">
            <w:pPr>
              <w:ind w:firstLineChars="200" w:firstLine="480"/>
              <w:rPr>
                <w:rFonts w:ascii="標楷體" w:eastAsia="標楷體" w:hAnsi="標楷體" w:cs="細明體"/>
                <w:kern w:val="0"/>
                <w:u w:val="single"/>
              </w:rPr>
            </w:pPr>
            <w:r w:rsidRPr="00217151">
              <w:rPr>
                <w:rFonts w:ascii="標楷體" w:eastAsia="標楷體" w:hAnsi="標楷體" w:cs="細明體" w:hint="eastAsia"/>
                <w:kern w:val="0"/>
                <w:u w:val="single"/>
              </w:rPr>
              <w:t>一、已開立信用交易帳戶。</w:t>
            </w:r>
          </w:p>
          <w:p w:rsidR="00B23466" w:rsidRPr="00217151" w:rsidRDefault="00B23466" w:rsidP="00B23466">
            <w:pPr>
              <w:ind w:leftChars="200" w:left="840" w:hangingChars="150" w:hanging="360"/>
              <w:rPr>
                <w:rFonts w:ascii="標楷體" w:eastAsia="標楷體" w:hAnsi="標楷體" w:cs="細明體"/>
                <w:kern w:val="0"/>
                <w:u w:val="single"/>
              </w:rPr>
            </w:pPr>
            <w:r w:rsidRPr="00217151">
              <w:rPr>
                <w:rFonts w:ascii="標楷體" w:eastAsia="標楷體" w:hAnsi="標楷體" w:cs="細明體" w:hint="eastAsia"/>
                <w:kern w:val="0"/>
                <w:u w:val="single"/>
              </w:rPr>
              <w:t>二、</w:t>
            </w:r>
            <w:r w:rsidRPr="00217151">
              <w:rPr>
                <w:rFonts w:ascii="標楷體" w:eastAsia="標楷體" w:hAnsi="標楷體" w:cs="細明體" w:hint="eastAsia"/>
                <w:spacing w:val="4"/>
                <w:kern w:val="0"/>
                <w:u w:val="single"/>
              </w:rPr>
              <w:t>最近</w:t>
            </w:r>
            <w:proofErr w:type="gramStart"/>
            <w:r w:rsidRPr="00217151">
              <w:rPr>
                <w:rFonts w:ascii="標楷體" w:eastAsia="標楷體" w:hAnsi="標楷體" w:cs="細明體" w:hint="eastAsia"/>
                <w:spacing w:val="4"/>
                <w:kern w:val="0"/>
                <w:u w:val="single"/>
              </w:rPr>
              <w:t>一</w:t>
            </w:r>
            <w:proofErr w:type="gramEnd"/>
            <w:r w:rsidRPr="00217151">
              <w:rPr>
                <w:rFonts w:ascii="標楷體" w:eastAsia="標楷體" w:hAnsi="標楷體" w:cs="細明體" w:hint="eastAsia"/>
                <w:spacing w:val="4"/>
                <w:kern w:val="0"/>
                <w:u w:val="single"/>
              </w:rPr>
              <w:t>年內委託買賣認購（售）權</w:t>
            </w:r>
            <w:r w:rsidRPr="00217151">
              <w:rPr>
                <w:rFonts w:ascii="標楷體" w:eastAsia="標楷體" w:hAnsi="標楷體" w:cs="細明體" w:hint="eastAsia"/>
                <w:kern w:val="0"/>
                <w:u w:val="single"/>
              </w:rPr>
              <w:t>證成交達十筆（含）以上。</w:t>
            </w:r>
          </w:p>
          <w:p w:rsidR="004A1599" w:rsidRDefault="00B23466" w:rsidP="00217151">
            <w:pPr>
              <w:ind w:leftChars="150" w:left="840" w:hangingChars="200" w:hanging="480"/>
              <w:rPr>
                <w:rFonts w:ascii="標楷體" w:eastAsia="標楷體" w:hAnsi="標楷體" w:cs="細明體"/>
                <w:kern w:val="0"/>
                <w:u w:val="single"/>
              </w:rPr>
            </w:pPr>
            <w:r w:rsidRPr="00217151">
              <w:rPr>
                <w:rFonts w:ascii="標楷體" w:eastAsia="標楷體" w:hAnsi="標楷體" w:cs="細明體" w:hint="eastAsia"/>
                <w:kern w:val="0"/>
                <w:u w:val="single"/>
              </w:rPr>
              <w:t>三、</w:t>
            </w:r>
            <w:r w:rsidRPr="00217151">
              <w:rPr>
                <w:rFonts w:ascii="標楷體" w:eastAsia="標楷體" w:hAnsi="標楷體" w:cs="細明體" w:hint="eastAsia"/>
                <w:spacing w:val="4"/>
                <w:kern w:val="0"/>
                <w:u w:val="single"/>
              </w:rPr>
              <w:t>最近</w:t>
            </w:r>
            <w:proofErr w:type="gramStart"/>
            <w:r w:rsidRPr="00217151">
              <w:rPr>
                <w:rFonts w:ascii="標楷體" w:eastAsia="標楷體" w:hAnsi="標楷體" w:cs="細明體" w:hint="eastAsia"/>
                <w:spacing w:val="4"/>
                <w:kern w:val="0"/>
                <w:u w:val="single"/>
              </w:rPr>
              <w:t>一</w:t>
            </w:r>
            <w:proofErr w:type="gramEnd"/>
            <w:r w:rsidRPr="00217151">
              <w:rPr>
                <w:rFonts w:ascii="標楷體" w:eastAsia="標楷體" w:hAnsi="標楷體" w:cs="細明體" w:hint="eastAsia"/>
                <w:spacing w:val="4"/>
                <w:kern w:val="0"/>
                <w:u w:val="single"/>
              </w:rPr>
              <w:t>年內委託買賣臺灣期貨交</w:t>
            </w:r>
            <w:r w:rsidRPr="00217151">
              <w:rPr>
                <w:rFonts w:ascii="標楷體" w:eastAsia="標楷體" w:hAnsi="標楷體" w:cs="細明體" w:hint="eastAsia"/>
                <w:kern w:val="0"/>
                <w:u w:val="single"/>
              </w:rPr>
              <w:t>易所上市之期貨交易契約成交達十筆（含）以上。</w:t>
            </w:r>
          </w:p>
          <w:p w:rsidR="00FD41A2" w:rsidRDefault="002B4053">
            <w:pPr>
              <w:pStyle w:val="a6"/>
              <w:kinsoku w:val="0"/>
              <w:overflowPunct w:val="0"/>
              <w:autoSpaceDE w:val="0"/>
              <w:autoSpaceDN w:val="0"/>
              <w:adjustRightInd w:val="0"/>
              <w:snapToGrid w:val="0"/>
              <w:spacing w:line="276" w:lineRule="auto"/>
              <w:ind w:leftChars="200" w:left="480" w:firstLine="0"/>
              <w:rPr>
                <w:snapToGrid w:val="0"/>
                <w:u w:val="single"/>
              </w:rPr>
            </w:pPr>
            <w:r>
              <w:rPr>
                <w:rFonts w:hint="eastAsia"/>
                <w:snapToGrid w:val="0"/>
                <w:u w:val="single"/>
              </w:rPr>
              <w:t>符合境外結構型商品管理規則所稱</w:t>
            </w:r>
            <w:r w:rsidRPr="002F2409">
              <w:rPr>
                <w:rFonts w:hint="eastAsia"/>
                <w:snapToGrid w:val="0"/>
                <w:u w:val="single"/>
              </w:rPr>
              <w:t>專</w:t>
            </w:r>
            <w:r w:rsidRPr="00F2108A">
              <w:rPr>
                <w:rFonts w:hint="eastAsia"/>
                <w:snapToGrid w:val="0"/>
                <w:u w:val="single"/>
              </w:rPr>
              <w:t>業機構投資人</w:t>
            </w:r>
            <w:r w:rsidRPr="00B02088">
              <w:rPr>
                <w:rFonts w:hint="eastAsia"/>
                <w:snapToGrid w:val="0"/>
                <w:u w:val="single"/>
              </w:rPr>
              <w:t>、</w:t>
            </w:r>
            <w:r w:rsidRPr="00B02088">
              <w:rPr>
                <w:u w:val="single"/>
              </w:rPr>
              <w:t>證券投資信託事業所經理之私募證券投資信託基金、期貨信託事業對符合一定資格條件之人募集之期貨信託基金、證券投資信託事業或證券投資顧問事業或證券經紀商兼營證券投資顧問事業所經理之全權委託投資帳戶及期貨經理事業所經理之全權委託投資帳戶者</w:t>
            </w:r>
            <w:r w:rsidRPr="00B02088">
              <w:rPr>
                <w:snapToGrid w:val="0"/>
                <w:u w:val="single"/>
              </w:rPr>
              <w:t>，</w:t>
            </w:r>
            <w:r w:rsidR="007E70FE" w:rsidRPr="00B02088">
              <w:rPr>
                <w:rFonts w:cs="新細明體"/>
                <w:snapToGrid w:val="0"/>
                <w:u w:val="single"/>
              </w:rPr>
              <w:t>不適用前</w:t>
            </w:r>
            <w:r w:rsidR="007E70FE" w:rsidRPr="00196A92">
              <w:rPr>
                <w:rFonts w:cs="新細明體"/>
                <w:snapToGrid w:val="0"/>
                <w:u w:val="single"/>
              </w:rPr>
              <w:t>項規定</w:t>
            </w:r>
            <w:r w:rsidR="007E70FE">
              <w:rPr>
                <w:rFonts w:cs="新細明體"/>
                <w:snapToGrid w:val="0"/>
                <w:u w:val="single"/>
              </w:rPr>
              <w:t>；</w:t>
            </w:r>
            <w:r w:rsidRPr="00196A92">
              <w:rPr>
                <w:snapToGrid w:val="0"/>
                <w:u w:val="single"/>
              </w:rPr>
              <w:t>除</w:t>
            </w:r>
            <w:r w:rsidR="003C5C69">
              <w:rPr>
                <w:snapToGrid w:val="0"/>
                <w:u w:val="single"/>
              </w:rPr>
              <w:t>辦理申購、買回</w:t>
            </w:r>
            <w:r w:rsidRPr="00196A92">
              <w:rPr>
                <w:snapToGrid w:val="0"/>
                <w:u w:val="single"/>
              </w:rPr>
              <w:t>指數股票</w:t>
            </w:r>
            <w:r w:rsidRPr="00196A92">
              <w:rPr>
                <w:rFonts w:cs="新細明體"/>
                <w:snapToGrid w:val="0"/>
                <w:u w:val="single"/>
              </w:rPr>
              <w:t>型期貨信託基金受益憑證外，</w:t>
            </w:r>
            <w:r>
              <w:rPr>
                <w:rFonts w:cs="新細明體"/>
                <w:snapToGrid w:val="0"/>
                <w:u w:val="single"/>
              </w:rPr>
              <w:t>得免簽具風險預告書</w:t>
            </w:r>
            <w:r w:rsidR="007E70FE">
              <w:rPr>
                <w:rFonts w:cs="新細明體"/>
                <w:snapToGrid w:val="0"/>
                <w:u w:val="single"/>
              </w:rPr>
              <w:t>。</w:t>
            </w:r>
          </w:p>
        </w:tc>
        <w:tc>
          <w:tcPr>
            <w:tcW w:w="3832" w:type="dxa"/>
          </w:tcPr>
          <w:p w:rsidR="00B91690" w:rsidRPr="004A2580" w:rsidRDefault="004A1599" w:rsidP="004A0D62">
            <w:pPr>
              <w:pStyle w:val="a6"/>
              <w:kinsoku w:val="0"/>
              <w:overflowPunct w:val="0"/>
              <w:autoSpaceDE w:val="0"/>
              <w:autoSpaceDN w:val="0"/>
              <w:adjustRightInd w:val="0"/>
              <w:snapToGrid w:val="0"/>
              <w:spacing w:line="276" w:lineRule="auto"/>
              <w:ind w:left="480" w:hangingChars="200" w:hanging="480"/>
              <w:rPr>
                <w:snapToGrid w:val="0"/>
              </w:rPr>
            </w:pPr>
            <w:r w:rsidRPr="004A2580">
              <w:rPr>
                <w:rFonts w:hint="eastAsia"/>
                <w:snapToGrid w:val="0"/>
              </w:rPr>
              <w:lastRenderedPageBreak/>
              <w:t>伍、</w:t>
            </w:r>
            <w:r w:rsidRPr="004A2580">
              <w:rPr>
                <w:snapToGrid w:val="0"/>
              </w:rPr>
              <w:t>參與證券商自行或受託辦理</w:t>
            </w:r>
            <w:r w:rsidRPr="004A2580">
              <w:rPr>
                <w:rFonts w:hint="eastAsia"/>
                <w:snapToGrid w:val="0"/>
              </w:rPr>
              <w:t>指數股票型期貨信託基金</w:t>
            </w:r>
            <w:r w:rsidRPr="004A2580">
              <w:rPr>
                <w:snapToGrid w:val="0"/>
              </w:rPr>
              <w:t>受益憑證</w:t>
            </w:r>
            <w:r w:rsidRPr="004A2580">
              <w:rPr>
                <w:rFonts w:hint="eastAsia"/>
                <w:snapToGrid w:val="0"/>
              </w:rPr>
              <w:t>、槓桿反向</w:t>
            </w:r>
            <w:r w:rsidRPr="004A2580">
              <w:rPr>
                <w:snapToGrid w:val="0"/>
              </w:rPr>
              <w:t>指數股票型基金</w:t>
            </w:r>
            <w:r w:rsidRPr="004A2580">
              <w:rPr>
                <w:rFonts w:hint="eastAsia"/>
                <w:snapToGrid w:val="0"/>
              </w:rPr>
              <w:t>受益憑證或</w:t>
            </w:r>
            <w:r w:rsidRPr="004A2580">
              <w:rPr>
                <w:snapToGrid w:val="0"/>
              </w:rPr>
              <w:t>境外指數股票型基金受益憑證申購、買回作業</w:t>
            </w:r>
            <w:r w:rsidRPr="004A2580">
              <w:rPr>
                <w:rFonts w:hint="eastAsia"/>
                <w:snapToGrid w:val="0"/>
              </w:rPr>
              <w:t>者，</w:t>
            </w:r>
            <w:proofErr w:type="gramStart"/>
            <w:r w:rsidRPr="004A2580">
              <w:rPr>
                <w:snapToGrid w:val="0"/>
              </w:rPr>
              <w:t>準</w:t>
            </w:r>
            <w:proofErr w:type="gramEnd"/>
            <w:r w:rsidRPr="004A2580">
              <w:rPr>
                <w:snapToGrid w:val="0"/>
              </w:rPr>
              <w:t>用本要點參、</w:t>
            </w:r>
            <w:r w:rsidRPr="004A2580">
              <w:rPr>
                <w:rFonts w:hint="eastAsia"/>
                <w:snapToGrid w:val="0"/>
              </w:rPr>
              <w:t>十</w:t>
            </w:r>
            <w:proofErr w:type="gramStart"/>
            <w:r w:rsidRPr="004A2580">
              <w:rPr>
                <w:snapToGrid w:val="0"/>
              </w:rPr>
              <w:t>及肆、</w:t>
            </w:r>
            <w:proofErr w:type="gramEnd"/>
            <w:r w:rsidRPr="004A2580">
              <w:rPr>
                <w:snapToGrid w:val="0"/>
              </w:rPr>
              <w:t>二之規定。</w:t>
            </w:r>
          </w:p>
          <w:p w:rsidR="004A1599" w:rsidRPr="004A2580" w:rsidRDefault="004A1599" w:rsidP="004C6EF5">
            <w:pPr>
              <w:pStyle w:val="a6"/>
              <w:kinsoku w:val="0"/>
              <w:overflowPunct w:val="0"/>
              <w:autoSpaceDE w:val="0"/>
              <w:autoSpaceDN w:val="0"/>
              <w:adjustRightInd w:val="0"/>
              <w:snapToGrid w:val="0"/>
              <w:spacing w:line="276" w:lineRule="auto"/>
              <w:ind w:leftChars="200" w:left="480" w:firstLine="0"/>
              <w:rPr>
                <w:snapToGrid w:val="0"/>
              </w:rPr>
            </w:pPr>
            <w:r w:rsidRPr="004A2580">
              <w:rPr>
                <w:rFonts w:hint="eastAsia"/>
                <w:snapToGrid w:val="0"/>
              </w:rPr>
              <w:t>委託人</w:t>
            </w:r>
            <w:r w:rsidRPr="00EE4CC9">
              <w:rPr>
                <w:rFonts w:hint="eastAsia"/>
                <w:snapToGrid w:val="0"/>
              </w:rPr>
              <w:t>初</w:t>
            </w:r>
            <w:r w:rsidRPr="004A2580">
              <w:rPr>
                <w:rFonts w:hint="eastAsia"/>
                <w:snapToGrid w:val="0"/>
              </w:rPr>
              <w:t>次委託</w:t>
            </w:r>
            <w:r w:rsidRPr="004A2580">
              <w:rPr>
                <w:snapToGrid w:val="0"/>
              </w:rPr>
              <w:t>參與證券商辦理</w:t>
            </w:r>
            <w:r w:rsidRPr="004A2580">
              <w:rPr>
                <w:rFonts w:hint="eastAsia"/>
                <w:snapToGrid w:val="0"/>
              </w:rPr>
              <w:t>指數股票型期貨信託基金</w:t>
            </w:r>
            <w:r w:rsidRPr="004A2580">
              <w:rPr>
                <w:snapToGrid w:val="0"/>
              </w:rPr>
              <w:t>受益憑證申購、買回作業</w:t>
            </w:r>
            <w:r w:rsidRPr="004A2580">
              <w:rPr>
                <w:rFonts w:hint="eastAsia"/>
                <w:snapToGrid w:val="0"/>
              </w:rPr>
              <w:t>者，應簽具風險預告書；風險預告書應行記載事項，由本公司另訂之。</w:t>
            </w:r>
          </w:p>
          <w:p w:rsidR="004A1599" w:rsidRPr="004A2580" w:rsidRDefault="004A1599" w:rsidP="004C6EF5">
            <w:pPr>
              <w:pStyle w:val="a6"/>
              <w:kinsoku w:val="0"/>
              <w:overflowPunct w:val="0"/>
              <w:autoSpaceDE w:val="0"/>
              <w:autoSpaceDN w:val="0"/>
              <w:adjustRightInd w:val="0"/>
              <w:snapToGrid w:val="0"/>
              <w:spacing w:line="276" w:lineRule="auto"/>
              <w:ind w:left="480" w:hangingChars="200" w:hanging="480"/>
              <w:rPr>
                <w:snapToGrid w:val="0"/>
              </w:rPr>
            </w:pPr>
          </w:p>
        </w:tc>
        <w:tc>
          <w:tcPr>
            <w:tcW w:w="3018" w:type="dxa"/>
          </w:tcPr>
          <w:p w:rsidR="00A132D7" w:rsidRDefault="00EE4CC9" w:rsidP="00A132D7">
            <w:pPr>
              <w:ind w:left="480" w:hangingChars="200" w:hanging="480"/>
              <w:rPr>
                <w:rFonts w:ascii="標楷體" w:eastAsia="標楷體" w:hAnsi="標楷體"/>
              </w:rPr>
            </w:pPr>
            <w:r>
              <w:rPr>
                <w:rFonts w:ascii="標楷體" w:eastAsia="標楷體" w:hAnsi="標楷體" w:hint="eastAsia"/>
              </w:rPr>
              <w:t>一、</w:t>
            </w:r>
            <w:proofErr w:type="gramStart"/>
            <w:r w:rsidR="00A132D7" w:rsidRPr="00A132D7">
              <w:rPr>
                <w:rFonts w:ascii="標楷體" w:eastAsia="標楷體" w:hAnsi="標楷體" w:hint="eastAsia"/>
              </w:rPr>
              <w:t>同第貳</w:t>
            </w:r>
            <w:r w:rsidR="00860533">
              <w:rPr>
                <w:rFonts w:ascii="標楷體" w:eastAsia="標楷體" w:hAnsi="標楷體" w:hint="eastAsia"/>
              </w:rPr>
              <w:t>點</w:t>
            </w:r>
            <w:proofErr w:type="gramEnd"/>
            <w:r>
              <w:rPr>
                <w:rFonts w:ascii="標楷體" w:eastAsia="標楷體" w:hAnsi="標楷體" w:hint="eastAsia"/>
              </w:rPr>
              <w:t>修正</w:t>
            </w:r>
            <w:r w:rsidR="00A132D7" w:rsidRPr="00A132D7">
              <w:rPr>
                <w:rFonts w:ascii="標楷體" w:eastAsia="標楷體" w:hAnsi="標楷體" w:cs="新細明體" w:hint="eastAsia"/>
              </w:rPr>
              <w:t>說明</w:t>
            </w:r>
            <w:proofErr w:type="gramStart"/>
            <w:r w:rsidR="00A132D7" w:rsidRPr="00A132D7">
              <w:rPr>
                <w:rFonts w:ascii="標楷體" w:eastAsia="標楷體" w:hAnsi="標楷體" w:cs="新細明體" w:hint="eastAsia"/>
              </w:rPr>
              <w:t>一</w:t>
            </w:r>
            <w:proofErr w:type="gramEnd"/>
            <w:r w:rsidR="00A132D7" w:rsidRPr="004A2580">
              <w:rPr>
                <w:rFonts w:ascii="標楷體" w:eastAsia="標楷體" w:hAnsi="標楷體" w:hint="eastAsia"/>
              </w:rPr>
              <w:t>。</w:t>
            </w:r>
          </w:p>
          <w:p w:rsidR="00EE4CC9" w:rsidRDefault="00EE4CC9" w:rsidP="00A132D7">
            <w:pPr>
              <w:ind w:left="480" w:hangingChars="200" w:hanging="480"/>
              <w:rPr>
                <w:rFonts w:ascii="標楷體" w:eastAsia="標楷體" w:hAnsi="標楷體"/>
              </w:rPr>
            </w:pPr>
            <w:r>
              <w:rPr>
                <w:rFonts w:ascii="標楷體" w:eastAsia="標楷體" w:hAnsi="標楷體"/>
              </w:rPr>
              <w:t>二、</w:t>
            </w:r>
            <w:proofErr w:type="gramStart"/>
            <w:r>
              <w:rPr>
                <w:rFonts w:ascii="標楷體" w:eastAsia="標楷體" w:hAnsi="標楷體"/>
              </w:rPr>
              <w:t>酌修文字</w:t>
            </w:r>
            <w:proofErr w:type="gramEnd"/>
            <w:r>
              <w:rPr>
                <w:rFonts w:ascii="標楷體" w:eastAsia="標楷體" w:hAnsi="標楷體"/>
              </w:rPr>
              <w:t>。</w:t>
            </w:r>
          </w:p>
          <w:p w:rsidR="004A0D62" w:rsidRPr="00B02088" w:rsidRDefault="003746E2" w:rsidP="00877508">
            <w:pPr>
              <w:ind w:left="480" w:hangingChars="200" w:hanging="480"/>
              <w:jc w:val="both"/>
              <w:rPr>
                <w:rFonts w:ascii="標楷體" w:eastAsia="標楷體" w:hAnsi="標楷體"/>
                <w:szCs w:val="24"/>
              </w:rPr>
            </w:pPr>
            <w:r>
              <w:rPr>
                <w:rFonts w:ascii="標楷體" w:eastAsia="標楷體" w:hAnsi="標楷體" w:hint="eastAsia"/>
              </w:rPr>
              <w:t>三、</w:t>
            </w:r>
            <w:r w:rsidRPr="003746E2">
              <w:rPr>
                <w:rFonts w:ascii="標楷體" w:eastAsia="標楷體" w:hAnsi="標楷體"/>
              </w:rPr>
              <w:t>為</w:t>
            </w:r>
            <w:r w:rsidRPr="003746E2">
              <w:rPr>
                <w:rFonts w:ascii="標楷體" w:eastAsia="標楷體" w:hAnsi="標楷體"/>
                <w:szCs w:val="24"/>
              </w:rPr>
              <w:t>委託人首次委託參與</w:t>
            </w:r>
            <w:r w:rsidRPr="003746E2">
              <w:rPr>
                <w:rFonts w:ascii="標楷體" w:eastAsia="標楷體" w:hAnsi="標楷體" w:cs="新細明體"/>
                <w:szCs w:val="24"/>
              </w:rPr>
              <w:t>證券商</w:t>
            </w:r>
            <w:r w:rsidRPr="003746E2">
              <w:rPr>
                <w:rFonts w:ascii="標楷體" w:eastAsia="標楷體" w:hAnsi="標楷體"/>
                <w:szCs w:val="24"/>
              </w:rPr>
              <w:t>辦理槓桿反向指數股票型證券投資信託基金</w:t>
            </w:r>
            <w:r w:rsidR="00196A92">
              <w:rPr>
                <w:rFonts w:ascii="標楷體" w:eastAsia="標楷體" w:hAnsi="標楷體"/>
                <w:szCs w:val="24"/>
              </w:rPr>
              <w:t>受益憑證</w:t>
            </w:r>
            <w:r w:rsidR="00196A92">
              <w:rPr>
                <w:rFonts w:ascii="標楷體" w:eastAsia="標楷體" w:hAnsi="標楷體" w:hint="eastAsia"/>
                <w:szCs w:val="24"/>
              </w:rPr>
              <w:t>及</w:t>
            </w:r>
            <w:r w:rsidR="00C438EC">
              <w:rPr>
                <w:rFonts w:ascii="標楷體" w:eastAsia="標楷體" w:hAnsi="標楷體"/>
                <w:szCs w:val="24"/>
              </w:rPr>
              <w:t>外幣買賣之指數股票型</w:t>
            </w:r>
            <w:r>
              <w:rPr>
                <w:rFonts w:ascii="標楷體" w:eastAsia="標楷體" w:hAnsi="標楷體"/>
                <w:szCs w:val="24"/>
              </w:rPr>
              <w:t>基金</w:t>
            </w:r>
            <w:r w:rsidR="00C438EC">
              <w:rPr>
                <w:rFonts w:ascii="標楷體" w:eastAsia="標楷體" w:hAnsi="標楷體"/>
                <w:szCs w:val="24"/>
              </w:rPr>
              <w:t>受益憑證</w:t>
            </w:r>
            <w:r w:rsidRPr="003746E2">
              <w:rPr>
                <w:rFonts w:ascii="標楷體" w:eastAsia="標楷體" w:hAnsi="標楷體"/>
                <w:szCs w:val="24"/>
              </w:rPr>
              <w:t>申</w:t>
            </w:r>
            <w:r w:rsidR="004A0D62" w:rsidRPr="00B02088">
              <w:rPr>
                <w:rFonts w:ascii="標楷體" w:eastAsia="標楷體" w:hAnsi="標楷體" w:hint="eastAsia"/>
                <w:szCs w:val="24"/>
              </w:rPr>
              <w:t>購</w:t>
            </w:r>
          </w:p>
          <w:p w:rsidR="003746E2" w:rsidRPr="00B02088" w:rsidRDefault="003746E2" w:rsidP="00877508">
            <w:pPr>
              <w:ind w:leftChars="200" w:left="480"/>
              <w:jc w:val="both"/>
              <w:rPr>
                <w:rFonts w:ascii="標楷體" w:eastAsia="標楷體" w:hAnsi="標楷體"/>
                <w:szCs w:val="24"/>
              </w:rPr>
            </w:pPr>
            <w:r w:rsidRPr="00B02088">
              <w:rPr>
                <w:rFonts w:ascii="標楷體" w:eastAsia="標楷體" w:hAnsi="標楷體"/>
                <w:szCs w:val="24"/>
              </w:rPr>
              <w:t>、買回作業</w:t>
            </w:r>
            <w:r w:rsidR="00196A92" w:rsidRPr="00B02088">
              <w:rPr>
                <w:rFonts w:ascii="標楷體" w:eastAsia="標楷體" w:hAnsi="標楷體"/>
                <w:szCs w:val="24"/>
              </w:rPr>
              <w:t>亦</w:t>
            </w:r>
            <w:r w:rsidRPr="00B02088">
              <w:rPr>
                <w:rFonts w:ascii="標楷體" w:eastAsia="標楷體" w:hAnsi="標楷體"/>
                <w:szCs w:val="24"/>
              </w:rPr>
              <w:t>須簽署風險預告書，</w:t>
            </w:r>
            <w:proofErr w:type="gramStart"/>
            <w:r w:rsidRPr="00B02088">
              <w:rPr>
                <w:rFonts w:ascii="標楷體" w:eastAsia="標楷體" w:hAnsi="標楷體"/>
                <w:szCs w:val="24"/>
              </w:rPr>
              <w:t>爰</w:t>
            </w:r>
            <w:proofErr w:type="gramEnd"/>
            <w:r w:rsidRPr="00B02088">
              <w:rPr>
                <w:rFonts w:ascii="標楷體" w:eastAsia="標楷體" w:hAnsi="標楷體"/>
                <w:szCs w:val="24"/>
              </w:rPr>
              <w:t>修</w:t>
            </w:r>
            <w:r w:rsidR="00196A92" w:rsidRPr="00B02088">
              <w:rPr>
                <w:rFonts w:ascii="標楷體" w:eastAsia="標楷體" w:hAnsi="標楷體"/>
                <w:szCs w:val="24"/>
              </w:rPr>
              <w:t>正</w:t>
            </w:r>
            <w:proofErr w:type="gramStart"/>
            <w:r w:rsidRPr="00B02088">
              <w:rPr>
                <w:rFonts w:ascii="標楷體" w:eastAsia="標楷體" w:hAnsi="標楷體"/>
                <w:szCs w:val="24"/>
              </w:rPr>
              <w:t>第</w:t>
            </w:r>
            <w:r w:rsidR="00BD1CD2" w:rsidRPr="00B02088">
              <w:rPr>
                <w:rFonts w:ascii="標楷體" w:eastAsia="標楷體" w:hAnsi="標楷體"/>
                <w:szCs w:val="24"/>
              </w:rPr>
              <w:t>二</w:t>
            </w:r>
            <w:r w:rsidRPr="00B02088">
              <w:rPr>
                <w:rFonts w:ascii="標楷體" w:eastAsia="標楷體" w:hAnsi="標楷體"/>
                <w:szCs w:val="24"/>
              </w:rPr>
              <w:t>項</w:t>
            </w:r>
            <w:r w:rsidR="007E70FE" w:rsidRPr="00B02088">
              <w:rPr>
                <w:rFonts w:ascii="標楷體" w:eastAsia="標楷體" w:hAnsi="標楷體" w:hint="eastAsia"/>
                <w:szCs w:val="24"/>
              </w:rPr>
              <w:t>並增</w:t>
            </w:r>
            <w:proofErr w:type="gramEnd"/>
            <w:r w:rsidR="00A46064" w:rsidRPr="00B02088">
              <w:rPr>
                <w:rFonts w:ascii="標楷體" w:eastAsia="標楷體" w:hAnsi="標楷體" w:hint="eastAsia"/>
                <w:szCs w:val="24"/>
              </w:rPr>
              <w:t>列</w:t>
            </w:r>
            <w:r w:rsidRPr="00B02088">
              <w:rPr>
                <w:rFonts w:ascii="標楷體" w:eastAsia="標楷體" w:hAnsi="標楷體"/>
                <w:szCs w:val="24"/>
              </w:rPr>
              <w:t>第</w:t>
            </w:r>
            <w:r w:rsidR="00BD1CD2" w:rsidRPr="00B02088">
              <w:rPr>
                <w:rFonts w:ascii="標楷體" w:eastAsia="標楷體" w:hAnsi="標楷體"/>
                <w:szCs w:val="24"/>
              </w:rPr>
              <w:t>四</w:t>
            </w:r>
            <w:r w:rsidRPr="00B02088">
              <w:rPr>
                <w:rFonts w:ascii="標楷體" w:eastAsia="標楷體" w:hAnsi="標楷體"/>
                <w:szCs w:val="24"/>
              </w:rPr>
              <w:t>項。</w:t>
            </w:r>
          </w:p>
          <w:p w:rsidR="00C438EC" w:rsidRPr="00B02088" w:rsidRDefault="00C438EC" w:rsidP="00877508">
            <w:pPr>
              <w:ind w:left="480" w:hangingChars="200" w:hanging="480"/>
              <w:jc w:val="both"/>
              <w:rPr>
                <w:rFonts w:ascii="標楷體" w:eastAsia="標楷體" w:hAnsi="標楷體"/>
                <w:szCs w:val="24"/>
              </w:rPr>
            </w:pPr>
            <w:r w:rsidRPr="00B02088">
              <w:rPr>
                <w:rFonts w:ascii="標楷體" w:eastAsia="標楷體" w:hAnsi="標楷體" w:hint="eastAsia"/>
                <w:szCs w:val="24"/>
              </w:rPr>
              <w:t>四、為</w:t>
            </w:r>
            <w:r w:rsidRPr="00B02088">
              <w:rPr>
                <w:rFonts w:ascii="標楷體" w:eastAsia="標楷體" w:hAnsi="標楷體"/>
                <w:szCs w:val="24"/>
              </w:rPr>
              <w:t>委託人</w:t>
            </w:r>
            <w:r w:rsidR="000215FE" w:rsidRPr="00B02088">
              <w:rPr>
                <w:rFonts w:ascii="標楷體" w:eastAsia="標楷體" w:hAnsi="標楷體"/>
                <w:szCs w:val="24"/>
              </w:rPr>
              <w:t>首次</w:t>
            </w:r>
            <w:r w:rsidRPr="00B02088">
              <w:rPr>
                <w:rFonts w:ascii="標楷體" w:eastAsia="標楷體" w:hAnsi="標楷體"/>
                <w:szCs w:val="24"/>
              </w:rPr>
              <w:t>委託參與</w:t>
            </w:r>
            <w:r w:rsidRPr="00B02088">
              <w:rPr>
                <w:rFonts w:ascii="標楷體" w:eastAsia="標楷體" w:hAnsi="標楷體" w:cs="新細明體"/>
                <w:szCs w:val="24"/>
              </w:rPr>
              <w:t>證券商</w:t>
            </w:r>
            <w:r w:rsidRPr="00B02088">
              <w:rPr>
                <w:rFonts w:ascii="標楷體" w:eastAsia="標楷體" w:hAnsi="標楷體"/>
                <w:szCs w:val="24"/>
              </w:rPr>
              <w:t>辦理槓桿反向指數股票型證券投資信託基金受益憑證之適</w:t>
            </w:r>
            <w:proofErr w:type="gramStart"/>
            <w:r w:rsidRPr="00B02088">
              <w:rPr>
                <w:rFonts w:ascii="標楷體" w:eastAsia="標楷體" w:hAnsi="標楷體"/>
                <w:szCs w:val="24"/>
              </w:rPr>
              <w:t>格性，爰</w:t>
            </w:r>
            <w:proofErr w:type="gramEnd"/>
            <w:r w:rsidRPr="00B02088">
              <w:rPr>
                <w:rFonts w:ascii="標楷體" w:eastAsia="標楷體" w:hAnsi="標楷體"/>
                <w:szCs w:val="24"/>
              </w:rPr>
              <w:t>增列第</w:t>
            </w:r>
            <w:r w:rsidR="00BD1CD2" w:rsidRPr="00B02088">
              <w:rPr>
                <w:rFonts w:ascii="標楷體" w:eastAsia="標楷體" w:hAnsi="標楷體"/>
                <w:szCs w:val="24"/>
              </w:rPr>
              <w:t>三</w:t>
            </w:r>
            <w:r w:rsidR="007E70FE" w:rsidRPr="00B02088">
              <w:rPr>
                <w:rFonts w:ascii="標楷體" w:eastAsia="標楷體" w:hAnsi="標楷體"/>
                <w:szCs w:val="24"/>
              </w:rPr>
              <w:t>項</w:t>
            </w:r>
            <w:r w:rsidR="007E70FE" w:rsidRPr="00B02088">
              <w:rPr>
                <w:rFonts w:ascii="標楷體" w:eastAsia="標楷體" w:hAnsi="標楷體"/>
                <w:szCs w:val="24"/>
              </w:rPr>
              <w:lastRenderedPageBreak/>
              <w:t>及第四項。</w:t>
            </w:r>
          </w:p>
          <w:p w:rsidR="003746E2" w:rsidRPr="003746E2" w:rsidRDefault="003746E2" w:rsidP="00A132D7">
            <w:pPr>
              <w:ind w:left="480" w:hangingChars="200" w:hanging="480"/>
              <w:rPr>
                <w:rFonts w:ascii="標楷體" w:eastAsia="標楷體" w:hAnsi="標楷體"/>
              </w:rPr>
            </w:pPr>
          </w:p>
          <w:p w:rsidR="004A1599" w:rsidRPr="004A2580" w:rsidRDefault="004A1599" w:rsidP="00CF0B06">
            <w:pPr>
              <w:rPr>
                <w:rFonts w:ascii="標楷體" w:eastAsia="標楷體" w:hAnsi="標楷體"/>
              </w:rPr>
            </w:pPr>
          </w:p>
        </w:tc>
      </w:tr>
      <w:tr w:rsidR="004A1599" w:rsidRPr="004A2580" w:rsidTr="00EF4886">
        <w:tc>
          <w:tcPr>
            <w:tcW w:w="3832" w:type="dxa"/>
          </w:tcPr>
          <w:p w:rsidR="004A1599" w:rsidRDefault="004A1599" w:rsidP="004C6EF5">
            <w:pPr>
              <w:pStyle w:val="a6"/>
              <w:kinsoku w:val="0"/>
              <w:overflowPunct w:val="0"/>
              <w:autoSpaceDE w:val="0"/>
              <w:autoSpaceDN w:val="0"/>
              <w:adjustRightInd w:val="0"/>
              <w:snapToGrid w:val="0"/>
              <w:spacing w:line="276" w:lineRule="auto"/>
              <w:ind w:left="480" w:hangingChars="200" w:hanging="480"/>
              <w:rPr>
                <w:snapToGrid w:val="0"/>
              </w:rPr>
            </w:pPr>
            <w:r w:rsidRPr="004A2580">
              <w:rPr>
                <w:rFonts w:hint="eastAsia"/>
                <w:snapToGrid w:val="0"/>
              </w:rPr>
              <w:lastRenderedPageBreak/>
              <w:t>陸、相關單位辦理國內成分證券指數股票型</w:t>
            </w:r>
            <w:r w:rsidR="0012549F" w:rsidRPr="004A2580">
              <w:rPr>
                <w:u w:val="single"/>
              </w:rPr>
              <w:t>證券投資信託</w:t>
            </w:r>
            <w:r w:rsidRPr="004A2580">
              <w:rPr>
                <w:rFonts w:hint="eastAsia"/>
                <w:snapToGrid w:val="0"/>
              </w:rPr>
              <w:t>基金受益憑證之實物申購、買回作業程序：</w:t>
            </w:r>
          </w:p>
          <w:p w:rsidR="006B58AC" w:rsidRPr="00DA04C7" w:rsidRDefault="006B58AC" w:rsidP="006B58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6" w:left="962" w:hangingChars="295" w:hanging="708"/>
              <w:jc w:val="both"/>
              <w:rPr>
                <w:rFonts w:eastAsia="標楷體"/>
                <w:kern w:val="0"/>
              </w:rPr>
            </w:pPr>
            <w:r w:rsidRPr="00DA04C7">
              <w:rPr>
                <w:rFonts w:eastAsia="標楷體" w:hint="eastAsia"/>
                <w:kern w:val="0"/>
              </w:rPr>
              <w:t>（第</w:t>
            </w:r>
            <w:r>
              <w:rPr>
                <w:rFonts w:eastAsia="標楷體" w:hint="eastAsia"/>
                <w:kern w:val="0"/>
              </w:rPr>
              <w:t>一</w:t>
            </w:r>
            <w:r w:rsidR="003C5C69">
              <w:rPr>
                <w:rFonts w:eastAsia="標楷體" w:hint="eastAsia"/>
                <w:kern w:val="0"/>
              </w:rPr>
              <w:t>款</w:t>
            </w:r>
            <w:r w:rsidRPr="00DA04C7">
              <w:rPr>
                <w:rFonts w:eastAsia="標楷體" w:hint="eastAsia"/>
                <w:kern w:val="0"/>
              </w:rPr>
              <w:t>至</w:t>
            </w:r>
            <w:r>
              <w:rPr>
                <w:rFonts w:eastAsia="標楷體" w:hint="eastAsia"/>
                <w:kern w:val="0"/>
              </w:rPr>
              <w:t>三</w:t>
            </w:r>
            <w:r w:rsidR="003C5C69">
              <w:rPr>
                <w:rFonts w:eastAsia="標楷體" w:hint="eastAsia"/>
                <w:kern w:val="0"/>
              </w:rPr>
              <w:t>款</w:t>
            </w:r>
            <w:r w:rsidRPr="00DA04C7">
              <w:rPr>
                <w:rFonts w:eastAsia="標楷體" w:hint="eastAsia"/>
                <w:kern w:val="0"/>
              </w:rPr>
              <w:t>略）</w:t>
            </w:r>
          </w:p>
          <w:p w:rsidR="004A1599" w:rsidRPr="004A2580" w:rsidRDefault="004A1599" w:rsidP="004C6EF5">
            <w:pPr>
              <w:pStyle w:val="a6"/>
              <w:kinsoku w:val="0"/>
              <w:overflowPunct w:val="0"/>
              <w:autoSpaceDE w:val="0"/>
              <w:autoSpaceDN w:val="0"/>
              <w:adjustRightInd w:val="0"/>
              <w:snapToGrid w:val="0"/>
              <w:spacing w:line="276" w:lineRule="auto"/>
              <w:ind w:left="480" w:hangingChars="200" w:hanging="480"/>
              <w:rPr>
                <w:snapToGrid w:val="0"/>
              </w:rPr>
            </w:pPr>
          </w:p>
        </w:tc>
        <w:tc>
          <w:tcPr>
            <w:tcW w:w="3832" w:type="dxa"/>
          </w:tcPr>
          <w:p w:rsidR="004A1599" w:rsidRPr="004A2580" w:rsidRDefault="004A1599" w:rsidP="004C6EF5">
            <w:pPr>
              <w:pStyle w:val="a6"/>
              <w:kinsoku w:val="0"/>
              <w:overflowPunct w:val="0"/>
              <w:autoSpaceDE w:val="0"/>
              <w:autoSpaceDN w:val="0"/>
              <w:adjustRightInd w:val="0"/>
              <w:snapToGrid w:val="0"/>
              <w:spacing w:line="276" w:lineRule="auto"/>
              <w:ind w:left="480" w:hangingChars="200" w:hanging="480"/>
              <w:rPr>
                <w:snapToGrid w:val="0"/>
              </w:rPr>
            </w:pPr>
            <w:r w:rsidRPr="004A2580">
              <w:rPr>
                <w:rFonts w:hint="eastAsia"/>
                <w:snapToGrid w:val="0"/>
              </w:rPr>
              <w:t>陸、相關單位辦理國內成分證券指數股票型基金受益憑證之實物申購、買回作業程序：</w:t>
            </w:r>
          </w:p>
          <w:p w:rsidR="004A2580" w:rsidRDefault="004A2580" w:rsidP="004C6EF5">
            <w:pPr>
              <w:pStyle w:val="a6"/>
              <w:kinsoku w:val="0"/>
              <w:overflowPunct w:val="0"/>
              <w:autoSpaceDE w:val="0"/>
              <w:autoSpaceDN w:val="0"/>
              <w:adjustRightInd w:val="0"/>
              <w:snapToGrid w:val="0"/>
              <w:spacing w:line="276" w:lineRule="auto"/>
              <w:ind w:left="480" w:hangingChars="200" w:hanging="480"/>
              <w:rPr>
                <w:snapToGrid w:val="0"/>
              </w:rPr>
            </w:pPr>
          </w:p>
          <w:p w:rsidR="006B58AC" w:rsidRPr="00DA04C7" w:rsidRDefault="006B58AC" w:rsidP="006B58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6" w:left="962" w:hangingChars="295" w:hanging="708"/>
              <w:jc w:val="both"/>
              <w:rPr>
                <w:rFonts w:eastAsia="標楷體"/>
                <w:kern w:val="0"/>
              </w:rPr>
            </w:pPr>
            <w:r w:rsidRPr="00DA04C7">
              <w:rPr>
                <w:rFonts w:eastAsia="標楷體" w:hint="eastAsia"/>
                <w:kern w:val="0"/>
              </w:rPr>
              <w:t>（第</w:t>
            </w:r>
            <w:r>
              <w:rPr>
                <w:rFonts w:eastAsia="標楷體" w:hint="eastAsia"/>
                <w:kern w:val="0"/>
              </w:rPr>
              <w:t>一</w:t>
            </w:r>
            <w:r w:rsidR="003C5C69">
              <w:rPr>
                <w:rFonts w:eastAsia="標楷體" w:hint="eastAsia"/>
                <w:kern w:val="0"/>
              </w:rPr>
              <w:t>款</w:t>
            </w:r>
            <w:r w:rsidRPr="00DA04C7">
              <w:rPr>
                <w:rFonts w:eastAsia="標楷體" w:hint="eastAsia"/>
                <w:kern w:val="0"/>
              </w:rPr>
              <w:t>至</w:t>
            </w:r>
            <w:r>
              <w:rPr>
                <w:rFonts w:eastAsia="標楷體" w:hint="eastAsia"/>
                <w:kern w:val="0"/>
              </w:rPr>
              <w:t>三</w:t>
            </w:r>
            <w:r w:rsidR="003C5C69">
              <w:rPr>
                <w:rFonts w:eastAsia="標楷體" w:hint="eastAsia"/>
                <w:kern w:val="0"/>
              </w:rPr>
              <w:t>款</w:t>
            </w:r>
            <w:r w:rsidRPr="00DA04C7">
              <w:rPr>
                <w:rFonts w:eastAsia="標楷體" w:hint="eastAsia"/>
                <w:kern w:val="0"/>
              </w:rPr>
              <w:t>略）</w:t>
            </w:r>
          </w:p>
          <w:p w:rsidR="004A1599" w:rsidRPr="004A2580" w:rsidRDefault="004A1599" w:rsidP="004C6EF5">
            <w:pPr>
              <w:pStyle w:val="a6"/>
              <w:kinsoku w:val="0"/>
              <w:overflowPunct w:val="0"/>
              <w:autoSpaceDE w:val="0"/>
              <w:autoSpaceDN w:val="0"/>
              <w:adjustRightInd w:val="0"/>
              <w:snapToGrid w:val="0"/>
              <w:spacing w:line="276" w:lineRule="auto"/>
              <w:ind w:left="480" w:hangingChars="200" w:hanging="480"/>
              <w:rPr>
                <w:snapToGrid w:val="0"/>
              </w:rPr>
            </w:pPr>
          </w:p>
        </w:tc>
        <w:tc>
          <w:tcPr>
            <w:tcW w:w="3018" w:type="dxa"/>
          </w:tcPr>
          <w:p w:rsidR="00A132D7" w:rsidRPr="004A2580" w:rsidRDefault="00A132D7" w:rsidP="00A132D7">
            <w:pPr>
              <w:ind w:left="480" w:hangingChars="200" w:hanging="480"/>
              <w:rPr>
                <w:rFonts w:ascii="標楷體" w:eastAsia="標楷體" w:hAnsi="標楷體"/>
              </w:rPr>
            </w:pPr>
            <w:proofErr w:type="gramStart"/>
            <w:r w:rsidRPr="00A132D7">
              <w:rPr>
                <w:rFonts w:ascii="標楷體" w:eastAsia="標楷體" w:hAnsi="標楷體" w:hint="eastAsia"/>
              </w:rPr>
              <w:t>同第貳</w:t>
            </w:r>
            <w:r w:rsidR="00860533">
              <w:rPr>
                <w:rFonts w:ascii="標楷體" w:eastAsia="標楷體" w:hAnsi="標楷體" w:hint="eastAsia"/>
              </w:rPr>
              <w:t>點</w:t>
            </w:r>
            <w:proofErr w:type="gramEnd"/>
            <w:r w:rsidRPr="00A132D7">
              <w:rPr>
                <w:rFonts w:ascii="標楷體" w:eastAsia="標楷體" w:hAnsi="標楷體" w:cs="新細明體" w:hint="eastAsia"/>
              </w:rPr>
              <w:t>說明</w:t>
            </w:r>
            <w:proofErr w:type="gramStart"/>
            <w:r w:rsidRPr="00A132D7">
              <w:rPr>
                <w:rFonts w:ascii="標楷體" w:eastAsia="標楷體" w:hAnsi="標楷體" w:cs="新細明體" w:hint="eastAsia"/>
              </w:rPr>
              <w:t>一</w:t>
            </w:r>
            <w:proofErr w:type="gramEnd"/>
            <w:r w:rsidRPr="004A2580">
              <w:rPr>
                <w:rFonts w:ascii="標楷體" w:eastAsia="標楷體" w:hAnsi="標楷體" w:hint="eastAsia"/>
              </w:rPr>
              <w:t>。</w:t>
            </w:r>
          </w:p>
          <w:p w:rsidR="004A1599" w:rsidRPr="004A2580" w:rsidRDefault="004A1599" w:rsidP="00CF0B06">
            <w:pPr>
              <w:rPr>
                <w:rFonts w:ascii="標楷體" w:eastAsia="標楷體" w:hAnsi="標楷體"/>
              </w:rPr>
            </w:pPr>
          </w:p>
        </w:tc>
      </w:tr>
    </w:tbl>
    <w:p w:rsidR="00746138" w:rsidRPr="004A2580" w:rsidRDefault="00746138" w:rsidP="00EF4886">
      <w:pPr>
        <w:rPr>
          <w:rFonts w:ascii="標楷體" w:eastAsia="標楷體" w:hAnsi="標楷體"/>
          <w:szCs w:val="24"/>
        </w:rPr>
      </w:pPr>
    </w:p>
    <w:sectPr w:rsidR="00746138" w:rsidRPr="004A2580" w:rsidSect="00746138">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433" w:rsidRDefault="00406433" w:rsidP="00CF0559">
      <w:r>
        <w:separator/>
      </w:r>
    </w:p>
  </w:endnote>
  <w:endnote w:type="continuationSeparator" w:id="0">
    <w:p w:rsidR="00406433" w:rsidRDefault="00406433" w:rsidP="00CF05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A00002FF" w:usb1="28CFFCFA" w:usb2="00000016" w:usb3="00000000" w:csb0="00100001" w:csb1="00000000"/>
  </w:font>
  <w:font w:name="細明體">
    <w:altName w:val="MingLiU"/>
    <w:panose1 w:val="020203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41082"/>
      <w:docPartObj>
        <w:docPartGallery w:val="Page Numbers (Bottom of Page)"/>
        <w:docPartUnique/>
      </w:docPartObj>
    </w:sdtPr>
    <w:sdtContent>
      <w:p w:rsidR="005B5781" w:rsidRDefault="00EF339F">
        <w:pPr>
          <w:pStyle w:val="aa"/>
          <w:jc w:val="right"/>
        </w:pPr>
        <w:fldSimple w:instr=" PAGE   \* MERGEFORMAT ">
          <w:r w:rsidR="00E62837" w:rsidRPr="00E62837">
            <w:rPr>
              <w:noProof/>
              <w:lang w:val="zh-TW"/>
            </w:rPr>
            <w:t>1</w:t>
          </w:r>
        </w:fldSimple>
      </w:p>
    </w:sdtContent>
  </w:sdt>
  <w:p w:rsidR="005B5781" w:rsidRDefault="005B578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433" w:rsidRDefault="00406433" w:rsidP="00CF0559">
      <w:r>
        <w:separator/>
      </w:r>
    </w:p>
  </w:footnote>
  <w:footnote w:type="continuationSeparator" w:id="0">
    <w:p w:rsidR="00406433" w:rsidRDefault="00406433" w:rsidP="00CF05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972B7"/>
    <w:multiLevelType w:val="hybridMultilevel"/>
    <w:tmpl w:val="33F485D4"/>
    <w:lvl w:ilvl="0" w:tplc="7BD2B188">
      <w:start w:val="1"/>
      <w:numFmt w:val="taiwaneseCountingThousand"/>
      <w:suff w:val="nothing"/>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8E251CC"/>
    <w:multiLevelType w:val="hybridMultilevel"/>
    <w:tmpl w:val="9886DB06"/>
    <w:lvl w:ilvl="0" w:tplc="43AC89DE">
      <w:start w:val="1"/>
      <w:numFmt w:val="taiwaneseCountingThousand"/>
      <w:suff w:val="nothing"/>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488143D"/>
    <w:multiLevelType w:val="hybridMultilevel"/>
    <w:tmpl w:val="188CFAA4"/>
    <w:lvl w:ilvl="0" w:tplc="00261BB6">
      <w:start w:val="1"/>
      <w:numFmt w:val="taiwaneseCountingThousand"/>
      <w:lvlText w:val="%1、"/>
      <w:lvlJc w:val="left"/>
      <w:pPr>
        <w:ind w:left="450" w:hanging="45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66F0D82"/>
    <w:multiLevelType w:val="hybridMultilevel"/>
    <w:tmpl w:val="C7B282A4"/>
    <w:lvl w:ilvl="0" w:tplc="E95E6966">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nsid w:val="5D4266BC"/>
    <w:multiLevelType w:val="hybridMultilevel"/>
    <w:tmpl w:val="B02C23F8"/>
    <w:lvl w:ilvl="0" w:tplc="A690677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2257449"/>
    <w:multiLevelType w:val="hybridMultilevel"/>
    <w:tmpl w:val="DA5EDA26"/>
    <w:lvl w:ilvl="0" w:tplc="6728F176">
      <w:start w:val="1"/>
      <w:numFmt w:val="taiwaneseCountingThousand"/>
      <w:lvlText w:val="%1、"/>
      <w:lvlJc w:val="left"/>
      <w:pPr>
        <w:ind w:left="390" w:hanging="39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609026F"/>
    <w:multiLevelType w:val="hybridMultilevel"/>
    <w:tmpl w:val="F6E0798E"/>
    <w:lvl w:ilvl="0" w:tplc="6728F17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5"/>
  </w:num>
  <w:num w:numId="4">
    <w:abstractNumId w:val="6"/>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63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6138"/>
    <w:rsid w:val="00001449"/>
    <w:rsid w:val="00007ADB"/>
    <w:rsid w:val="0001076B"/>
    <w:rsid w:val="00012D13"/>
    <w:rsid w:val="000215FE"/>
    <w:rsid w:val="000257DD"/>
    <w:rsid w:val="000337F3"/>
    <w:rsid w:val="00034298"/>
    <w:rsid w:val="00034C33"/>
    <w:rsid w:val="00042A3B"/>
    <w:rsid w:val="0004500D"/>
    <w:rsid w:val="00055186"/>
    <w:rsid w:val="000579AF"/>
    <w:rsid w:val="00057CAE"/>
    <w:rsid w:val="00062E79"/>
    <w:rsid w:val="0009655F"/>
    <w:rsid w:val="000A1675"/>
    <w:rsid w:val="000A7EBF"/>
    <w:rsid w:val="000B1D3A"/>
    <w:rsid w:val="000B1DEE"/>
    <w:rsid w:val="000B6B6F"/>
    <w:rsid w:val="000C2366"/>
    <w:rsid w:val="000D1641"/>
    <w:rsid w:val="000D4405"/>
    <w:rsid w:val="000E2BDE"/>
    <w:rsid w:val="000E7CD2"/>
    <w:rsid w:val="000F2645"/>
    <w:rsid w:val="000F3591"/>
    <w:rsid w:val="000F759A"/>
    <w:rsid w:val="00102287"/>
    <w:rsid w:val="001029F7"/>
    <w:rsid w:val="001065AE"/>
    <w:rsid w:val="00111521"/>
    <w:rsid w:val="00121613"/>
    <w:rsid w:val="0012549F"/>
    <w:rsid w:val="00135B8F"/>
    <w:rsid w:val="001363D3"/>
    <w:rsid w:val="00136ADB"/>
    <w:rsid w:val="001408DC"/>
    <w:rsid w:val="001443DD"/>
    <w:rsid w:val="001510DA"/>
    <w:rsid w:val="00156BF2"/>
    <w:rsid w:val="00164215"/>
    <w:rsid w:val="0016516A"/>
    <w:rsid w:val="00172969"/>
    <w:rsid w:val="00175707"/>
    <w:rsid w:val="00185E9A"/>
    <w:rsid w:val="00190B51"/>
    <w:rsid w:val="00196A92"/>
    <w:rsid w:val="00196ADD"/>
    <w:rsid w:val="001A66BB"/>
    <w:rsid w:val="001C36D6"/>
    <w:rsid w:val="001C6DE2"/>
    <w:rsid w:val="001E4D7B"/>
    <w:rsid w:val="002109E4"/>
    <w:rsid w:val="00211F4F"/>
    <w:rsid w:val="00216D95"/>
    <w:rsid w:val="00217151"/>
    <w:rsid w:val="0023275F"/>
    <w:rsid w:val="00235589"/>
    <w:rsid w:val="00250EEE"/>
    <w:rsid w:val="00251AD3"/>
    <w:rsid w:val="00255E52"/>
    <w:rsid w:val="00265729"/>
    <w:rsid w:val="00265D46"/>
    <w:rsid w:val="002671EE"/>
    <w:rsid w:val="00282A02"/>
    <w:rsid w:val="00284002"/>
    <w:rsid w:val="002869A3"/>
    <w:rsid w:val="00291CFF"/>
    <w:rsid w:val="0029465A"/>
    <w:rsid w:val="0029542E"/>
    <w:rsid w:val="00296F9D"/>
    <w:rsid w:val="002A643E"/>
    <w:rsid w:val="002B4053"/>
    <w:rsid w:val="002C2373"/>
    <w:rsid w:val="002D48DA"/>
    <w:rsid w:val="002E3BA1"/>
    <w:rsid w:val="002F0516"/>
    <w:rsid w:val="002F0894"/>
    <w:rsid w:val="002F2409"/>
    <w:rsid w:val="002F3839"/>
    <w:rsid w:val="002F4C03"/>
    <w:rsid w:val="002F71E1"/>
    <w:rsid w:val="003078D3"/>
    <w:rsid w:val="00325A53"/>
    <w:rsid w:val="00353FB0"/>
    <w:rsid w:val="003746E2"/>
    <w:rsid w:val="0037484B"/>
    <w:rsid w:val="003761B5"/>
    <w:rsid w:val="00382F04"/>
    <w:rsid w:val="00384707"/>
    <w:rsid w:val="00390D7F"/>
    <w:rsid w:val="003A1BEA"/>
    <w:rsid w:val="003A3E82"/>
    <w:rsid w:val="003B0941"/>
    <w:rsid w:val="003B3B48"/>
    <w:rsid w:val="003B6BA8"/>
    <w:rsid w:val="003C5C69"/>
    <w:rsid w:val="003D3CA1"/>
    <w:rsid w:val="003E04F4"/>
    <w:rsid w:val="003E5027"/>
    <w:rsid w:val="003E5913"/>
    <w:rsid w:val="003F497F"/>
    <w:rsid w:val="00400BC7"/>
    <w:rsid w:val="00406433"/>
    <w:rsid w:val="00416692"/>
    <w:rsid w:val="0042041B"/>
    <w:rsid w:val="00434E9E"/>
    <w:rsid w:val="00436BFA"/>
    <w:rsid w:val="0044060C"/>
    <w:rsid w:val="00445E89"/>
    <w:rsid w:val="004465A5"/>
    <w:rsid w:val="00447645"/>
    <w:rsid w:val="004618C9"/>
    <w:rsid w:val="004640AD"/>
    <w:rsid w:val="004726A8"/>
    <w:rsid w:val="004A0D62"/>
    <w:rsid w:val="004A1599"/>
    <w:rsid w:val="004A2580"/>
    <w:rsid w:val="004B1E7D"/>
    <w:rsid w:val="004C4B05"/>
    <w:rsid w:val="004C54FC"/>
    <w:rsid w:val="004C6EF5"/>
    <w:rsid w:val="004D6F4F"/>
    <w:rsid w:val="004E08AD"/>
    <w:rsid w:val="004E5E3F"/>
    <w:rsid w:val="00513661"/>
    <w:rsid w:val="005142C9"/>
    <w:rsid w:val="005206F3"/>
    <w:rsid w:val="00527BEB"/>
    <w:rsid w:val="00531195"/>
    <w:rsid w:val="00551457"/>
    <w:rsid w:val="00553899"/>
    <w:rsid w:val="00553CAB"/>
    <w:rsid w:val="00557D51"/>
    <w:rsid w:val="00560A6D"/>
    <w:rsid w:val="00561EA3"/>
    <w:rsid w:val="0056798F"/>
    <w:rsid w:val="00571761"/>
    <w:rsid w:val="00587E5F"/>
    <w:rsid w:val="005B2657"/>
    <w:rsid w:val="005B5781"/>
    <w:rsid w:val="005C1287"/>
    <w:rsid w:val="005C30A9"/>
    <w:rsid w:val="005C6B34"/>
    <w:rsid w:val="005D4D0D"/>
    <w:rsid w:val="005F5B59"/>
    <w:rsid w:val="006026A8"/>
    <w:rsid w:val="00603533"/>
    <w:rsid w:val="0060426F"/>
    <w:rsid w:val="00606D72"/>
    <w:rsid w:val="00613CCE"/>
    <w:rsid w:val="00624A2F"/>
    <w:rsid w:val="00626163"/>
    <w:rsid w:val="00626895"/>
    <w:rsid w:val="00652ADE"/>
    <w:rsid w:val="006541EA"/>
    <w:rsid w:val="00656C44"/>
    <w:rsid w:val="006716CB"/>
    <w:rsid w:val="00671D54"/>
    <w:rsid w:val="006774C9"/>
    <w:rsid w:val="00677AF7"/>
    <w:rsid w:val="00680FFE"/>
    <w:rsid w:val="006811C2"/>
    <w:rsid w:val="00686604"/>
    <w:rsid w:val="00691331"/>
    <w:rsid w:val="00692F75"/>
    <w:rsid w:val="006A1C34"/>
    <w:rsid w:val="006A5F7F"/>
    <w:rsid w:val="006A6C14"/>
    <w:rsid w:val="006B5383"/>
    <w:rsid w:val="006B58AC"/>
    <w:rsid w:val="006C2350"/>
    <w:rsid w:val="006C28AF"/>
    <w:rsid w:val="006C3193"/>
    <w:rsid w:val="006D14D0"/>
    <w:rsid w:val="006D4F07"/>
    <w:rsid w:val="006E1AAA"/>
    <w:rsid w:val="006E358B"/>
    <w:rsid w:val="006E6535"/>
    <w:rsid w:val="006F2593"/>
    <w:rsid w:val="0070056A"/>
    <w:rsid w:val="00702F98"/>
    <w:rsid w:val="007044EE"/>
    <w:rsid w:val="00707ECD"/>
    <w:rsid w:val="0071467E"/>
    <w:rsid w:val="00730F35"/>
    <w:rsid w:val="00741811"/>
    <w:rsid w:val="00746138"/>
    <w:rsid w:val="0075588C"/>
    <w:rsid w:val="007648E6"/>
    <w:rsid w:val="00786732"/>
    <w:rsid w:val="00791CA6"/>
    <w:rsid w:val="00794566"/>
    <w:rsid w:val="00796E99"/>
    <w:rsid w:val="007A7F01"/>
    <w:rsid w:val="007C4A39"/>
    <w:rsid w:val="007C7651"/>
    <w:rsid w:val="007D1596"/>
    <w:rsid w:val="007D2E5C"/>
    <w:rsid w:val="007E0CE1"/>
    <w:rsid w:val="007E331A"/>
    <w:rsid w:val="007E4599"/>
    <w:rsid w:val="007E70FE"/>
    <w:rsid w:val="007F70BE"/>
    <w:rsid w:val="007F7DD7"/>
    <w:rsid w:val="00802E17"/>
    <w:rsid w:val="00804EA1"/>
    <w:rsid w:val="00805E9A"/>
    <w:rsid w:val="0081188D"/>
    <w:rsid w:val="00811C04"/>
    <w:rsid w:val="00831CAB"/>
    <w:rsid w:val="00834DE3"/>
    <w:rsid w:val="00844428"/>
    <w:rsid w:val="00850150"/>
    <w:rsid w:val="008545F1"/>
    <w:rsid w:val="00856196"/>
    <w:rsid w:val="0086025E"/>
    <w:rsid w:val="00860533"/>
    <w:rsid w:val="0086662C"/>
    <w:rsid w:val="008719E6"/>
    <w:rsid w:val="00872AC3"/>
    <w:rsid w:val="00877508"/>
    <w:rsid w:val="00877DC1"/>
    <w:rsid w:val="00897ADA"/>
    <w:rsid w:val="008A3FF9"/>
    <w:rsid w:val="008A534A"/>
    <w:rsid w:val="008B3770"/>
    <w:rsid w:val="008C07CB"/>
    <w:rsid w:val="008C0E84"/>
    <w:rsid w:val="008C24CF"/>
    <w:rsid w:val="008C4F91"/>
    <w:rsid w:val="008D09C9"/>
    <w:rsid w:val="008D3987"/>
    <w:rsid w:val="008D7C94"/>
    <w:rsid w:val="008E14E6"/>
    <w:rsid w:val="0093085B"/>
    <w:rsid w:val="00933093"/>
    <w:rsid w:val="009355E4"/>
    <w:rsid w:val="00940636"/>
    <w:rsid w:val="00943A6E"/>
    <w:rsid w:val="0095037D"/>
    <w:rsid w:val="00961C7D"/>
    <w:rsid w:val="00976EF2"/>
    <w:rsid w:val="009A2EE6"/>
    <w:rsid w:val="009A73F0"/>
    <w:rsid w:val="009B3890"/>
    <w:rsid w:val="009B3C6B"/>
    <w:rsid w:val="009C0758"/>
    <w:rsid w:val="009C1F46"/>
    <w:rsid w:val="009C79F2"/>
    <w:rsid w:val="009D1416"/>
    <w:rsid w:val="009D4EA2"/>
    <w:rsid w:val="009E05CC"/>
    <w:rsid w:val="009E2D0E"/>
    <w:rsid w:val="009F1357"/>
    <w:rsid w:val="00A01A9A"/>
    <w:rsid w:val="00A07839"/>
    <w:rsid w:val="00A1281A"/>
    <w:rsid w:val="00A132D7"/>
    <w:rsid w:val="00A13C8B"/>
    <w:rsid w:val="00A17B19"/>
    <w:rsid w:val="00A24781"/>
    <w:rsid w:val="00A30BB6"/>
    <w:rsid w:val="00A316B1"/>
    <w:rsid w:val="00A4147A"/>
    <w:rsid w:val="00A441A6"/>
    <w:rsid w:val="00A44520"/>
    <w:rsid w:val="00A45192"/>
    <w:rsid w:val="00A46064"/>
    <w:rsid w:val="00A524E1"/>
    <w:rsid w:val="00A56761"/>
    <w:rsid w:val="00A60035"/>
    <w:rsid w:val="00A60C22"/>
    <w:rsid w:val="00A61145"/>
    <w:rsid w:val="00A62681"/>
    <w:rsid w:val="00A72C78"/>
    <w:rsid w:val="00A8436C"/>
    <w:rsid w:val="00A97C06"/>
    <w:rsid w:val="00AA2E9F"/>
    <w:rsid w:val="00AA2FBB"/>
    <w:rsid w:val="00AB7FE2"/>
    <w:rsid w:val="00AC1144"/>
    <w:rsid w:val="00AC20A4"/>
    <w:rsid w:val="00AC6C5D"/>
    <w:rsid w:val="00AD444A"/>
    <w:rsid w:val="00AE121F"/>
    <w:rsid w:val="00B01E0D"/>
    <w:rsid w:val="00B02088"/>
    <w:rsid w:val="00B12A6A"/>
    <w:rsid w:val="00B23466"/>
    <w:rsid w:val="00B405B8"/>
    <w:rsid w:val="00B41EA5"/>
    <w:rsid w:val="00B424B3"/>
    <w:rsid w:val="00B53EF3"/>
    <w:rsid w:val="00B6065D"/>
    <w:rsid w:val="00B67288"/>
    <w:rsid w:val="00B7026F"/>
    <w:rsid w:val="00B75A24"/>
    <w:rsid w:val="00B80BD3"/>
    <w:rsid w:val="00B83C4E"/>
    <w:rsid w:val="00B843BC"/>
    <w:rsid w:val="00B900B3"/>
    <w:rsid w:val="00B91690"/>
    <w:rsid w:val="00B931DA"/>
    <w:rsid w:val="00B959F4"/>
    <w:rsid w:val="00BA3AAF"/>
    <w:rsid w:val="00BA3F9A"/>
    <w:rsid w:val="00BA52DD"/>
    <w:rsid w:val="00BB5FE1"/>
    <w:rsid w:val="00BC60F6"/>
    <w:rsid w:val="00BD1CD2"/>
    <w:rsid w:val="00BE2B3C"/>
    <w:rsid w:val="00BE2B43"/>
    <w:rsid w:val="00BF620B"/>
    <w:rsid w:val="00C046BA"/>
    <w:rsid w:val="00C12F97"/>
    <w:rsid w:val="00C15109"/>
    <w:rsid w:val="00C174EC"/>
    <w:rsid w:val="00C21ECE"/>
    <w:rsid w:val="00C3167A"/>
    <w:rsid w:val="00C35A3D"/>
    <w:rsid w:val="00C428FF"/>
    <w:rsid w:val="00C438EC"/>
    <w:rsid w:val="00C43B0B"/>
    <w:rsid w:val="00C45335"/>
    <w:rsid w:val="00C50A98"/>
    <w:rsid w:val="00C57028"/>
    <w:rsid w:val="00C57621"/>
    <w:rsid w:val="00C60C79"/>
    <w:rsid w:val="00C7121C"/>
    <w:rsid w:val="00C73859"/>
    <w:rsid w:val="00C7578E"/>
    <w:rsid w:val="00C81E5C"/>
    <w:rsid w:val="00C83C3C"/>
    <w:rsid w:val="00C85EDA"/>
    <w:rsid w:val="00C87323"/>
    <w:rsid w:val="00C966A8"/>
    <w:rsid w:val="00CA1532"/>
    <w:rsid w:val="00CA1B00"/>
    <w:rsid w:val="00CB38B3"/>
    <w:rsid w:val="00CB7649"/>
    <w:rsid w:val="00CB7CA0"/>
    <w:rsid w:val="00CC03BA"/>
    <w:rsid w:val="00CC5D07"/>
    <w:rsid w:val="00CD2782"/>
    <w:rsid w:val="00CD7F44"/>
    <w:rsid w:val="00CF0559"/>
    <w:rsid w:val="00CF0B06"/>
    <w:rsid w:val="00CF64C9"/>
    <w:rsid w:val="00D02A8B"/>
    <w:rsid w:val="00D2130D"/>
    <w:rsid w:val="00D33982"/>
    <w:rsid w:val="00D34E61"/>
    <w:rsid w:val="00D40074"/>
    <w:rsid w:val="00D4369A"/>
    <w:rsid w:val="00D440B4"/>
    <w:rsid w:val="00D45F8A"/>
    <w:rsid w:val="00D67154"/>
    <w:rsid w:val="00D7075B"/>
    <w:rsid w:val="00D7158B"/>
    <w:rsid w:val="00D73746"/>
    <w:rsid w:val="00D77C1C"/>
    <w:rsid w:val="00D827B7"/>
    <w:rsid w:val="00D92A9E"/>
    <w:rsid w:val="00DA04C7"/>
    <w:rsid w:val="00DB6972"/>
    <w:rsid w:val="00DD33AA"/>
    <w:rsid w:val="00DE5245"/>
    <w:rsid w:val="00DF601F"/>
    <w:rsid w:val="00E17BA3"/>
    <w:rsid w:val="00E2164A"/>
    <w:rsid w:val="00E311A5"/>
    <w:rsid w:val="00E3467A"/>
    <w:rsid w:val="00E4174B"/>
    <w:rsid w:val="00E42FAD"/>
    <w:rsid w:val="00E44A69"/>
    <w:rsid w:val="00E46A71"/>
    <w:rsid w:val="00E4782E"/>
    <w:rsid w:val="00E62837"/>
    <w:rsid w:val="00E727AA"/>
    <w:rsid w:val="00E748F8"/>
    <w:rsid w:val="00E831B2"/>
    <w:rsid w:val="00EB3B3D"/>
    <w:rsid w:val="00EB4730"/>
    <w:rsid w:val="00EB67ED"/>
    <w:rsid w:val="00EC17CF"/>
    <w:rsid w:val="00EC5A39"/>
    <w:rsid w:val="00ED0725"/>
    <w:rsid w:val="00ED0E8E"/>
    <w:rsid w:val="00ED76CE"/>
    <w:rsid w:val="00EE4007"/>
    <w:rsid w:val="00EE4CC9"/>
    <w:rsid w:val="00EE7728"/>
    <w:rsid w:val="00EF2D65"/>
    <w:rsid w:val="00EF339F"/>
    <w:rsid w:val="00EF4886"/>
    <w:rsid w:val="00F27F39"/>
    <w:rsid w:val="00F34D99"/>
    <w:rsid w:val="00F45C2C"/>
    <w:rsid w:val="00F47731"/>
    <w:rsid w:val="00F623DF"/>
    <w:rsid w:val="00F64DFA"/>
    <w:rsid w:val="00F862B1"/>
    <w:rsid w:val="00F86FE8"/>
    <w:rsid w:val="00FA38D4"/>
    <w:rsid w:val="00FB3AA5"/>
    <w:rsid w:val="00FB7543"/>
    <w:rsid w:val="00FB77D3"/>
    <w:rsid w:val="00FD41A2"/>
    <w:rsid w:val="00FD4563"/>
    <w:rsid w:val="00FE4F4F"/>
    <w:rsid w:val="00FF101F"/>
    <w:rsid w:val="00FF1B8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63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C1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61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semiHidden/>
    <w:rsid w:val="00746138"/>
    <w:pPr>
      <w:widowControl/>
      <w:jc w:val="both"/>
    </w:pPr>
    <w:rPr>
      <w:rFonts w:ascii="標楷體" w:eastAsia="標楷體" w:hAnsi="標楷體" w:cs="Times New Roman"/>
      <w:kern w:val="0"/>
      <w:szCs w:val="24"/>
    </w:rPr>
  </w:style>
  <w:style w:type="character" w:customStyle="1" w:styleId="a5">
    <w:name w:val="本文 字元"/>
    <w:basedOn w:val="a0"/>
    <w:link w:val="a4"/>
    <w:semiHidden/>
    <w:rsid w:val="00746138"/>
    <w:rPr>
      <w:rFonts w:ascii="標楷體" w:eastAsia="標楷體" w:hAnsi="標楷體" w:cs="Times New Roman"/>
      <w:kern w:val="0"/>
      <w:szCs w:val="24"/>
    </w:rPr>
  </w:style>
  <w:style w:type="paragraph" w:styleId="a6">
    <w:name w:val="Body Text Indent"/>
    <w:basedOn w:val="a"/>
    <w:link w:val="a7"/>
    <w:semiHidden/>
    <w:rsid w:val="00746138"/>
    <w:pPr>
      <w:widowControl/>
      <w:ind w:firstLine="540"/>
      <w:jc w:val="both"/>
    </w:pPr>
    <w:rPr>
      <w:rFonts w:ascii="標楷體" w:eastAsia="標楷體" w:hAnsi="標楷體" w:cs="Times New Roman"/>
      <w:kern w:val="0"/>
      <w:szCs w:val="24"/>
    </w:rPr>
  </w:style>
  <w:style w:type="character" w:customStyle="1" w:styleId="a7">
    <w:name w:val="本文縮排 字元"/>
    <w:basedOn w:val="a0"/>
    <w:link w:val="a6"/>
    <w:semiHidden/>
    <w:rsid w:val="00746138"/>
    <w:rPr>
      <w:rFonts w:ascii="標楷體" w:eastAsia="標楷體" w:hAnsi="標楷體" w:cs="Times New Roman"/>
      <w:kern w:val="0"/>
      <w:szCs w:val="24"/>
    </w:rPr>
  </w:style>
  <w:style w:type="paragraph" w:styleId="a8">
    <w:name w:val="header"/>
    <w:basedOn w:val="a"/>
    <w:link w:val="a9"/>
    <w:uiPriority w:val="99"/>
    <w:semiHidden/>
    <w:unhideWhenUsed/>
    <w:rsid w:val="00CF0559"/>
    <w:pPr>
      <w:tabs>
        <w:tab w:val="center" w:pos="4153"/>
        <w:tab w:val="right" w:pos="8306"/>
      </w:tabs>
      <w:snapToGrid w:val="0"/>
    </w:pPr>
    <w:rPr>
      <w:sz w:val="20"/>
      <w:szCs w:val="20"/>
    </w:rPr>
  </w:style>
  <w:style w:type="character" w:customStyle="1" w:styleId="a9">
    <w:name w:val="頁首 字元"/>
    <w:basedOn w:val="a0"/>
    <w:link w:val="a8"/>
    <w:uiPriority w:val="99"/>
    <w:semiHidden/>
    <w:rsid w:val="00CF0559"/>
    <w:rPr>
      <w:sz w:val="20"/>
      <w:szCs w:val="20"/>
    </w:rPr>
  </w:style>
  <w:style w:type="paragraph" w:styleId="aa">
    <w:name w:val="footer"/>
    <w:basedOn w:val="a"/>
    <w:link w:val="ab"/>
    <w:uiPriority w:val="99"/>
    <w:unhideWhenUsed/>
    <w:rsid w:val="00CF0559"/>
    <w:pPr>
      <w:tabs>
        <w:tab w:val="center" w:pos="4153"/>
        <w:tab w:val="right" w:pos="8306"/>
      </w:tabs>
      <w:snapToGrid w:val="0"/>
    </w:pPr>
    <w:rPr>
      <w:sz w:val="20"/>
      <w:szCs w:val="20"/>
    </w:rPr>
  </w:style>
  <w:style w:type="character" w:customStyle="1" w:styleId="ab">
    <w:name w:val="頁尾 字元"/>
    <w:basedOn w:val="a0"/>
    <w:link w:val="aa"/>
    <w:uiPriority w:val="99"/>
    <w:rsid w:val="00CF0559"/>
    <w:rPr>
      <w:sz w:val="20"/>
      <w:szCs w:val="20"/>
    </w:rPr>
  </w:style>
  <w:style w:type="paragraph" w:styleId="HTML">
    <w:name w:val="HTML Preformatted"/>
    <w:basedOn w:val="a"/>
    <w:link w:val="HTML0"/>
    <w:uiPriority w:val="99"/>
    <w:unhideWhenUsed/>
    <w:rsid w:val="00EF4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color w:val="333333"/>
      <w:kern w:val="0"/>
      <w:szCs w:val="24"/>
    </w:rPr>
  </w:style>
  <w:style w:type="character" w:customStyle="1" w:styleId="HTML0">
    <w:name w:val="HTML 預設格式 字元"/>
    <w:basedOn w:val="a0"/>
    <w:link w:val="HTML"/>
    <w:uiPriority w:val="99"/>
    <w:rsid w:val="00EF4886"/>
    <w:rPr>
      <w:rFonts w:ascii="細明體" w:eastAsia="細明體" w:hAnsi="細明體" w:cs="Times New Roman"/>
      <w:color w:val="333333"/>
      <w:kern w:val="0"/>
      <w:szCs w:val="24"/>
    </w:rPr>
  </w:style>
  <w:style w:type="paragraph" w:styleId="ac">
    <w:name w:val="List Paragraph"/>
    <w:basedOn w:val="a"/>
    <w:uiPriority w:val="34"/>
    <w:qFormat/>
    <w:rsid w:val="00571761"/>
    <w:pPr>
      <w:ind w:leftChars="200" w:left="480"/>
    </w:pPr>
  </w:style>
  <w:style w:type="paragraph" w:styleId="ad">
    <w:name w:val="No Spacing"/>
    <w:uiPriority w:val="1"/>
    <w:qFormat/>
    <w:rsid w:val="00B01E0D"/>
    <w:pPr>
      <w:widowControl w:val="0"/>
    </w:pPr>
  </w:style>
  <w:style w:type="paragraph" w:styleId="2">
    <w:name w:val="Body Text 2"/>
    <w:basedOn w:val="a"/>
    <w:link w:val="20"/>
    <w:uiPriority w:val="99"/>
    <w:semiHidden/>
    <w:unhideWhenUsed/>
    <w:rsid w:val="00B53EF3"/>
    <w:pPr>
      <w:spacing w:after="120" w:line="480" w:lineRule="auto"/>
    </w:pPr>
  </w:style>
  <w:style w:type="character" w:customStyle="1" w:styleId="20">
    <w:name w:val="本文 2 字元"/>
    <w:basedOn w:val="a0"/>
    <w:link w:val="2"/>
    <w:uiPriority w:val="99"/>
    <w:semiHidden/>
    <w:rsid w:val="00B53EF3"/>
  </w:style>
  <w:style w:type="paragraph" w:styleId="ae">
    <w:name w:val="Balloon Text"/>
    <w:basedOn w:val="a"/>
    <w:link w:val="af"/>
    <w:uiPriority w:val="99"/>
    <w:semiHidden/>
    <w:unhideWhenUsed/>
    <w:rsid w:val="00834DE3"/>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834DE3"/>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214703217">
      <w:bodyDiv w:val="1"/>
      <w:marLeft w:val="0"/>
      <w:marRight w:val="0"/>
      <w:marTop w:val="0"/>
      <w:marBottom w:val="0"/>
      <w:divBdr>
        <w:top w:val="none" w:sz="0" w:space="0" w:color="auto"/>
        <w:left w:val="none" w:sz="0" w:space="0" w:color="auto"/>
        <w:bottom w:val="none" w:sz="0" w:space="0" w:color="auto"/>
        <w:right w:val="none" w:sz="0" w:space="0" w:color="auto"/>
      </w:divBdr>
    </w:div>
    <w:div w:id="1223903846">
      <w:bodyDiv w:val="1"/>
      <w:marLeft w:val="0"/>
      <w:marRight w:val="0"/>
      <w:marTop w:val="0"/>
      <w:marBottom w:val="0"/>
      <w:divBdr>
        <w:top w:val="none" w:sz="0" w:space="0" w:color="auto"/>
        <w:left w:val="none" w:sz="0" w:space="0" w:color="auto"/>
        <w:bottom w:val="none" w:sz="0" w:space="0" w:color="auto"/>
        <w:right w:val="none" w:sz="0" w:space="0" w:color="auto"/>
      </w:divBdr>
    </w:div>
    <w:div w:id="136151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396FED-F378-4D58-936A-E8C880497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1552</Words>
  <Characters>8849</Characters>
  <Application>Microsoft Office Word</Application>
  <DocSecurity>0</DocSecurity>
  <Lines>73</Lines>
  <Paragraphs>20</Paragraphs>
  <ScaleCrop>false</ScaleCrop>
  <Company>Toshiba</Company>
  <LinksUpToDate>false</LinksUpToDate>
  <CharactersWithSpaces>10381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0803</dc:creator>
  <cp:lastModifiedBy>0803</cp:lastModifiedBy>
  <cp:revision>3</cp:revision>
  <cp:lastPrinted>2016-02-02T02:39:00Z</cp:lastPrinted>
  <dcterms:created xsi:type="dcterms:W3CDTF">2016-02-17T07:18:00Z</dcterms:created>
  <dcterms:modified xsi:type="dcterms:W3CDTF">2016-02-24T08:24:00Z</dcterms:modified>
</cp:coreProperties>
</file>