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95B" w:rsidRPr="00886F7F" w:rsidRDefault="0005695B" w:rsidP="004F7B26">
      <w:pPr>
        <w:spacing w:line="400" w:lineRule="atLeast"/>
        <w:rPr>
          <w:rFonts w:ascii="標楷體" w:eastAsia="標楷體" w:hAnsi="標楷體"/>
          <w:color w:val="000000"/>
          <w:szCs w:val="24"/>
        </w:rPr>
      </w:pPr>
      <w:r w:rsidRPr="00886F7F">
        <w:rPr>
          <w:rFonts w:ascii="標楷體" w:eastAsia="標楷體" w:hAnsi="標楷體" w:hint="eastAsia"/>
          <w:color w:val="000000"/>
          <w:szCs w:val="24"/>
        </w:rPr>
        <w:t>附表五、認購（售）權證發行人資格律師法律意見書檢查表</w:t>
      </w:r>
    </w:p>
    <w:p w:rsidR="0005695B" w:rsidRPr="00886F7F" w:rsidRDefault="0005695B" w:rsidP="004F7B26">
      <w:pPr>
        <w:spacing w:line="400" w:lineRule="atLeast"/>
        <w:jc w:val="both"/>
        <w:rPr>
          <w:rFonts w:ascii="標楷體" w:eastAsia="標楷體" w:hAnsi="標楷體"/>
          <w:color w:val="000000"/>
          <w:szCs w:val="24"/>
        </w:rPr>
      </w:pPr>
      <w:r w:rsidRPr="00886F7F">
        <w:rPr>
          <w:rFonts w:ascii="標楷體" w:eastAsia="標楷體" w:hAnsi="標楷體" w:hint="eastAsia"/>
          <w:color w:val="000000"/>
          <w:szCs w:val="24"/>
        </w:rPr>
        <w:t>申請機構名稱：</w:t>
      </w:r>
    </w:p>
    <w:p w:rsidR="0005695B" w:rsidRPr="00886F7F" w:rsidRDefault="0005695B" w:rsidP="004F7B26">
      <w:pPr>
        <w:spacing w:line="400" w:lineRule="atLeast"/>
        <w:jc w:val="both"/>
        <w:rPr>
          <w:rFonts w:ascii="標楷體" w:eastAsia="標楷體" w:hAnsi="標楷體"/>
          <w:color w:val="000000"/>
          <w:szCs w:val="24"/>
        </w:rPr>
      </w:pPr>
      <w:r w:rsidRPr="00886F7F">
        <w:rPr>
          <w:rFonts w:ascii="標楷體" w:eastAsia="標楷體" w:hAnsi="標楷體" w:hint="eastAsia"/>
          <w:color w:val="000000"/>
          <w:szCs w:val="24"/>
        </w:rPr>
        <w:t>承辦人：</w:t>
      </w:r>
      <w:r w:rsidRPr="00886F7F">
        <w:rPr>
          <w:rFonts w:ascii="標楷體" w:eastAsia="標楷體" w:hAnsi="標楷體"/>
          <w:color w:val="000000"/>
          <w:szCs w:val="24"/>
        </w:rPr>
        <w:t xml:space="preserve">                                </w:t>
      </w:r>
      <w:r w:rsidRPr="00886F7F">
        <w:rPr>
          <w:rFonts w:ascii="標楷體" w:eastAsia="標楷體" w:hAnsi="標楷體" w:hint="eastAsia"/>
          <w:color w:val="000000"/>
          <w:szCs w:val="24"/>
        </w:rPr>
        <w:t>填表日期：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79"/>
        <w:gridCol w:w="5084"/>
        <w:gridCol w:w="1483"/>
        <w:gridCol w:w="1410"/>
      </w:tblGrid>
      <w:tr w:rsidR="0005695B" w:rsidRPr="00886F7F" w:rsidTr="00BC0DB3">
        <w:tc>
          <w:tcPr>
            <w:tcW w:w="379" w:type="dxa"/>
          </w:tcPr>
          <w:p w:rsidR="0005695B" w:rsidRPr="00886F7F" w:rsidRDefault="0005695B" w:rsidP="004F7B26">
            <w:pPr>
              <w:spacing w:line="400" w:lineRule="atLeast"/>
              <w:rPr>
                <w:rFonts w:ascii="標楷體" w:eastAsia="標楷體" w:hAnsi="標楷體"/>
                <w:color w:val="000000"/>
                <w:szCs w:val="24"/>
              </w:rPr>
            </w:pPr>
            <w:r w:rsidRPr="00886F7F">
              <w:rPr>
                <w:rFonts w:ascii="標楷體" w:eastAsia="標楷體" w:hAnsi="標楷體" w:hint="eastAsia"/>
                <w:color w:val="000000"/>
                <w:szCs w:val="24"/>
              </w:rPr>
              <w:t>項目</w:t>
            </w:r>
          </w:p>
        </w:tc>
        <w:tc>
          <w:tcPr>
            <w:tcW w:w="5088" w:type="dxa"/>
          </w:tcPr>
          <w:p w:rsidR="0005695B" w:rsidRPr="00886F7F" w:rsidRDefault="0005695B" w:rsidP="004F7B26">
            <w:pPr>
              <w:spacing w:line="400" w:lineRule="atLeast"/>
              <w:rPr>
                <w:rFonts w:ascii="標楷體" w:eastAsia="標楷體" w:hAnsi="標楷體"/>
                <w:color w:val="000000"/>
                <w:szCs w:val="24"/>
              </w:rPr>
            </w:pPr>
            <w:r w:rsidRPr="00886F7F">
              <w:rPr>
                <w:rFonts w:ascii="標楷體" w:eastAsia="標楷體" w:hAnsi="標楷體" w:hint="eastAsia"/>
                <w:color w:val="000000"/>
                <w:szCs w:val="24"/>
              </w:rPr>
              <w:t>審查內容</w:t>
            </w:r>
          </w:p>
        </w:tc>
        <w:tc>
          <w:tcPr>
            <w:tcW w:w="1484" w:type="dxa"/>
          </w:tcPr>
          <w:p w:rsidR="0005695B" w:rsidRPr="00886F7F" w:rsidRDefault="0005695B" w:rsidP="004F7B26">
            <w:pPr>
              <w:spacing w:line="400" w:lineRule="atLeast"/>
              <w:rPr>
                <w:rFonts w:ascii="標楷體" w:eastAsia="標楷體" w:hAnsi="標楷體"/>
                <w:color w:val="000000"/>
                <w:szCs w:val="24"/>
              </w:rPr>
            </w:pPr>
            <w:r w:rsidRPr="00886F7F">
              <w:rPr>
                <w:rFonts w:ascii="標楷體" w:eastAsia="標楷體" w:hAnsi="標楷體" w:hint="eastAsia"/>
                <w:color w:val="000000"/>
                <w:szCs w:val="24"/>
              </w:rPr>
              <w:t>律師法律意見</w:t>
            </w:r>
          </w:p>
        </w:tc>
        <w:tc>
          <w:tcPr>
            <w:tcW w:w="1411" w:type="dxa"/>
          </w:tcPr>
          <w:p w:rsidR="0005695B" w:rsidRPr="00886F7F" w:rsidRDefault="0005695B" w:rsidP="004F7B26">
            <w:pPr>
              <w:spacing w:line="400" w:lineRule="atLeast"/>
              <w:rPr>
                <w:rFonts w:ascii="標楷體" w:eastAsia="標楷體" w:hAnsi="標楷體"/>
                <w:color w:val="000000"/>
                <w:szCs w:val="24"/>
              </w:rPr>
            </w:pPr>
            <w:r w:rsidRPr="00886F7F">
              <w:rPr>
                <w:rFonts w:ascii="標楷體" w:eastAsia="標楷體" w:hAnsi="標楷體" w:hint="eastAsia"/>
                <w:color w:val="000000"/>
                <w:szCs w:val="24"/>
              </w:rPr>
              <w:t>交易所審查意見</w:t>
            </w:r>
          </w:p>
        </w:tc>
      </w:tr>
      <w:tr w:rsidR="0005695B" w:rsidRPr="00886F7F" w:rsidTr="00BC0DB3">
        <w:tc>
          <w:tcPr>
            <w:tcW w:w="379" w:type="dxa"/>
          </w:tcPr>
          <w:p w:rsidR="0005695B" w:rsidRPr="00886F7F" w:rsidRDefault="0005695B" w:rsidP="004F7B26">
            <w:pPr>
              <w:spacing w:line="400" w:lineRule="atLeast"/>
              <w:rPr>
                <w:rFonts w:ascii="標楷體" w:eastAsia="標楷體" w:hAnsi="標楷體"/>
                <w:color w:val="000000"/>
                <w:szCs w:val="24"/>
              </w:rPr>
            </w:pPr>
            <w:proofErr w:type="gramStart"/>
            <w:r w:rsidRPr="00886F7F">
              <w:rPr>
                <w:rFonts w:ascii="標楷體" w:eastAsia="標楷體" w:hAnsi="標楷體" w:hint="eastAsia"/>
                <w:color w:val="000000"/>
                <w:szCs w:val="24"/>
              </w:rPr>
              <w:t>一</w:t>
            </w:r>
            <w:proofErr w:type="gramEnd"/>
          </w:p>
        </w:tc>
        <w:tc>
          <w:tcPr>
            <w:tcW w:w="5088" w:type="dxa"/>
          </w:tcPr>
          <w:p w:rsidR="0005695B" w:rsidRPr="00886F7F" w:rsidRDefault="0005695B" w:rsidP="004F7B26">
            <w:pPr>
              <w:spacing w:line="400" w:lineRule="atLeast"/>
              <w:rPr>
                <w:rFonts w:ascii="標楷體" w:eastAsia="標楷體" w:hAnsi="標楷體"/>
                <w:color w:val="000000"/>
                <w:szCs w:val="24"/>
              </w:rPr>
            </w:pPr>
            <w:r w:rsidRPr="00886F7F">
              <w:rPr>
                <w:rFonts w:ascii="標楷體" w:eastAsia="標楷體" w:hAnsi="標楷體" w:hint="eastAsia"/>
                <w:color w:val="000000"/>
                <w:szCs w:val="24"/>
              </w:rPr>
              <w:t>發行人（發行人為外國機構者，其在中華民國境內分支機構或直接或間接持股百分之百之子公司在中華民國境內設立之分支機構）係依中華民國法律設立且有效存續之公司</w:t>
            </w:r>
          </w:p>
        </w:tc>
        <w:tc>
          <w:tcPr>
            <w:tcW w:w="1484" w:type="dxa"/>
          </w:tcPr>
          <w:p w:rsidR="0005695B" w:rsidRPr="00886F7F" w:rsidRDefault="0005695B" w:rsidP="004F7B26">
            <w:pPr>
              <w:spacing w:line="400" w:lineRule="atLeast"/>
              <w:rPr>
                <w:rFonts w:ascii="標楷體" w:eastAsia="標楷體" w:hAnsi="標楷體"/>
                <w:color w:val="000000"/>
                <w:szCs w:val="24"/>
              </w:rPr>
            </w:pPr>
          </w:p>
        </w:tc>
        <w:tc>
          <w:tcPr>
            <w:tcW w:w="1411" w:type="dxa"/>
          </w:tcPr>
          <w:p w:rsidR="0005695B" w:rsidRPr="00886F7F" w:rsidRDefault="0005695B" w:rsidP="004F7B26">
            <w:pPr>
              <w:spacing w:line="400" w:lineRule="atLeast"/>
              <w:rPr>
                <w:rFonts w:ascii="標楷體" w:eastAsia="標楷體" w:hAnsi="標楷體"/>
                <w:color w:val="000000"/>
                <w:szCs w:val="24"/>
              </w:rPr>
            </w:pPr>
          </w:p>
        </w:tc>
      </w:tr>
      <w:tr w:rsidR="0005695B" w:rsidRPr="00886F7F" w:rsidTr="00BC0DB3">
        <w:tc>
          <w:tcPr>
            <w:tcW w:w="379" w:type="dxa"/>
          </w:tcPr>
          <w:p w:rsidR="0005695B" w:rsidRPr="00886F7F" w:rsidRDefault="0005695B" w:rsidP="004F7B26">
            <w:pPr>
              <w:spacing w:line="400" w:lineRule="atLeast"/>
              <w:rPr>
                <w:rFonts w:ascii="標楷體" w:eastAsia="標楷體" w:hAnsi="標楷體"/>
                <w:color w:val="000000"/>
                <w:szCs w:val="24"/>
              </w:rPr>
            </w:pPr>
            <w:r w:rsidRPr="00886F7F">
              <w:rPr>
                <w:rFonts w:ascii="標楷體" w:eastAsia="標楷體" w:hAnsi="標楷體" w:hint="eastAsia"/>
                <w:color w:val="000000"/>
                <w:szCs w:val="24"/>
              </w:rPr>
              <w:t>二</w:t>
            </w:r>
          </w:p>
        </w:tc>
        <w:tc>
          <w:tcPr>
            <w:tcW w:w="5088" w:type="dxa"/>
          </w:tcPr>
          <w:p w:rsidR="0005695B" w:rsidRPr="00886F7F" w:rsidRDefault="0005695B" w:rsidP="004F7B26">
            <w:pPr>
              <w:spacing w:line="400" w:lineRule="atLeast"/>
              <w:rPr>
                <w:rFonts w:ascii="標楷體" w:eastAsia="標楷體" w:hAnsi="標楷體"/>
                <w:color w:val="000000"/>
                <w:szCs w:val="24"/>
              </w:rPr>
            </w:pPr>
            <w:r w:rsidRPr="00886F7F">
              <w:rPr>
                <w:rFonts w:ascii="標楷體" w:eastAsia="標楷體" w:hAnsi="標楷體" w:hint="eastAsia"/>
                <w:color w:val="000000"/>
                <w:szCs w:val="24"/>
              </w:rPr>
              <w:t>發行認購（售）權證所簽署或提出之相關文件（包括目的事業主管機關核准函、信用評等機構評等文件、發行人各項聲明書）皆屬有效。發行人因該等文件所生之義務皆係合法、有效。</w:t>
            </w:r>
          </w:p>
        </w:tc>
        <w:tc>
          <w:tcPr>
            <w:tcW w:w="1484" w:type="dxa"/>
          </w:tcPr>
          <w:p w:rsidR="0005695B" w:rsidRPr="00886F7F" w:rsidRDefault="0005695B" w:rsidP="004F7B26">
            <w:pPr>
              <w:spacing w:line="400" w:lineRule="atLeast"/>
              <w:rPr>
                <w:rFonts w:ascii="標楷體" w:eastAsia="標楷體" w:hAnsi="標楷體"/>
                <w:color w:val="000000"/>
                <w:szCs w:val="24"/>
              </w:rPr>
            </w:pPr>
          </w:p>
        </w:tc>
        <w:tc>
          <w:tcPr>
            <w:tcW w:w="1411" w:type="dxa"/>
          </w:tcPr>
          <w:p w:rsidR="0005695B" w:rsidRPr="00886F7F" w:rsidRDefault="0005695B" w:rsidP="004F7B26">
            <w:pPr>
              <w:spacing w:line="400" w:lineRule="atLeast"/>
              <w:rPr>
                <w:rFonts w:ascii="標楷體" w:eastAsia="標楷體" w:hAnsi="標楷體"/>
                <w:color w:val="000000"/>
                <w:szCs w:val="24"/>
              </w:rPr>
            </w:pPr>
          </w:p>
        </w:tc>
      </w:tr>
      <w:tr w:rsidR="0005695B" w:rsidRPr="00886F7F" w:rsidTr="00BC0DB3">
        <w:tc>
          <w:tcPr>
            <w:tcW w:w="379" w:type="dxa"/>
          </w:tcPr>
          <w:p w:rsidR="0005695B" w:rsidRPr="00886F7F" w:rsidRDefault="0005695B" w:rsidP="004F7B26">
            <w:pPr>
              <w:spacing w:line="400" w:lineRule="atLeast"/>
              <w:rPr>
                <w:rFonts w:ascii="標楷體" w:eastAsia="標楷體" w:hAnsi="標楷體"/>
                <w:color w:val="000000"/>
                <w:szCs w:val="24"/>
              </w:rPr>
            </w:pPr>
            <w:r w:rsidRPr="00886F7F">
              <w:rPr>
                <w:rFonts w:ascii="標楷體" w:eastAsia="標楷體" w:hAnsi="標楷體" w:hint="eastAsia"/>
                <w:color w:val="000000"/>
                <w:szCs w:val="24"/>
              </w:rPr>
              <w:t>三</w:t>
            </w:r>
          </w:p>
        </w:tc>
        <w:tc>
          <w:tcPr>
            <w:tcW w:w="5088" w:type="dxa"/>
          </w:tcPr>
          <w:p w:rsidR="0005695B" w:rsidRPr="00886F7F" w:rsidRDefault="0005695B" w:rsidP="004F7B26">
            <w:pPr>
              <w:spacing w:line="400" w:lineRule="atLeast"/>
              <w:rPr>
                <w:rFonts w:ascii="標楷體" w:eastAsia="標楷體" w:hAnsi="標楷體"/>
                <w:color w:val="000000"/>
                <w:szCs w:val="24"/>
              </w:rPr>
            </w:pPr>
            <w:r w:rsidRPr="00886F7F">
              <w:rPr>
                <w:rFonts w:ascii="標楷體" w:eastAsia="標楷體" w:hAnsi="標楷體" w:hint="eastAsia"/>
                <w:color w:val="000000"/>
                <w:szCs w:val="24"/>
              </w:rPr>
              <w:t>發行人發行認購（售）權證符合中華民國法令之規定</w:t>
            </w:r>
          </w:p>
        </w:tc>
        <w:tc>
          <w:tcPr>
            <w:tcW w:w="1484" w:type="dxa"/>
          </w:tcPr>
          <w:p w:rsidR="0005695B" w:rsidRPr="00886F7F" w:rsidRDefault="0005695B" w:rsidP="004F7B26">
            <w:pPr>
              <w:spacing w:line="400" w:lineRule="atLeast"/>
              <w:rPr>
                <w:rFonts w:ascii="標楷體" w:eastAsia="標楷體" w:hAnsi="標楷體"/>
                <w:color w:val="000000"/>
                <w:szCs w:val="24"/>
              </w:rPr>
            </w:pPr>
          </w:p>
        </w:tc>
        <w:tc>
          <w:tcPr>
            <w:tcW w:w="1411" w:type="dxa"/>
          </w:tcPr>
          <w:p w:rsidR="0005695B" w:rsidRPr="00886F7F" w:rsidRDefault="0005695B" w:rsidP="004F7B26">
            <w:pPr>
              <w:spacing w:line="400" w:lineRule="atLeast"/>
              <w:rPr>
                <w:rFonts w:ascii="標楷體" w:eastAsia="標楷體" w:hAnsi="標楷體"/>
                <w:color w:val="000000"/>
                <w:szCs w:val="24"/>
              </w:rPr>
            </w:pPr>
          </w:p>
        </w:tc>
      </w:tr>
      <w:tr w:rsidR="0005695B" w:rsidRPr="00886F7F" w:rsidTr="00BC0DB3">
        <w:tc>
          <w:tcPr>
            <w:tcW w:w="379" w:type="dxa"/>
          </w:tcPr>
          <w:p w:rsidR="0005695B" w:rsidRPr="00886F7F" w:rsidRDefault="0005695B" w:rsidP="004F7B26">
            <w:pPr>
              <w:spacing w:line="400" w:lineRule="atLeast"/>
              <w:rPr>
                <w:rFonts w:ascii="標楷體" w:eastAsia="標楷體" w:hAnsi="標楷體"/>
                <w:color w:val="000000"/>
                <w:szCs w:val="24"/>
              </w:rPr>
            </w:pPr>
            <w:r w:rsidRPr="00886F7F">
              <w:rPr>
                <w:rFonts w:ascii="標楷體" w:eastAsia="標楷體" w:hAnsi="標楷體" w:hint="eastAsia"/>
                <w:color w:val="000000"/>
                <w:szCs w:val="24"/>
              </w:rPr>
              <w:t>四</w:t>
            </w:r>
          </w:p>
        </w:tc>
        <w:tc>
          <w:tcPr>
            <w:tcW w:w="5088" w:type="dxa"/>
          </w:tcPr>
          <w:p w:rsidR="0005695B" w:rsidRPr="00886F7F" w:rsidRDefault="0005695B" w:rsidP="004F7B26">
            <w:pPr>
              <w:pStyle w:val="a3"/>
              <w:overflowPunct w:val="0"/>
              <w:autoSpaceDE w:val="0"/>
              <w:autoSpaceDN w:val="0"/>
              <w:spacing w:line="400" w:lineRule="atLeast"/>
              <w:textAlignment w:val="bottom"/>
              <w:rPr>
                <w:rFonts w:ascii="標楷體" w:eastAsia="標楷體" w:hAnsi="標楷體"/>
                <w:color w:val="000000"/>
                <w:sz w:val="24"/>
                <w:szCs w:val="24"/>
              </w:rPr>
            </w:pPr>
            <w:r w:rsidRPr="00886F7F">
              <w:rPr>
                <w:rFonts w:ascii="標楷體" w:eastAsia="標楷體" w:hAnsi="標楷體" w:hint="eastAsia"/>
                <w:color w:val="000000"/>
                <w:sz w:val="24"/>
                <w:szCs w:val="24"/>
              </w:rPr>
              <w:t>發行人是否符合</w:t>
            </w:r>
            <w:r w:rsidRPr="00886F7F">
              <w:rPr>
                <w:rFonts w:ascii="標楷體" w:eastAsia="標楷體" w:hAnsi="標楷體" w:hint="eastAsia"/>
                <w:color w:val="000000"/>
                <w:sz w:val="24"/>
                <w:szCs w:val="24"/>
                <w:u w:val="single"/>
              </w:rPr>
              <w:t>金融監督管理委員會發行人發行認購（售）權證處理準則（以下簡稱發行處理準則）第三條及第五條</w:t>
            </w:r>
            <w:r w:rsidRPr="00886F7F">
              <w:rPr>
                <w:rFonts w:ascii="標楷體" w:eastAsia="標楷體" w:hAnsi="標楷體" w:hint="eastAsia"/>
                <w:color w:val="000000"/>
                <w:sz w:val="24"/>
                <w:szCs w:val="24"/>
              </w:rPr>
              <w:t>之規定</w:t>
            </w:r>
            <w:r w:rsidRPr="00886F7F">
              <w:rPr>
                <w:rFonts w:ascii="標楷體" w:eastAsia="標楷體" w:hAnsi="標楷體" w:hint="eastAsia"/>
                <w:color w:val="000000"/>
                <w:sz w:val="24"/>
                <w:szCs w:val="24"/>
                <w:u w:val="single"/>
              </w:rPr>
              <w:t>：</w:t>
            </w:r>
          </w:p>
          <w:p w:rsidR="0005695B" w:rsidRPr="00886F7F" w:rsidRDefault="0005695B" w:rsidP="004F7B26">
            <w:pPr>
              <w:numPr>
                <w:ilvl w:val="0"/>
                <w:numId w:val="1"/>
              </w:numPr>
              <w:overflowPunct w:val="0"/>
              <w:autoSpaceDE w:val="0"/>
              <w:autoSpaceDN w:val="0"/>
              <w:spacing w:line="400" w:lineRule="atLeast"/>
              <w:jc w:val="both"/>
              <w:textAlignment w:val="bottom"/>
              <w:rPr>
                <w:rFonts w:ascii="標楷體" w:eastAsia="標楷體" w:hAnsi="標楷體"/>
                <w:color w:val="000000"/>
                <w:szCs w:val="24"/>
              </w:rPr>
            </w:pPr>
            <w:r w:rsidRPr="00886F7F">
              <w:rPr>
                <w:rFonts w:ascii="標楷體" w:eastAsia="標楷體" w:hAnsi="標楷體" w:hint="eastAsia"/>
                <w:color w:val="000000"/>
                <w:szCs w:val="24"/>
              </w:rPr>
              <w:t>發行人是否同時經營證券承銷、自行買賣及</w:t>
            </w:r>
            <w:proofErr w:type="gramStart"/>
            <w:r w:rsidRPr="00886F7F">
              <w:rPr>
                <w:rFonts w:ascii="標楷體" w:eastAsia="標楷體" w:hAnsi="標楷體" w:hint="eastAsia"/>
                <w:color w:val="000000"/>
                <w:szCs w:val="24"/>
              </w:rPr>
              <w:t>行紀或</w:t>
            </w:r>
            <w:proofErr w:type="gramEnd"/>
            <w:r w:rsidRPr="00886F7F">
              <w:rPr>
                <w:rFonts w:ascii="標楷體" w:eastAsia="標楷體" w:hAnsi="標楷體" w:hint="eastAsia"/>
                <w:color w:val="000000"/>
                <w:szCs w:val="24"/>
              </w:rPr>
              <w:t>居間等三種業務，其為外國機構者，其在中華民國境內之分支機構或直接或間接持股百分之百之子公司在中華民國境內設立之分支機構所營事業是否亦符合前開規定。</w:t>
            </w:r>
          </w:p>
          <w:p w:rsidR="0005695B" w:rsidRPr="00886F7F" w:rsidRDefault="0005695B" w:rsidP="004F7B26">
            <w:pPr>
              <w:overflowPunct w:val="0"/>
              <w:autoSpaceDE w:val="0"/>
              <w:autoSpaceDN w:val="0"/>
              <w:spacing w:line="400" w:lineRule="atLeast"/>
              <w:ind w:left="240" w:hanging="240"/>
              <w:jc w:val="both"/>
              <w:textAlignment w:val="bottom"/>
              <w:rPr>
                <w:rFonts w:ascii="標楷體" w:eastAsia="標楷體" w:hAnsi="標楷體"/>
                <w:color w:val="000000"/>
                <w:szCs w:val="24"/>
              </w:rPr>
            </w:pPr>
            <w:r w:rsidRPr="00886F7F">
              <w:rPr>
                <w:rFonts w:ascii="標楷體" w:eastAsia="標楷體" w:hAnsi="標楷體" w:hint="eastAsia"/>
                <w:color w:val="000000"/>
                <w:szCs w:val="24"/>
              </w:rPr>
              <w:t>2.發行人為外國機構者，是否提供其董事會同意函或履約保證切結書。</w:t>
            </w:r>
          </w:p>
          <w:p w:rsidR="0005695B" w:rsidRPr="00886F7F" w:rsidRDefault="0005695B" w:rsidP="004F7B26">
            <w:pPr>
              <w:spacing w:line="400" w:lineRule="atLeast"/>
              <w:ind w:left="240" w:hangingChars="100" w:hanging="240"/>
              <w:rPr>
                <w:rFonts w:ascii="標楷體" w:eastAsia="標楷體" w:hAnsi="標楷體"/>
                <w:color w:val="FF0000"/>
                <w:szCs w:val="24"/>
                <w:u w:val="single"/>
              </w:rPr>
            </w:pPr>
            <w:r w:rsidRPr="00886F7F">
              <w:rPr>
                <w:rFonts w:ascii="標楷體" w:eastAsia="標楷體" w:hAnsi="標楷體" w:hint="eastAsia"/>
                <w:color w:val="000000"/>
                <w:szCs w:val="24"/>
              </w:rPr>
              <w:t>3.</w:t>
            </w:r>
            <w:r w:rsidRPr="00886F7F">
              <w:rPr>
                <w:rFonts w:ascii="標楷體" w:eastAsia="標楷體" w:hAnsi="標楷體" w:hint="eastAsia"/>
                <w:color w:val="000000"/>
                <w:szCs w:val="24"/>
                <w:u w:val="single"/>
              </w:rPr>
              <w:t>外國</w:t>
            </w:r>
            <w:r w:rsidRPr="00886F7F">
              <w:rPr>
                <w:rFonts w:ascii="標楷體" w:eastAsia="標楷體" w:hAnsi="標楷體" w:hint="eastAsia"/>
                <w:color w:val="000000"/>
                <w:szCs w:val="24"/>
              </w:rPr>
              <w:t>發行人是否提出經</w:t>
            </w:r>
            <w:r w:rsidRPr="00886F7F">
              <w:rPr>
                <w:rFonts w:ascii="標楷體" w:eastAsia="標楷體" w:hAnsi="標楷體" w:hint="eastAsia"/>
                <w:color w:val="000000"/>
                <w:szCs w:val="24"/>
                <w:u w:val="single"/>
              </w:rPr>
              <w:t>主管機關</w:t>
            </w:r>
            <w:r w:rsidRPr="00886F7F">
              <w:rPr>
                <w:rFonts w:ascii="標楷體" w:eastAsia="標楷體" w:hAnsi="標楷體" w:hint="eastAsia"/>
                <w:color w:val="000000"/>
                <w:szCs w:val="24"/>
              </w:rPr>
              <w:t>認可之信用評等機構</w:t>
            </w:r>
            <w:r w:rsidRPr="00886F7F">
              <w:rPr>
                <w:rFonts w:ascii="標楷體" w:eastAsia="標楷體" w:hAnsi="標楷體" w:hint="eastAsia"/>
                <w:color w:val="000000"/>
                <w:szCs w:val="24"/>
                <w:u w:val="single"/>
              </w:rPr>
              <w:t>評定達</w:t>
            </w:r>
            <w:r w:rsidRPr="00886F7F">
              <w:rPr>
                <w:rFonts w:ascii="標楷體" w:eastAsia="標楷體" w:hAnsi="標楷體" w:hint="eastAsia"/>
                <w:color w:val="000000"/>
                <w:szCs w:val="24"/>
              </w:rPr>
              <w:t>一定</w:t>
            </w:r>
            <w:r w:rsidRPr="00886F7F">
              <w:rPr>
                <w:rFonts w:ascii="標楷體" w:eastAsia="標楷體" w:hAnsi="標楷體" w:hint="eastAsia"/>
                <w:color w:val="000000"/>
                <w:szCs w:val="24"/>
                <w:u w:val="single"/>
              </w:rPr>
              <w:t>等級以上</w:t>
            </w:r>
            <w:r w:rsidRPr="00886F7F">
              <w:rPr>
                <w:rFonts w:ascii="標楷體" w:eastAsia="標楷體" w:hAnsi="標楷體" w:hint="eastAsia"/>
                <w:color w:val="000000"/>
                <w:szCs w:val="24"/>
              </w:rPr>
              <w:t>之信用評等。</w:t>
            </w:r>
          </w:p>
        </w:tc>
        <w:tc>
          <w:tcPr>
            <w:tcW w:w="1484" w:type="dxa"/>
          </w:tcPr>
          <w:p w:rsidR="0005695B" w:rsidRPr="00886F7F" w:rsidRDefault="0005695B" w:rsidP="004F7B26">
            <w:pPr>
              <w:spacing w:line="400" w:lineRule="atLeast"/>
              <w:rPr>
                <w:rFonts w:ascii="標楷體" w:eastAsia="標楷體" w:hAnsi="標楷體"/>
                <w:color w:val="000000"/>
                <w:szCs w:val="24"/>
              </w:rPr>
            </w:pPr>
          </w:p>
        </w:tc>
        <w:tc>
          <w:tcPr>
            <w:tcW w:w="1411" w:type="dxa"/>
          </w:tcPr>
          <w:p w:rsidR="0005695B" w:rsidRPr="00886F7F" w:rsidRDefault="0005695B" w:rsidP="004F7B26">
            <w:pPr>
              <w:spacing w:line="400" w:lineRule="atLeast"/>
              <w:rPr>
                <w:rFonts w:ascii="標楷體" w:eastAsia="標楷體" w:hAnsi="標楷體"/>
                <w:color w:val="000000"/>
                <w:szCs w:val="24"/>
              </w:rPr>
            </w:pPr>
          </w:p>
        </w:tc>
      </w:tr>
      <w:tr w:rsidR="0005695B" w:rsidRPr="000729A6" w:rsidTr="00BC0DB3">
        <w:tc>
          <w:tcPr>
            <w:tcW w:w="379" w:type="dxa"/>
          </w:tcPr>
          <w:p w:rsidR="0005695B" w:rsidRPr="00886F7F" w:rsidRDefault="0005695B" w:rsidP="004F7B26">
            <w:pPr>
              <w:overflowPunct w:val="0"/>
              <w:autoSpaceDE w:val="0"/>
              <w:autoSpaceDN w:val="0"/>
              <w:spacing w:line="400" w:lineRule="atLeast"/>
              <w:jc w:val="both"/>
              <w:textAlignment w:val="bottom"/>
              <w:rPr>
                <w:rFonts w:ascii="標楷體" w:eastAsia="標楷體" w:hAnsi="標楷體"/>
                <w:color w:val="000000"/>
                <w:szCs w:val="24"/>
                <w:u w:val="single"/>
              </w:rPr>
            </w:pPr>
            <w:r w:rsidRPr="00886F7F">
              <w:rPr>
                <w:rFonts w:ascii="標楷體" w:eastAsia="標楷體" w:hAnsi="標楷體" w:hint="eastAsia"/>
                <w:color w:val="000000"/>
                <w:szCs w:val="24"/>
                <w:u w:val="single"/>
              </w:rPr>
              <w:t>五</w:t>
            </w:r>
          </w:p>
          <w:p w:rsidR="0005695B" w:rsidRPr="00886F7F" w:rsidRDefault="0005695B" w:rsidP="004F7B26">
            <w:pPr>
              <w:overflowPunct w:val="0"/>
              <w:autoSpaceDE w:val="0"/>
              <w:autoSpaceDN w:val="0"/>
              <w:spacing w:line="400" w:lineRule="atLeast"/>
              <w:jc w:val="both"/>
              <w:textAlignment w:val="bottom"/>
              <w:rPr>
                <w:rFonts w:ascii="標楷體" w:eastAsia="標楷體" w:hAnsi="標楷體"/>
                <w:color w:val="000000"/>
                <w:szCs w:val="24"/>
              </w:rPr>
            </w:pPr>
          </w:p>
        </w:tc>
        <w:tc>
          <w:tcPr>
            <w:tcW w:w="5088" w:type="dxa"/>
          </w:tcPr>
          <w:p w:rsidR="0005695B" w:rsidRPr="00886F7F" w:rsidRDefault="0005695B" w:rsidP="004F7B26">
            <w:pPr>
              <w:overflowPunct w:val="0"/>
              <w:autoSpaceDE w:val="0"/>
              <w:autoSpaceDN w:val="0"/>
              <w:spacing w:line="400" w:lineRule="atLeast"/>
              <w:jc w:val="both"/>
              <w:textAlignment w:val="bottom"/>
              <w:rPr>
                <w:rFonts w:ascii="標楷體" w:eastAsia="標楷體" w:hAnsi="標楷體"/>
                <w:color w:val="000000"/>
                <w:szCs w:val="24"/>
              </w:rPr>
            </w:pPr>
            <w:r w:rsidRPr="00886F7F">
              <w:rPr>
                <w:rFonts w:ascii="標楷體" w:eastAsia="標楷體" w:hAnsi="標楷體" w:hint="eastAsia"/>
                <w:color w:val="000000"/>
                <w:szCs w:val="24"/>
              </w:rPr>
              <w:t>發行人是否有</w:t>
            </w:r>
            <w:r w:rsidRPr="00886F7F">
              <w:rPr>
                <w:rFonts w:ascii="標楷體" w:eastAsia="標楷體" w:hAnsi="標楷體" w:hint="eastAsia"/>
                <w:color w:val="000000"/>
                <w:szCs w:val="24"/>
                <w:u w:val="single"/>
              </w:rPr>
              <w:t>發行處理準則第七條</w:t>
            </w:r>
            <w:r w:rsidRPr="00886F7F">
              <w:rPr>
                <w:rFonts w:ascii="標楷體" w:eastAsia="標楷體" w:hAnsi="標楷體" w:hint="eastAsia"/>
                <w:color w:val="000000"/>
                <w:szCs w:val="24"/>
              </w:rPr>
              <w:t>下列各款不宜取得資格認可情事：</w:t>
            </w:r>
          </w:p>
          <w:p w:rsidR="0005695B" w:rsidRPr="00886F7F" w:rsidRDefault="0005695B" w:rsidP="004F7B26">
            <w:pPr>
              <w:numPr>
                <w:ilvl w:val="0"/>
                <w:numId w:val="2"/>
              </w:numPr>
              <w:spacing w:line="400" w:lineRule="atLeast"/>
              <w:jc w:val="both"/>
              <w:rPr>
                <w:rFonts w:ascii="標楷體" w:eastAsia="標楷體" w:hAnsi="標楷體"/>
                <w:color w:val="000000"/>
                <w:szCs w:val="24"/>
              </w:rPr>
            </w:pPr>
            <w:r w:rsidRPr="00886F7F">
              <w:rPr>
                <w:rFonts w:ascii="標楷體" w:eastAsia="標楷體" w:hAnsi="標楷體" w:hint="eastAsia"/>
                <w:color w:val="000000"/>
                <w:szCs w:val="24"/>
              </w:rPr>
              <w:t>申請書件不完備，經限期補正，逾期不能完成補正者。</w:t>
            </w:r>
          </w:p>
          <w:p w:rsidR="0005695B" w:rsidRPr="00886F7F" w:rsidRDefault="0005695B" w:rsidP="004F7B26">
            <w:pPr>
              <w:numPr>
                <w:ilvl w:val="0"/>
                <w:numId w:val="2"/>
              </w:numPr>
              <w:spacing w:line="400" w:lineRule="atLeast"/>
              <w:jc w:val="both"/>
              <w:rPr>
                <w:rFonts w:ascii="標楷體" w:eastAsia="標楷體" w:hAnsi="標楷體"/>
                <w:color w:val="000000"/>
                <w:szCs w:val="24"/>
              </w:rPr>
            </w:pPr>
            <w:r w:rsidRPr="00886F7F">
              <w:rPr>
                <w:rFonts w:ascii="標楷體" w:eastAsia="標楷體" w:hAnsi="標楷體" w:hint="eastAsia"/>
                <w:color w:val="000000"/>
                <w:szCs w:val="24"/>
              </w:rPr>
              <w:t>申請事項有違反法令或虛偽隱匿情事者。</w:t>
            </w:r>
          </w:p>
          <w:p w:rsidR="0005695B" w:rsidRPr="00886F7F" w:rsidRDefault="0005695B" w:rsidP="004F7B26">
            <w:pPr>
              <w:pStyle w:val="a3"/>
              <w:numPr>
                <w:ilvl w:val="0"/>
                <w:numId w:val="2"/>
              </w:numPr>
              <w:overflowPunct w:val="0"/>
              <w:autoSpaceDE w:val="0"/>
              <w:autoSpaceDN w:val="0"/>
              <w:adjustRightInd w:val="0"/>
              <w:spacing w:line="400" w:lineRule="atLeast"/>
              <w:jc w:val="both"/>
              <w:textAlignment w:val="bottom"/>
              <w:rPr>
                <w:rFonts w:ascii="標楷體" w:eastAsia="標楷體" w:hAnsi="標楷體"/>
                <w:color w:val="000000"/>
                <w:sz w:val="24"/>
                <w:szCs w:val="24"/>
              </w:rPr>
            </w:pPr>
            <w:r w:rsidRPr="00886F7F">
              <w:rPr>
                <w:rFonts w:ascii="標楷體" w:eastAsia="標楷體" w:hAnsi="標楷體" w:hint="eastAsia"/>
                <w:color w:val="000000"/>
                <w:sz w:val="24"/>
                <w:szCs w:val="24"/>
              </w:rPr>
              <w:t>重大喪失債信情事，尚未了結或了結後尚未逾四年</w:t>
            </w:r>
            <w:r w:rsidRPr="00886F7F">
              <w:rPr>
                <w:rFonts w:ascii="標楷體" w:eastAsia="標楷體" w:hAnsi="標楷體" w:hint="eastAsia"/>
                <w:color w:val="000000"/>
                <w:sz w:val="24"/>
                <w:szCs w:val="24"/>
                <w:u w:val="single"/>
              </w:rPr>
              <w:t>者</w:t>
            </w:r>
            <w:r w:rsidRPr="00886F7F">
              <w:rPr>
                <w:rFonts w:ascii="標楷體" w:eastAsia="標楷體" w:hAnsi="標楷體" w:hint="eastAsia"/>
                <w:color w:val="000000"/>
                <w:sz w:val="24"/>
                <w:szCs w:val="24"/>
              </w:rPr>
              <w:t>。</w:t>
            </w:r>
          </w:p>
          <w:p w:rsidR="0005695B" w:rsidRPr="00886F7F" w:rsidRDefault="0005695B" w:rsidP="004F7B26">
            <w:pPr>
              <w:pStyle w:val="a3"/>
              <w:overflowPunct w:val="0"/>
              <w:autoSpaceDE w:val="0"/>
              <w:autoSpaceDN w:val="0"/>
              <w:spacing w:line="400" w:lineRule="atLeast"/>
              <w:ind w:left="238" w:hanging="238"/>
              <w:textAlignment w:val="bottom"/>
              <w:rPr>
                <w:rFonts w:ascii="標楷體" w:eastAsia="標楷體" w:hAnsi="標楷體"/>
                <w:color w:val="000000"/>
                <w:sz w:val="24"/>
                <w:szCs w:val="24"/>
              </w:rPr>
            </w:pPr>
            <w:r w:rsidRPr="00886F7F">
              <w:rPr>
                <w:rFonts w:ascii="標楷體" w:eastAsia="標楷體" w:hAnsi="標楷體" w:hint="eastAsia"/>
                <w:color w:val="000000"/>
                <w:sz w:val="24"/>
                <w:szCs w:val="24"/>
                <w:u w:val="single"/>
              </w:rPr>
              <w:t>4</w:t>
            </w:r>
            <w:r w:rsidRPr="00886F7F">
              <w:rPr>
                <w:rFonts w:ascii="標楷體" w:eastAsia="標楷體" w:hAnsi="標楷體" w:hint="eastAsia"/>
                <w:color w:val="000000"/>
                <w:sz w:val="24"/>
                <w:szCs w:val="24"/>
              </w:rPr>
              <w:t>.有足以影響公司財務業務之重大權益糾紛或</w:t>
            </w:r>
            <w:r w:rsidRPr="00886F7F">
              <w:rPr>
                <w:rFonts w:ascii="標楷體" w:eastAsia="標楷體" w:hAnsi="標楷體" w:hint="eastAsia"/>
                <w:color w:val="000000"/>
                <w:sz w:val="24"/>
                <w:szCs w:val="24"/>
              </w:rPr>
              <w:lastRenderedPageBreak/>
              <w:t>違規情事，尚未解決或改善者。</w:t>
            </w:r>
          </w:p>
          <w:p w:rsidR="0005695B" w:rsidRPr="00886F7F" w:rsidRDefault="0005695B" w:rsidP="004F7B26">
            <w:pPr>
              <w:overflowPunct w:val="0"/>
              <w:autoSpaceDE w:val="0"/>
              <w:autoSpaceDN w:val="0"/>
              <w:spacing w:line="400" w:lineRule="atLeast"/>
              <w:ind w:left="238" w:hanging="238"/>
              <w:jc w:val="both"/>
              <w:textAlignment w:val="bottom"/>
              <w:rPr>
                <w:rFonts w:ascii="標楷體" w:eastAsia="標楷體" w:hAnsi="標楷體"/>
                <w:color w:val="000000"/>
                <w:szCs w:val="24"/>
              </w:rPr>
            </w:pPr>
            <w:r w:rsidRPr="00886F7F">
              <w:rPr>
                <w:rFonts w:ascii="標楷體" w:eastAsia="標楷體" w:hAnsi="標楷體" w:hint="eastAsia"/>
                <w:color w:val="000000"/>
                <w:szCs w:val="24"/>
                <w:u w:val="single"/>
              </w:rPr>
              <w:t>5</w:t>
            </w:r>
            <w:r w:rsidRPr="00886F7F">
              <w:rPr>
                <w:rFonts w:ascii="標楷體" w:eastAsia="標楷體" w:hAnsi="標楷體" w:hint="eastAsia"/>
                <w:color w:val="000000"/>
                <w:szCs w:val="24"/>
              </w:rPr>
              <w:t>.曾發行認購（售）權證而</w:t>
            </w:r>
            <w:r w:rsidRPr="00886F7F">
              <w:rPr>
                <w:rFonts w:ascii="標楷體" w:eastAsia="標楷體" w:hAnsi="標楷體" w:hint="eastAsia"/>
                <w:color w:val="000000"/>
                <w:szCs w:val="24"/>
                <w:u w:val="single"/>
              </w:rPr>
              <w:t>有</w:t>
            </w:r>
            <w:r w:rsidRPr="00886F7F">
              <w:rPr>
                <w:rFonts w:ascii="標楷體" w:eastAsia="標楷體" w:hAnsi="標楷體" w:hint="eastAsia"/>
                <w:color w:val="000000"/>
                <w:szCs w:val="24"/>
              </w:rPr>
              <w:t>無法履約之情事</w:t>
            </w:r>
            <w:r w:rsidRPr="00886F7F">
              <w:rPr>
                <w:rFonts w:ascii="標楷體" w:eastAsia="標楷體" w:hAnsi="標楷體" w:hint="eastAsia"/>
                <w:color w:val="000000"/>
                <w:szCs w:val="24"/>
                <w:u w:val="single"/>
              </w:rPr>
              <w:t>者</w:t>
            </w:r>
            <w:r w:rsidRPr="00886F7F">
              <w:rPr>
                <w:rFonts w:ascii="標楷體" w:eastAsia="標楷體" w:hAnsi="標楷體" w:hint="eastAsia"/>
                <w:color w:val="000000"/>
                <w:szCs w:val="24"/>
              </w:rPr>
              <w:t>。</w:t>
            </w:r>
          </w:p>
        </w:tc>
        <w:tc>
          <w:tcPr>
            <w:tcW w:w="1484" w:type="dxa"/>
          </w:tcPr>
          <w:p w:rsidR="0005695B" w:rsidRPr="00886F7F" w:rsidRDefault="0005695B" w:rsidP="004F7B26">
            <w:pPr>
              <w:spacing w:line="400" w:lineRule="atLeast"/>
              <w:rPr>
                <w:rFonts w:ascii="標楷體" w:eastAsia="標楷體" w:hAnsi="標楷體"/>
                <w:color w:val="000000"/>
                <w:szCs w:val="24"/>
              </w:rPr>
            </w:pPr>
          </w:p>
        </w:tc>
        <w:tc>
          <w:tcPr>
            <w:tcW w:w="1411" w:type="dxa"/>
          </w:tcPr>
          <w:p w:rsidR="0005695B" w:rsidRPr="00886F7F" w:rsidRDefault="0005695B" w:rsidP="004F7B26">
            <w:pPr>
              <w:spacing w:line="400" w:lineRule="atLeast"/>
              <w:rPr>
                <w:rFonts w:ascii="標楷體" w:eastAsia="標楷體" w:hAnsi="標楷體"/>
                <w:color w:val="000000"/>
                <w:szCs w:val="24"/>
              </w:rPr>
            </w:pPr>
          </w:p>
        </w:tc>
      </w:tr>
    </w:tbl>
    <w:p w:rsidR="0063623C" w:rsidRPr="0005695B" w:rsidRDefault="0005695B" w:rsidP="004F7B26">
      <w:pPr>
        <w:spacing w:line="400" w:lineRule="atLeast"/>
      </w:pPr>
      <w:r w:rsidRPr="00886F7F">
        <w:rPr>
          <w:rFonts w:ascii="標楷體" w:eastAsia="標楷體" w:hAnsi="標楷體" w:hint="eastAsia"/>
          <w:color w:val="000000"/>
          <w:szCs w:val="24"/>
        </w:rPr>
        <w:lastRenderedPageBreak/>
        <w:t>備註：發行人填報之欄位應由發行人註明所附文件之索引及說明</w:t>
      </w:r>
    </w:p>
    <w:sectPr w:rsidR="0063623C" w:rsidRPr="0005695B" w:rsidSect="00F969BC">
      <w:pgSz w:w="11906" w:h="16838"/>
      <w:pgMar w:top="1361" w:right="1803" w:bottom="1361" w:left="1803"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2C9" w:rsidRDefault="00DE42C9" w:rsidP="000729A6">
      <w:r>
        <w:separator/>
      </w:r>
    </w:p>
  </w:endnote>
  <w:endnote w:type="continuationSeparator" w:id="0">
    <w:p w:rsidR="00DE42C9" w:rsidRDefault="00DE42C9" w:rsidP="000729A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2C9" w:rsidRDefault="00DE42C9" w:rsidP="000729A6">
      <w:r>
        <w:separator/>
      </w:r>
    </w:p>
  </w:footnote>
  <w:footnote w:type="continuationSeparator" w:id="0">
    <w:p w:rsidR="00DE42C9" w:rsidRDefault="00DE42C9" w:rsidP="000729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65A4B"/>
    <w:multiLevelType w:val="singleLevel"/>
    <w:tmpl w:val="523E68D2"/>
    <w:lvl w:ilvl="0">
      <w:start w:val="1"/>
      <w:numFmt w:val="decimal"/>
      <w:lvlText w:val="%1."/>
      <w:legacy w:legacy="1" w:legacySpace="0" w:legacyIndent="240"/>
      <w:lvlJc w:val="left"/>
      <w:pPr>
        <w:ind w:left="240" w:hanging="240"/>
      </w:pPr>
      <w:rPr>
        <w:rFonts w:ascii="標楷體" w:eastAsia="標楷體" w:hint="eastAsia"/>
        <w:b w:val="0"/>
        <w:i w:val="0"/>
        <w:sz w:val="24"/>
        <w:u w:val="none"/>
      </w:rPr>
    </w:lvl>
  </w:abstractNum>
  <w:abstractNum w:abstractNumId="1">
    <w:nsid w:val="66162594"/>
    <w:multiLevelType w:val="singleLevel"/>
    <w:tmpl w:val="C07AB2D2"/>
    <w:lvl w:ilvl="0">
      <w:start w:val="1"/>
      <w:numFmt w:val="decimal"/>
      <w:lvlText w:val="%1."/>
      <w:lvlJc w:val="left"/>
      <w:pPr>
        <w:tabs>
          <w:tab w:val="num" w:pos="240"/>
        </w:tabs>
        <w:ind w:left="240" w:hanging="24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695B"/>
    <w:rsid w:val="0005695B"/>
    <w:rsid w:val="000729A6"/>
    <w:rsid w:val="004F7B26"/>
    <w:rsid w:val="0058190E"/>
    <w:rsid w:val="0063623C"/>
    <w:rsid w:val="009C16E0"/>
    <w:rsid w:val="00C56DA4"/>
    <w:rsid w:val="00DE42C9"/>
    <w:rsid w:val="00F969B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95B"/>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05695B"/>
    <w:rPr>
      <w:sz w:val="28"/>
    </w:rPr>
  </w:style>
  <w:style w:type="character" w:customStyle="1" w:styleId="a4">
    <w:name w:val="本文 字元"/>
    <w:basedOn w:val="a0"/>
    <w:link w:val="a3"/>
    <w:semiHidden/>
    <w:rsid w:val="0005695B"/>
    <w:rPr>
      <w:rFonts w:ascii="Times New Roman" w:eastAsia="新細明體" w:hAnsi="Times New Roman" w:cs="Times New Roman"/>
      <w:sz w:val="28"/>
      <w:szCs w:val="20"/>
    </w:rPr>
  </w:style>
  <w:style w:type="paragraph" w:styleId="a5">
    <w:name w:val="header"/>
    <w:basedOn w:val="a"/>
    <w:link w:val="a6"/>
    <w:uiPriority w:val="99"/>
    <w:semiHidden/>
    <w:unhideWhenUsed/>
    <w:rsid w:val="000729A6"/>
    <w:pPr>
      <w:tabs>
        <w:tab w:val="center" w:pos="4153"/>
        <w:tab w:val="right" w:pos="8306"/>
      </w:tabs>
      <w:snapToGrid w:val="0"/>
    </w:pPr>
    <w:rPr>
      <w:sz w:val="20"/>
    </w:rPr>
  </w:style>
  <w:style w:type="character" w:customStyle="1" w:styleId="a6">
    <w:name w:val="頁首 字元"/>
    <w:basedOn w:val="a0"/>
    <w:link w:val="a5"/>
    <w:uiPriority w:val="99"/>
    <w:semiHidden/>
    <w:rsid w:val="000729A6"/>
    <w:rPr>
      <w:rFonts w:ascii="Times New Roman" w:eastAsia="新細明體" w:hAnsi="Times New Roman" w:cs="Times New Roman"/>
      <w:sz w:val="20"/>
      <w:szCs w:val="20"/>
    </w:rPr>
  </w:style>
  <w:style w:type="paragraph" w:styleId="a7">
    <w:name w:val="footer"/>
    <w:basedOn w:val="a"/>
    <w:link w:val="a8"/>
    <w:uiPriority w:val="99"/>
    <w:semiHidden/>
    <w:unhideWhenUsed/>
    <w:rsid w:val="000729A6"/>
    <w:pPr>
      <w:tabs>
        <w:tab w:val="center" w:pos="4153"/>
        <w:tab w:val="right" w:pos="8306"/>
      </w:tabs>
      <w:snapToGrid w:val="0"/>
    </w:pPr>
    <w:rPr>
      <w:sz w:val="20"/>
    </w:rPr>
  </w:style>
  <w:style w:type="character" w:customStyle="1" w:styleId="a8">
    <w:name w:val="頁尾 字元"/>
    <w:basedOn w:val="a0"/>
    <w:link w:val="a7"/>
    <w:uiPriority w:val="99"/>
    <w:semiHidden/>
    <w:rsid w:val="000729A6"/>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00</cp:lastModifiedBy>
  <cp:revision>5</cp:revision>
  <dcterms:created xsi:type="dcterms:W3CDTF">2016-08-22T06:43:00Z</dcterms:created>
  <dcterms:modified xsi:type="dcterms:W3CDTF">2016-08-23T02:27:00Z</dcterms:modified>
</cp:coreProperties>
</file>