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67" w:rsidRDefault="00696D7C">
      <w:pPr>
        <w:spacing w:line="360" w:lineRule="exact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bookmarkStart w:id="0" w:name="_Toc56841215"/>
      <w:r>
        <w:rPr>
          <w:rFonts w:ascii="Times New Roman" w:eastAsia="標楷體" w:hAnsi="Times New Roman"/>
          <w:b/>
          <w:bCs/>
          <w:color w:val="000000"/>
          <w:sz w:val="36"/>
          <w:szCs w:val="36"/>
        </w:rPr>
        <w:t>Exhibit 2-</w:t>
      </w:r>
      <w:bookmarkEnd w:id="0"/>
      <w:r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>3-1</w:t>
      </w:r>
    </w:p>
    <w:p w:rsidR="00113867" w:rsidRDefault="00696D7C">
      <w:pPr>
        <w:spacing w:after="240" w:line="360" w:lineRule="exact"/>
        <w:jc w:val="center"/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Registration Application Form for Name Change by Onshore Overseas Chinese &amp; Foreign Nationals</w:t>
      </w:r>
    </w:p>
    <w:tbl>
      <w:tblPr>
        <w:tblW w:w="91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260"/>
        <w:gridCol w:w="4644"/>
      </w:tblGrid>
      <w:tr w:rsidR="00113867" w:rsidTr="000038C1">
        <w:trPr>
          <w:cantSplit/>
          <w:trHeight w:val="506"/>
          <w:jc w:val="center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867" w:rsidRDefault="003A4639" w:rsidP="00D877DD">
            <w:pPr>
              <w:suppressAutoHyphens w:val="0"/>
              <w:autoSpaceDN/>
              <w:ind w:left="65"/>
              <w:jc w:val="both"/>
              <w:textAlignment w:val="auto"/>
              <w:rPr>
                <w:rFonts w:ascii="Times New Roman" w:eastAsia="標楷體" w:hAnsi="Times New Roman"/>
                <w:color w:val="000000"/>
              </w:rPr>
            </w:pPr>
            <w:r w:rsidRPr="003A4639">
              <w:rPr>
                <w:rFonts w:ascii="Times New Roman" w:eastAsia="標楷體" w:hAnsi="Times New Roman"/>
                <w:color w:val="000000"/>
                <w:kern w:val="2"/>
              </w:rPr>
              <w:t>Investment Identification No.</w:t>
            </w:r>
            <w:r>
              <w:rPr>
                <w:rFonts w:ascii="Times New Roman" w:eastAsia="標楷體" w:hAnsi="Times New Roman"/>
                <w:color w:val="000000"/>
                <w:kern w:val="2"/>
              </w:rPr>
              <w:t>:</w:t>
            </w:r>
          </w:p>
        </w:tc>
      </w:tr>
      <w:tr w:rsidR="00113867" w:rsidTr="000038C1">
        <w:trPr>
          <w:cantSplit/>
          <w:trHeight w:val="556"/>
          <w:jc w:val="center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867" w:rsidRPr="00B15066" w:rsidRDefault="00B15066" w:rsidP="00D877DD">
            <w:pPr>
              <w:suppressAutoHyphens w:val="0"/>
              <w:autoSpaceDN/>
              <w:ind w:left="65"/>
              <w:jc w:val="both"/>
              <w:textAlignment w:val="auto"/>
              <w:rPr>
                <w:rFonts w:ascii="Times New Roman" w:eastAsia="標楷體" w:hAnsi="Times New Roman"/>
                <w:b/>
                <w:color w:val="000000"/>
              </w:rPr>
            </w:pPr>
            <w:r w:rsidRPr="00B15066">
              <w:rPr>
                <w:rFonts w:ascii="Times New Roman" w:eastAsia="標楷體" w:hAnsi="Times New Roman"/>
                <w:b/>
                <w:color w:val="000000"/>
                <w:kern w:val="2"/>
              </w:rPr>
              <w:t>Applicant</w:t>
            </w:r>
          </w:p>
        </w:tc>
      </w:tr>
      <w:tr w:rsidR="00113867" w:rsidTr="000038C1">
        <w:trPr>
          <w:cantSplit/>
          <w:trHeight w:val="706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867" w:rsidRDefault="00B15066" w:rsidP="00B15066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Original Name in Chinese: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867" w:rsidRDefault="00B15066" w:rsidP="00B15066">
            <w:pPr>
              <w:ind w:left="65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Original Name in English:</w:t>
            </w:r>
          </w:p>
        </w:tc>
      </w:tr>
      <w:tr w:rsidR="00113867" w:rsidTr="000038C1">
        <w:trPr>
          <w:cantSplit/>
          <w:trHeight w:val="703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867" w:rsidRDefault="00B15066" w:rsidP="00B15066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New Name in Chinese: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867" w:rsidRDefault="00B15066" w:rsidP="00B15066">
            <w:pPr>
              <w:ind w:left="65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New Name in English:</w:t>
            </w:r>
          </w:p>
        </w:tc>
      </w:tr>
      <w:tr w:rsidR="00FB453E" w:rsidTr="000038C1">
        <w:trPr>
          <w:cantSplit/>
          <w:trHeight w:val="55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53E" w:rsidRDefault="003A4639" w:rsidP="00D7789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T</w:t>
            </w:r>
            <w:r>
              <w:rPr>
                <w:rFonts w:ascii="Times New Roman" w:eastAsia="標楷體" w:hAnsi="標楷體"/>
                <w:color w:val="000000" w:themeColor="text1"/>
                <w:szCs w:val="24"/>
              </w:rPr>
              <w:t>ype</w:t>
            </w:r>
          </w:p>
        </w:tc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53E" w:rsidRPr="003A4639" w:rsidRDefault="00FB453E" w:rsidP="003A4639">
            <w:pPr>
              <w:spacing w:line="280" w:lineRule="exact"/>
              <w:ind w:leftChars="45" w:left="108" w:firstLineChars="2" w:firstLine="5"/>
              <w:jc w:val="both"/>
            </w:pPr>
            <w:r w:rsidRPr="00960C1A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="00194CE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F064D6">
              <w:rPr>
                <w:rFonts w:ascii="Times New Roman" w:eastAsia="標楷體" w:hAnsi="Times New Roman"/>
                <w:color w:val="000000"/>
                <w:szCs w:val="24"/>
              </w:rPr>
              <w:t xml:space="preserve">Natural Person            </w:t>
            </w:r>
            <w:r w:rsidR="003A4639">
              <w:rPr>
                <w:rFonts w:ascii="Times New Roman" w:eastAsia="標楷體" w:hAnsi="Times New Roman"/>
                <w:color w:val="000000"/>
                <w:szCs w:val="24"/>
              </w:rPr>
              <w:t>Date of Birth:</w:t>
            </w:r>
            <w:r w:rsidRPr="00960C1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="00D77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</w:t>
            </w:r>
          </w:p>
        </w:tc>
      </w:tr>
      <w:tr w:rsidR="00FB453E" w:rsidTr="000038C1">
        <w:trPr>
          <w:cantSplit/>
          <w:trHeight w:val="551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53E" w:rsidRDefault="00FB453E" w:rsidP="00D7789B">
            <w:pPr>
              <w:ind w:firstLine="188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53E" w:rsidRPr="00194CE7" w:rsidRDefault="00F064D6" w:rsidP="00194CE7">
            <w:pPr>
              <w:pStyle w:val="a8"/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Juristic Person            </w:t>
            </w:r>
            <w:r w:rsidR="00531EC9" w:rsidRPr="007E0397">
              <w:rPr>
                <w:rFonts w:ascii="Times New Roman" w:eastAsia="標楷體" w:hAnsi="Times New Roman"/>
                <w:szCs w:val="24"/>
              </w:rPr>
              <w:t xml:space="preserve">Registration Date </w:t>
            </w:r>
            <w:r w:rsidR="00531EC9" w:rsidRPr="007E0397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7E0397" w:rsidRPr="007E039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3A4639" w:rsidRPr="007E0397">
              <w:rPr>
                <w:rFonts w:ascii="Times New Roman" w:eastAsia="標楷體" w:hAnsi="Times New Roman"/>
                <w:szCs w:val="24"/>
              </w:rPr>
              <w:t>E</w:t>
            </w:r>
            <w:r w:rsidR="003A4639" w:rsidRPr="00194CE7">
              <w:rPr>
                <w:rFonts w:ascii="Times New Roman" w:eastAsia="標楷體" w:hAnsi="Times New Roman"/>
                <w:color w:val="000000" w:themeColor="text1"/>
                <w:szCs w:val="24"/>
              </w:rPr>
              <w:t>stablishment Date:</w:t>
            </w:r>
          </w:p>
        </w:tc>
      </w:tr>
      <w:tr w:rsidR="00FB453E" w:rsidTr="000038C1">
        <w:trPr>
          <w:cantSplit/>
          <w:trHeight w:val="226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53E" w:rsidRPr="00D7789B" w:rsidRDefault="00194CE7" w:rsidP="00D7789B">
            <w:pPr>
              <w:adjustRightInd w:val="0"/>
              <w:spacing w:line="34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Declaration</w:t>
            </w:r>
            <w:r w:rsidRPr="00194CE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(effective from the date this registration form is signed)</w:t>
            </w:r>
          </w:p>
        </w:tc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4CE7" w:rsidRPr="00077CB6" w:rsidRDefault="003A4639" w:rsidP="00077CB6">
            <w:pPr>
              <w:pStyle w:val="a8"/>
              <w:numPr>
                <w:ilvl w:val="0"/>
                <w:numId w:val="6"/>
              </w:numPr>
              <w:tabs>
                <w:tab w:val="num" w:pos="360"/>
              </w:tabs>
              <w:spacing w:line="300" w:lineRule="exact"/>
              <w:ind w:left="360" w:hanging="279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A4639">
              <w:rPr>
                <w:rFonts w:ascii="Times New Roman" w:eastAsia="標楷體" w:hAnsi="Times New Roman"/>
                <w:color w:val="000000"/>
                <w:szCs w:val="24"/>
              </w:rPr>
              <w:t>The funds to be remitted by the applicant to invest in R.O.C. securities or to trade R.O.C. futures</w:t>
            </w:r>
            <w:r w:rsidRPr="00077CB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3A4639">
              <w:rPr>
                <w:rFonts w:ascii="Times New Roman" w:eastAsia="標楷體" w:hAnsi="Times New Roman"/>
                <w:color w:val="000000"/>
                <w:szCs w:val="24"/>
              </w:rPr>
              <w:t xml:space="preserve">will not come from Mainland </w:t>
            </w:r>
            <w:r w:rsidRPr="00077CB6">
              <w:rPr>
                <w:rFonts w:ascii="Times New Roman" w:eastAsia="標楷體" w:hAnsi="Times New Roman"/>
                <w:color w:val="000000"/>
                <w:szCs w:val="24"/>
              </w:rPr>
              <w:t>China</w:t>
            </w:r>
            <w:r w:rsidRPr="003A4639"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</w:p>
          <w:p w:rsidR="00194CE7" w:rsidRPr="00077CB6" w:rsidRDefault="003A4639" w:rsidP="00077CB6">
            <w:pPr>
              <w:pStyle w:val="a8"/>
              <w:numPr>
                <w:ilvl w:val="0"/>
                <w:numId w:val="6"/>
              </w:numPr>
              <w:tabs>
                <w:tab w:val="num" w:pos="360"/>
              </w:tabs>
              <w:spacing w:line="300" w:lineRule="exact"/>
              <w:ind w:left="360" w:hanging="279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77CB6">
              <w:rPr>
                <w:rFonts w:ascii="Times New Roman" w:eastAsia="標楷體" w:hAnsi="Times New Roman"/>
                <w:color w:val="000000"/>
                <w:szCs w:val="24"/>
              </w:rPr>
              <w:t>The applicant shall not be an individual from Mainland China</w:t>
            </w:r>
            <w:proofErr w:type="gramStart"/>
            <w:r w:rsidRPr="00077CB6">
              <w:rPr>
                <w:rFonts w:ascii="Times New Roman" w:eastAsia="標楷體" w:hAnsi="Times New Roman"/>
                <w:color w:val="000000"/>
                <w:szCs w:val="24"/>
              </w:rPr>
              <w:t>.*</w:t>
            </w:r>
            <w:proofErr w:type="gramEnd"/>
            <w:r w:rsidRPr="00077CB6">
              <w:rPr>
                <w:rFonts w:ascii="Times New Roman" w:eastAsia="標楷體" w:hAnsi="Times New Roman"/>
                <w:color w:val="000000"/>
                <w:szCs w:val="24"/>
              </w:rPr>
              <w:t>*</w:t>
            </w:r>
          </w:p>
          <w:p w:rsidR="00194CE7" w:rsidRPr="00077CB6" w:rsidRDefault="003A4639" w:rsidP="00077CB6">
            <w:pPr>
              <w:pStyle w:val="a8"/>
              <w:numPr>
                <w:ilvl w:val="0"/>
                <w:numId w:val="6"/>
              </w:numPr>
              <w:tabs>
                <w:tab w:val="num" w:pos="360"/>
              </w:tabs>
              <w:spacing w:line="300" w:lineRule="exact"/>
              <w:ind w:left="360" w:hanging="279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77CB6">
              <w:rPr>
                <w:rFonts w:ascii="Times New Roman" w:eastAsia="標楷體" w:hAnsi="Times New Roman"/>
                <w:color w:val="000000"/>
                <w:szCs w:val="24"/>
              </w:rPr>
              <w:t>The documents and information provided by the applicant are true and correct.</w:t>
            </w:r>
          </w:p>
          <w:p w:rsidR="00FB453E" w:rsidRPr="003A4639" w:rsidRDefault="003A4639" w:rsidP="00077CB6">
            <w:pPr>
              <w:pStyle w:val="a8"/>
              <w:numPr>
                <w:ilvl w:val="0"/>
                <w:numId w:val="6"/>
              </w:numPr>
              <w:tabs>
                <w:tab w:val="num" w:pos="360"/>
              </w:tabs>
              <w:spacing w:line="300" w:lineRule="exact"/>
              <w:ind w:left="360" w:hanging="279"/>
            </w:pPr>
            <w:r w:rsidRPr="00077CB6">
              <w:rPr>
                <w:rFonts w:ascii="Times New Roman" w:eastAsia="標楷體" w:hAnsi="Times New Roman"/>
                <w:color w:val="000000"/>
                <w:szCs w:val="24"/>
              </w:rPr>
              <w:t>T</w:t>
            </w:r>
            <w:r w:rsidRPr="00194CE7">
              <w:rPr>
                <w:rFonts w:ascii="Times New Roman" w:eastAsia="標楷體" w:hAnsi="Times New Roman"/>
                <w:color w:val="000000"/>
                <w:szCs w:val="24"/>
              </w:rPr>
              <w:t>he applicant will not use unjust measures to affect the fairness or order of the R.O.C. financial/securities market.</w:t>
            </w:r>
          </w:p>
        </w:tc>
      </w:tr>
      <w:tr w:rsidR="00D803B5" w:rsidTr="000038C1">
        <w:trPr>
          <w:cantSplit/>
          <w:trHeight w:val="563"/>
          <w:jc w:val="center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5" w:rsidRPr="00D803B5" w:rsidRDefault="001308D1" w:rsidP="00D877DD">
            <w:pPr>
              <w:suppressAutoHyphens w:val="0"/>
              <w:autoSpaceDN/>
              <w:ind w:left="65"/>
              <w:jc w:val="both"/>
              <w:textAlignment w:val="auto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E81F7E">
              <w:rPr>
                <w:rFonts w:ascii="Times New Roman" w:eastAsia="標楷體" w:hAnsi="Times New Roman"/>
                <w:b/>
                <w:color w:val="000000"/>
                <w:szCs w:val="24"/>
              </w:rPr>
              <w:t>Insider Information</w:t>
            </w:r>
            <w:r w:rsidRPr="001308D1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308D1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(Please mark N/A, if such item is not applicable.)</w:t>
            </w:r>
          </w:p>
        </w:tc>
      </w:tr>
      <w:tr w:rsidR="00D803B5" w:rsidTr="00C025BE">
        <w:trPr>
          <w:cantSplit/>
          <w:trHeight w:val="5602"/>
          <w:jc w:val="center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8D1" w:rsidRPr="00A93E19" w:rsidRDefault="001308D1" w:rsidP="001308D1">
            <w:pPr>
              <w:spacing w:line="360" w:lineRule="exact"/>
              <w:ind w:left="29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93E19">
              <w:rPr>
                <w:rFonts w:ascii="Times New Roman" w:eastAsia="標楷體" w:hAnsi="Times New Roman"/>
                <w:color w:val="000000"/>
                <w:szCs w:val="24"/>
              </w:rPr>
              <w:t>Please tick the applicable box and fill in relevant information if it meets the conditions.</w:t>
            </w:r>
          </w:p>
          <w:p w:rsidR="001308D1" w:rsidRPr="001B684E" w:rsidRDefault="001308D1" w:rsidP="001308D1">
            <w:pPr>
              <w:spacing w:line="360" w:lineRule="exact"/>
              <w:ind w:left="603" w:hanging="567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(1)</w:t>
            </w:r>
            <w:r w:rsidRPr="00840505">
              <w:rPr>
                <w:rFonts w:ascii="標楷體" w:eastAsia="標楷體" w:hAnsi="標楷體"/>
                <w:color w:val="000000" w:themeColor="text1"/>
                <w:szCs w:val="24"/>
              </w:rPr>
              <w:t>○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The applicant has obtained foreign investment approv</w:t>
            </w:r>
            <w:r w:rsidRPr="001B684E">
              <w:rPr>
                <w:rFonts w:ascii="Times New Roman" w:eastAsia="標楷體" w:hAnsi="Times New Roman"/>
                <w:szCs w:val="24"/>
              </w:rPr>
              <w:t xml:space="preserve">al from </w:t>
            </w:r>
            <w:r w:rsidR="00531EC9" w:rsidRPr="001B684E">
              <w:rPr>
                <w:rFonts w:ascii="Times New Roman" w:eastAsia="標楷體" w:hAnsi="Times New Roman"/>
                <w:szCs w:val="24"/>
              </w:rPr>
              <w:t xml:space="preserve">the </w:t>
            </w:r>
            <w:r w:rsidR="00531EC9" w:rsidRPr="001B684E">
              <w:rPr>
                <w:rFonts w:ascii="Times New Roman" w:eastAsia="標楷體" w:hAnsi="Times New Roman" w:hint="eastAsia"/>
                <w:szCs w:val="24"/>
              </w:rPr>
              <w:t>D</w:t>
            </w:r>
            <w:r w:rsidR="00531EC9" w:rsidRPr="001B684E">
              <w:rPr>
                <w:rFonts w:ascii="Times New Roman" w:eastAsia="標楷體" w:hAnsi="Times New Roman"/>
                <w:szCs w:val="24"/>
              </w:rPr>
              <w:t>epartment of Investment Review or Bureau of Industrial Parks, Ministry of Economic Affairs, or the Science Park Bureaus, National Science and Technology Council.</w:t>
            </w:r>
            <w:r w:rsidRPr="001B684E">
              <w:rPr>
                <w:rFonts w:ascii="Times New Roman" w:eastAsia="標楷體" w:hAnsi="Times New Roman"/>
                <w:szCs w:val="24"/>
              </w:rPr>
              <w:t xml:space="preserve"> The serial number of the approval document</w:t>
            </w:r>
            <w:r w:rsidRPr="001B684E">
              <w:rPr>
                <w:rFonts w:ascii="新細明體" w:hAnsi="新細明體"/>
                <w:szCs w:val="24"/>
              </w:rPr>
              <w:t>：</w:t>
            </w:r>
            <w:r w:rsidRPr="001B684E">
              <w:rPr>
                <w:rFonts w:ascii="Times New Roman" w:eastAsia="標楷體" w:hAnsi="Times New Roman"/>
                <w:szCs w:val="24"/>
              </w:rPr>
              <w:t>_____</w:t>
            </w:r>
            <w:r w:rsidR="00B71A93">
              <w:rPr>
                <w:rFonts w:ascii="Times New Roman" w:eastAsia="標楷體" w:hAnsi="Times New Roman"/>
                <w:szCs w:val="24"/>
              </w:rPr>
              <w:t>____</w:t>
            </w:r>
            <w:bookmarkStart w:id="1" w:name="_GoBack"/>
            <w:bookmarkEnd w:id="1"/>
            <w:r w:rsidRPr="001B684E">
              <w:rPr>
                <w:rFonts w:ascii="Times New Roman" w:eastAsia="標楷體" w:hAnsi="Times New Roman"/>
                <w:szCs w:val="24"/>
              </w:rPr>
              <w:t>__ .</w:t>
            </w:r>
          </w:p>
          <w:p w:rsidR="001308D1" w:rsidRPr="00840505" w:rsidRDefault="001308D1" w:rsidP="001308D1">
            <w:pPr>
              <w:spacing w:line="360" w:lineRule="exact"/>
              <w:ind w:left="29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(2) The applicant is an insider of TWSE/</w:t>
            </w:r>
            <w:proofErr w:type="spellStart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companies.</w:t>
            </w:r>
          </w:p>
          <w:p w:rsidR="001308D1" w:rsidRPr="00840505" w:rsidRDefault="001308D1" w:rsidP="000E5765">
            <w:pPr>
              <w:spacing w:line="360" w:lineRule="exact"/>
              <w:ind w:leftChars="158" w:left="672" w:hangingChars="122" w:hanging="293"/>
              <w:rPr>
                <w:color w:val="000000" w:themeColor="text1"/>
              </w:rPr>
            </w:pPr>
            <w:r w:rsidRPr="00840505">
              <w:rPr>
                <w:rFonts w:ascii="標楷體" w:eastAsia="標楷體" w:hAnsi="標楷體"/>
                <w:color w:val="000000" w:themeColor="text1"/>
                <w:szCs w:val="24"/>
              </w:rPr>
              <w:t>○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Principal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The applicant itself is an insider of TWSE/</w:t>
            </w:r>
            <w:proofErr w:type="spellStart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companies. The company ticker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_______.</w:t>
            </w:r>
          </w:p>
          <w:p w:rsidR="001308D1" w:rsidRPr="00840505" w:rsidRDefault="001308D1" w:rsidP="000E5765">
            <w:pPr>
              <w:spacing w:line="360" w:lineRule="exact"/>
              <w:ind w:leftChars="158" w:left="672" w:hangingChars="122" w:hanging="293"/>
              <w:rPr>
                <w:color w:val="000000" w:themeColor="text1"/>
              </w:rPr>
            </w:pPr>
            <w:r w:rsidRPr="00840505">
              <w:rPr>
                <w:rFonts w:ascii="標楷體" w:eastAsia="標楷體" w:hAnsi="標楷體"/>
                <w:color w:val="000000" w:themeColor="text1"/>
                <w:szCs w:val="24"/>
              </w:rPr>
              <w:t>○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Related person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The applicant is a related person (spouse, minor children or nominee) of an insider of TWSE/</w:t>
            </w:r>
            <w:proofErr w:type="spellStart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companies. The company ticker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_______. The name of the insider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_______ , and the identification number</w:t>
            </w:r>
            <w:r w:rsidRPr="00840505">
              <w:rPr>
                <w:rFonts w:ascii="新細明體" w:hAnsi="新細明體"/>
                <w:color w:val="000000" w:themeColor="text1"/>
                <w:szCs w:val="24"/>
              </w:rPr>
              <w:t>：</w:t>
            </w: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_______ .</w:t>
            </w:r>
          </w:p>
          <w:p w:rsidR="00D803B5" w:rsidRPr="00960C1A" w:rsidRDefault="001308D1" w:rsidP="001308D1">
            <w:pPr>
              <w:snapToGrid w:val="0"/>
              <w:spacing w:line="360" w:lineRule="exact"/>
              <w:ind w:leftChars="17" w:left="41" w:rightChars="36" w:right="86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If at the time of the registration, the applicant is not an insider or a related person of an insider of TWSE/</w:t>
            </w:r>
            <w:proofErr w:type="spellStart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TPEx</w:t>
            </w:r>
            <w:proofErr w:type="spellEnd"/>
            <w:r w:rsidRPr="00840505">
              <w:rPr>
                <w:rFonts w:ascii="Times New Roman" w:eastAsia="標楷體" w:hAnsi="Times New Roman"/>
                <w:color w:val="000000" w:themeColor="text1"/>
                <w:szCs w:val="24"/>
              </w:rPr>
              <w:t>-listed or emerging market companies, if and when the applicant obtains such status, the applicant is required to self-report in accordance with the rules governing reporting by insiders of public companies.</w:t>
            </w:r>
          </w:p>
        </w:tc>
      </w:tr>
      <w:tr w:rsidR="00D877DD" w:rsidTr="000038C1">
        <w:trPr>
          <w:cantSplit/>
          <w:trHeight w:val="2969"/>
          <w:jc w:val="center"/>
        </w:trPr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8D1" w:rsidRDefault="001308D1" w:rsidP="001308D1">
            <w:pPr>
              <w:spacing w:line="280" w:lineRule="exact"/>
              <w:ind w:left="4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 xml:space="preserve">** The applicant who is a Hong Kong or Macao resident as defined under Article 4 of the Laws and Regulations Regarding Hong Kong &amp; Macao Affairs shall submit the required identification documents and apply mutatis mutandis to the regulations governing the investment and remittance by foreign nationals and overseas Chinese. </w:t>
            </w:r>
          </w:p>
          <w:p w:rsidR="001308D1" w:rsidRPr="001308D1" w:rsidRDefault="001308D1" w:rsidP="001308D1">
            <w:pPr>
              <w:pStyle w:val="a8"/>
              <w:numPr>
                <w:ilvl w:val="0"/>
                <w:numId w:val="8"/>
              </w:num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1308D1">
              <w:rPr>
                <w:rFonts w:ascii="Times New Roman" w:eastAsia="標楷體" w:hAnsi="Times New Roman"/>
                <w:szCs w:val="24"/>
              </w:rPr>
              <w:t>The Hong Kong applicant shall be a Hong Kong resident who has permanent residency in Hong Kong and does not hold a travel document other than a British (Overseas) passport or a Hong Kong passport.</w:t>
            </w:r>
          </w:p>
          <w:p w:rsidR="00D877DD" w:rsidRPr="001308D1" w:rsidRDefault="001308D1" w:rsidP="001308D1">
            <w:pPr>
              <w:pStyle w:val="a8"/>
              <w:numPr>
                <w:ilvl w:val="0"/>
                <w:numId w:val="8"/>
              </w:num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1308D1">
              <w:rPr>
                <w:rFonts w:ascii="Times New Roman" w:eastAsia="標楷體" w:hAnsi="Times New Roman"/>
                <w:szCs w:val="24"/>
              </w:rPr>
              <w:t>The Macao applicant shall be a Macao resident who has permanent residency in Macao and does not hold a travel document other than a Macao passport or holds a Portuguese passport obtained prior to the end of Portuguese rule.</w:t>
            </w:r>
          </w:p>
        </w:tc>
      </w:tr>
      <w:tr w:rsidR="00113867" w:rsidTr="000038C1">
        <w:trPr>
          <w:cantSplit/>
          <w:trHeight w:val="585"/>
          <w:jc w:val="center"/>
        </w:trPr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867" w:rsidRPr="001308D1" w:rsidRDefault="001308D1" w:rsidP="001308D1">
            <w:pPr>
              <w:spacing w:line="280" w:lineRule="exact"/>
              <w:ind w:left="29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Securities Firm or FCM</w:t>
            </w:r>
            <w:r w:rsidRPr="00840505">
              <w:rPr>
                <w:rStyle w:val="a5"/>
                <w:rFonts w:ascii="Times New Roman" w:eastAsia="標楷體" w:hAnsi="Times New Roman"/>
                <w:b/>
                <w:color w:val="000000" w:themeColor="text1"/>
                <w:szCs w:val="24"/>
              </w:rPr>
              <w:footnoteReference w:id="1"/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(R</w:t>
            </w:r>
            <w:r w:rsidR="00077CB6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epresentative handling Agent) </w:t>
            </w:r>
          </w:p>
        </w:tc>
      </w:tr>
      <w:tr w:rsidR="00295C43" w:rsidTr="00C025BE">
        <w:trPr>
          <w:cantSplit/>
          <w:trHeight w:val="821"/>
          <w:jc w:val="center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08D1" w:rsidRDefault="001308D1" w:rsidP="001308D1">
            <w:pPr>
              <w:spacing w:line="280" w:lineRule="exact"/>
              <w:ind w:left="29"/>
            </w:pPr>
            <w:r w:rsidRPr="00C025BE">
              <w:rPr>
                <w:rFonts w:ascii="Times New Roman" w:eastAsia="標楷體" w:hAnsi="Times New Roman"/>
                <w:color w:val="000000"/>
                <w:szCs w:val="24"/>
              </w:rPr>
              <w:t>Securities Firm or FCM:</w:t>
            </w:r>
            <w:r w:rsidR="00295C43" w:rsidRPr="00C025BE">
              <w:rPr>
                <w:rFonts w:ascii="Times New Roman" w:eastAsia="標楷體" w:hAnsi="Times New Roman"/>
                <w:color w:val="000000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295C43">
              <w:rPr>
                <w:rFonts w:ascii="Times New Roman" w:eastAsia="標楷體" w:hAnsi="Times New Roman" w:hint="eastAsia"/>
                <w:color w:val="000000"/>
              </w:rPr>
              <w:t xml:space="preserve">                                         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                       </w:t>
            </w:r>
            <w:r w:rsidR="00295C43">
              <w:rPr>
                <w:rFonts w:ascii="Times New Roman" w:eastAsia="標楷體" w:hAnsi="Times New Roman" w:hint="eastAsia"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(Company’s Chop)</w:t>
            </w:r>
          </w:p>
          <w:p w:rsidR="00295C43" w:rsidRDefault="00295C43" w:rsidP="001308D1">
            <w:pPr>
              <w:jc w:val="both"/>
            </w:pPr>
          </w:p>
        </w:tc>
      </w:tr>
      <w:tr w:rsidR="00295C43" w:rsidTr="005151B3">
        <w:trPr>
          <w:cantSplit/>
          <w:trHeight w:val="510"/>
          <w:jc w:val="center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C43" w:rsidRDefault="00295C43" w:rsidP="00295C43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C025BE">
              <w:rPr>
                <w:rFonts w:ascii="Times New Roman" w:eastAsia="標楷體" w:hAnsi="Times New Roman"/>
                <w:color w:val="000000"/>
                <w:szCs w:val="24"/>
              </w:rPr>
              <w:t>Maker:</w:t>
            </w:r>
          </w:p>
        </w:tc>
      </w:tr>
    </w:tbl>
    <w:p w:rsidR="009C71C9" w:rsidRPr="004F0CA9" w:rsidRDefault="009C71C9" w:rsidP="009C71C9">
      <w:pPr>
        <w:spacing w:before="180" w:line="360" w:lineRule="auto"/>
        <w:ind w:firstLine="72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 xml:space="preserve">Applicant: </w:t>
      </w:r>
      <w:r w:rsidRPr="004F0CA9">
        <w:rPr>
          <w:rFonts w:ascii="Times New Roman" w:eastAsia="標楷體" w:hAnsi="Times New Roman"/>
          <w:color w:val="000000"/>
        </w:rPr>
        <w:t>___________________________________________________</w:t>
      </w:r>
    </w:p>
    <w:p w:rsidR="009C71C9" w:rsidRPr="004F0CA9" w:rsidRDefault="009C71C9" w:rsidP="009C71C9">
      <w:pPr>
        <w:spacing w:before="180" w:line="360" w:lineRule="auto"/>
        <w:ind w:firstLine="720"/>
        <w:rPr>
          <w:rFonts w:ascii="Times New Roman" w:eastAsia="標楷體" w:hAnsi="Times New Roman"/>
          <w:color w:val="000000"/>
        </w:rPr>
      </w:pPr>
      <w:r w:rsidRPr="004F0CA9">
        <w:rPr>
          <w:rFonts w:ascii="Times New Roman" w:eastAsia="標楷體" w:hAnsi="Times New Roman"/>
          <w:color w:val="000000"/>
        </w:rPr>
        <w:t>Name and Signature of Authorized Signatory: _____________________</w:t>
      </w:r>
      <w:r>
        <w:rPr>
          <w:rFonts w:ascii="Times New Roman" w:eastAsia="標楷體" w:hAnsi="Times New Roman"/>
          <w:color w:val="000000"/>
        </w:rPr>
        <w:t>__</w:t>
      </w:r>
    </w:p>
    <w:p w:rsidR="009C71C9" w:rsidRPr="004F0CA9" w:rsidRDefault="009C71C9" w:rsidP="009C71C9">
      <w:pPr>
        <w:spacing w:before="180" w:line="360" w:lineRule="auto"/>
        <w:ind w:firstLine="720"/>
        <w:rPr>
          <w:rFonts w:ascii="Times New Roman" w:eastAsia="標楷體" w:hAnsi="Times New Roman"/>
          <w:color w:val="000000"/>
        </w:rPr>
      </w:pPr>
      <w:r w:rsidRPr="004F0CA9">
        <w:rPr>
          <w:rFonts w:ascii="Times New Roman" w:eastAsia="標楷體" w:hAnsi="Times New Roman"/>
          <w:color w:val="000000"/>
        </w:rPr>
        <w:t>Title: ___________________________________________________</w:t>
      </w:r>
      <w:r>
        <w:rPr>
          <w:rFonts w:ascii="Times New Roman" w:eastAsia="標楷體" w:hAnsi="Times New Roman"/>
          <w:color w:val="000000"/>
        </w:rPr>
        <w:t>____</w:t>
      </w:r>
    </w:p>
    <w:p w:rsidR="009C71C9" w:rsidRDefault="009C71C9" w:rsidP="009C71C9">
      <w:pPr>
        <w:spacing w:before="180" w:line="360" w:lineRule="auto"/>
        <w:ind w:firstLine="720"/>
      </w:pPr>
      <w:r w:rsidRPr="004F0CA9">
        <w:rPr>
          <w:rFonts w:ascii="Times New Roman" w:eastAsia="標楷體" w:hAnsi="Times New Roman"/>
          <w:color w:val="000000"/>
        </w:rPr>
        <w:t>Execution Date: ___________________________________________</w:t>
      </w:r>
      <w:r>
        <w:rPr>
          <w:rFonts w:ascii="Times New Roman" w:eastAsia="標楷體" w:hAnsi="Times New Roman"/>
          <w:color w:val="000000"/>
        </w:rPr>
        <w:t>____</w:t>
      </w:r>
    </w:p>
    <w:p w:rsidR="00113867" w:rsidRDefault="00113867" w:rsidP="009C71C9">
      <w:pPr>
        <w:spacing w:before="180" w:line="440" w:lineRule="exact"/>
        <w:ind w:firstLine="720"/>
      </w:pPr>
    </w:p>
    <w:sectPr w:rsidR="00113867">
      <w:pgSz w:w="11906" w:h="16838"/>
      <w:pgMar w:top="851" w:right="1276" w:bottom="709" w:left="1797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D7" w:rsidRDefault="00C835D7">
      <w:r>
        <w:separator/>
      </w:r>
    </w:p>
  </w:endnote>
  <w:endnote w:type="continuationSeparator" w:id="0">
    <w:p w:rsidR="00C835D7" w:rsidRDefault="00C8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D7" w:rsidRDefault="00C835D7">
      <w:r>
        <w:rPr>
          <w:color w:val="000000"/>
        </w:rPr>
        <w:separator/>
      </w:r>
    </w:p>
  </w:footnote>
  <w:footnote w:type="continuationSeparator" w:id="0">
    <w:p w:rsidR="00C835D7" w:rsidRDefault="00C835D7">
      <w:r>
        <w:continuationSeparator/>
      </w:r>
    </w:p>
  </w:footnote>
  <w:footnote w:id="1">
    <w:p w:rsidR="001308D1" w:rsidRPr="00840505" w:rsidRDefault="001308D1" w:rsidP="001308D1">
      <w:pPr>
        <w:pStyle w:val="a6"/>
        <w:rPr>
          <w:color w:val="000000" w:themeColor="text1"/>
        </w:rPr>
      </w:pPr>
      <w:r w:rsidRPr="00840505">
        <w:rPr>
          <w:rStyle w:val="a5"/>
          <w:color w:val="000000" w:themeColor="text1"/>
        </w:rPr>
        <w:footnoteRef/>
      </w:r>
      <w:r w:rsidRPr="00840505">
        <w:rPr>
          <w:color w:val="000000" w:themeColor="text1"/>
        </w:rPr>
        <w:t xml:space="preserve"> </w:t>
      </w:r>
      <w:r w:rsidRPr="00840505">
        <w:rPr>
          <w:color w:val="000000" w:themeColor="text1"/>
          <w:sz w:val="21"/>
          <w:szCs w:val="21"/>
          <w:shd w:val="clear" w:color="auto" w:fill="FFFFFF"/>
        </w:rPr>
        <w:t>futures commission merchant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692"/>
    <w:multiLevelType w:val="hybridMultilevel"/>
    <w:tmpl w:val="21F297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2C3B09"/>
    <w:multiLevelType w:val="multilevel"/>
    <w:tmpl w:val="0C1CE194"/>
    <w:lvl w:ilvl="0">
      <w:start w:val="1"/>
      <w:numFmt w:val="decimal"/>
      <w:lvlText w:val="(%1)."/>
      <w:lvlJc w:val="left"/>
      <w:pPr>
        <w:ind w:left="1104" w:hanging="62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9B3060"/>
    <w:multiLevelType w:val="hybridMultilevel"/>
    <w:tmpl w:val="DEB2F5D2"/>
    <w:lvl w:ilvl="0" w:tplc="B21EDCD2">
      <w:start w:val="1"/>
      <w:numFmt w:val="decimal"/>
      <w:lvlText w:val="%1."/>
      <w:lvlJc w:val="left"/>
      <w:pPr>
        <w:ind w:left="40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3" w15:restartNumberingAfterBreak="0">
    <w:nsid w:val="4D4C102F"/>
    <w:multiLevelType w:val="multilevel"/>
    <w:tmpl w:val="0EAAF8E0"/>
    <w:lvl w:ilvl="0">
      <w:start w:val="1"/>
      <w:numFmt w:val="decimal"/>
      <w:lvlText w:val="(%1)."/>
      <w:lvlJc w:val="left"/>
      <w:pPr>
        <w:ind w:left="1104" w:hanging="62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8339F0"/>
    <w:multiLevelType w:val="hybridMultilevel"/>
    <w:tmpl w:val="DA4E5CFC"/>
    <w:lvl w:ilvl="0" w:tplc="6D303042">
      <w:start w:val="2"/>
      <w:numFmt w:val="bullet"/>
      <w:lvlText w:val="○"/>
      <w:lvlJc w:val="left"/>
      <w:pPr>
        <w:ind w:left="47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5" w15:restartNumberingAfterBreak="0">
    <w:nsid w:val="67CC3F83"/>
    <w:multiLevelType w:val="hybridMultilevel"/>
    <w:tmpl w:val="AFB087F6"/>
    <w:lvl w:ilvl="0" w:tplc="721AC9B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763098"/>
    <w:multiLevelType w:val="hybridMultilevel"/>
    <w:tmpl w:val="DE10A2C6"/>
    <w:lvl w:ilvl="0" w:tplc="0409000F">
      <w:start w:val="1"/>
      <w:numFmt w:val="decimal"/>
      <w:lvlText w:val="%1."/>
      <w:lvlJc w:val="left"/>
      <w:pPr>
        <w:ind w:left="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7" w15:restartNumberingAfterBreak="0">
    <w:nsid w:val="6DF2389C"/>
    <w:multiLevelType w:val="hybridMultilevel"/>
    <w:tmpl w:val="DE10A2C6"/>
    <w:lvl w:ilvl="0" w:tplc="0409000F">
      <w:start w:val="1"/>
      <w:numFmt w:val="decimal"/>
      <w:lvlText w:val="%1."/>
      <w:lvlJc w:val="left"/>
      <w:pPr>
        <w:ind w:left="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67"/>
    <w:rsid w:val="000038C1"/>
    <w:rsid w:val="00032DD6"/>
    <w:rsid w:val="00077CB6"/>
    <w:rsid w:val="000E5765"/>
    <w:rsid w:val="00113867"/>
    <w:rsid w:val="001308D1"/>
    <w:rsid w:val="00134787"/>
    <w:rsid w:val="0014715E"/>
    <w:rsid w:val="00194CE7"/>
    <w:rsid w:val="001B684E"/>
    <w:rsid w:val="00244CEF"/>
    <w:rsid w:val="0025213A"/>
    <w:rsid w:val="00254D53"/>
    <w:rsid w:val="00295C43"/>
    <w:rsid w:val="002E2F84"/>
    <w:rsid w:val="003306E6"/>
    <w:rsid w:val="003A4639"/>
    <w:rsid w:val="00477D5B"/>
    <w:rsid w:val="00484719"/>
    <w:rsid w:val="004A758C"/>
    <w:rsid w:val="004A7C69"/>
    <w:rsid w:val="004B1FD5"/>
    <w:rsid w:val="005151B3"/>
    <w:rsid w:val="00531EC9"/>
    <w:rsid w:val="006177F6"/>
    <w:rsid w:val="006402BD"/>
    <w:rsid w:val="00661177"/>
    <w:rsid w:val="0069168D"/>
    <w:rsid w:val="00696D7C"/>
    <w:rsid w:val="007A7A2E"/>
    <w:rsid w:val="007E0397"/>
    <w:rsid w:val="009C71C9"/>
    <w:rsid w:val="009C74D8"/>
    <w:rsid w:val="00A61E87"/>
    <w:rsid w:val="00A63DA0"/>
    <w:rsid w:val="00AC575D"/>
    <w:rsid w:val="00B15066"/>
    <w:rsid w:val="00B71A93"/>
    <w:rsid w:val="00C025BE"/>
    <w:rsid w:val="00C44B50"/>
    <w:rsid w:val="00C835D7"/>
    <w:rsid w:val="00D7789B"/>
    <w:rsid w:val="00D803B5"/>
    <w:rsid w:val="00D877DD"/>
    <w:rsid w:val="00DC43FF"/>
    <w:rsid w:val="00F064D6"/>
    <w:rsid w:val="00FB453E"/>
    <w:rsid w:val="00F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ECA6B"/>
  <w15:docId w15:val="{D7BC4D2B-200D-4845-9776-C0203F79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 w:hanging="79"/>
    </w:pPr>
    <w:rPr>
      <w:rFonts w:ascii="Times New Roman" w:hAnsi="Times New Roman"/>
      <w:szCs w:val="24"/>
    </w:rPr>
  </w:style>
  <w:style w:type="character" w:customStyle="1" w:styleId="a4">
    <w:name w:val="本文縮排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0"/>
    <w:rPr>
      <w:rFonts w:ascii="Arial" w:eastAsia="新細明體" w:hAnsi="Arial" w:cs="Times New Roman"/>
      <w:b/>
      <w:bCs/>
      <w:sz w:val="36"/>
      <w:szCs w:val="36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note text"/>
    <w:basedOn w:val="a"/>
    <w:pPr>
      <w:snapToGrid w:val="0"/>
    </w:pPr>
    <w:rPr>
      <w:rFonts w:ascii="Times New Roman" w:hAnsi="Times New Roman"/>
      <w:color w:val="000000"/>
      <w:sz w:val="20"/>
      <w:szCs w:val="20"/>
    </w:rPr>
  </w:style>
  <w:style w:type="character" w:customStyle="1" w:styleId="a7">
    <w:name w:val="註腳文字 字元"/>
    <w:basedOn w:val="a0"/>
    <w:rPr>
      <w:rFonts w:ascii="Times New Roman" w:eastAsia="新細明體" w:hAnsi="Times New Roman" w:cs="Times New Roman"/>
      <w:color w:val="000000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9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91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2779</Characters>
  <Application>Microsoft Office Word</Application>
  <DocSecurity>0</DocSecurity>
  <Lines>23</Lines>
  <Paragraphs>6</Paragraphs>
  <ScaleCrop>false</ScaleCrop>
  <Company>TWSE 臺灣證券交易所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曾瓊萩</cp:lastModifiedBy>
  <cp:revision>6</cp:revision>
  <cp:lastPrinted>2022-01-06T11:02:00Z</cp:lastPrinted>
  <dcterms:created xsi:type="dcterms:W3CDTF">2024-01-05T03:37:00Z</dcterms:created>
  <dcterms:modified xsi:type="dcterms:W3CDTF">2024-01-05T08:30:00Z</dcterms:modified>
</cp:coreProperties>
</file>