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C4" w:rsidRDefault="006449E1" w:rsidP="00042065">
      <w:pPr>
        <w:pageBreakBefore/>
        <w:ind w:left="-142"/>
        <w:jc w:val="center"/>
        <w:rPr>
          <w:rFonts w:ascii="Times New Roman" w:eastAsia="標楷體" w:hAnsi="Times New Roman"/>
          <w:b/>
          <w:bCs/>
          <w:color w:val="000000"/>
          <w:sz w:val="36"/>
          <w:szCs w:val="36"/>
        </w:rPr>
      </w:pPr>
      <w:bookmarkStart w:id="0" w:name="_Toc56841215"/>
      <w:r>
        <w:rPr>
          <w:rFonts w:ascii="Times New Roman" w:eastAsia="標楷體" w:hAnsi="Times New Roman"/>
          <w:b/>
          <w:bCs/>
          <w:color w:val="000000"/>
          <w:sz w:val="36"/>
          <w:szCs w:val="36"/>
        </w:rPr>
        <w:t>Exhibit 2-1</w:t>
      </w:r>
      <w:bookmarkEnd w:id="0"/>
    </w:p>
    <w:p w:rsidR="001327C4" w:rsidRDefault="006449E1">
      <w:pPr>
        <w:spacing w:after="180"/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Registration Form for Onshore Overseas Chinese &amp; Foreign Nationals to Invest in ROC Securities or to Trade ROC Futures</w:t>
      </w:r>
    </w:p>
    <w:tbl>
      <w:tblPr>
        <w:tblW w:w="9639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2835"/>
        <w:gridCol w:w="5353"/>
      </w:tblGrid>
      <w:tr w:rsidR="001327C4" w:rsidTr="0065118E">
        <w:trPr>
          <w:cantSplit/>
          <w:trHeight w:hRule="exact" w:val="45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7C4" w:rsidRDefault="006449E1">
            <w:pPr>
              <w:spacing w:line="320" w:lineRule="exact"/>
              <w:jc w:val="both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Applicant</w:t>
            </w:r>
          </w:p>
        </w:tc>
      </w:tr>
      <w:tr w:rsidR="001327C4" w:rsidTr="0065118E">
        <w:trPr>
          <w:cantSplit/>
          <w:trHeight w:hRule="exact" w:val="45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7C4" w:rsidRDefault="006449E1">
            <w:pPr>
              <w:spacing w:line="320" w:lineRule="exact"/>
              <w:ind w:firstLine="255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Name in Chinese:</w:t>
            </w:r>
          </w:p>
        </w:tc>
      </w:tr>
      <w:tr w:rsidR="001327C4" w:rsidTr="0065118E">
        <w:trPr>
          <w:cantSplit/>
          <w:trHeight w:hRule="exact" w:val="62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7C4" w:rsidRDefault="006449E1">
            <w:pPr>
              <w:spacing w:line="280" w:lineRule="exact"/>
              <w:ind w:firstLine="255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Name in English:</w:t>
            </w:r>
          </w:p>
          <w:p w:rsidR="001327C4" w:rsidRDefault="006449E1">
            <w:pPr>
              <w:spacing w:line="280" w:lineRule="exact"/>
              <w:ind w:firstLine="270"/>
              <w:jc w:val="both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18"/>
                <w:szCs w:val="24"/>
              </w:rPr>
              <w:t>(Applicant's name shall be the same as indicated on supporting identification documents.)</w:t>
            </w:r>
          </w:p>
        </w:tc>
      </w:tr>
      <w:tr w:rsidR="001327C4" w:rsidTr="0065118E">
        <w:trPr>
          <w:cantSplit/>
          <w:trHeight w:hRule="exact" w:val="397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7C4" w:rsidRDefault="006449E1">
            <w:pPr>
              <w:spacing w:line="280" w:lineRule="exact"/>
              <w:ind w:firstLine="255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Uniform ID Numbers:                               </w:t>
            </w:r>
            <w:r>
              <w:rPr>
                <w:rFonts w:ascii="Times New Roman" w:eastAsia="標楷體" w:hAnsi="Times New Roman"/>
                <w:color w:val="000000"/>
                <w:sz w:val="18"/>
                <w:szCs w:val="18"/>
              </w:rPr>
              <w:t>(Please reference to Resident Certificate.)</w:t>
            </w:r>
          </w:p>
        </w:tc>
      </w:tr>
      <w:tr w:rsidR="001327C4" w:rsidTr="0065118E">
        <w:trPr>
          <w:cantSplit/>
          <w:trHeight w:hRule="exact" w:val="45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7C4" w:rsidRDefault="006449E1">
            <w:pPr>
              <w:spacing w:line="320" w:lineRule="exact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Nationality</w:t>
            </w:r>
          </w:p>
        </w:tc>
      </w:tr>
      <w:tr w:rsidR="001327C4" w:rsidTr="0065118E">
        <w:trPr>
          <w:cantSplit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27C4" w:rsidRDefault="006449E1">
            <w:pPr>
              <w:spacing w:line="300" w:lineRule="exact"/>
              <w:ind w:firstLine="255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1. Japan</w:t>
            </w:r>
          </w:p>
        </w:tc>
      </w:tr>
      <w:tr w:rsidR="001327C4" w:rsidTr="0065118E">
        <w:trPr>
          <w:cantSplit/>
        </w:trPr>
        <w:tc>
          <w:tcPr>
            <w:tcW w:w="963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27C4" w:rsidRDefault="006449E1">
            <w:pPr>
              <w:spacing w:line="300" w:lineRule="exact"/>
              <w:ind w:firstLine="255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2. United States</w:t>
            </w:r>
          </w:p>
        </w:tc>
      </w:tr>
      <w:tr w:rsidR="001327C4" w:rsidTr="0065118E">
        <w:trPr>
          <w:cantSplit/>
        </w:trPr>
        <w:tc>
          <w:tcPr>
            <w:tcW w:w="963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27C4" w:rsidRDefault="006449E1">
            <w:pPr>
              <w:spacing w:line="300" w:lineRule="exact"/>
              <w:ind w:firstLine="255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3. United Kingdom</w:t>
            </w:r>
          </w:p>
        </w:tc>
      </w:tr>
      <w:tr w:rsidR="001327C4" w:rsidTr="0065118E">
        <w:tc>
          <w:tcPr>
            <w:tcW w:w="963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27C4" w:rsidRDefault="006449E1">
            <w:pPr>
              <w:tabs>
                <w:tab w:val="left" w:pos="1260"/>
                <w:tab w:val="left" w:pos="1440"/>
              </w:tabs>
              <w:spacing w:line="300" w:lineRule="exact"/>
              <w:ind w:left="1440" w:hanging="1185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4. Other European Country ______________________</w:t>
            </w:r>
          </w:p>
        </w:tc>
      </w:tr>
      <w:tr w:rsidR="001327C4" w:rsidTr="0065118E">
        <w:tc>
          <w:tcPr>
            <w:tcW w:w="428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27C4" w:rsidRDefault="006449E1">
            <w:pPr>
              <w:spacing w:line="300" w:lineRule="exact"/>
              <w:ind w:firstLine="255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5A. Hong</w:t>
            </w:r>
            <w:r>
              <w:rPr>
                <w:rFonts w:ascii="Times New Roman" w:eastAsia="標楷體" w:hAnsi="Times New Roman"/>
                <w:szCs w:val="24"/>
              </w:rPr>
              <w:t xml:space="preserve"> Kong**  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 xml:space="preserve"> 5B. Macao**</w:t>
            </w:r>
          </w:p>
        </w:tc>
        <w:tc>
          <w:tcPr>
            <w:tcW w:w="535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27C4" w:rsidRDefault="001327C4">
            <w:pPr>
              <w:spacing w:line="300" w:lineRule="exact"/>
              <w:ind w:firstLine="255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327C4" w:rsidTr="0065118E">
        <w:tc>
          <w:tcPr>
            <w:tcW w:w="428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27C4" w:rsidRDefault="006449E1">
            <w:pPr>
              <w:tabs>
                <w:tab w:val="left" w:pos="1440"/>
              </w:tabs>
              <w:spacing w:line="300" w:lineRule="exact"/>
              <w:ind w:left="1260" w:hanging="1005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6A. New Zealand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="00026978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6B. Australia</w:t>
            </w:r>
          </w:p>
        </w:tc>
        <w:tc>
          <w:tcPr>
            <w:tcW w:w="535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27C4" w:rsidRDefault="001327C4">
            <w:pPr>
              <w:spacing w:line="300" w:lineRule="exact"/>
              <w:ind w:firstLine="255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327C4" w:rsidTr="0065118E">
        <w:trPr>
          <w:trHeight w:val="350"/>
        </w:trPr>
        <w:tc>
          <w:tcPr>
            <w:tcW w:w="963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27C4" w:rsidRDefault="006449E1">
            <w:pPr>
              <w:spacing w:line="300" w:lineRule="exact"/>
              <w:ind w:firstLine="255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7. Others ______________________</w:t>
            </w:r>
          </w:p>
        </w:tc>
      </w:tr>
      <w:tr w:rsidR="001327C4" w:rsidTr="0065118E">
        <w:trPr>
          <w:trHeight w:val="35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7C4" w:rsidRDefault="006449E1">
            <w:pPr>
              <w:spacing w:line="320" w:lineRule="exact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Type</w:t>
            </w:r>
          </w:p>
        </w:tc>
      </w:tr>
      <w:tr w:rsidR="001327C4" w:rsidTr="0065118E">
        <w:trPr>
          <w:trHeight w:val="669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7C4" w:rsidRDefault="006449E1">
            <w:pPr>
              <w:spacing w:line="280" w:lineRule="exact"/>
              <w:ind w:firstLine="255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Natural Person   Date of Birth:</w:t>
            </w:r>
          </w:p>
          <w:p w:rsidR="001327C4" w:rsidRDefault="006449E1">
            <w:pPr>
              <w:spacing w:line="280" w:lineRule="exact"/>
              <w:ind w:firstLine="255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Juristic Person   </w:t>
            </w:r>
            <w:r w:rsidR="008104BA" w:rsidRPr="00D1310C">
              <w:rPr>
                <w:rFonts w:ascii="Times New Roman" w:eastAsia="標楷體" w:hAnsi="Times New Roman"/>
                <w:szCs w:val="24"/>
              </w:rPr>
              <w:t xml:space="preserve">Registration Date </w:t>
            </w:r>
            <w:r w:rsidR="008104BA" w:rsidRPr="00D1310C">
              <w:rPr>
                <w:rFonts w:ascii="Times New Roman" w:eastAsia="標楷體" w:hAnsi="Times New Roman" w:hint="eastAsia"/>
                <w:szCs w:val="24"/>
              </w:rPr>
              <w:t xml:space="preserve">/ </w:t>
            </w:r>
            <w:r w:rsidRPr="00D1310C">
              <w:rPr>
                <w:rFonts w:ascii="Times New Roman" w:eastAsia="標楷體" w:hAnsi="Times New Roman"/>
                <w:szCs w:val="24"/>
              </w:rPr>
              <w:t>Es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tablishment Date:</w:t>
            </w:r>
          </w:p>
        </w:tc>
      </w:tr>
      <w:tr w:rsidR="00227666" w:rsidTr="0065118E">
        <w:trPr>
          <w:trHeight w:val="43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7666" w:rsidRPr="00227666" w:rsidRDefault="00227666" w:rsidP="00227666">
            <w:pPr>
              <w:spacing w:line="320" w:lineRule="exact"/>
              <w:ind w:left="420" w:hanging="420"/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Declaration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18"/>
                <w:szCs w:val="24"/>
              </w:rPr>
              <w:t>(effective from the date this registration form is signed)</w:t>
            </w:r>
          </w:p>
        </w:tc>
      </w:tr>
      <w:tr w:rsidR="001327C4" w:rsidTr="0065118E">
        <w:trPr>
          <w:cantSplit/>
          <w:trHeight w:val="183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27C4" w:rsidRDefault="006449E1">
            <w:pPr>
              <w:spacing w:line="300" w:lineRule="exact"/>
              <w:ind w:left="360" w:hanging="360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(1) The funds to be remitted by the applicant to invest in R.O.C. securities or to trade R.O.C. futures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will not come from Mainland </w:t>
            </w:r>
            <w:r>
              <w:rPr>
                <w:rFonts w:ascii="Times New Roman" w:eastAsia="標楷體" w:hAnsi="Times New Roman"/>
                <w:szCs w:val="24"/>
              </w:rPr>
              <w:t>China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.</w:t>
            </w:r>
          </w:p>
          <w:p w:rsidR="001327C4" w:rsidRDefault="006449E1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(2) The applicant shall not be an individual from Mainland China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.*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*</w:t>
            </w:r>
          </w:p>
          <w:p w:rsidR="001327C4" w:rsidRDefault="006449E1">
            <w:pPr>
              <w:spacing w:line="300" w:lineRule="exact"/>
              <w:ind w:left="396" w:hanging="39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(3) The documents and information provided by the applicant are true and correct.</w:t>
            </w:r>
          </w:p>
          <w:p w:rsidR="001327C4" w:rsidRDefault="006449E1">
            <w:pPr>
              <w:spacing w:line="300" w:lineRule="exact"/>
              <w:ind w:left="367" w:hanging="367"/>
            </w:pPr>
            <w:r>
              <w:rPr>
                <w:rFonts w:ascii="Times New Roman" w:eastAsia="標楷體" w:hAnsi="Times New Roman"/>
                <w:szCs w:val="24"/>
              </w:rPr>
              <w:t>(4) T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he applicant will not use unjust measures to affect the fairness or order of the R.O.C. financial/securities market.</w:t>
            </w:r>
          </w:p>
        </w:tc>
      </w:tr>
      <w:tr w:rsidR="00227666" w:rsidTr="0065118E">
        <w:trPr>
          <w:cantSplit/>
          <w:trHeight w:val="397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666" w:rsidRPr="00227666" w:rsidRDefault="00227666" w:rsidP="00227666">
            <w:pPr>
              <w:spacing w:line="320" w:lineRule="exact"/>
              <w:ind w:left="420" w:hanging="420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E81F7E">
              <w:rPr>
                <w:rFonts w:ascii="Times New Roman" w:eastAsia="標楷體" w:hAnsi="Times New Roman"/>
                <w:b/>
                <w:color w:val="000000"/>
                <w:szCs w:val="24"/>
              </w:rPr>
              <w:t>Insider Information</w:t>
            </w:r>
            <w:r w:rsidR="00B327FA" w:rsidRPr="0084050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</w:t>
            </w:r>
            <w:r w:rsidR="00B327FA" w:rsidRPr="00840505">
              <w:rPr>
                <w:rFonts w:ascii="Times New Roman" w:eastAsia="標楷體" w:hAnsi="Times New Roman"/>
                <w:color w:val="000000" w:themeColor="text1"/>
                <w:sz w:val="18"/>
                <w:szCs w:val="24"/>
              </w:rPr>
              <w:t>(Please mark N/A, if such item is not applicable.)</w:t>
            </w:r>
          </w:p>
        </w:tc>
      </w:tr>
      <w:tr w:rsidR="001327C4" w:rsidTr="0065118E">
        <w:trPr>
          <w:cantSplit/>
          <w:trHeight w:val="4836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6978" w:rsidRPr="00A93E19" w:rsidRDefault="00026978" w:rsidP="00026978">
            <w:pPr>
              <w:spacing w:line="360" w:lineRule="exact"/>
              <w:ind w:left="29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93E19">
              <w:rPr>
                <w:rFonts w:ascii="Times New Roman" w:eastAsia="標楷體" w:hAnsi="Times New Roman"/>
                <w:color w:val="000000"/>
                <w:szCs w:val="24"/>
              </w:rPr>
              <w:t>Please tick the applicable box and fill in relevant information if it meets the conditions.</w:t>
            </w:r>
          </w:p>
          <w:p w:rsidR="00026978" w:rsidRPr="00840505" w:rsidRDefault="00026978" w:rsidP="00026978">
            <w:pPr>
              <w:spacing w:line="360" w:lineRule="exact"/>
              <w:ind w:left="603" w:hanging="567"/>
              <w:rPr>
                <w:color w:val="000000" w:themeColor="text1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(1)</w:t>
            </w:r>
            <w:r w:rsidRPr="00840505">
              <w:rPr>
                <w:rFonts w:ascii="標楷體" w:eastAsia="標楷體" w:hAnsi="標楷體"/>
                <w:color w:val="000000" w:themeColor="text1"/>
                <w:szCs w:val="24"/>
              </w:rPr>
              <w:t>○</w:t>
            </w: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The applica</w:t>
            </w:r>
            <w:r w:rsidRPr="00D1310C">
              <w:rPr>
                <w:rFonts w:ascii="Times New Roman" w:eastAsia="標楷體" w:hAnsi="Times New Roman"/>
                <w:szCs w:val="24"/>
              </w:rPr>
              <w:t xml:space="preserve">nt has obtained foreign investment approval from </w:t>
            </w:r>
            <w:r w:rsidR="006F1426" w:rsidRPr="00D1310C">
              <w:rPr>
                <w:rFonts w:ascii="Times New Roman" w:eastAsia="標楷體" w:hAnsi="Times New Roman"/>
                <w:szCs w:val="24"/>
              </w:rPr>
              <w:t xml:space="preserve">the </w:t>
            </w:r>
            <w:r w:rsidR="006F1426" w:rsidRPr="00D1310C">
              <w:rPr>
                <w:rFonts w:ascii="Times New Roman" w:eastAsia="標楷體" w:hAnsi="Times New Roman" w:hint="eastAsia"/>
                <w:szCs w:val="24"/>
              </w:rPr>
              <w:t>D</w:t>
            </w:r>
            <w:r w:rsidR="006F1426" w:rsidRPr="00D1310C">
              <w:rPr>
                <w:rFonts w:ascii="Times New Roman" w:eastAsia="標楷體" w:hAnsi="Times New Roman"/>
                <w:szCs w:val="24"/>
              </w:rPr>
              <w:t>epartment of Investment Review or Bureau of Industrial Parks, Ministry of Economic Affairs, or the Science Park Bureaus, National Science and Technology Council.</w:t>
            </w:r>
            <w:r w:rsidRPr="00D1310C">
              <w:rPr>
                <w:rFonts w:ascii="Times New Roman" w:eastAsia="標楷體" w:hAnsi="Times New Roman"/>
                <w:szCs w:val="24"/>
              </w:rPr>
              <w:t xml:space="preserve"> The s</w:t>
            </w: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erial number of the approval document</w:t>
            </w:r>
            <w:r w:rsidRPr="00840505">
              <w:rPr>
                <w:rFonts w:ascii="新細明體" w:hAnsi="新細明體"/>
                <w:color w:val="000000" w:themeColor="text1"/>
                <w:szCs w:val="24"/>
              </w:rPr>
              <w:t>：</w:t>
            </w: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_____</w:t>
            </w:r>
            <w:r w:rsidR="005E59E2">
              <w:rPr>
                <w:rFonts w:ascii="Times New Roman" w:eastAsia="標楷體" w:hAnsi="Times New Roman"/>
                <w:color w:val="000000" w:themeColor="text1"/>
                <w:szCs w:val="24"/>
              </w:rPr>
              <w:t>___</w:t>
            </w: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__ .</w:t>
            </w:r>
          </w:p>
          <w:p w:rsidR="00026978" w:rsidRPr="00840505" w:rsidRDefault="00026978" w:rsidP="00026978">
            <w:pPr>
              <w:spacing w:line="360" w:lineRule="exact"/>
              <w:ind w:left="29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(2) The applicant is an insider of TWSE/</w:t>
            </w:r>
            <w:proofErr w:type="spellStart"/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TPEx</w:t>
            </w:r>
            <w:proofErr w:type="spellEnd"/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-listed or emerging market companies.</w:t>
            </w:r>
          </w:p>
          <w:p w:rsidR="00026978" w:rsidRPr="00840505" w:rsidRDefault="00026978" w:rsidP="00457454">
            <w:pPr>
              <w:spacing w:line="360" w:lineRule="exact"/>
              <w:ind w:leftChars="154" w:left="620" w:hangingChars="104" w:hanging="250"/>
              <w:rPr>
                <w:color w:val="000000" w:themeColor="text1"/>
              </w:rPr>
            </w:pPr>
            <w:r w:rsidRPr="00840505">
              <w:rPr>
                <w:rFonts w:ascii="標楷體" w:eastAsia="標楷體" w:hAnsi="標楷體"/>
                <w:color w:val="000000" w:themeColor="text1"/>
                <w:szCs w:val="24"/>
              </w:rPr>
              <w:t>○</w:t>
            </w: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Principal</w:t>
            </w:r>
            <w:r w:rsidRPr="00840505">
              <w:rPr>
                <w:rFonts w:ascii="新細明體" w:hAnsi="新細明體"/>
                <w:color w:val="000000" w:themeColor="text1"/>
                <w:szCs w:val="24"/>
              </w:rPr>
              <w:t>：</w:t>
            </w: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The applicant itself is an insider of TWSE/</w:t>
            </w:r>
            <w:proofErr w:type="spellStart"/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TPEx</w:t>
            </w:r>
            <w:proofErr w:type="spellEnd"/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-listed or emerging market companies. The company ticker</w:t>
            </w:r>
            <w:r w:rsidRPr="00840505">
              <w:rPr>
                <w:rFonts w:ascii="新細明體" w:hAnsi="新細明體"/>
                <w:color w:val="000000" w:themeColor="text1"/>
                <w:szCs w:val="24"/>
              </w:rPr>
              <w:t>：</w:t>
            </w: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_______.</w:t>
            </w:r>
          </w:p>
          <w:p w:rsidR="00026978" w:rsidRPr="00840505" w:rsidRDefault="00026978" w:rsidP="00457454">
            <w:pPr>
              <w:spacing w:line="360" w:lineRule="exact"/>
              <w:ind w:leftChars="154" w:left="620" w:hangingChars="104" w:hanging="250"/>
              <w:rPr>
                <w:color w:val="000000" w:themeColor="text1"/>
              </w:rPr>
            </w:pPr>
            <w:r w:rsidRPr="00840505">
              <w:rPr>
                <w:rFonts w:ascii="標楷體" w:eastAsia="標楷體" w:hAnsi="標楷體"/>
                <w:color w:val="000000" w:themeColor="text1"/>
                <w:szCs w:val="24"/>
              </w:rPr>
              <w:t>○</w:t>
            </w: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Related person</w:t>
            </w:r>
            <w:r w:rsidRPr="00840505">
              <w:rPr>
                <w:rFonts w:ascii="新細明體" w:hAnsi="新細明體"/>
                <w:color w:val="000000" w:themeColor="text1"/>
                <w:szCs w:val="24"/>
              </w:rPr>
              <w:t>：</w:t>
            </w: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The applicant is a related person (spouse, minor children or nominee) of an insider of TWSE/</w:t>
            </w:r>
            <w:proofErr w:type="spellStart"/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TPEx</w:t>
            </w:r>
            <w:proofErr w:type="spellEnd"/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-listed or emerging market companies. The company ticker</w:t>
            </w:r>
            <w:r w:rsidRPr="00840505">
              <w:rPr>
                <w:rFonts w:ascii="新細明體" w:hAnsi="新細明體"/>
                <w:color w:val="000000" w:themeColor="text1"/>
                <w:szCs w:val="24"/>
              </w:rPr>
              <w:t>：</w:t>
            </w: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_______. The name of the insider</w:t>
            </w:r>
            <w:r w:rsidRPr="00840505">
              <w:rPr>
                <w:rFonts w:ascii="新細明體" w:hAnsi="新細明體"/>
                <w:color w:val="000000" w:themeColor="text1"/>
                <w:szCs w:val="24"/>
              </w:rPr>
              <w:t>：</w:t>
            </w: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_______ , and the identification number</w:t>
            </w:r>
            <w:r w:rsidRPr="00840505">
              <w:rPr>
                <w:rFonts w:ascii="新細明體" w:hAnsi="新細明體"/>
                <w:color w:val="000000" w:themeColor="text1"/>
                <w:szCs w:val="24"/>
              </w:rPr>
              <w:t>：</w:t>
            </w: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_______ .</w:t>
            </w:r>
          </w:p>
          <w:p w:rsidR="001327C4" w:rsidRDefault="00026978" w:rsidP="00026978">
            <w:pPr>
              <w:spacing w:line="320" w:lineRule="exact"/>
            </w:pP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If at the time of the registration, the applicant is not an insider or a related person of an insider of TWSE/</w:t>
            </w:r>
            <w:proofErr w:type="spellStart"/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TPEx</w:t>
            </w:r>
            <w:proofErr w:type="spellEnd"/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-listed or emerging market companies, if and when the applicant obtains such status, the applicant is required to self-report in accordance with the rules governing reporting by insiders of public companies.</w:t>
            </w:r>
          </w:p>
        </w:tc>
      </w:tr>
      <w:tr w:rsidR="001327C4" w:rsidTr="0065118E">
        <w:trPr>
          <w:cantSplit/>
          <w:trHeight w:hRule="exact" w:val="45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7C4" w:rsidRDefault="00227666" w:rsidP="00D026EB">
            <w:pPr>
              <w:spacing w:line="32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lastRenderedPageBreak/>
              <w:t>Application Date</w:t>
            </w:r>
            <w:r w:rsidR="00D026EB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 xml:space="preserve">: </w:t>
            </w:r>
            <w:r w:rsidR="00D026EB" w:rsidRPr="00D8549F">
              <w:rPr>
                <w:rFonts w:ascii="Times New Roman" w:eastAsia="標楷體" w:hAnsi="Times New Roman"/>
                <w:color w:val="000000"/>
              </w:rPr>
              <w:t>____________________________</w:t>
            </w:r>
          </w:p>
        </w:tc>
      </w:tr>
      <w:tr w:rsidR="001327C4" w:rsidTr="0065118E">
        <w:trPr>
          <w:cantSplit/>
          <w:trHeight w:val="282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27C4" w:rsidRDefault="006449E1">
            <w:pPr>
              <w:spacing w:line="280" w:lineRule="exact"/>
              <w:ind w:left="43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** The applicant who is a Hong Kong or Macao resident as defined under Article 4 of the Laws and Regulations Regarding Hong Kong &amp; Macao Affairs shall submit the required identification documents and apply mutatis mutandis to the regulations governing the investment and remittance by foreign nationals and overseas Chinese. </w:t>
            </w:r>
          </w:p>
          <w:p w:rsidR="001327C4" w:rsidRDefault="006449E1">
            <w:pPr>
              <w:spacing w:line="280" w:lineRule="exact"/>
              <w:ind w:left="310" w:hanging="269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1. The Hong Kong applicant shall be a Hong Kong resident who has permanent residency in Hong Kong and does not hold a travel document other than a British (Overseas) passport or a Hong Kong passport.</w:t>
            </w:r>
          </w:p>
          <w:p w:rsidR="001327C4" w:rsidRDefault="006449E1">
            <w:pPr>
              <w:spacing w:line="280" w:lineRule="exact"/>
              <w:ind w:left="310" w:hanging="269"/>
            </w:pPr>
            <w:r>
              <w:rPr>
                <w:rFonts w:ascii="Times New Roman" w:eastAsia="標楷體" w:hAnsi="Times New Roman"/>
                <w:szCs w:val="24"/>
              </w:rPr>
              <w:t>2. The Macao applicant shall be a Macao resident who has permanent residency in Macao and does not hold a travel document other than a Macao passport or holds a Portuguese passport obtained prior to the end of Portuguese rule.</w:t>
            </w:r>
          </w:p>
        </w:tc>
      </w:tr>
      <w:tr w:rsidR="001327C4" w:rsidTr="0065118E">
        <w:trPr>
          <w:cantSplit/>
          <w:trHeight w:val="102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7C4" w:rsidRDefault="006449E1">
            <w:pPr>
              <w:spacing w:line="320" w:lineRule="exact"/>
              <w:ind w:left="43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Applicant:</w:t>
            </w:r>
          </w:p>
          <w:p w:rsidR="001327C4" w:rsidRDefault="006449E1">
            <w:pPr>
              <w:spacing w:line="320" w:lineRule="exact"/>
              <w:ind w:left="43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Mailing Address:</w:t>
            </w:r>
          </w:p>
          <w:p w:rsidR="001327C4" w:rsidRDefault="006449E1">
            <w:pPr>
              <w:spacing w:line="320" w:lineRule="exact"/>
              <w:ind w:left="43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Telephone Number:</w:t>
            </w:r>
          </w:p>
        </w:tc>
      </w:tr>
      <w:tr w:rsidR="001327C4" w:rsidTr="0065118E">
        <w:trPr>
          <w:cantSplit/>
          <w:trHeight w:val="85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27C4" w:rsidRDefault="006449E1">
            <w:pPr>
              <w:spacing w:line="280" w:lineRule="exact"/>
              <w:ind w:left="29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Securities Firm or FCM</w:t>
            </w:r>
            <w:r w:rsidR="007A35EA" w:rsidRPr="00840505">
              <w:rPr>
                <w:rStyle w:val="a5"/>
                <w:rFonts w:ascii="Times New Roman" w:eastAsia="標楷體" w:hAnsi="Times New Roman"/>
                <w:b/>
                <w:color w:val="000000" w:themeColor="text1"/>
                <w:szCs w:val="24"/>
              </w:rPr>
              <w:footnoteReference w:id="1"/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(Representative handling Agent) : </w:t>
            </w:r>
          </w:p>
          <w:p w:rsidR="001327C4" w:rsidRDefault="006449E1">
            <w:pPr>
              <w:spacing w:line="280" w:lineRule="exact"/>
              <w:ind w:left="29"/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                                                 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(Company’s Chop)</w:t>
            </w:r>
          </w:p>
          <w:p w:rsidR="001327C4" w:rsidRDefault="006449E1">
            <w:pPr>
              <w:spacing w:line="280" w:lineRule="exact"/>
              <w:ind w:left="29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Maker:</w:t>
            </w:r>
          </w:p>
        </w:tc>
      </w:tr>
      <w:tr w:rsidR="001327C4" w:rsidTr="0065118E">
        <w:trPr>
          <w:cantSplit/>
          <w:trHeight w:hRule="exact" w:val="794"/>
        </w:trPr>
        <w:tc>
          <w:tcPr>
            <w:tcW w:w="145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7C4" w:rsidRDefault="006449E1">
            <w:pPr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Applicant:</w:t>
            </w:r>
          </w:p>
        </w:tc>
        <w:tc>
          <w:tcPr>
            <w:tcW w:w="818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7C4" w:rsidRDefault="001327C4">
            <w:pPr>
              <w:spacing w:line="320" w:lineRule="exact"/>
              <w:jc w:val="both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1327C4" w:rsidTr="0089785A">
        <w:trPr>
          <w:cantSplit/>
          <w:trHeight w:hRule="exact" w:val="835"/>
        </w:trPr>
        <w:tc>
          <w:tcPr>
            <w:tcW w:w="14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7C4" w:rsidRDefault="006449E1">
            <w:pPr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Execution Date:</w:t>
            </w:r>
          </w:p>
        </w:tc>
        <w:tc>
          <w:tcPr>
            <w:tcW w:w="818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7C4" w:rsidRDefault="001327C4">
            <w:pPr>
              <w:spacing w:line="320" w:lineRule="exact"/>
              <w:jc w:val="both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</w:tbl>
    <w:p w:rsidR="001327C4" w:rsidRDefault="001327C4">
      <w:bookmarkStart w:id="1" w:name="_GoBack"/>
      <w:bookmarkEnd w:id="1"/>
    </w:p>
    <w:sectPr w:rsidR="001327C4" w:rsidSect="0065118E">
      <w:pgSz w:w="11906" w:h="16838"/>
      <w:pgMar w:top="851" w:right="991" w:bottom="709" w:left="1134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093" w:rsidRDefault="00995093">
      <w:r>
        <w:separator/>
      </w:r>
    </w:p>
  </w:endnote>
  <w:endnote w:type="continuationSeparator" w:id="0">
    <w:p w:rsidR="00995093" w:rsidRDefault="0099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093" w:rsidRDefault="00995093">
      <w:r>
        <w:rPr>
          <w:color w:val="000000"/>
        </w:rPr>
        <w:separator/>
      </w:r>
    </w:p>
  </w:footnote>
  <w:footnote w:type="continuationSeparator" w:id="0">
    <w:p w:rsidR="00995093" w:rsidRDefault="00995093">
      <w:r>
        <w:continuationSeparator/>
      </w:r>
    </w:p>
  </w:footnote>
  <w:footnote w:id="1">
    <w:p w:rsidR="007A35EA" w:rsidRPr="00840505" w:rsidRDefault="007A35EA">
      <w:pPr>
        <w:pStyle w:val="a6"/>
        <w:rPr>
          <w:color w:val="000000" w:themeColor="text1"/>
        </w:rPr>
      </w:pPr>
      <w:r w:rsidRPr="00840505">
        <w:rPr>
          <w:rStyle w:val="a5"/>
          <w:color w:val="000000" w:themeColor="text1"/>
        </w:rPr>
        <w:footnoteRef/>
      </w:r>
      <w:r w:rsidRPr="00840505">
        <w:rPr>
          <w:color w:val="000000" w:themeColor="text1"/>
        </w:rPr>
        <w:t xml:space="preserve"> </w:t>
      </w:r>
      <w:r w:rsidRPr="00840505">
        <w:rPr>
          <w:color w:val="000000" w:themeColor="text1"/>
          <w:sz w:val="21"/>
          <w:szCs w:val="21"/>
          <w:shd w:val="clear" w:color="auto" w:fill="FFFFFF"/>
        </w:rPr>
        <w:t>futures commission merchant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76375"/>
    <w:multiLevelType w:val="multilevel"/>
    <w:tmpl w:val="96CC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C4"/>
    <w:rsid w:val="00004F43"/>
    <w:rsid w:val="00017180"/>
    <w:rsid w:val="00026978"/>
    <w:rsid w:val="00042065"/>
    <w:rsid w:val="001327C4"/>
    <w:rsid w:val="00227666"/>
    <w:rsid w:val="00323205"/>
    <w:rsid w:val="003E33A2"/>
    <w:rsid w:val="004200C7"/>
    <w:rsid w:val="00457454"/>
    <w:rsid w:val="005E59E2"/>
    <w:rsid w:val="00612664"/>
    <w:rsid w:val="006449E1"/>
    <w:rsid w:val="0065118E"/>
    <w:rsid w:val="006F1426"/>
    <w:rsid w:val="007A35EA"/>
    <w:rsid w:val="00803696"/>
    <w:rsid w:val="008104BA"/>
    <w:rsid w:val="00840505"/>
    <w:rsid w:val="0089785A"/>
    <w:rsid w:val="008F3C93"/>
    <w:rsid w:val="00995093"/>
    <w:rsid w:val="009D2801"/>
    <w:rsid w:val="00A415DB"/>
    <w:rsid w:val="00A548EF"/>
    <w:rsid w:val="00AA4C72"/>
    <w:rsid w:val="00B327FA"/>
    <w:rsid w:val="00BA1CB4"/>
    <w:rsid w:val="00BC1C41"/>
    <w:rsid w:val="00D026EB"/>
    <w:rsid w:val="00D1310C"/>
    <w:rsid w:val="00DA0678"/>
    <w:rsid w:val="00E20249"/>
    <w:rsid w:val="00E8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AC297"/>
  <w15:docId w15:val="{E1C2F391-1931-49F0-B74B-D43FCB93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 w:hanging="79"/>
    </w:pPr>
    <w:rPr>
      <w:rFonts w:ascii="Times New Roman" w:hAnsi="Times New Roman"/>
      <w:szCs w:val="24"/>
    </w:rPr>
  </w:style>
  <w:style w:type="character" w:customStyle="1" w:styleId="a4">
    <w:name w:val="本文縮排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30">
    <w:name w:val="標題 3 字元"/>
    <w:basedOn w:val="a0"/>
    <w:rPr>
      <w:rFonts w:ascii="Arial" w:eastAsia="新細明體" w:hAnsi="Arial" w:cs="Times New Roman"/>
      <w:b/>
      <w:bCs/>
      <w:sz w:val="36"/>
      <w:szCs w:val="36"/>
    </w:rPr>
  </w:style>
  <w:style w:type="character" w:styleId="a5">
    <w:name w:val="footnote reference"/>
    <w:rPr>
      <w:position w:val="0"/>
      <w:vertAlign w:val="superscript"/>
    </w:rPr>
  </w:style>
  <w:style w:type="paragraph" w:styleId="a6">
    <w:name w:val="footnote text"/>
    <w:basedOn w:val="a"/>
    <w:pPr>
      <w:snapToGrid w:val="0"/>
    </w:pPr>
    <w:rPr>
      <w:rFonts w:ascii="Times New Roman" w:hAnsi="Times New Roman"/>
      <w:color w:val="000000"/>
      <w:sz w:val="20"/>
      <w:szCs w:val="20"/>
    </w:rPr>
  </w:style>
  <w:style w:type="character" w:customStyle="1" w:styleId="a7">
    <w:name w:val="註腳文字 字元"/>
    <w:basedOn w:val="a0"/>
    <w:rPr>
      <w:rFonts w:ascii="Times New Roman" w:eastAsia="新細明體" w:hAnsi="Times New Roman" w:cs="Times New Roman"/>
      <w:color w:val="000000"/>
      <w:sz w:val="20"/>
      <w:szCs w:val="20"/>
    </w:rPr>
  </w:style>
  <w:style w:type="paragraph" w:styleId="a8">
    <w:name w:val="List Paragraph"/>
    <w:basedOn w:val="a"/>
    <w:pPr>
      <w:ind w:left="480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rPr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27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2766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A35E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A35EA"/>
  </w:style>
  <w:style w:type="character" w:customStyle="1" w:styleId="af1">
    <w:name w:val="註解文字 字元"/>
    <w:basedOn w:val="a0"/>
    <w:link w:val="af0"/>
    <w:uiPriority w:val="99"/>
    <w:semiHidden/>
    <w:rsid w:val="007A35E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35EA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A35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E5E7F-1DEE-4D0D-80EF-4EE358BA6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2914</Characters>
  <Application>Microsoft Office Word</Application>
  <DocSecurity>0</DocSecurity>
  <Lines>24</Lines>
  <Paragraphs>6</Paragraphs>
  <ScaleCrop>false</ScaleCrop>
  <Company>TWSE 臺灣證券交易所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曾瓊萩</cp:lastModifiedBy>
  <cp:revision>10</cp:revision>
  <cp:lastPrinted>2019-09-04T07:52:00Z</cp:lastPrinted>
  <dcterms:created xsi:type="dcterms:W3CDTF">2024-01-05T03:33:00Z</dcterms:created>
  <dcterms:modified xsi:type="dcterms:W3CDTF">2024-01-05T08:09:00Z</dcterms:modified>
</cp:coreProperties>
</file>