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C0" w:rsidRDefault="007A4E6C">
      <w:pPr>
        <w:keepNext/>
        <w:rPr>
          <w:rFonts w:ascii="Times New Roman" w:eastAsia="標楷體" w:hAnsi="Times New Roman"/>
          <w:b/>
          <w:bCs/>
          <w:color w:val="000000"/>
          <w:sz w:val="36"/>
          <w:szCs w:val="36"/>
        </w:rPr>
      </w:pPr>
      <w:bookmarkStart w:id="0" w:name="_Toc56841199"/>
      <w:r>
        <w:rPr>
          <w:rFonts w:ascii="Times New Roman" w:eastAsia="標楷體" w:hAnsi="Times New Roman"/>
          <w:b/>
          <w:bCs/>
          <w:color w:val="000000"/>
          <w:sz w:val="36"/>
          <w:szCs w:val="36"/>
        </w:rPr>
        <w:t>Exhibit 1-</w:t>
      </w:r>
      <w:bookmarkEnd w:id="0"/>
      <w:r>
        <w:rPr>
          <w:rFonts w:ascii="Times New Roman" w:eastAsia="標楷體" w:hAnsi="Times New Roman"/>
          <w:b/>
          <w:bCs/>
          <w:color w:val="000000"/>
          <w:sz w:val="36"/>
          <w:szCs w:val="36"/>
        </w:rPr>
        <w:t>3-3</w:t>
      </w:r>
    </w:p>
    <w:p w:rsidR="007B63C0" w:rsidRDefault="007A4E6C">
      <w:pPr>
        <w:spacing w:after="180"/>
        <w:jc w:val="center"/>
      </w:pPr>
      <w:r>
        <w:rPr>
          <w:rFonts w:ascii="Times New Roman" w:eastAsia="標楷體" w:hAnsi="Times New Roman"/>
          <w:b/>
          <w:color w:val="000000"/>
          <w:sz w:val="28"/>
          <w:szCs w:val="28"/>
        </w:rPr>
        <w:t>Registration Application Form for Amendment of Other Items by Offshore Overseas Chinese &amp; Foreign Nationals</w:t>
      </w:r>
    </w:p>
    <w:tbl>
      <w:tblPr>
        <w:tblW w:w="9700" w:type="dxa"/>
        <w:tblInd w:w="-66" w:type="dxa"/>
        <w:tblLayout w:type="fixed"/>
        <w:tblCellMar>
          <w:left w:w="10" w:type="dxa"/>
          <w:right w:w="10" w:type="dxa"/>
        </w:tblCellMar>
        <w:tblLook w:val="0000" w:firstRow="0" w:lastRow="0" w:firstColumn="0" w:lastColumn="0" w:noHBand="0" w:noVBand="0"/>
      </w:tblPr>
      <w:tblGrid>
        <w:gridCol w:w="2471"/>
        <w:gridCol w:w="567"/>
        <w:gridCol w:w="425"/>
        <w:gridCol w:w="1134"/>
        <w:gridCol w:w="851"/>
        <w:gridCol w:w="567"/>
        <w:gridCol w:w="992"/>
        <w:gridCol w:w="284"/>
        <w:gridCol w:w="2268"/>
        <w:gridCol w:w="141"/>
      </w:tblGrid>
      <w:tr w:rsidR="007B63C0" w:rsidTr="00F72C70">
        <w:trPr>
          <w:gridAfter w:val="1"/>
          <w:wAfter w:w="141" w:type="dxa"/>
          <w:cantSplit/>
          <w:trHeight w:val="497"/>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7B63C0" w:rsidRDefault="007A4E6C">
            <w:pPr>
              <w:spacing w:line="320" w:lineRule="exact"/>
              <w:jc w:val="both"/>
              <w:rPr>
                <w:rFonts w:ascii="Times New Roman" w:eastAsia="標楷體" w:hAnsi="Times New Roman"/>
                <w:b/>
                <w:color w:val="000000"/>
                <w:szCs w:val="24"/>
              </w:rPr>
            </w:pPr>
            <w:r>
              <w:rPr>
                <w:rFonts w:ascii="Times New Roman" w:eastAsia="標楷體" w:hAnsi="Times New Roman"/>
                <w:b/>
                <w:color w:val="000000"/>
                <w:szCs w:val="24"/>
              </w:rPr>
              <w:t>1. Applicant</w:t>
            </w:r>
          </w:p>
        </w:tc>
      </w:tr>
      <w:tr w:rsidR="007B63C0" w:rsidTr="00F72C70">
        <w:trPr>
          <w:gridAfter w:val="1"/>
          <w:wAfter w:w="141" w:type="dxa"/>
          <w:cantSplit/>
          <w:trHeight w:val="589"/>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spacing w:line="320" w:lineRule="exact"/>
              <w:ind w:firstLine="266"/>
              <w:jc w:val="both"/>
              <w:rPr>
                <w:rFonts w:ascii="Times New Roman" w:eastAsia="標楷體" w:hAnsi="Times New Roman"/>
                <w:color w:val="000000"/>
                <w:szCs w:val="24"/>
              </w:rPr>
            </w:pPr>
            <w:r>
              <w:rPr>
                <w:rFonts w:ascii="Times New Roman" w:eastAsia="標楷體" w:hAnsi="Times New Roman"/>
                <w:color w:val="000000"/>
                <w:szCs w:val="24"/>
              </w:rPr>
              <w:t>Name in Chinese:</w:t>
            </w:r>
          </w:p>
        </w:tc>
      </w:tr>
      <w:tr w:rsidR="007B63C0" w:rsidTr="00F72C70">
        <w:trPr>
          <w:gridAfter w:val="1"/>
          <w:wAfter w:w="141" w:type="dxa"/>
          <w:cantSplit/>
          <w:trHeight w:hRule="exact" w:val="547"/>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spacing w:line="320" w:lineRule="exact"/>
              <w:ind w:firstLine="266"/>
              <w:jc w:val="both"/>
              <w:rPr>
                <w:rFonts w:ascii="Times New Roman" w:eastAsia="標楷體" w:hAnsi="Times New Roman"/>
                <w:color w:val="000000"/>
                <w:szCs w:val="24"/>
              </w:rPr>
            </w:pPr>
            <w:r>
              <w:rPr>
                <w:rFonts w:ascii="Times New Roman" w:eastAsia="標楷體" w:hAnsi="Times New Roman"/>
                <w:color w:val="000000"/>
                <w:szCs w:val="24"/>
              </w:rPr>
              <w:t>Name in English:</w:t>
            </w:r>
          </w:p>
        </w:tc>
      </w:tr>
      <w:tr w:rsidR="007B63C0" w:rsidTr="00F72C70">
        <w:trPr>
          <w:gridAfter w:val="1"/>
          <w:wAfter w:w="141" w:type="dxa"/>
          <w:cantSplit/>
          <w:trHeight w:val="593"/>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7B63C0" w:rsidRDefault="007A4E6C">
            <w:pPr>
              <w:spacing w:line="320" w:lineRule="exact"/>
              <w:ind w:left="541" w:hanging="541"/>
              <w:jc w:val="both"/>
              <w:rPr>
                <w:rFonts w:ascii="Times New Roman" w:eastAsia="標楷體" w:hAnsi="Times New Roman"/>
                <w:b/>
                <w:color w:val="000000"/>
                <w:szCs w:val="24"/>
              </w:rPr>
            </w:pPr>
            <w:r>
              <w:rPr>
                <w:rFonts w:ascii="Times New Roman" w:eastAsia="標楷體" w:hAnsi="Times New Roman"/>
                <w:b/>
                <w:color w:val="000000"/>
                <w:szCs w:val="24"/>
              </w:rPr>
              <w:t>2. Taiwan Agent / Representative &amp; Custodian</w:t>
            </w:r>
          </w:p>
        </w:tc>
      </w:tr>
      <w:tr w:rsidR="007B63C0" w:rsidTr="00BA3CEA">
        <w:trPr>
          <w:gridAfter w:val="1"/>
          <w:wAfter w:w="141" w:type="dxa"/>
          <w:cantSplit/>
          <w:trHeight w:val="1210"/>
        </w:trPr>
        <w:tc>
          <w:tcPr>
            <w:tcW w:w="45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7B63C0" w:rsidRDefault="007A4E6C" w:rsidP="00BA5D41">
            <w:pPr>
              <w:spacing w:line="276" w:lineRule="auto"/>
              <w:jc w:val="both"/>
              <w:rPr>
                <w:rFonts w:ascii="Times New Roman" w:eastAsia="標楷體" w:hAnsi="Times New Roman"/>
                <w:color w:val="000000"/>
                <w:szCs w:val="24"/>
              </w:rPr>
            </w:pPr>
            <w:r>
              <w:rPr>
                <w:rFonts w:ascii="Times New Roman" w:eastAsia="標楷體" w:hAnsi="Times New Roman"/>
                <w:color w:val="000000"/>
                <w:szCs w:val="24"/>
              </w:rPr>
              <w:t>Agent / Representative:</w:t>
            </w:r>
          </w:p>
          <w:p w:rsidR="007B63C0" w:rsidRDefault="007A4E6C" w:rsidP="00BA5D41">
            <w:pPr>
              <w:spacing w:line="276" w:lineRule="auto"/>
              <w:jc w:val="both"/>
              <w:rPr>
                <w:rFonts w:ascii="Times New Roman" w:eastAsia="標楷體" w:hAnsi="Times New Roman"/>
                <w:color w:val="000000"/>
                <w:szCs w:val="24"/>
              </w:rPr>
            </w:pPr>
            <w:r>
              <w:rPr>
                <w:rFonts w:ascii="Times New Roman" w:eastAsia="標楷體" w:hAnsi="Times New Roman"/>
                <w:color w:val="000000"/>
                <w:szCs w:val="24"/>
              </w:rPr>
              <w:t>Contact Person:</w:t>
            </w:r>
          </w:p>
          <w:p w:rsidR="007B63C0" w:rsidRDefault="007A4E6C" w:rsidP="00BA5D41">
            <w:pPr>
              <w:spacing w:line="276" w:lineRule="auto"/>
              <w:ind w:left="541" w:hanging="541"/>
              <w:jc w:val="both"/>
            </w:pPr>
            <w:r>
              <w:rPr>
                <w:rFonts w:ascii="Times New Roman" w:eastAsia="標楷體" w:hAnsi="Times New Roman"/>
                <w:color w:val="000000"/>
                <w:szCs w:val="24"/>
              </w:rPr>
              <w:t>Tel No.</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7B63C0" w:rsidRDefault="007A4E6C" w:rsidP="00BA5D41">
            <w:pPr>
              <w:spacing w:line="276" w:lineRule="auto"/>
              <w:jc w:val="both"/>
              <w:rPr>
                <w:rFonts w:ascii="Times New Roman" w:eastAsia="標楷體" w:hAnsi="Times New Roman"/>
                <w:color w:val="000000"/>
                <w:szCs w:val="24"/>
              </w:rPr>
            </w:pPr>
            <w:r>
              <w:rPr>
                <w:rFonts w:ascii="Times New Roman" w:eastAsia="標楷體" w:hAnsi="Times New Roman"/>
                <w:color w:val="000000"/>
                <w:szCs w:val="24"/>
              </w:rPr>
              <w:t>Custodian:</w:t>
            </w:r>
          </w:p>
          <w:p w:rsidR="007B63C0" w:rsidRDefault="007A4E6C" w:rsidP="00BA5D41">
            <w:pPr>
              <w:spacing w:line="276" w:lineRule="auto"/>
              <w:jc w:val="both"/>
              <w:rPr>
                <w:rFonts w:ascii="Times New Roman" w:eastAsia="標楷體" w:hAnsi="Times New Roman"/>
                <w:color w:val="000000"/>
                <w:szCs w:val="24"/>
              </w:rPr>
            </w:pPr>
            <w:r>
              <w:rPr>
                <w:rFonts w:ascii="Times New Roman" w:eastAsia="標楷體" w:hAnsi="Times New Roman"/>
                <w:color w:val="000000"/>
                <w:szCs w:val="24"/>
              </w:rPr>
              <w:t>Representative :</w:t>
            </w:r>
          </w:p>
          <w:p w:rsidR="007B63C0" w:rsidRDefault="007A4E6C" w:rsidP="00BA5D41">
            <w:pPr>
              <w:spacing w:line="276" w:lineRule="auto"/>
              <w:ind w:left="541" w:hanging="541"/>
              <w:jc w:val="both"/>
            </w:pPr>
            <w:r>
              <w:rPr>
                <w:rFonts w:ascii="Times New Roman" w:eastAsia="標楷體" w:hAnsi="Times New Roman"/>
                <w:color w:val="000000"/>
                <w:szCs w:val="24"/>
              </w:rPr>
              <w:t>Email Address :</w:t>
            </w:r>
          </w:p>
        </w:tc>
      </w:tr>
      <w:tr w:rsidR="007B63C0" w:rsidTr="00F72C70">
        <w:trPr>
          <w:gridAfter w:val="1"/>
          <w:wAfter w:w="141" w:type="dxa"/>
          <w:cantSplit/>
          <w:trHeight w:val="560"/>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7B63C0" w:rsidRDefault="007A4E6C">
            <w:pPr>
              <w:spacing w:line="320" w:lineRule="exact"/>
              <w:ind w:left="541" w:hanging="541"/>
              <w:jc w:val="both"/>
            </w:pPr>
            <w:r>
              <w:rPr>
                <w:rFonts w:ascii="Times New Roman" w:eastAsia="標楷體" w:hAnsi="Times New Roman"/>
                <w:b/>
                <w:color w:val="000000"/>
                <w:szCs w:val="24"/>
              </w:rPr>
              <w:t xml:space="preserve">3. Type of Applicant </w:t>
            </w:r>
            <w:r>
              <w:rPr>
                <w:rFonts w:ascii="Times New Roman" w:eastAsia="標楷體" w:hAnsi="Times New Roman"/>
                <w:color w:val="000000"/>
                <w:sz w:val="18"/>
                <w:szCs w:val="24"/>
              </w:rPr>
              <w:t xml:space="preserve">(Please tick applicable box and fill in relevant information, as appropriate.)  </w:t>
            </w:r>
          </w:p>
        </w:tc>
      </w:tr>
      <w:tr w:rsidR="007B63C0" w:rsidTr="00BA3CEA">
        <w:trPr>
          <w:gridAfter w:val="1"/>
          <w:wAfter w:w="141" w:type="dxa"/>
          <w:trHeight w:val="555"/>
        </w:trPr>
        <w:tc>
          <w:tcPr>
            <w:tcW w:w="459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7B63C0" w:rsidRDefault="007A4E6C" w:rsidP="000F42AA">
            <w:pPr>
              <w:spacing w:line="320" w:lineRule="exact"/>
              <w:ind w:firstLine="240"/>
              <w:jc w:val="both"/>
            </w:pPr>
            <w:r>
              <w:rPr>
                <w:rFonts w:ascii="標楷體" w:eastAsia="標楷體" w:hAnsi="標楷體"/>
                <w:color w:val="000000"/>
                <w:szCs w:val="24"/>
              </w:rPr>
              <w:t>□</w:t>
            </w:r>
            <w:r>
              <w:rPr>
                <w:rFonts w:ascii="Times New Roman" w:eastAsia="標楷體" w:hAnsi="Times New Roman"/>
                <w:color w:val="000000"/>
                <w:szCs w:val="24"/>
              </w:rPr>
              <w:t xml:space="preserve"> If </w:t>
            </w:r>
            <w:r w:rsidR="000F42AA">
              <w:rPr>
                <w:rFonts w:ascii="Times New Roman" w:eastAsia="標楷體" w:hAnsi="Times New Roman"/>
                <w:color w:val="000000"/>
                <w:szCs w:val="24"/>
              </w:rPr>
              <w:t>a</w:t>
            </w:r>
            <w:r>
              <w:rPr>
                <w:rFonts w:ascii="Times New Roman" w:eastAsia="標楷體" w:hAnsi="Times New Roman"/>
                <w:color w:val="000000"/>
                <w:szCs w:val="24"/>
              </w:rPr>
              <w:t>pplicant is a fund</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7B63C0" w:rsidRDefault="007A4E6C" w:rsidP="000F42AA">
            <w:pPr>
              <w:tabs>
                <w:tab w:val="left" w:pos="-4721"/>
              </w:tabs>
              <w:spacing w:line="320" w:lineRule="exact"/>
              <w:ind w:firstLine="240"/>
              <w:jc w:val="both"/>
            </w:pPr>
            <w:r>
              <w:rPr>
                <w:rFonts w:ascii="標楷體" w:eastAsia="標楷體" w:hAnsi="標楷體"/>
                <w:color w:val="000000"/>
                <w:szCs w:val="24"/>
              </w:rPr>
              <w:t>□</w:t>
            </w:r>
            <w:r>
              <w:rPr>
                <w:rFonts w:ascii="Times New Roman" w:eastAsia="標楷體" w:hAnsi="Times New Roman"/>
                <w:color w:val="000000"/>
                <w:szCs w:val="24"/>
              </w:rPr>
              <w:t xml:space="preserve"> If </w:t>
            </w:r>
            <w:r w:rsidR="000F42AA">
              <w:rPr>
                <w:rFonts w:ascii="Times New Roman" w:eastAsia="標楷體" w:hAnsi="Times New Roman"/>
                <w:color w:val="000000"/>
                <w:szCs w:val="24"/>
              </w:rPr>
              <w:t>a</w:t>
            </w:r>
            <w:r>
              <w:rPr>
                <w:rFonts w:ascii="Times New Roman" w:eastAsia="標楷體" w:hAnsi="Times New Roman"/>
                <w:color w:val="000000"/>
                <w:szCs w:val="24"/>
              </w:rPr>
              <w:t>pplicant is not a fund</w:t>
            </w:r>
          </w:p>
        </w:tc>
      </w:tr>
      <w:tr w:rsidR="004C205A" w:rsidTr="00BA3CEA">
        <w:trPr>
          <w:gridAfter w:val="1"/>
          <w:wAfter w:w="141" w:type="dxa"/>
          <w:trHeight w:val="5098"/>
        </w:trPr>
        <w:tc>
          <w:tcPr>
            <w:tcW w:w="45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205A" w:rsidRDefault="004C205A" w:rsidP="004C205A">
            <w:pPr>
              <w:tabs>
                <w:tab w:val="left" w:pos="720"/>
                <w:tab w:val="left" w:pos="900"/>
              </w:tabs>
              <w:spacing w:line="360" w:lineRule="exact"/>
              <w:ind w:left="70"/>
              <w:jc w:val="both"/>
            </w:pPr>
            <w:r w:rsidRPr="00A93E19">
              <w:rPr>
                <w:rFonts w:ascii="Times New Roman" w:eastAsia="標楷體" w:hAnsi="Times New Roman"/>
                <w:color w:val="000000"/>
                <w:szCs w:val="24"/>
              </w:rPr>
              <w:t xml:space="preserve">Fund </w:t>
            </w:r>
            <w:r>
              <w:rPr>
                <w:rFonts w:ascii="Times New Roman" w:eastAsia="標楷體" w:hAnsi="Times New Roman"/>
                <w:color w:val="000000"/>
                <w:szCs w:val="24"/>
              </w:rPr>
              <w:t>Type:</w:t>
            </w:r>
          </w:p>
          <w:p w:rsidR="004C205A" w:rsidRPr="004747ED" w:rsidRDefault="004747ED" w:rsidP="004C205A">
            <w:pPr>
              <w:widowControl/>
              <w:numPr>
                <w:ilvl w:val="0"/>
                <w:numId w:val="7"/>
              </w:numPr>
              <w:tabs>
                <w:tab w:val="left" w:pos="360"/>
                <w:tab w:val="left" w:pos="1440"/>
              </w:tabs>
              <w:spacing w:line="360" w:lineRule="exact"/>
              <w:ind w:left="970"/>
              <w:jc w:val="both"/>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F</w:t>
            </w:r>
            <w:r w:rsidR="004C205A" w:rsidRPr="004747ED">
              <w:rPr>
                <w:rFonts w:ascii="Times New Roman" w:eastAsia="標楷體" w:hAnsi="Times New Roman"/>
                <w:color w:val="000000" w:themeColor="text1"/>
                <w:szCs w:val="24"/>
              </w:rPr>
              <w:t>und established as a corporation</w:t>
            </w:r>
          </w:p>
          <w:p w:rsidR="004C205A" w:rsidRPr="004747ED" w:rsidRDefault="004747ED" w:rsidP="004C205A">
            <w:pPr>
              <w:widowControl/>
              <w:numPr>
                <w:ilvl w:val="0"/>
                <w:numId w:val="7"/>
              </w:numPr>
              <w:tabs>
                <w:tab w:val="left" w:pos="360"/>
                <w:tab w:val="left" w:pos="900"/>
                <w:tab w:val="left" w:pos="1440"/>
              </w:tabs>
              <w:spacing w:line="360" w:lineRule="exact"/>
              <w:ind w:left="1510" w:hanging="1440"/>
              <w:jc w:val="both"/>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T</w:t>
            </w:r>
            <w:r w:rsidR="004C205A" w:rsidRPr="004747ED">
              <w:rPr>
                <w:rFonts w:ascii="Times New Roman" w:eastAsia="標楷體" w:hAnsi="Times New Roman"/>
                <w:color w:val="000000" w:themeColor="text1"/>
                <w:szCs w:val="24"/>
              </w:rPr>
              <w:t>rust fund</w:t>
            </w:r>
          </w:p>
          <w:p w:rsidR="004C205A" w:rsidRPr="004747ED" w:rsidRDefault="004747ED" w:rsidP="004C205A">
            <w:pPr>
              <w:widowControl/>
              <w:numPr>
                <w:ilvl w:val="0"/>
                <w:numId w:val="7"/>
              </w:numPr>
              <w:tabs>
                <w:tab w:val="left" w:pos="360"/>
                <w:tab w:val="left" w:pos="1440"/>
              </w:tabs>
              <w:spacing w:line="360" w:lineRule="exact"/>
              <w:ind w:left="970"/>
              <w:jc w:val="both"/>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F</w:t>
            </w:r>
            <w:r w:rsidR="004C205A" w:rsidRPr="004747ED">
              <w:rPr>
                <w:rFonts w:ascii="Times New Roman" w:eastAsia="標楷體" w:hAnsi="Times New Roman"/>
                <w:color w:val="000000" w:themeColor="text1"/>
                <w:szCs w:val="24"/>
              </w:rPr>
              <w:t>und established as a partnership</w:t>
            </w:r>
          </w:p>
          <w:p w:rsidR="004C205A" w:rsidRPr="004747ED" w:rsidRDefault="004747ED" w:rsidP="004C205A">
            <w:pPr>
              <w:widowControl/>
              <w:numPr>
                <w:ilvl w:val="0"/>
                <w:numId w:val="7"/>
              </w:numPr>
              <w:tabs>
                <w:tab w:val="left" w:pos="360"/>
                <w:tab w:val="left" w:pos="1440"/>
              </w:tabs>
              <w:spacing w:line="360" w:lineRule="exact"/>
              <w:ind w:left="970"/>
              <w:jc w:val="both"/>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P</w:t>
            </w:r>
            <w:r w:rsidR="004C205A" w:rsidRPr="004747ED">
              <w:rPr>
                <w:rFonts w:ascii="Times New Roman" w:eastAsia="標楷體" w:hAnsi="Times New Roman"/>
                <w:color w:val="000000" w:themeColor="text1"/>
                <w:szCs w:val="24"/>
              </w:rPr>
              <w:t>ension fund</w:t>
            </w:r>
          </w:p>
          <w:p w:rsidR="004C205A" w:rsidRPr="004747ED" w:rsidRDefault="004747ED" w:rsidP="004C205A">
            <w:pPr>
              <w:widowControl/>
              <w:numPr>
                <w:ilvl w:val="0"/>
                <w:numId w:val="7"/>
              </w:numPr>
              <w:tabs>
                <w:tab w:val="left" w:pos="360"/>
                <w:tab w:val="left" w:pos="1440"/>
              </w:tabs>
              <w:spacing w:line="360" w:lineRule="exact"/>
              <w:ind w:left="970"/>
              <w:jc w:val="both"/>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M</w:t>
            </w:r>
            <w:r w:rsidR="004C205A" w:rsidRPr="004747ED">
              <w:rPr>
                <w:rFonts w:ascii="Times New Roman" w:eastAsia="標楷體" w:hAnsi="Times New Roman"/>
                <w:color w:val="000000" w:themeColor="text1"/>
                <w:szCs w:val="24"/>
              </w:rPr>
              <w:t>utual fund</w:t>
            </w:r>
          </w:p>
          <w:p w:rsidR="004C205A" w:rsidRPr="004747ED" w:rsidRDefault="004747ED" w:rsidP="004C205A">
            <w:pPr>
              <w:widowControl/>
              <w:numPr>
                <w:ilvl w:val="0"/>
                <w:numId w:val="7"/>
              </w:numPr>
              <w:tabs>
                <w:tab w:val="left" w:pos="360"/>
                <w:tab w:val="left" w:pos="1440"/>
              </w:tabs>
              <w:spacing w:line="360" w:lineRule="exact"/>
              <w:ind w:left="970"/>
              <w:jc w:val="both"/>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U</w:t>
            </w:r>
            <w:r w:rsidR="004C205A" w:rsidRPr="004747ED">
              <w:rPr>
                <w:rFonts w:ascii="Times New Roman" w:eastAsia="標楷體" w:hAnsi="Times New Roman"/>
                <w:color w:val="000000" w:themeColor="text1"/>
                <w:szCs w:val="24"/>
              </w:rPr>
              <w:t>nit trust</w:t>
            </w:r>
          </w:p>
          <w:p w:rsidR="004C205A" w:rsidRPr="004747ED" w:rsidRDefault="004C205A" w:rsidP="004C205A">
            <w:pPr>
              <w:widowControl/>
              <w:numPr>
                <w:ilvl w:val="0"/>
                <w:numId w:val="7"/>
              </w:numPr>
              <w:tabs>
                <w:tab w:val="left" w:pos="360"/>
                <w:tab w:val="left" w:pos="900"/>
                <w:tab w:val="left" w:pos="1440"/>
              </w:tabs>
              <w:spacing w:line="360" w:lineRule="exact"/>
              <w:ind w:left="1510" w:hanging="1440"/>
              <w:jc w:val="both"/>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Others ( P</w:t>
            </w:r>
            <w:r w:rsidR="00B67309">
              <w:rPr>
                <w:rFonts w:ascii="Times New Roman" w:eastAsia="標楷體" w:hAnsi="Times New Roman"/>
                <w:color w:val="000000" w:themeColor="text1"/>
                <w:szCs w:val="24"/>
              </w:rPr>
              <w:t xml:space="preserve">lease specify ________ </w:t>
            </w:r>
            <w:r w:rsidRPr="004747ED">
              <w:rPr>
                <w:rFonts w:ascii="Times New Roman" w:eastAsia="標楷體" w:hAnsi="Times New Roman"/>
                <w:color w:val="000000" w:themeColor="text1"/>
                <w:szCs w:val="24"/>
              </w:rPr>
              <w:t>)</w:t>
            </w:r>
          </w:p>
          <w:p w:rsidR="004C205A" w:rsidRPr="004747ED" w:rsidRDefault="004C205A" w:rsidP="004C205A">
            <w:pPr>
              <w:widowControl/>
              <w:tabs>
                <w:tab w:val="left" w:pos="360"/>
                <w:tab w:val="left" w:pos="900"/>
              </w:tabs>
              <w:spacing w:line="360" w:lineRule="exact"/>
              <w:ind w:left="70"/>
              <w:jc w:val="both"/>
              <w:rPr>
                <w:rFonts w:ascii="Times New Roman" w:eastAsia="標楷體" w:hAnsi="Times New Roman"/>
                <w:color w:val="000000" w:themeColor="text1"/>
                <w:szCs w:val="24"/>
              </w:rPr>
            </w:pPr>
          </w:p>
          <w:p w:rsidR="004C205A" w:rsidRPr="004747ED" w:rsidRDefault="004C205A" w:rsidP="004C205A">
            <w:pPr>
              <w:widowControl/>
              <w:tabs>
                <w:tab w:val="left" w:pos="360"/>
                <w:tab w:val="left" w:pos="900"/>
              </w:tabs>
              <w:spacing w:line="360" w:lineRule="exact"/>
              <w:ind w:left="70"/>
              <w:jc w:val="both"/>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Offering Type:</w:t>
            </w:r>
          </w:p>
          <w:p w:rsidR="004C205A" w:rsidRPr="004747ED" w:rsidRDefault="004747ED" w:rsidP="004C205A">
            <w:pPr>
              <w:widowControl/>
              <w:numPr>
                <w:ilvl w:val="0"/>
                <w:numId w:val="7"/>
              </w:numPr>
              <w:tabs>
                <w:tab w:val="left" w:pos="360"/>
                <w:tab w:val="left" w:pos="900"/>
                <w:tab w:val="left" w:pos="1440"/>
              </w:tabs>
              <w:spacing w:line="360" w:lineRule="exact"/>
              <w:ind w:left="1510" w:hanging="1440"/>
              <w:jc w:val="both"/>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P</w:t>
            </w:r>
            <w:r w:rsidR="004C205A" w:rsidRPr="004747ED">
              <w:rPr>
                <w:rFonts w:ascii="Times New Roman" w:eastAsia="標楷體" w:hAnsi="Times New Roman"/>
                <w:color w:val="000000" w:themeColor="text1"/>
                <w:szCs w:val="24"/>
              </w:rPr>
              <w:t>rivate placement fund</w:t>
            </w:r>
          </w:p>
          <w:p w:rsidR="004C205A" w:rsidRDefault="004747ED" w:rsidP="004C205A">
            <w:pPr>
              <w:widowControl/>
              <w:numPr>
                <w:ilvl w:val="0"/>
                <w:numId w:val="3"/>
              </w:numPr>
              <w:tabs>
                <w:tab w:val="left" w:pos="360"/>
                <w:tab w:val="left" w:pos="900"/>
                <w:tab w:val="left" w:pos="1440"/>
              </w:tabs>
              <w:spacing w:line="360" w:lineRule="exact"/>
              <w:ind w:left="1510" w:hanging="1440"/>
              <w:jc w:val="both"/>
            </w:pPr>
            <w:r w:rsidRPr="004747ED">
              <w:rPr>
                <w:rFonts w:ascii="Times New Roman" w:eastAsia="標楷體" w:hAnsi="Times New Roman"/>
                <w:color w:val="000000" w:themeColor="text1"/>
                <w:szCs w:val="24"/>
              </w:rPr>
              <w:t>P</w:t>
            </w:r>
            <w:r w:rsidR="004C205A" w:rsidRPr="004747ED">
              <w:rPr>
                <w:rFonts w:ascii="Times New Roman" w:eastAsia="標楷體" w:hAnsi="Times New Roman"/>
                <w:color w:val="000000" w:themeColor="text1"/>
                <w:szCs w:val="24"/>
              </w:rPr>
              <w:t>ublic offering fund</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C205A" w:rsidRDefault="004C205A" w:rsidP="00EF0455">
            <w:pPr>
              <w:tabs>
                <w:tab w:val="left" w:pos="720"/>
                <w:tab w:val="left" w:pos="900"/>
              </w:tabs>
              <w:spacing w:line="276" w:lineRule="auto"/>
              <w:ind w:left="70"/>
              <w:jc w:val="both"/>
              <w:rPr>
                <w:rFonts w:ascii="Times New Roman" w:eastAsia="標楷體" w:hAnsi="Times New Roman"/>
                <w:color w:val="000000"/>
                <w:szCs w:val="24"/>
              </w:rPr>
            </w:pPr>
            <w:r>
              <w:rPr>
                <w:rFonts w:ascii="Times New Roman" w:eastAsia="標楷體" w:hAnsi="Times New Roman"/>
                <w:color w:val="000000"/>
                <w:szCs w:val="24"/>
              </w:rPr>
              <w:t xml:space="preserve">Type: </w:t>
            </w:r>
          </w:p>
          <w:p w:rsidR="004C205A" w:rsidRPr="004747ED" w:rsidRDefault="004747ED" w:rsidP="00EF0455">
            <w:pPr>
              <w:widowControl/>
              <w:numPr>
                <w:ilvl w:val="0"/>
                <w:numId w:val="7"/>
              </w:numPr>
              <w:tabs>
                <w:tab w:val="left" w:pos="1440"/>
              </w:tabs>
              <w:spacing w:line="276" w:lineRule="auto"/>
              <w:ind w:left="386" w:hanging="318"/>
              <w:jc w:val="both"/>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B</w:t>
            </w:r>
            <w:r w:rsidR="004C205A" w:rsidRPr="004747ED">
              <w:rPr>
                <w:rFonts w:ascii="Times New Roman" w:eastAsia="標楷體" w:hAnsi="Times New Roman"/>
                <w:color w:val="000000" w:themeColor="text1"/>
                <w:szCs w:val="24"/>
              </w:rPr>
              <w:t>ank</w:t>
            </w:r>
          </w:p>
          <w:p w:rsidR="004C205A" w:rsidRPr="004747ED" w:rsidRDefault="004747ED" w:rsidP="00EF0455">
            <w:pPr>
              <w:widowControl/>
              <w:numPr>
                <w:ilvl w:val="0"/>
                <w:numId w:val="7"/>
              </w:numPr>
              <w:tabs>
                <w:tab w:val="left" w:pos="1440"/>
              </w:tabs>
              <w:spacing w:line="276" w:lineRule="auto"/>
              <w:ind w:left="386" w:hanging="318"/>
              <w:jc w:val="both"/>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I</w:t>
            </w:r>
            <w:r w:rsidR="004C205A" w:rsidRPr="004747ED">
              <w:rPr>
                <w:rFonts w:ascii="Times New Roman" w:eastAsia="標楷體" w:hAnsi="Times New Roman"/>
                <w:color w:val="000000" w:themeColor="text1"/>
                <w:szCs w:val="24"/>
              </w:rPr>
              <w:t>nsurance company</w:t>
            </w:r>
          </w:p>
          <w:p w:rsidR="004C205A" w:rsidRPr="004747ED" w:rsidRDefault="004747ED" w:rsidP="00EF0455">
            <w:pPr>
              <w:widowControl/>
              <w:numPr>
                <w:ilvl w:val="0"/>
                <w:numId w:val="7"/>
              </w:numPr>
              <w:tabs>
                <w:tab w:val="left" w:pos="1440"/>
              </w:tabs>
              <w:spacing w:before="100" w:beforeAutospacing="1" w:line="276" w:lineRule="auto"/>
              <w:ind w:left="386" w:hanging="318"/>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S</w:t>
            </w:r>
            <w:r w:rsidR="004C205A" w:rsidRPr="004747ED">
              <w:rPr>
                <w:rFonts w:ascii="Times New Roman" w:eastAsia="標楷體" w:hAnsi="Times New Roman"/>
                <w:color w:val="000000" w:themeColor="text1"/>
                <w:szCs w:val="24"/>
              </w:rPr>
              <w:t>ecurities firm or futures commission merchants</w:t>
            </w:r>
          </w:p>
          <w:p w:rsidR="004C205A" w:rsidRPr="004747ED" w:rsidRDefault="004C205A" w:rsidP="00EF0455">
            <w:pPr>
              <w:widowControl/>
              <w:numPr>
                <w:ilvl w:val="0"/>
                <w:numId w:val="7"/>
              </w:numPr>
              <w:tabs>
                <w:tab w:val="left" w:pos="1440"/>
              </w:tabs>
              <w:spacing w:line="276" w:lineRule="auto"/>
              <w:ind w:left="386" w:hanging="318"/>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Segregated Collective Investment Account for the Overseas Foreign Employees</w:t>
            </w:r>
          </w:p>
          <w:p w:rsidR="004C205A" w:rsidRPr="00B67309" w:rsidRDefault="004C205A" w:rsidP="00EF0455">
            <w:pPr>
              <w:pStyle w:val="ab"/>
              <w:widowControl/>
              <w:numPr>
                <w:ilvl w:val="0"/>
                <w:numId w:val="8"/>
              </w:numPr>
              <w:tabs>
                <w:tab w:val="left" w:pos="1440"/>
              </w:tabs>
              <w:spacing w:line="276" w:lineRule="auto"/>
              <w:ind w:left="685" w:hanging="299"/>
              <w:rPr>
                <w:rFonts w:ascii="Times New Roman" w:eastAsia="標楷體" w:hAnsi="Times New Roman"/>
                <w:color w:val="000000" w:themeColor="text1"/>
                <w:szCs w:val="24"/>
              </w:rPr>
            </w:pPr>
            <w:r w:rsidRPr="00B67309">
              <w:rPr>
                <w:rFonts w:ascii="Times New Roman" w:eastAsia="標楷體" w:hAnsi="Times New Roman"/>
                <w:color w:val="000000" w:themeColor="text1"/>
                <w:szCs w:val="24"/>
              </w:rPr>
              <w:t xml:space="preserve">An overseas </w:t>
            </w:r>
            <w:r w:rsidRPr="00B67309">
              <w:rPr>
                <w:rFonts w:ascii="Times New Roman" w:eastAsia="標楷體" w:hAnsi="Times New Roman"/>
                <w:color w:val="000000" w:themeColor="text1"/>
                <w:kern w:val="0"/>
              </w:rPr>
              <w:t xml:space="preserve">controlling or </w:t>
            </w:r>
            <w:r w:rsidRPr="00B67309">
              <w:rPr>
                <w:rFonts w:ascii="Times New Roman" w:eastAsia="標楷體" w:hAnsi="Times New Roman"/>
                <w:color w:val="000000" w:themeColor="text1"/>
                <w:szCs w:val="24"/>
              </w:rPr>
              <w:t xml:space="preserve">subordinate </w:t>
            </w:r>
            <w:r w:rsidRPr="00B67309">
              <w:rPr>
                <w:rFonts w:ascii="Times New Roman" w:eastAsia="標楷體" w:hAnsi="Times New Roman"/>
                <w:color w:val="000000" w:themeColor="text1"/>
                <w:kern w:val="0"/>
              </w:rPr>
              <w:t>company</w:t>
            </w:r>
            <w:r w:rsidRPr="00B67309">
              <w:rPr>
                <w:rFonts w:ascii="Times New Roman" w:eastAsia="標楷體" w:hAnsi="Times New Roman"/>
                <w:color w:val="000000" w:themeColor="text1"/>
                <w:szCs w:val="24"/>
              </w:rPr>
              <w:t xml:space="preserve"> or branch </w:t>
            </w:r>
            <w:r w:rsidRPr="00B67309">
              <w:rPr>
                <w:rFonts w:ascii="Times New Roman" w:eastAsia="標楷體" w:hAnsi="Times New Roman"/>
                <w:color w:val="000000" w:themeColor="text1"/>
                <w:kern w:val="0"/>
              </w:rPr>
              <w:t>or representative office</w:t>
            </w:r>
            <w:r w:rsidRPr="00B67309">
              <w:rPr>
                <w:rFonts w:ascii="Times New Roman" w:eastAsia="標楷體" w:hAnsi="Times New Roman"/>
                <w:color w:val="000000" w:themeColor="text1"/>
                <w:szCs w:val="24"/>
              </w:rPr>
              <w:t xml:space="preserve"> of a Taiwan company listed on TWSE or TPEx</w:t>
            </w:r>
            <w:r w:rsidR="00D62781" w:rsidRPr="00B67309">
              <w:rPr>
                <w:rFonts w:ascii="Times New Roman" w:eastAsia="標楷體" w:hAnsi="Times New Roman"/>
                <w:color w:val="000000" w:themeColor="text1"/>
                <w:szCs w:val="24"/>
              </w:rPr>
              <w:t>.</w:t>
            </w:r>
          </w:p>
          <w:p w:rsidR="004C205A" w:rsidRPr="00B67309" w:rsidRDefault="004C205A" w:rsidP="00EF0455">
            <w:pPr>
              <w:pStyle w:val="ab"/>
              <w:widowControl/>
              <w:numPr>
                <w:ilvl w:val="0"/>
                <w:numId w:val="8"/>
              </w:numPr>
              <w:spacing w:line="276" w:lineRule="auto"/>
              <w:ind w:left="685" w:hanging="299"/>
              <w:rPr>
                <w:rFonts w:ascii="Times New Roman" w:eastAsia="標楷體" w:hAnsi="Times New Roman"/>
                <w:color w:val="000000" w:themeColor="text1"/>
                <w:szCs w:val="24"/>
              </w:rPr>
            </w:pPr>
            <w:r w:rsidRPr="00B67309">
              <w:rPr>
                <w:rFonts w:ascii="Times New Roman" w:eastAsia="標楷體" w:hAnsi="Times New Roman"/>
                <w:color w:val="000000" w:themeColor="text1"/>
                <w:szCs w:val="24"/>
              </w:rPr>
              <w:t>A foreign company listed on TWSE or TPEx</w:t>
            </w:r>
            <w:r w:rsidR="00D62781" w:rsidRPr="00B67309">
              <w:rPr>
                <w:rFonts w:ascii="Times New Roman" w:eastAsia="標楷體" w:hAnsi="Times New Roman"/>
                <w:color w:val="000000" w:themeColor="text1"/>
                <w:szCs w:val="24"/>
              </w:rPr>
              <w:t>.</w:t>
            </w:r>
          </w:p>
          <w:p w:rsidR="004C205A" w:rsidRPr="00B67309" w:rsidRDefault="00B67309" w:rsidP="00EF0455">
            <w:pPr>
              <w:pStyle w:val="ab"/>
              <w:widowControl/>
              <w:numPr>
                <w:ilvl w:val="0"/>
                <w:numId w:val="11"/>
              </w:numPr>
              <w:spacing w:line="276" w:lineRule="auto"/>
              <w:ind w:left="685" w:hanging="299"/>
              <w:rPr>
                <w:rFonts w:ascii="Times New Roman" w:eastAsia="標楷體" w:hAnsi="Times New Roman"/>
                <w:color w:val="000000" w:themeColor="text1"/>
                <w:szCs w:val="24"/>
              </w:rPr>
            </w:pPr>
            <w:r>
              <w:rPr>
                <w:rFonts w:ascii="Times New Roman" w:eastAsia="標楷體" w:hAnsi="Times New Roman"/>
                <w:noProof/>
                <w:color w:val="000000" w:themeColor="text1"/>
                <w:szCs w:val="24"/>
              </w:rPr>
              <mc:AlternateContent>
                <mc:Choice Requires="wps">
                  <w:drawing>
                    <wp:anchor distT="0" distB="0" distL="114300" distR="114300" simplePos="0" relativeHeight="251664384" behindDoc="0" locked="0" layoutInCell="1" allowOverlap="1">
                      <wp:simplePos x="0" y="0"/>
                      <wp:positionH relativeFrom="column">
                        <wp:posOffset>43815</wp:posOffset>
                      </wp:positionH>
                      <wp:positionV relativeFrom="paragraph">
                        <wp:posOffset>31115</wp:posOffset>
                      </wp:positionV>
                      <wp:extent cx="137160" cy="137160"/>
                      <wp:effectExtent l="0" t="0" r="15240" b="15240"/>
                      <wp:wrapNone/>
                      <wp:docPr id="3" name="矩形 3"/>
                      <wp:cNvGraphicFramePr/>
                      <a:graphic xmlns:a="http://schemas.openxmlformats.org/drawingml/2006/main">
                        <a:graphicData uri="http://schemas.microsoft.com/office/word/2010/wordprocessingShape">
                          <wps:wsp>
                            <wps:cNvSpPr/>
                            <wps:spPr>
                              <a:xfrm>
                                <a:off x="0" y="0"/>
                                <a:ext cx="137160" cy="13716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01208" id="矩形 3" o:spid="_x0000_s1026" style="position:absolute;margin-left:3.45pt;margin-top:2.45pt;width:10.8pt;height:10.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" fillcolor="white [3201]" strokecolor="black [3213]" strokeweight=".25pt"/>
                  </w:pict>
                </mc:Fallback>
              </mc:AlternateContent>
            </w:r>
            <w:r w:rsidR="004C205A" w:rsidRPr="00B67309">
              <w:rPr>
                <w:rFonts w:ascii="Times New Roman" w:eastAsia="標楷體" w:hAnsi="Times New Roman"/>
                <w:color w:val="000000" w:themeColor="text1"/>
                <w:szCs w:val="24"/>
              </w:rPr>
              <w:t>A foreign company listed on TWSE or TPEx</w:t>
            </w:r>
            <w:r w:rsidR="00D62781" w:rsidRPr="00B67309">
              <w:rPr>
                <w:rFonts w:ascii="Times New Roman" w:eastAsia="標楷體" w:hAnsi="Times New Roman"/>
                <w:color w:val="000000" w:themeColor="text1"/>
                <w:szCs w:val="24"/>
              </w:rPr>
              <w:t>.</w:t>
            </w:r>
          </w:p>
          <w:p w:rsidR="00BA5D41" w:rsidRDefault="004C205A" w:rsidP="00BA5D41">
            <w:pPr>
              <w:pStyle w:val="ab"/>
              <w:widowControl/>
              <w:numPr>
                <w:ilvl w:val="0"/>
                <w:numId w:val="11"/>
              </w:numPr>
              <w:spacing w:line="276" w:lineRule="auto"/>
              <w:ind w:left="685" w:hanging="299"/>
              <w:rPr>
                <w:rFonts w:ascii="Times New Roman" w:eastAsia="標楷體" w:hAnsi="Times New Roman"/>
                <w:color w:val="000000" w:themeColor="text1"/>
                <w:szCs w:val="24"/>
              </w:rPr>
            </w:pPr>
            <w:r w:rsidRPr="00B67309">
              <w:rPr>
                <w:rFonts w:ascii="Times New Roman" w:eastAsia="標楷體" w:hAnsi="Times New Roman"/>
                <w:color w:val="000000" w:themeColor="text1"/>
                <w:szCs w:val="24"/>
              </w:rPr>
              <w:t>A foreign company secondary listed on TWSE or TPEx</w:t>
            </w:r>
            <w:r w:rsidR="00D62781" w:rsidRPr="00B67309">
              <w:rPr>
                <w:rFonts w:ascii="Times New Roman" w:eastAsia="標楷體" w:hAnsi="Times New Roman"/>
                <w:color w:val="000000" w:themeColor="text1"/>
                <w:szCs w:val="24"/>
              </w:rPr>
              <w:t>.</w:t>
            </w:r>
          </w:p>
          <w:p w:rsidR="00BA5D41" w:rsidRDefault="004C205A" w:rsidP="00BA5D41">
            <w:pPr>
              <w:pStyle w:val="ab"/>
              <w:widowControl/>
              <w:spacing w:line="276" w:lineRule="auto"/>
              <w:ind w:left="685"/>
              <w:rPr>
                <w:rFonts w:ascii="Times New Roman" w:eastAsia="標楷體" w:hAnsi="Times New Roman"/>
                <w:color w:val="000000" w:themeColor="text1"/>
                <w:szCs w:val="24"/>
              </w:rPr>
            </w:pPr>
            <w:r w:rsidRPr="00BA5D41">
              <w:rPr>
                <w:rFonts w:ascii="Times New Roman" w:eastAsia="標楷體" w:hAnsi="Times New Roman"/>
                <w:color w:val="000000" w:themeColor="text1"/>
                <w:szCs w:val="24"/>
              </w:rPr>
              <w:t>Security code:</w:t>
            </w:r>
            <w:r w:rsidR="00B67309" w:rsidRPr="00BA5D41">
              <w:rPr>
                <w:rFonts w:ascii="Times New Roman" w:eastAsia="標楷體" w:hAnsi="Times New Roman"/>
                <w:color w:val="000000" w:themeColor="text1"/>
                <w:szCs w:val="24"/>
              </w:rPr>
              <w:t xml:space="preserve"> ________</w:t>
            </w:r>
            <w:r w:rsidRPr="00BA5D41">
              <w:rPr>
                <w:rFonts w:ascii="Times New Roman" w:eastAsia="標楷體" w:hAnsi="Times New Roman"/>
                <w:color w:val="000000" w:themeColor="text1"/>
                <w:szCs w:val="24"/>
              </w:rPr>
              <w:t xml:space="preserve">          </w:t>
            </w:r>
          </w:p>
          <w:p w:rsidR="004C205A" w:rsidRPr="00BA5D41" w:rsidRDefault="004C205A" w:rsidP="00BA5D41">
            <w:pPr>
              <w:pStyle w:val="ab"/>
              <w:widowControl/>
              <w:spacing w:line="276" w:lineRule="auto"/>
              <w:ind w:left="685"/>
              <w:rPr>
                <w:rFonts w:ascii="Times New Roman" w:eastAsia="標楷體" w:hAnsi="Times New Roman"/>
                <w:color w:val="000000" w:themeColor="text1"/>
                <w:szCs w:val="24"/>
              </w:rPr>
            </w:pPr>
            <w:r w:rsidRPr="004747ED">
              <w:rPr>
                <w:rFonts w:ascii="Times New Roman" w:eastAsia="標楷體" w:hAnsi="Times New Roman"/>
                <w:color w:val="000000" w:themeColor="text1"/>
                <w:szCs w:val="24"/>
              </w:rPr>
              <w:t>Tax ID:</w:t>
            </w:r>
            <w:r w:rsidR="00B67309">
              <w:rPr>
                <w:rFonts w:ascii="Times New Roman" w:eastAsia="標楷體" w:hAnsi="Times New Roman"/>
                <w:color w:val="000000" w:themeColor="text1"/>
                <w:szCs w:val="24"/>
              </w:rPr>
              <w:t xml:space="preserve"> ________</w:t>
            </w:r>
            <w:r w:rsidRPr="004747ED">
              <w:rPr>
                <w:rFonts w:ascii="Times New Roman" w:eastAsia="標楷體" w:hAnsi="Times New Roman"/>
                <w:color w:val="000000" w:themeColor="text1"/>
                <w:szCs w:val="24"/>
              </w:rPr>
              <w:t xml:space="preserve">                 </w:t>
            </w:r>
          </w:p>
          <w:p w:rsidR="00BA5D41" w:rsidRDefault="004C205A" w:rsidP="00CF75BA">
            <w:pPr>
              <w:widowControl/>
              <w:numPr>
                <w:ilvl w:val="0"/>
                <w:numId w:val="7"/>
              </w:numPr>
              <w:tabs>
                <w:tab w:val="left" w:pos="1440"/>
              </w:tabs>
              <w:spacing w:after="60" w:line="276" w:lineRule="auto"/>
              <w:ind w:left="386" w:hanging="318"/>
              <w:jc w:val="both"/>
              <w:rPr>
                <w:rFonts w:hint="eastAsia"/>
              </w:rPr>
            </w:pPr>
            <w:r w:rsidRPr="004747ED">
              <w:rPr>
                <w:rFonts w:ascii="Times New Roman" w:eastAsia="標楷體" w:hAnsi="Times New Roman"/>
                <w:color w:val="000000" w:themeColor="text1"/>
                <w:szCs w:val="24"/>
              </w:rPr>
              <w:t>Others ( Please specify _________)</w:t>
            </w:r>
          </w:p>
        </w:tc>
      </w:tr>
      <w:tr w:rsidR="007B63C0" w:rsidTr="00F72C70">
        <w:trPr>
          <w:gridAfter w:val="1"/>
          <w:wAfter w:w="141" w:type="dxa"/>
          <w:cantSplit/>
          <w:trHeight w:val="454"/>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7B63C0" w:rsidRDefault="007A4E6C" w:rsidP="00813E83">
            <w:pPr>
              <w:spacing w:line="320" w:lineRule="exact"/>
              <w:ind w:left="480" w:hanging="480"/>
              <w:jc w:val="both"/>
            </w:pPr>
            <w:r>
              <w:rPr>
                <w:rFonts w:ascii="Times New Roman" w:eastAsia="標楷體" w:hAnsi="Times New Roman"/>
                <w:b/>
                <w:color w:val="000000"/>
                <w:szCs w:val="24"/>
              </w:rPr>
              <w:t>4. Declaration:</w:t>
            </w:r>
            <w:r>
              <w:rPr>
                <w:rFonts w:ascii="Times New Roman" w:eastAsia="標楷體" w:hAnsi="Times New Roman"/>
                <w:color w:val="000000"/>
                <w:szCs w:val="24"/>
              </w:rPr>
              <w:t xml:space="preserve"> </w:t>
            </w:r>
            <w:r>
              <w:rPr>
                <w:rFonts w:ascii="Times New Roman" w:eastAsia="標楷體" w:hAnsi="Times New Roman"/>
                <w:color w:val="000000"/>
                <w:sz w:val="18"/>
                <w:szCs w:val="24"/>
              </w:rPr>
              <w:t>(effective from the</w:t>
            </w:r>
            <w:r w:rsidR="00426140" w:rsidRPr="00426140">
              <w:rPr>
                <w:rFonts w:ascii="Times New Roman" w:eastAsia="標楷體" w:hAnsi="Times New Roman"/>
                <w:color w:val="000000"/>
                <w:sz w:val="18"/>
                <w:szCs w:val="24"/>
              </w:rPr>
              <w:t xml:space="preserve"> </w:t>
            </w:r>
            <w:r w:rsidR="00426140" w:rsidRPr="00813E83">
              <w:rPr>
                <w:rFonts w:ascii="Times New Roman" w:eastAsia="標楷體" w:hAnsi="Times New Roman"/>
                <w:color w:val="000000"/>
                <w:sz w:val="18"/>
                <w:szCs w:val="24"/>
              </w:rPr>
              <w:t>execution date</w:t>
            </w:r>
            <w:r>
              <w:rPr>
                <w:rFonts w:ascii="Times New Roman" w:eastAsia="標楷體" w:hAnsi="Times New Roman"/>
                <w:color w:val="000000"/>
                <w:sz w:val="18"/>
                <w:szCs w:val="24"/>
              </w:rPr>
              <w:t>)</w:t>
            </w:r>
          </w:p>
        </w:tc>
      </w:tr>
      <w:tr w:rsidR="007B63C0" w:rsidTr="00BA3CEA">
        <w:trPr>
          <w:gridAfter w:val="1"/>
          <w:wAfter w:w="141" w:type="dxa"/>
          <w:cantSplit/>
          <w:trHeight w:val="5187"/>
        </w:trPr>
        <w:tc>
          <w:tcPr>
            <w:tcW w:w="45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3C0" w:rsidRDefault="007A4E6C">
            <w:pPr>
              <w:widowControl/>
              <w:numPr>
                <w:ilvl w:val="0"/>
                <w:numId w:val="4"/>
              </w:numPr>
              <w:spacing w:line="320" w:lineRule="exact"/>
              <w:ind w:right="58" w:hanging="431"/>
              <w:rPr>
                <w:rFonts w:ascii="Times New Roman" w:eastAsia="標楷體" w:hAnsi="Times New Roman"/>
                <w:color w:val="000000"/>
                <w:szCs w:val="24"/>
              </w:rPr>
            </w:pPr>
            <w:r>
              <w:rPr>
                <w:rFonts w:ascii="Times New Roman" w:eastAsia="標楷體" w:hAnsi="Times New Roman"/>
                <w:color w:val="000000"/>
                <w:szCs w:val="24"/>
              </w:rPr>
              <w:lastRenderedPageBreak/>
              <w:t>Pursuant to the Articles or Memorandum of Incorporation or other constitutive documents or agreements for establishment of the applicant, the nature of applicant's overall investment or trading strategy is for the following purposes (Please tick the appropriate box)</w:t>
            </w:r>
          </w:p>
          <w:p w:rsidR="004C205A" w:rsidRPr="003D1A1C" w:rsidRDefault="004C205A" w:rsidP="004C205A">
            <w:pPr>
              <w:widowControl/>
              <w:numPr>
                <w:ilvl w:val="0"/>
                <w:numId w:val="7"/>
              </w:numPr>
              <w:spacing w:line="320" w:lineRule="exact"/>
              <w:ind w:right="58" w:hanging="432"/>
              <w:rPr>
                <w:rFonts w:ascii="Times New Roman" w:eastAsia="標楷體" w:hAnsi="Times New Roman"/>
                <w:color w:val="000000" w:themeColor="text1"/>
                <w:szCs w:val="24"/>
              </w:rPr>
            </w:pPr>
            <w:r w:rsidRPr="003D1A1C">
              <w:rPr>
                <w:rFonts w:ascii="Times New Roman" w:eastAsia="標楷體" w:hAnsi="Times New Roman"/>
                <w:color w:val="000000" w:themeColor="text1"/>
                <w:szCs w:val="24"/>
              </w:rPr>
              <w:t xml:space="preserve">Investment </w:t>
            </w:r>
          </w:p>
          <w:p w:rsidR="004C205A" w:rsidRPr="003D1A1C" w:rsidRDefault="004C205A" w:rsidP="004C205A">
            <w:pPr>
              <w:widowControl/>
              <w:numPr>
                <w:ilvl w:val="0"/>
                <w:numId w:val="7"/>
              </w:numPr>
              <w:spacing w:line="320" w:lineRule="exact"/>
              <w:ind w:right="58" w:hanging="432"/>
              <w:rPr>
                <w:rFonts w:ascii="Times New Roman" w:eastAsia="標楷體" w:hAnsi="Times New Roman"/>
                <w:color w:val="000000" w:themeColor="text1"/>
                <w:szCs w:val="24"/>
              </w:rPr>
            </w:pPr>
            <w:r w:rsidRPr="003D1A1C">
              <w:rPr>
                <w:rFonts w:ascii="Times New Roman" w:eastAsia="標楷體" w:hAnsi="Times New Roman"/>
                <w:color w:val="000000" w:themeColor="text1"/>
                <w:szCs w:val="24"/>
              </w:rPr>
              <w:t xml:space="preserve">Hedging </w:t>
            </w:r>
          </w:p>
          <w:p w:rsidR="007B63C0" w:rsidRDefault="007A4E6C">
            <w:pPr>
              <w:widowControl/>
              <w:numPr>
                <w:ilvl w:val="0"/>
                <w:numId w:val="4"/>
              </w:numPr>
              <w:spacing w:line="320" w:lineRule="exact"/>
              <w:ind w:right="58" w:hanging="431"/>
              <w:rPr>
                <w:rFonts w:ascii="Times New Roman" w:eastAsia="標楷體" w:hAnsi="Times New Roman"/>
                <w:szCs w:val="24"/>
              </w:rPr>
            </w:pPr>
            <w:r>
              <w:rPr>
                <w:rFonts w:ascii="Times New Roman" w:eastAsia="標楷體" w:hAnsi="Times New Roman"/>
                <w:szCs w:val="24"/>
              </w:rPr>
              <w:t>The documents and information provided by the applicant are true and correct.</w:t>
            </w:r>
          </w:p>
          <w:p w:rsidR="007B63C0" w:rsidRDefault="007A4E6C">
            <w:pPr>
              <w:widowControl/>
              <w:numPr>
                <w:ilvl w:val="0"/>
                <w:numId w:val="4"/>
              </w:numPr>
              <w:spacing w:line="320" w:lineRule="exact"/>
              <w:ind w:right="58" w:hanging="431"/>
              <w:rPr>
                <w:rFonts w:ascii="Times New Roman" w:eastAsia="標楷體" w:hAnsi="Times New Roman"/>
                <w:color w:val="000000"/>
                <w:szCs w:val="24"/>
              </w:rPr>
            </w:pPr>
            <w:r>
              <w:rPr>
                <w:rFonts w:ascii="Times New Roman" w:eastAsia="標楷體" w:hAnsi="Times New Roman"/>
                <w:color w:val="000000"/>
                <w:szCs w:val="24"/>
              </w:rPr>
              <w:t>The applicant will not use unjust measures to affect the fairness or order of the R.O.C. financial/securities market.</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3C0" w:rsidRDefault="007A4E6C">
            <w:pPr>
              <w:widowControl/>
              <w:numPr>
                <w:ilvl w:val="0"/>
                <w:numId w:val="5"/>
              </w:numPr>
              <w:spacing w:line="320" w:lineRule="exact"/>
              <w:ind w:right="67" w:hanging="405"/>
              <w:rPr>
                <w:rFonts w:ascii="Times New Roman" w:eastAsia="標楷體" w:hAnsi="Times New Roman"/>
                <w:szCs w:val="24"/>
              </w:rPr>
            </w:pPr>
            <w:r>
              <w:rPr>
                <w:rFonts w:ascii="Times New Roman" w:eastAsia="標楷體" w:hAnsi="Times New Roman"/>
                <w:szCs w:val="24"/>
              </w:rPr>
              <w:t>The funds to be remitted by the applicant or its client (who is the actual investor) to invest in R.O.C. securities or to trade R.O.C. futures will not come from Taiwan or from Mainland China.</w:t>
            </w:r>
          </w:p>
          <w:p w:rsidR="007B63C0" w:rsidRDefault="007A4E6C">
            <w:pPr>
              <w:widowControl/>
              <w:spacing w:line="320" w:lineRule="exact"/>
              <w:ind w:left="516" w:right="67"/>
            </w:pPr>
            <w:r>
              <w:rPr>
                <w:rFonts w:ascii="Times New Roman" w:eastAsia="標楷體" w:hAnsi="Times New Roman"/>
                <w:szCs w:val="24"/>
              </w:rPr>
              <w:t>The applicant or its client (who is the actual investor) shall not be an individual, juristic person, organization or any other institution from Mainland China or its third-area invested company</w:t>
            </w:r>
            <w:r>
              <w:rPr>
                <w:rFonts w:ascii="Times New Roman" w:eastAsia="標楷體" w:hAnsi="Times New Roman"/>
                <w:szCs w:val="24"/>
                <w:vertAlign w:val="superscript"/>
              </w:rPr>
              <w:footnoteReference w:customMarkFollows="1" w:id="1"/>
              <w:t>2</w:t>
            </w:r>
            <w:r>
              <w:rPr>
                <w:rFonts w:ascii="Times New Roman" w:eastAsia="標楷體" w:hAnsi="Times New Roman"/>
                <w:szCs w:val="24"/>
              </w:rPr>
              <w:t>.</w:t>
            </w:r>
          </w:p>
          <w:p w:rsidR="007B63C0" w:rsidRDefault="007A4E6C">
            <w:pPr>
              <w:widowControl/>
              <w:numPr>
                <w:ilvl w:val="0"/>
                <w:numId w:val="5"/>
              </w:numPr>
              <w:spacing w:line="320" w:lineRule="exact"/>
              <w:ind w:right="67" w:hanging="405"/>
              <w:rPr>
                <w:rFonts w:ascii="Times New Roman" w:eastAsia="標楷體" w:hAnsi="Times New Roman"/>
                <w:color w:val="000000"/>
                <w:szCs w:val="24"/>
              </w:rPr>
            </w:pPr>
            <w:r>
              <w:rPr>
                <w:rFonts w:ascii="Times New Roman" w:eastAsia="標楷體" w:hAnsi="Times New Roman"/>
                <w:color w:val="000000"/>
                <w:szCs w:val="24"/>
              </w:rPr>
              <w:t>The documents and information provided by the applicant are true and correct.</w:t>
            </w:r>
          </w:p>
          <w:p w:rsidR="007B63C0" w:rsidRDefault="007A4E6C">
            <w:pPr>
              <w:widowControl/>
              <w:numPr>
                <w:ilvl w:val="0"/>
                <w:numId w:val="5"/>
              </w:numPr>
              <w:spacing w:line="320" w:lineRule="exact"/>
              <w:ind w:right="67" w:hanging="403"/>
              <w:rPr>
                <w:rFonts w:ascii="Times New Roman" w:eastAsia="標楷體" w:hAnsi="Times New Roman"/>
                <w:color w:val="000000"/>
                <w:szCs w:val="24"/>
              </w:rPr>
            </w:pPr>
            <w:r>
              <w:rPr>
                <w:rFonts w:ascii="Times New Roman" w:eastAsia="標楷體" w:hAnsi="Times New Roman"/>
                <w:color w:val="000000"/>
                <w:szCs w:val="24"/>
              </w:rPr>
              <w:t>The applicant will not use unjust measures to affect the fairness or order of the R.O.C. financial/securities market.</w:t>
            </w:r>
          </w:p>
        </w:tc>
      </w:tr>
      <w:tr w:rsidR="007B63C0" w:rsidTr="00F72C70">
        <w:trPr>
          <w:gridAfter w:val="1"/>
          <w:wAfter w:w="141" w:type="dxa"/>
          <w:cantSplit/>
          <w:trHeight w:val="454"/>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7B63C0" w:rsidRDefault="007A4E6C">
            <w:pPr>
              <w:spacing w:line="320" w:lineRule="exact"/>
              <w:ind w:left="480" w:hanging="480"/>
              <w:jc w:val="both"/>
            </w:pPr>
            <w:r>
              <w:rPr>
                <w:rFonts w:ascii="Times New Roman" w:eastAsia="標楷體" w:hAnsi="Times New Roman"/>
                <w:b/>
                <w:color w:val="000000"/>
                <w:szCs w:val="24"/>
              </w:rPr>
              <w:t xml:space="preserve">5. Background Information on Applicant </w:t>
            </w:r>
            <w:r>
              <w:rPr>
                <w:rFonts w:ascii="Times New Roman" w:eastAsia="標楷體" w:hAnsi="Times New Roman"/>
                <w:color w:val="000000"/>
                <w:sz w:val="18"/>
                <w:szCs w:val="24"/>
              </w:rPr>
              <w:t>(if the applicant is not a fund)</w:t>
            </w:r>
          </w:p>
        </w:tc>
      </w:tr>
      <w:tr w:rsidR="007B63C0" w:rsidTr="00F72C70">
        <w:trPr>
          <w:gridAfter w:val="1"/>
          <w:wAfter w:w="141" w:type="dxa"/>
          <w:cantSplit/>
          <w:trHeight w:val="454"/>
        </w:trPr>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Cs w:val="24"/>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spacing w:line="320" w:lineRule="exact"/>
              <w:jc w:val="center"/>
              <w:rPr>
                <w:rFonts w:ascii="Times New Roman" w:eastAsia="標楷體" w:hAnsi="Times New Roman"/>
                <w:color w:val="000000"/>
                <w:szCs w:val="24"/>
              </w:rPr>
            </w:pPr>
            <w:r>
              <w:rPr>
                <w:rFonts w:ascii="Times New Roman" w:eastAsia="標楷體" w:hAnsi="Times New Roman"/>
                <w:color w:val="000000"/>
                <w:szCs w:val="24"/>
              </w:rPr>
              <w:t>Name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spacing w:line="320" w:lineRule="exact"/>
              <w:jc w:val="center"/>
              <w:rPr>
                <w:rFonts w:ascii="Times New Roman" w:eastAsia="標楷體" w:hAnsi="Times New Roman"/>
                <w:color w:val="000000"/>
                <w:szCs w:val="24"/>
              </w:rPr>
            </w:pPr>
            <w:r>
              <w:rPr>
                <w:rFonts w:ascii="Times New Roman" w:eastAsia="標楷體" w:hAnsi="Times New Roman"/>
                <w:color w:val="000000"/>
                <w:szCs w:val="24"/>
              </w:rPr>
              <w:t>Nationality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spacing w:line="320" w:lineRule="exact"/>
              <w:jc w:val="center"/>
              <w:rPr>
                <w:rFonts w:ascii="Times New Roman" w:eastAsia="標楷體" w:hAnsi="Times New Roman"/>
                <w:color w:val="000000"/>
                <w:szCs w:val="24"/>
              </w:rPr>
            </w:pPr>
            <w:r>
              <w:rPr>
                <w:rFonts w:ascii="Times New Roman" w:eastAsia="標楷體" w:hAnsi="Times New Roman"/>
                <w:color w:val="000000"/>
                <w:szCs w:val="24"/>
              </w:rPr>
              <w:t>R.O.C. Business Registration No. or Identification No.</w:t>
            </w:r>
          </w:p>
        </w:tc>
      </w:tr>
      <w:tr w:rsidR="007B63C0" w:rsidTr="00F72C70">
        <w:trPr>
          <w:gridAfter w:val="1"/>
          <w:wAfter w:w="141" w:type="dxa"/>
          <w:cantSplit/>
          <w:trHeight w:val="2146"/>
        </w:trPr>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spacing w:line="320" w:lineRule="exact"/>
              <w:ind w:left="55" w:right="84"/>
              <w:rPr>
                <w:rFonts w:ascii="Times New Roman" w:eastAsia="標楷體" w:hAnsi="Times New Roman"/>
                <w:color w:val="000000"/>
                <w:szCs w:val="24"/>
              </w:rPr>
            </w:pPr>
            <w:r>
              <w:rPr>
                <w:rFonts w:ascii="Times New Roman" w:eastAsia="標楷體" w:hAnsi="Times New Roman"/>
                <w:color w:val="000000"/>
                <w:szCs w:val="24"/>
              </w:rPr>
              <w:t xml:space="preserve">Top Three Shareholders or Shareholders who own 5% or more of </w:t>
            </w:r>
            <w:r w:rsidR="000F42AA">
              <w:rPr>
                <w:rFonts w:ascii="Times New Roman" w:eastAsia="標楷體" w:hAnsi="Times New Roman"/>
                <w:color w:val="000000"/>
                <w:szCs w:val="24"/>
              </w:rPr>
              <w:t>a</w:t>
            </w:r>
            <w:r>
              <w:rPr>
                <w:rFonts w:ascii="Times New Roman" w:eastAsia="標楷體" w:hAnsi="Times New Roman"/>
                <w:color w:val="000000"/>
                <w:szCs w:val="24"/>
              </w:rPr>
              <w:t>pplicant's share capital.</w:t>
            </w:r>
          </w:p>
          <w:p w:rsidR="007B63C0" w:rsidRDefault="007A4E6C">
            <w:pPr>
              <w:spacing w:line="280" w:lineRule="exact"/>
              <w:ind w:left="55" w:right="84"/>
            </w:pPr>
            <w:r>
              <w:rPr>
                <w:rFonts w:ascii="Times New Roman" w:eastAsia="標楷體" w:hAnsi="Times New Roman"/>
                <w:sz w:val="20"/>
                <w:szCs w:val="24"/>
              </w:rPr>
              <w:t>*If any of the shareholders holds R.O.C. nationality or is registered in the R.O.C, please complete the identification number or business registration number.</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widowControl/>
              <w:rPr>
                <w:rFonts w:ascii="Times New Roman" w:eastAsia="標楷體" w:hAnsi="Times New Roman"/>
                <w:color w:val="000000"/>
                <w:szCs w:val="24"/>
              </w:rPr>
            </w:pPr>
          </w:p>
          <w:p w:rsidR="007B63C0" w:rsidRDefault="007B63C0">
            <w:pPr>
              <w:widowControl/>
              <w:rPr>
                <w:rFonts w:ascii="Times New Roman" w:eastAsia="標楷體" w:hAnsi="Times New Roman"/>
                <w:color w:val="000000"/>
                <w:szCs w:val="24"/>
              </w:rPr>
            </w:pPr>
          </w:p>
          <w:p w:rsidR="007B63C0" w:rsidRDefault="007B63C0">
            <w:pPr>
              <w:spacing w:line="320" w:lineRule="exact"/>
              <w:jc w:val="both"/>
              <w:rPr>
                <w:rFonts w:ascii="Times New Roman" w:eastAsia="標楷體" w:hAnsi="Times New Roman"/>
                <w:color w:val="000000"/>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 w:val="18"/>
                <w:szCs w:val="24"/>
              </w:rPr>
            </w:pPr>
          </w:p>
          <w:p w:rsidR="007B63C0" w:rsidRDefault="007B63C0">
            <w:pPr>
              <w:spacing w:line="320" w:lineRule="exact"/>
              <w:jc w:val="both"/>
              <w:rPr>
                <w:rFonts w:ascii="Times New Roman" w:eastAsia="標楷體" w:hAnsi="Times New Roman"/>
                <w:color w:val="000000"/>
                <w:sz w:val="18"/>
                <w:szCs w:val="24"/>
              </w:rPr>
            </w:pPr>
          </w:p>
          <w:p w:rsidR="007B63C0" w:rsidRDefault="007B63C0">
            <w:pPr>
              <w:spacing w:line="320" w:lineRule="exact"/>
              <w:jc w:val="both"/>
              <w:rPr>
                <w:rFonts w:ascii="Times New Roman" w:eastAsia="標楷體" w:hAnsi="Times New Roman"/>
                <w:color w:val="000000"/>
                <w:sz w:val="18"/>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 w:val="18"/>
                <w:szCs w:val="24"/>
              </w:rPr>
            </w:pPr>
          </w:p>
          <w:p w:rsidR="007B63C0" w:rsidRDefault="007B63C0">
            <w:pPr>
              <w:spacing w:line="320" w:lineRule="exact"/>
              <w:jc w:val="both"/>
              <w:rPr>
                <w:rFonts w:ascii="Times New Roman" w:eastAsia="標楷體" w:hAnsi="Times New Roman"/>
                <w:color w:val="000000"/>
                <w:sz w:val="18"/>
                <w:szCs w:val="24"/>
              </w:rPr>
            </w:pPr>
          </w:p>
          <w:p w:rsidR="007B63C0" w:rsidRDefault="007B63C0">
            <w:pPr>
              <w:spacing w:line="320" w:lineRule="exact"/>
              <w:jc w:val="both"/>
              <w:rPr>
                <w:rFonts w:ascii="Times New Roman" w:eastAsia="標楷體" w:hAnsi="Times New Roman"/>
                <w:color w:val="000000"/>
                <w:sz w:val="18"/>
                <w:szCs w:val="24"/>
              </w:rPr>
            </w:pPr>
          </w:p>
        </w:tc>
      </w:tr>
      <w:tr w:rsidR="007B63C0" w:rsidTr="00F72C70">
        <w:trPr>
          <w:gridAfter w:val="1"/>
          <w:wAfter w:w="141" w:type="dxa"/>
          <w:cantSplit/>
          <w:trHeight w:val="454"/>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7B63C0" w:rsidRDefault="007A4E6C">
            <w:pPr>
              <w:spacing w:line="320" w:lineRule="exact"/>
              <w:ind w:left="480" w:hanging="480"/>
              <w:jc w:val="both"/>
            </w:pPr>
            <w:r>
              <w:rPr>
                <w:rFonts w:ascii="Times New Roman" w:eastAsia="標楷體" w:hAnsi="Times New Roman"/>
                <w:b/>
                <w:color w:val="000000"/>
                <w:szCs w:val="24"/>
              </w:rPr>
              <w:t xml:space="preserve">6. Other Information </w:t>
            </w:r>
            <w:r>
              <w:rPr>
                <w:rFonts w:ascii="Times New Roman" w:eastAsia="標楷體" w:hAnsi="Times New Roman"/>
                <w:color w:val="000000"/>
                <w:sz w:val="18"/>
                <w:szCs w:val="24"/>
              </w:rPr>
              <w:t>(Please mark N/A, if such item is not applicable.)</w:t>
            </w:r>
          </w:p>
        </w:tc>
      </w:tr>
      <w:tr w:rsidR="007B63C0" w:rsidTr="00E01DB5">
        <w:trPr>
          <w:gridAfter w:val="1"/>
          <w:wAfter w:w="141" w:type="dxa"/>
          <w:cantSplit/>
          <w:trHeight w:val="1888"/>
        </w:trPr>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center"/>
              <w:rPr>
                <w:rFonts w:ascii="Times New Roman" w:eastAsia="標楷體" w:hAnsi="Times New Roman"/>
                <w:color w:val="000000"/>
                <w:szCs w:val="24"/>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spacing w:line="320" w:lineRule="exact"/>
              <w:jc w:val="center"/>
              <w:rPr>
                <w:rFonts w:ascii="Times New Roman" w:eastAsia="標楷體" w:hAnsi="Times New Roman"/>
                <w:color w:val="000000"/>
                <w:szCs w:val="24"/>
              </w:rPr>
            </w:pPr>
            <w:r>
              <w:rPr>
                <w:rFonts w:ascii="Times New Roman" w:eastAsia="標楷體" w:hAnsi="Times New Roman"/>
                <w:color w:val="000000"/>
                <w:szCs w:val="24"/>
              </w:rPr>
              <w:t>Name</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rsidP="004C205A">
            <w:pPr>
              <w:spacing w:line="320" w:lineRule="exact"/>
            </w:pPr>
            <w:r>
              <w:rPr>
                <w:rFonts w:ascii="Times New Roman" w:eastAsia="標楷體" w:hAnsi="Times New Roman"/>
                <w:color w:val="000000"/>
                <w:kern w:val="0"/>
                <w:szCs w:val="24"/>
              </w:rPr>
              <w:t>The place of registration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widowControl/>
              <w:spacing w:line="320" w:lineRule="exact"/>
              <w:ind w:left="58"/>
              <w:rPr>
                <w:rFonts w:ascii="Times New Roman" w:eastAsia="標楷體" w:hAnsi="Times New Roman"/>
                <w:color w:val="000000"/>
                <w:szCs w:val="24"/>
              </w:rPr>
            </w:pPr>
            <w:r>
              <w:rPr>
                <w:rFonts w:ascii="Times New Roman" w:eastAsia="標楷體" w:hAnsi="Times New Roman"/>
                <w:color w:val="000000"/>
                <w:szCs w:val="24"/>
              </w:rPr>
              <w:t>A company in which an individual, juristic person, organization, or other institution of the Mainland Area invests in any third area. (Y/N)</w:t>
            </w:r>
          </w:p>
        </w:tc>
      </w:tr>
      <w:tr w:rsidR="007B63C0" w:rsidTr="00E01DB5">
        <w:trPr>
          <w:gridAfter w:val="1"/>
          <w:wAfter w:w="141" w:type="dxa"/>
          <w:cantSplit/>
          <w:trHeight w:val="454"/>
        </w:trPr>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spacing w:line="320" w:lineRule="exact"/>
              <w:jc w:val="both"/>
              <w:rPr>
                <w:rFonts w:ascii="Times New Roman" w:eastAsia="標楷體" w:hAnsi="Times New Roman"/>
                <w:color w:val="000000"/>
                <w:szCs w:val="24"/>
              </w:rPr>
            </w:pPr>
            <w:r>
              <w:rPr>
                <w:rFonts w:ascii="Times New Roman" w:eastAsia="標楷體" w:hAnsi="Times New Roman"/>
                <w:color w:val="000000"/>
                <w:szCs w:val="24"/>
              </w:rPr>
              <w:t>Asset Management Company</w:t>
            </w:r>
          </w:p>
          <w:p w:rsidR="007B63C0" w:rsidRDefault="007A4E6C">
            <w:pPr>
              <w:spacing w:before="180" w:line="320" w:lineRule="exact"/>
              <w:jc w:val="both"/>
              <w:rPr>
                <w:rFonts w:ascii="Times New Roman" w:eastAsia="標楷體" w:hAnsi="Times New Roman"/>
                <w:color w:val="000000"/>
                <w:szCs w:val="24"/>
              </w:rPr>
            </w:pPr>
            <w:r>
              <w:rPr>
                <w:rFonts w:ascii="Times New Roman" w:eastAsia="標楷體" w:hAnsi="Times New Roman"/>
                <w:color w:val="000000"/>
                <w:szCs w:val="24"/>
              </w:rPr>
              <w:t>E-mail Address:</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Cs w:val="24"/>
              </w:rPr>
            </w:pPr>
          </w:p>
          <w:p w:rsidR="007B63C0" w:rsidRDefault="007B63C0">
            <w:pPr>
              <w:spacing w:line="320" w:lineRule="exact"/>
              <w:jc w:val="both"/>
              <w:rPr>
                <w:rFonts w:ascii="Times New Roman" w:eastAsia="標楷體" w:hAnsi="Times New Roman"/>
                <w:color w:val="000000"/>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Cs w:val="24"/>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Cs w:val="24"/>
              </w:rPr>
            </w:pPr>
          </w:p>
        </w:tc>
      </w:tr>
      <w:tr w:rsidR="007B63C0" w:rsidTr="00E01DB5">
        <w:trPr>
          <w:gridAfter w:val="1"/>
          <w:wAfter w:w="141" w:type="dxa"/>
          <w:cantSplit/>
          <w:trHeight w:val="454"/>
        </w:trPr>
        <w:tc>
          <w:tcPr>
            <w:tcW w:w="3038"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spacing w:line="320" w:lineRule="exact"/>
              <w:jc w:val="both"/>
            </w:pPr>
            <w:r>
              <w:rPr>
                <w:rFonts w:ascii="Times New Roman" w:eastAsia="標楷體" w:hAnsi="Times New Roman"/>
                <w:color w:val="000000"/>
                <w:szCs w:val="24"/>
              </w:rPr>
              <w:t>Trustee</w:t>
            </w:r>
            <w:r>
              <w:rPr>
                <w:rFonts w:ascii="Times New Roman" w:eastAsia="標楷體" w:hAnsi="Times New Roman"/>
                <w:color w:val="000000"/>
                <w:szCs w:val="24"/>
                <w:vertAlign w:val="superscript"/>
              </w:rPr>
              <w:footnoteReference w:customMarkFollows="1" w:id="2"/>
              <w:t>3</w:t>
            </w:r>
          </w:p>
        </w:tc>
        <w:tc>
          <w:tcPr>
            <w:tcW w:w="2410"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Cs w:val="24"/>
              </w:rPr>
            </w:pPr>
          </w:p>
        </w:tc>
        <w:tc>
          <w:tcPr>
            <w:tcW w:w="1559"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Cs w:val="24"/>
              </w:rPr>
            </w:pPr>
          </w:p>
        </w:tc>
        <w:tc>
          <w:tcPr>
            <w:tcW w:w="2552"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Cs w:val="24"/>
              </w:rPr>
            </w:pPr>
          </w:p>
        </w:tc>
      </w:tr>
      <w:tr w:rsidR="007B63C0" w:rsidTr="00E01DB5">
        <w:trPr>
          <w:gridAfter w:val="1"/>
          <w:wAfter w:w="141" w:type="dxa"/>
          <w:cantSplit/>
          <w:trHeight w:val="454"/>
        </w:trPr>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spacing w:line="320" w:lineRule="exact"/>
              <w:jc w:val="both"/>
              <w:rPr>
                <w:rFonts w:ascii="Times New Roman" w:eastAsia="標楷體" w:hAnsi="Times New Roman"/>
                <w:color w:val="000000"/>
                <w:szCs w:val="24"/>
              </w:rPr>
            </w:pPr>
            <w:r>
              <w:rPr>
                <w:rFonts w:ascii="Times New Roman" w:eastAsia="標楷體" w:hAnsi="Times New Roman"/>
                <w:color w:val="000000"/>
                <w:szCs w:val="24"/>
              </w:rPr>
              <w:t>Advisory Company</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Cs w:val="24"/>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Cs w:val="24"/>
              </w:rPr>
            </w:pPr>
          </w:p>
        </w:tc>
        <w:bookmarkStart w:id="1" w:name="_GoBack"/>
        <w:bookmarkEnd w:id="1"/>
      </w:tr>
      <w:tr w:rsidR="007B63C0" w:rsidTr="00E01DB5">
        <w:trPr>
          <w:gridAfter w:val="1"/>
          <w:wAfter w:w="141" w:type="dxa"/>
          <w:cantSplit/>
          <w:trHeight w:val="454"/>
        </w:trPr>
        <w:tc>
          <w:tcPr>
            <w:tcW w:w="3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spacing w:line="320" w:lineRule="exact"/>
              <w:jc w:val="both"/>
              <w:rPr>
                <w:rFonts w:ascii="Times New Roman" w:eastAsia="標楷體" w:hAnsi="Times New Roman"/>
                <w:color w:val="000000"/>
                <w:szCs w:val="24"/>
              </w:rPr>
            </w:pPr>
            <w:r>
              <w:rPr>
                <w:rFonts w:ascii="Times New Roman" w:eastAsia="標楷體" w:hAnsi="Times New Roman"/>
                <w:color w:val="000000"/>
                <w:szCs w:val="24"/>
              </w:rPr>
              <w:t>Global Custodian</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B63C0">
            <w:pPr>
              <w:spacing w:line="320" w:lineRule="exact"/>
              <w:jc w:val="both"/>
              <w:rPr>
                <w:rFonts w:ascii="Times New Roman" w:eastAsia="標楷體" w:hAnsi="Times New Roman"/>
                <w:color w:val="000000"/>
                <w:szCs w:val="24"/>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3C0" w:rsidRDefault="007A4E6C">
            <w:pPr>
              <w:spacing w:line="320" w:lineRule="exact"/>
              <w:jc w:val="both"/>
            </w:pPr>
            <w:r>
              <w:rPr>
                <w:rFonts w:ascii="Times New Roman" w:eastAsia="標楷體" w:hAnsi="Times New Roman"/>
                <w:noProof/>
                <w:color w:val="000000"/>
                <w:szCs w:val="24"/>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28575</wp:posOffset>
                      </wp:positionV>
                      <wp:extent cx="1607820" cy="251460"/>
                      <wp:effectExtent l="0" t="0" r="11430" b="15240"/>
                      <wp:wrapNone/>
                      <wp:docPr id="4" name="直線接點 1"/>
                      <wp:cNvGraphicFramePr/>
                      <a:graphic xmlns:a="http://schemas.openxmlformats.org/drawingml/2006/main">
                        <a:graphicData uri="http://schemas.microsoft.com/office/word/2010/wordprocessingShape">
                          <wps:wsp>
                            <wps:cNvSpPr/>
                            <wps:spPr>
                              <a:xfrm flipV="1">
                                <a:off x="0" y="0"/>
                                <a:ext cx="1607820" cy="25146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6345"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2062ABFB" id="直線接點 1" o:spid="_x0000_s1026" style="position:absolute;margin-left:-.35pt;margin-top:2.25pt;width:126.6pt;height:19.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0782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" path="m,l1607820,251460e" filled="f" strokeweight=".17625mm">
                      <v:stroke joinstyle="miter"/>
                      <v:path arrowok="t" o:connecttype="custom" o:connectlocs="803910,0;1607820,125730;803910,251460;0,125730;0,0;1607820,251460" o:connectangles="270,0,90,180,90,270" textboxrect="0,0,1607820,251460"/>
                    </v:shape>
                  </w:pict>
                </mc:Fallback>
              </mc:AlternateContent>
            </w:r>
          </w:p>
        </w:tc>
      </w:tr>
      <w:tr w:rsidR="007B63C0" w:rsidTr="00F72C70">
        <w:trPr>
          <w:gridAfter w:val="1"/>
          <w:wAfter w:w="141" w:type="dxa"/>
          <w:cantSplit/>
          <w:trHeight w:val="454"/>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7B63C0" w:rsidRDefault="007A4E6C">
            <w:pPr>
              <w:spacing w:line="320" w:lineRule="exact"/>
              <w:jc w:val="both"/>
              <w:rPr>
                <w:rFonts w:ascii="Times New Roman" w:eastAsia="標楷體" w:hAnsi="Times New Roman"/>
                <w:b/>
                <w:color w:val="000000"/>
                <w:szCs w:val="24"/>
              </w:rPr>
            </w:pPr>
            <w:r>
              <w:rPr>
                <w:rFonts w:ascii="Times New Roman" w:eastAsia="標楷體" w:hAnsi="Times New Roman"/>
                <w:b/>
                <w:color w:val="000000"/>
                <w:szCs w:val="24"/>
              </w:rPr>
              <w:t>7. Insider Informati</w:t>
            </w:r>
            <w:r w:rsidRPr="003D1A1C">
              <w:rPr>
                <w:rFonts w:ascii="Times New Roman" w:eastAsia="標楷體" w:hAnsi="Times New Roman"/>
                <w:b/>
                <w:color w:val="000000" w:themeColor="text1"/>
                <w:szCs w:val="24"/>
              </w:rPr>
              <w:t>on</w:t>
            </w:r>
            <w:r w:rsidR="00924955" w:rsidRPr="003D1A1C">
              <w:rPr>
                <w:rFonts w:ascii="Times New Roman" w:eastAsia="標楷體" w:hAnsi="Times New Roman"/>
                <w:b/>
                <w:color w:val="000000" w:themeColor="text1"/>
                <w:szCs w:val="24"/>
              </w:rPr>
              <w:t xml:space="preserve"> </w:t>
            </w:r>
            <w:r w:rsidR="00924955" w:rsidRPr="003D1A1C">
              <w:rPr>
                <w:rFonts w:ascii="Times New Roman" w:eastAsia="標楷體" w:hAnsi="Times New Roman"/>
                <w:color w:val="000000" w:themeColor="text1"/>
                <w:sz w:val="18"/>
                <w:szCs w:val="24"/>
              </w:rPr>
              <w:t>(Please mark N/A, if such item is not applicable.)</w:t>
            </w:r>
          </w:p>
        </w:tc>
      </w:tr>
      <w:tr w:rsidR="007B63C0" w:rsidTr="00F72C70">
        <w:trPr>
          <w:gridAfter w:val="1"/>
          <w:wAfter w:w="141" w:type="dxa"/>
          <w:cantSplit/>
          <w:trHeight w:val="4550"/>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C205A" w:rsidRPr="00A93E19" w:rsidRDefault="004C205A" w:rsidP="004C205A">
            <w:pPr>
              <w:spacing w:line="360" w:lineRule="exact"/>
              <w:ind w:left="29"/>
              <w:rPr>
                <w:rFonts w:ascii="Times New Roman" w:eastAsia="標楷體" w:hAnsi="Times New Roman"/>
                <w:color w:val="000000"/>
                <w:szCs w:val="24"/>
              </w:rPr>
            </w:pPr>
            <w:r w:rsidRPr="00A93E19">
              <w:rPr>
                <w:rFonts w:ascii="Times New Roman" w:eastAsia="標楷體" w:hAnsi="Times New Roman"/>
                <w:color w:val="000000"/>
                <w:szCs w:val="24"/>
              </w:rPr>
              <w:t>Please tick the applicable box and fill in relevant information if it meets the conditions.</w:t>
            </w:r>
          </w:p>
          <w:p w:rsidR="004C205A" w:rsidRPr="003D1A1C" w:rsidRDefault="004C205A" w:rsidP="004C205A">
            <w:pPr>
              <w:spacing w:line="360" w:lineRule="exact"/>
              <w:ind w:left="603" w:hanging="567"/>
              <w:rPr>
                <w:color w:val="000000" w:themeColor="text1"/>
              </w:rPr>
            </w:pPr>
            <w:r>
              <w:rPr>
                <w:rFonts w:ascii="Times New Roman" w:eastAsia="標楷體" w:hAnsi="Times New Roman"/>
                <w:color w:val="000000"/>
                <w:szCs w:val="24"/>
              </w:rPr>
              <w:t>(1)</w:t>
            </w:r>
            <w:r w:rsidRPr="00A93E19">
              <w:rPr>
                <w:rFonts w:ascii="標楷體" w:eastAsia="標楷體" w:hAnsi="標楷體"/>
                <w:color w:val="000000"/>
                <w:szCs w:val="24"/>
              </w:rPr>
              <w:t>○</w:t>
            </w:r>
            <w:r w:rsidRPr="003D1A1C">
              <w:rPr>
                <w:rFonts w:ascii="Times New Roman" w:eastAsia="標楷體" w:hAnsi="Times New Roman"/>
                <w:color w:val="000000" w:themeColor="text1"/>
                <w:szCs w:val="24"/>
              </w:rPr>
              <w:t>The applicant has obtained foreign inv</w:t>
            </w:r>
            <w:r w:rsidRPr="0053322D">
              <w:rPr>
                <w:rFonts w:ascii="Times New Roman" w:eastAsia="標楷體" w:hAnsi="Times New Roman"/>
                <w:szCs w:val="24"/>
              </w:rPr>
              <w:t xml:space="preserve">estment approval from </w:t>
            </w:r>
            <w:r w:rsidR="0041184C" w:rsidRPr="0053322D">
              <w:rPr>
                <w:rFonts w:ascii="Times New Roman" w:eastAsia="標楷體" w:hAnsi="Times New Roman"/>
                <w:szCs w:val="24"/>
              </w:rPr>
              <w:t xml:space="preserve">the </w:t>
            </w:r>
            <w:r w:rsidR="0041184C" w:rsidRPr="0053322D">
              <w:rPr>
                <w:rFonts w:ascii="Times New Roman" w:eastAsia="標楷體" w:hAnsi="Times New Roman" w:hint="eastAsia"/>
                <w:szCs w:val="24"/>
              </w:rPr>
              <w:t>D</w:t>
            </w:r>
            <w:r w:rsidR="0041184C" w:rsidRPr="0053322D">
              <w:rPr>
                <w:rFonts w:ascii="Times New Roman" w:eastAsia="標楷體" w:hAnsi="Times New Roman"/>
                <w:szCs w:val="24"/>
              </w:rPr>
              <w:t>epartment of Investment Review or Bureau of Industrial Parks, Ministry of Economic Affairs, or the Science Park Bureaus, National Science and Technology Council.</w:t>
            </w:r>
            <w:r w:rsidRPr="0053322D">
              <w:rPr>
                <w:rFonts w:ascii="Times New Roman" w:eastAsia="標楷體" w:hAnsi="Times New Roman"/>
                <w:szCs w:val="24"/>
              </w:rPr>
              <w:t xml:space="preserve"> T</w:t>
            </w:r>
            <w:r w:rsidR="00D62781" w:rsidRPr="0053322D">
              <w:rPr>
                <w:rFonts w:ascii="Times New Roman" w:eastAsia="標楷體" w:hAnsi="Times New Roman"/>
                <w:szCs w:val="24"/>
              </w:rPr>
              <w:t xml:space="preserve">he serial </w:t>
            </w:r>
            <w:r w:rsidR="00D62781" w:rsidRPr="003D1A1C">
              <w:rPr>
                <w:rFonts w:ascii="Times New Roman" w:eastAsia="標楷體" w:hAnsi="Times New Roman"/>
                <w:color w:val="000000" w:themeColor="text1"/>
                <w:szCs w:val="24"/>
              </w:rPr>
              <w:t>number of the approved</w:t>
            </w:r>
            <w:r w:rsidRPr="003D1A1C">
              <w:rPr>
                <w:rFonts w:ascii="Times New Roman" w:eastAsia="標楷體" w:hAnsi="Times New Roman"/>
                <w:color w:val="000000" w:themeColor="text1"/>
                <w:szCs w:val="24"/>
              </w:rPr>
              <w:t xml:space="preserve"> document</w:t>
            </w:r>
            <w:r w:rsidRPr="003D1A1C">
              <w:rPr>
                <w:rFonts w:ascii="新細明體" w:hAnsi="新細明體"/>
                <w:color w:val="000000" w:themeColor="text1"/>
                <w:szCs w:val="24"/>
              </w:rPr>
              <w:t>：</w:t>
            </w:r>
            <w:r w:rsidRPr="003D1A1C">
              <w:rPr>
                <w:rFonts w:ascii="Times New Roman" w:eastAsia="標楷體" w:hAnsi="Times New Roman"/>
                <w:color w:val="000000" w:themeColor="text1"/>
                <w:szCs w:val="24"/>
              </w:rPr>
              <w:t>_______ .</w:t>
            </w:r>
          </w:p>
          <w:p w:rsidR="004C205A" w:rsidRPr="003D1A1C" w:rsidRDefault="004C205A" w:rsidP="004C205A">
            <w:pPr>
              <w:spacing w:line="360" w:lineRule="exact"/>
              <w:ind w:left="29"/>
              <w:rPr>
                <w:rFonts w:ascii="Times New Roman" w:eastAsia="標楷體" w:hAnsi="Times New Roman"/>
                <w:color w:val="000000" w:themeColor="text1"/>
                <w:szCs w:val="24"/>
              </w:rPr>
            </w:pPr>
            <w:r w:rsidRPr="003D1A1C">
              <w:rPr>
                <w:rFonts w:ascii="Times New Roman" w:eastAsia="標楷體" w:hAnsi="Times New Roman"/>
                <w:color w:val="000000" w:themeColor="text1"/>
                <w:szCs w:val="24"/>
              </w:rPr>
              <w:t>(2) The applicant is an insider of TWSE/TPEx-listed or emerging market companies.</w:t>
            </w:r>
          </w:p>
          <w:p w:rsidR="004C205A" w:rsidRPr="003D1A1C" w:rsidRDefault="004C205A" w:rsidP="006B69AF">
            <w:pPr>
              <w:spacing w:line="360" w:lineRule="exact"/>
              <w:ind w:leftChars="150" w:left="602" w:hangingChars="101" w:hanging="242"/>
              <w:rPr>
                <w:color w:val="000000" w:themeColor="text1"/>
              </w:rPr>
            </w:pPr>
            <w:r w:rsidRPr="003D1A1C">
              <w:rPr>
                <w:rFonts w:ascii="標楷體" w:eastAsia="標楷體" w:hAnsi="標楷體"/>
                <w:color w:val="000000" w:themeColor="text1"/>
                <w:szCs w:val="24"/>
              </w:rPr>
              <w:t>○</w:t>
            </w:r>
            <w:r w:rsidRPr="003D1A1C">
              <w:rPr>
                <w:rFonts w:ascii="Times New Roman" w:eastAsia="標楷體" w:hAnsi="Times New Roman"/>
                <w:color w:val="000000" w:themeColor="text1"/>
                <w:szCs w:val="24"/>
              </w:rPr>
              <w:t>Principal</w:t>
            </w:r>
            <w:r w:rsidRPr="003D1A1C">
              <w:rPr>
                <w:rFonts w:ascii="新細明體" w:hAnsi="新細明體"/>
                <w:color w:val="000000" w:themeColor="text1"/>
                <w:szCs w:val="24"/>
              </w:rPr>
              <w:t>：</w:t>
            </w:r>
            <w:r w:rsidRPr="003D1A1C">
              <w:rPr>
                <w:rFonts w:ascii="Times New Roman" w:eastAsia="標楷體" w:hAnsi="Times New Roman"/>
                <w:color w:val="000000" w:themeColor="text1"/>
                <w:szCs w:val="24"/>
              </w:rPr>
              <w:t>The applicant itself is an insider of TWSE/TPEx-listed or emerging market companies. The company ticker</w:t>
            </w:r>
            <w:r w:rsidRPr="003D1A1C">
              <w:rPr>
                <w:rFonts w:ascii="新細明體" w:hAnsi="新細明體"/>
                <w:color w:val="000000" w:themeColor="text1"/>
                <w:szCs w:val="24"/>
              </w:rPr>
              <w:t>：</w:t>
            </w:r>
            <w:r w:rsidRPr="003D1A1C">
              <w:rPr>
                <w:rFonts w:ascii="Times New Roman" w:eastAsia="標楷體" w:hAnsi="Times New Roman"/>
                <w:color w:val="000000" w:themeColor="text1"/>
                <w:szCs w:val="24"/>
              </w:rPr>
              <w:t>_______.</w:t>
            </w:r>
          </w:p>
          <w:p w:rsidR="004C205A" w:rsidRPr="003D1A1C" w:rsidRDefault="004C205A" w:rsidP="006B69AF">
            <w:pPr>
              <w:spacing w:line="360" w:lineRule="exact"/>
              <w:ind w:leftChars="150" w:left="602" w:hangingChars="101" w:hanging="242"/>
              <w:rPr>
                <w:color w:val="000000" w:themeColor="text1"/>
              </w:rPr>
            </w:pPr>
            <w:r w:rsidRPr="003D1A1C">
              <w:rPr>
                <w:rFonts w:ascii="標楷體" w:eastAsia="標楷體" w:hAnsi="標楷體"/>
                <w:color w:val="000000" w:themeColor="text1"/>
                <w:szCs w:val="24"/>
              </w:rPr>
              <w:t>○</w:t>
            </w:r>
            <w:r w:rsidRPr="003D1A1C">
              <w:rPr>
                <w:rFonts w:ascii="Times New Roman" w:eastAsia="標楷體" w:hAnsi="Times New Roman"/>
                <w:color w:val="000000" w:themeColor="text1"/>
                <w:szCs w:val="24"/>
              </w:rPr>
              <w:t>Related person</w:t>
            </w:r>
            <w:r w:rsidRPr="003D1A1C">
              <w:rPr>
                <w:rFonts w:ascii="新細明體" w:hAnsi="新細明體"/>
                <w:color w:val="000000" w:themeColor="text1"/>
                <w:szCs w:val="24"/>
              </w:rPr>
              <w:t>：</w:t>
            </w:r>
            <w:r w:rsidRPr="003D1A1C">
              <w:rPr>
                <w:rFonts w:ascii="Times New Roman" w:eastAsia="標楷體" w:hAnsi="Times New Roman"/>
                <w:color w:val="000000" w:themeColor="text1"/>
                <w:szCs w:val="24"/>
              </w:rPr>
              <w:t>The applicant is a related person (spouse, minor children or nominee) of an insider of TWSE/TPEx-listed or emerging market companies. The company ticker</w:t>
            </w:r>
            <w:r w:rsidRPr="003D1A1C">
              <w:rPr>
                <w:rFonts w:ascii="新細明體" w:hAnsi="新細明體"/>
                <w:color w:val="000000" w:themeColor="text1"/>
                <w:szCs w:val="24"/>
              </w:rPr>
              <w:t>：</w:t>
            </w:r>
            <w:r w:rsidRPr="003D1A1C">
              <w:rPr>
                <w:rFonts w:ascii="Times New Roman" w:eastAsia="標楷體" w:hAnsi="Times New Roman"/>
                <w:color w:val="000000" w:themeColor="text1"/>
                <w:szCs w:val="24"/>
              </w:rPr>
              <w:t>_______. The name of the insider</w:t>
            </w:r>
            <w:r w:rsidRPr="003D1A1C">
              <w:rPr>
                <w:rFonts w:ascii="新細明體" w:hAnsi="新細明體"/>
                <w:color w:val="000000" w:themeColor="text1"/>
                <w:szCs w:val="24"/>
              </w:rPr>
              <w:t>：</w:t>
            </w:r>
            <w:r w:rsidRPr="003D1A1C">
              <w:rPr>
                <w:rFonts w:ascii="Times New Roman" w:eastAsia="標楷體" w:hAnsi="Times New Roman"/>
                <w:color w:val="000000" w:themeColor="text1"/>
                <w:szCs w:val="24"/>
              </w:rPr>
              <w:t>_______ , and the identification number</w:t>
            </w:r>
            <w:r w:rsidRPr="003D1A1C">
              <w:rPr>
                <w:rFonts w:ascii="新細明體" w:hAnsi="新細明體"/>
                <w:color w:val="000000" w:themeColor="text1"/>
                <w:szCs w:val="24"/>
              </w:rPr>
              <w:t>：</w:t>
            </w:r>
            <w:r w:rsidRPr="003D1A1C">
              <w:rPr>
                <w:rFonts w:ascii="Times New Roman" w:eastAsia="標楷體" w:hAnsi="Times New Roman"/>
                <w:color w:val="000000" w:themeColor="text1"/>
                <w:szCs w:val="24"/>
              </w:rPr>
              <w:t>_______ .</w:t>
            </w:r>
          </w:p>
          <w:p w:rsidR="007B63C0" w:rsidRDefault="004C205A" w:rsidP="004C205A">
            <w:pPr>
              <w:spacing w:line="360" w:lineRule="exact"/>
              <w:rPr>
                <w:rFonts w:ascii="Times New Roman" w:eastAsia="標楷體" w:hAnsi="Times New Roman"/>
                <w:color w:val="000000"/>
                <w:szCs w:val="24"/>
              </w:rPr>
            </w:pPr>
            <w:r w:rsidRPr="003D1A1C">
              <w:rPr>
                <w:rFonts w:ascii="Times New Roman" w:eastAsia="標楷體" w:hAnsi="Times New Roman"/>
                <w:color w:val="000000" w:themeColor="text1"/>
                <w:szCs w:val="24"/>
              </w:rPr>
              <w:t>If at the time of the registration, the applicant is not an insider or a related person of an insider of TWSE/TPEx-listed or emerging market companies, if and when the applicant obtains such status, the applicant is required to self-report in accordance with the rules governing reporting by insiders of public companies.</w:t>
            </w:r>
          </w:p>
        </w:tc>
      </w:tr>
      <w:tr w:rsidR="007C5E1E" w:rsidTr="007C5E1E">
        <w:trPr>
          <w:cantSplit/>
          <w:trHeight w:val="1134"/>
        </w:trPr>
        <w:tc>
          <w:tcPr>
            <w:tcW w:w="2471" w:type="dxa"/>
            <w:shd w:val="clear" w:color="auto" w:fill="auto"/>
            <w:tcMar>
              <w:top w:w="0" w:type="dxa"/>
              <w:left w:w="28" w:type="dxa"/>
              <w:bottom w:w="0" w:type="dxa"/>
              <w:right w:w="28" w:type="dxa"/>
            </w:tcMar>
            <w:vAlign w:val="center"/>
          </w:tcPr>
          <w:p w:rsidR="007C5E1E" w:rsidRDefault="007C5E1E" w:rsidP="002644C9">
            <w:pPr>
              <w:spacing w:line="320" w:lineRule="exact"/>
              <w:rPr>
                <w:rFonts w:ascii="Times New Roman" w:eastAsia="標楷體" w:hAnsi="Times New Roman"/>
                <w:color w:val="000000"/>
                <w:szCs w:val="24"/>
              </w:rPr>
            </w:pPr>
            <w:r>
              <w:rPr>
                <w:rFonts w:ascii="Times New Roman" w:eastAsia="標楷體" w:hAnsi="Times New Roman"/>
                <w:color w:val="000000"/>
                <w:szCs w:val="24"/>
              </w:rPr>
              <w:t xml:space="preserve">Applicant: </w:t>
            </w:r>
          </w:p>
        </w:tc>
        <w:tc>
          <w:tcPr>
            <w:tcW w:w="7229" w:type="dxa"/>
            <w:gridSpan w:val="9"/>
            <w:tcBorders>
              <w:bottom w:val="single" w:sz="4" w:space="0" w:color="000000"/>
            </w:tcBorders>
            <w:shd w:val="clear" w:color="auto" w:fill="auto"/>
            <w:tcMar>
              <w:top w:w="0" w:type="dxa"/>
              <w:left w:w="28" w:type="dxa"/>
              <w:bottom w:w="0" w:type="dxa"/>
              <w:right w:w="28" w:type="dxa"/>
            </w:tcMar>
            <w:vAlign w:val="center"/>
          </w:tcPr>
          <w:p w:rsidR="007C5E1E" w:rsidRDefault="007C5E1E" w:rsidP="002644C9">
            <w:pPr>
              <w:spacing w:line="320" w:lineRule="exact"/>
              <w:jc w:val="both"/>
              <w:rPr>
                <w:rFonts w:ascii="Times New Roman" w:eastAsia="標楷體" w:hAnsi="Times New Roman"/>
                <w:color w:val="000000"/>
                <w:szCs w:val="24"/>
              </w:rPr>
            </w:pPr>
          </w:p>
        </w:tc>
      </w:tr>
      <w:tr w:rsidR="007C5E1E" w:rsidTr="007C5E1E">
        <w:trPr>
          <w:cantSplit/>
          <w:trHeight w:val="1021"/>
        </w:trPr>
        <w:tc>
          <w:tcPr>
            <w:tcW w:w="2471" w:type="dxa"/>
            <w:shd w:val="clear" w:color="auto" w:fill="auto"/>
            <w:tcMar>
              <w:top w:w="0" w:type="dxa"/>
              <w:left w:w="28" w:type="dxa"/>
              <w:bottom w:w="0" w:type="dxa"/>
              <w:right w:w="28" w:type="dxa"/>
            </w:tcMar>
            <w:vAlign w:val="center"/>
          </w:tcPr>
          <w:p w:rsidR="007C5E1E" w:rsidRDefault="007C5E1E" w:rsidP="002644C9">
            <w:pPr>
              <w:spacing w:line="320" w:lineRule="exact"/>
              <w:rPr>
                <w:rFonts w:ascii="Times New Roman" w:eastAsia="標楷體" w:hAnsi="Times New Roman"/>
                <w:color w:val="000000"/>
                <w:szCs w:val="24"/>
              </w:rPr>
            </w:pPr>
            <w:r>
              <w:rPr>
                <w:rFonts w:ascii="Times New Roman" w:eastAsia="標楷體" w:hAnsi="Times New Roman"/>
                <w:color w:val="000000"/>
                <w:szCs w:val="24"/>
              </w:rPr>
              <w:t>Authorized Signatory:</w:t>
            </w:r>
          </w:p>
        </w:tc>
        <w:tc>
          <w:tcPr>
            <w:tcW w:w="7229" w:type="dxa"/>
            <w:gridSpan w:val="9"/>
            <w:tcBorders>
              <w:top w:val="single" w:sz="4" w:space="0" w:color="000000"/>
              <w:bottom w:val="single" w:sz="4" w:space="0" w:color="000000"/>
            </w:tcBorders>
            <w:shd w:val="clear" w:color="auto" w:fill="auto"/>
            <w:tcMar>
              <w:top w:w="0" w:type="dxa"/>
              <w:left w:w="28" w:type="dxa"/>
              <w:bottom w:w="0" w:type="dxa"/>
              <w:right w:w="28" w:type="dxa"/>
            </w:tcMar>
            <w:vAlign w:val="center"/>
          </w:tcPr>
          <w:p w:rsidR="007C5E1E" w:rsidRDefault="007C5E1E" w:rsidP="002644C9">
            <w:pPr>
              <w:spacing w:line="320" w:lineRule="exact"/>
              <w:jc w:val="both"/>
              <w:rPr>
                <w:rFonts w:ascii="Times New Roman" w:eastAsia="標楷體" w:hAnsi="Times New Roman"/>
                <w:color w:val="000000"/>
                <w:szCs w:val="24"/>
              </w:rPr>
            </w:pPr>
          </w:p>
        </w:tc>
      </w:tr>
      <w:tr w:rsidR="007C5E1E" w:rsidTr="007C5E1E">
        <w:trPr>
          <w:cantSplit/>
          <w:trHeight w:val="454"/>
        </w:trPr>
        <w:tc>
          <w:tcPr>
            <w:tcW w:w="2471" w:type="dxa"/>
            <w:shd w:val="clear" w:color="auto" w:fill="auto"/>
            <w:tcMar>
              <w:top w:w="0" w:type="dxa"/>
              <w:left w:w="28" w:type="dxa"/>
              <w:bottom w:w="0" w:type="dxa"/>
              <w:right w:w="28" w:type="dxa"/>
            </w:tcMar>
            <w:vAlign w:val="center"/>
          </w:tcPr>
          <w:p w:rsidR="007C5E1E" w:rsidRDefault="007C5E1E" w:rsidP="002644C9">
            <w:pPr>
              <w:spacing w:line="320" w:lineRule="exact"/>
              <w:rPr>
                <w:rFonts w:ascii="Times New Roman" w:eastAsia="標楷體" w:hAnsi="Times New Roman"/>
                <w:color w:val="000000"/>
                <w:szCs w:val="24"/>
              </w:rPr>
            </w:pPr>
            <w:r>
              <w:rPr>
                <w:rFonts w:ascii="Times New Roman" w:eastAsia="標楷體" w:hAnsi="Times New Roman"/>
                <w:color w:val="000000"/>
                <w:szCs w:val="24"/>
              </w:rPr>
              <w:t>Title:</w:t>
            </w:r>
          </w:p>
        </w:tc>
        <w:tc>
          <w:tcPr>
            <w:tcW w:w="7229" w:type="dxa"/>
            <w:gridSpan w:val="9"/>
            <w:tcBorders>
              <w:top w:val="single" w:sz="4" w:space="0" w:color="000000"/>
              <w:bottom w:val="single" w:sz="4" w:space="0" w:color="000000"/>
            </w:tcBorders>
            <w:shd w:val="clear" w:color="auto" w:fill="auto"/>
            <w:tcMar>
              <w:top w:w="0" w:type="dxa"/>
              <w:left w:w="28" w:type="dxa"/>
              <w:bottom w:w="0" w:type="dxa"/>
              <w:right w:w="28" w:type="dxa"/>
            </w:tcMar>
            <w:vAlign w:val="center"/>
          </w:tcPr>
          <w:p w:rsidR="007C5E1E" w:rsidRDefault="007C5E1E" w:rsidP="002644C9">
            <w:pPr>
              <w:spacing w:line="320" w:lineRule="exact"/>
              <w:jc w:val="both"/>
              <w:rPr>
                <w:rFonts w:ascii="Times New Roman" w:eastAsia="標楷體" w:hAnsi="Times New Roman"/>
                <w:color w:val="000000"/>
                <w:szCs w:val="24"/>
              </w:rPr>
            </w:pPr>
          </w:p>
        </w:tc>
      </w:tr>
      <w:tr w:rsidR="007C5E1E" w:rsidTr="007C5E1E">
        <w:trPr>
          <w:cantSplit/>
          <w:trHeight w:val="454"/>
        </w:trPr>
        <w:tc>
          <w:tcPr>
            <w:tcW w:w="2471" w:type="dxa"/>
            <w:shd w:val="clear" w:color="auto" w:fill="auto"/>
            <w:tcMar>
              <w:top w:w="0" w:type="dxa"/>
              <w:left w:w="28" w:type="dxa"/>
              <w:bottom w:w="0" w:type="dxa"/>
              <w:right w:w="28" w:type="dxa"/>
            </w:tcMar>
            <w:vAlign w:val="center"/>
          </w:tcPr>
          <w:p w:rsidR="007C5E1E" w:rsidRDefault="007C5E1E" w:rsidP="002644C9">
            <w:pPr>
              <w:spacing w:line="320" w:lineRule="exact"/>
              <w:rPr>
                <w:rFonts w:ascii="Times New Roman" w:eastAsia="標楷體" w:hAnsi="Times New Roman"/>
                <w:color w:val="000000"/>
                <w:szCs w:val="24"/>
              </w:rPr>
            </w:pPr>
            <w:r>
              <w:rPr>
                <w:rFonts w:ascii="Times New Roman" w:eastAsia="標楷體" w:hAnsi="Times New Roman"/>
                <w:color w:val="000000"/>
                <w:szCs w:val="24"/>
              </w:rPr>
              <w:t>Execution Date:</w:t>
            </w:r>
          </w:p>
        </w:tc>
        <w:tc>
          <w:tcPr>
            <w:tcW w:w="7229" w:type="dxa"/>
            <w:gridSpan w:val="9"/>
            <w:tcBorders>
              <w:top w:val="single" w:sz="4" w:space="0" w:color="000000"/>
              <w:bottom w:val="single" w:sz="4" w:space="0" w:color="000000"/>
            </w:tcBorders>
            <w:shd w:val="clear" w:color="auto" w:fill="auto"/>
            <w:tcMar>
              <w:top w:w="0" w:type="dxa"/>
              <w:left w:w="28" w:type="dxa"/>
              <w:bottom w:w="0" w:type="dxa"/>
              <w:right w:w="28" w:type="dxa"/>
            </w:tcMar>
            <w:vAlign w:val="center"/>
          </w:tcPr>
          <w:p w:rsidR="007C5E1E" w:rsidRDefault="007C5E1E" w:rsidP="002644C9">
            <w:pPr>
              <w:spacing w:line="320" w:lineRule="exact"/>
              <w:jc w:val="both"/>
              <w:rPr>
                <w:rFonts w:ascii="Times New Roman" w:eastAsia="標楷體" w:hAnsi="Times New Roman"/>
                <w:color w:val="000000"/>
                <w:szCs w:val="24"/>
              </w:rPr>
            </w:pPr>
          </w:p>
        </w:tc>
      </w:tr>
    </w:tbl>
    <w:p w:rsidR="007B63C0" w:rsidRDefault="007B63C0" w:rsidP="007C5E1E"/>
    <w:sectPr w:rsidR="007B63C0" w:rsidSect="00BA3CEA">
      <w:footerReference w:type="default" r:id="rId7"/>
      <w:pgSz w:w="11906" w:h="16838"/>
      <w:pgMar w:top="993" w:right="1287" w:bottom="851" w:left="1259" w:header="720" w:footer="44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33" w:rsidRDefault="00BF3A33">
      <w:r>
        <w:separator/>
      </w:r>
    </w:p>
  </w:endnote>
  <w:endnote w:type="continuationSeparator" w:id="0">
    <w:p w:rsidR="00BF3A33" w:rsidRDefault="00BF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26" w:rsidRDefault="007A4E6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5C2226" w:rsidRDefault="007A4E6C">
                          <w:pPr>
                            <w:pStyle w:val="a5"/>
                          </w:pPr>
                          <w:r>
                            <w:rPr>
                              <w:rStyle w:val="a7"/>
                            </w:rPr>
                            <w:fldChar w:fldCharType="begin"/>
                          </w:r>
                          <w:r>
                            <w:rPr>
                              <w:rStyle w:val="a7"/>
                            </w:rPr>
                            <w:instrText xml:space="preserve"> PAGE </w:instrText>
                          </w:r>
                          <w:r>
                            <w:rPr>
                              <w:rStyle w:val="a7"/>
                            </w:rPr>
                            <w:fldChar w:fldCharType="separate"/>
                          </w:r>
                          <w:r w:rsidR="00BF3A33">
                            <w:rPr>
                              <w:rStyle w:val="a7"/>
                              <w:noProof/>
                            </w:rPr>
                            <w:t>1</w:t>
                          </w:r>
                          <w:r>
                            <w:rPr>
                              <w:rStyle w:val="a7"/>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5C2226" w:rsidRDefault="007A4E6C">
                    <w:pPr>
                      <w:pStyle w:val="a5"/>
                    </w:pPr>
                    <w:r>
                      <w:rPr>
                        <w:rStyle w:val="a7"/>
                      </w:rPr>
                      <w:fldChar w:fldCharType="begin"/>
                    </w:r>
                    <w:r>
                      <w:rPr>
                        <w:rStyle w:val="a7"/>
                      </w:rPr>
                      <w:instrText xml:space="preserve"> PAGE </w:instrText>
                    </w:r>
                    <w:r>
                      <w:rPr>
                        <w:rStyle w:val="a7"/>
                      </w:rPr>
                      <w:fldChar w:fldCharType="separate"/>
                    </w:r>
                    <w:r w:rsidR="00BF3A33">
                      <w:rPr>
                        <w:rStyle w:val="a7"/>
                        <w:noProof/>
                      </w:rPr>
                      <w:t>1</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33" w:rsidRDefault="00BF3A33">
      <w:r>
        <w:rPr>
          <w:color w:val="000000"/>
        </w:rPr>
        <w:separator/>
      </w:r>
    </w:p>
  </w:footnote>
  <w:footnote w:type="continuationSeparator" w:id="0">
    <w:p w:rsidR="00BF3A33" w:rsidRDefault="00BF3A33">
      <w:r>
        <w:continuationSeparator/>
      </w:r>
    </w:p>
  </w:footnote>
  <w:footnote w:id="1">
    <w:p w:rsidR="007B63C0" w:rsidRDefault="007A4E6C">
      <w:pPr>
        <w:pStyle w:val="a9"/>
      </w:pPr>
      <w:r>
        <w:rPr>
          <w:rStyle w:val="a8"/>
        </w:rPr>
        <w:t>2</w:t>
      </w:r>
      <w:r>
        <w:rPr>
          <w:color w:val="auto"/>
        </w:rPr>
        <w:t xml:space="preserve"> Please refer to Article 3 of the Measures Governing Investment Permit of the People of </w:t>
      </w:r>
      <w:r w:rsidR="000F42AA">
        <w:rPr>
          <w:color w:val="auto"/>
        </w:rPr>
        <w:t xml:space="preserve">the </w:t>
      </w:r>
      <w:r>
        <w:rPr>
          <w:color w:val="auto"/>
        </w:rPr>
        <w:t>Mainland Area.</w:t>
      </w:r>
    </w:p>
  </w:footnote>
  <w:footnote w:id="2">
    <w:p w:rsidR="007B63C0" w:rsidRDefault="007A4E6C">
      <w:pPr>
        <w:pStyle w:val="a9"/>
      </w:pPr>
      <w:r>
        <w:rPr>
          <w:rStyle w:val="a8"/>
        </w:rPr>
        <w:t>3</w:t>
      </w:r>
      <w:r>
        <w:t xml:space="preserve"> </w:t>
      </w:r>
      <w:r w:rsidR="00837A69">
        <w:t xml:space="preserve">If applicant is a trust, the name of the trustee must be filled in and </w:t>
      </w:r>
      <w:r w:rsidR="00837A69" w:rsidRPr="00D35649">
        <w:rPr>
          <w:color w:val="auto"/>
        </w:rPr>
        <w:t>this registration form m</w:t>
      </w:r>
      <w:r w:rsidR="00837A69" w:rsidRPr="00813E83">
        <w:t xml:space="preserve">ust </w:t>
      </w:r>
      <w:r w:rsidR="00837A69" w:rsidRPr="00813E83">
        <w:rPr>
          <w:rFonts w:hint="eastAsia"/>
        </w:rPr>
        <w:t>a</w:t>
      </w:r>
      <w:r w:rsidR="00837A69" w:rsidRPr="00813E83">
        <w:t>lso be filled out</w:t>
      </w:r>
      <w:r w:rsidR="00837A69">
        <w:t xml:space="preserve"> by the trustee</w:t>
      </w:r>
      <w:r w:rsidR="00837A69">
        <w:rPr>
          <w:sz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239E"/>
    <w:multiLevelType w:val="multilevel"/>
    <w:tmpl w:val="54407700"/>
    <w:lvl w:ilvl="0">
      <w:start w:val="1"/>
      <w:numFmt w:val="decimal"/>
      <w:lvlText w:val="(%1)"/>
      <w:lvlJc w:val="left"/>
      <w:pPr>
        <w:ind w:left="516" w:hanging="516"/>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2622C0"/>
    <w:multiLevelType w:val="hybridMultilevel"/>
    <w:tmpl w:val="A8A419E2"/>
    <w:lvl w:ilvl="0" w:tplc="DACE9828">
      <w:start w:val="1"/>
      <w:numFmt w:val="decimal"/>
      <w:lvlText w:val="%1."/>
      <w:lvlJc w:val="left"/>
      <w:pPr>
        <w:ind w:left="746" w:hanging="360"/>
      </w:pPr>
      <w:rPr>
        <w:rFonts w:hint="default"/>
      </w:rPr>
    </w:lvl>
    <w:lvl w:ilvl="1" w:tplc="04090019" w:tentative="1">
      <w:start w:val="1"/>
      <w:numFmt w:val="ideographTraditional"/>
      <w:lvlText w:val="%2、"/>
      <w:lvlJc w:val="left"/>
      <w:pPr>
        <w:ind w:left="1346" w:hanging="480"/>
      </w:pPr>
    </w:lvl>
    <w:lvl w:ilvl="2" w:tplc="0409001B" w:tentative="1">
      <w:start w:val="1"/>
      <w:numFmt w:val="lowerRoman"/>
      <w:lvlText w:val="%3."/>
      <w:lvlJc w:val="right"/>
      <w:pPr>
        <w:ind w:left="1826" w:hanging="480"/>
      </w:pPr>
    </w:lvl>
    <w:lvl w:ilvl="3" w:tplc="0409000F" w:tentative="1">
      <w:start w:val="1"/>
      <w:numFmt w:val="decimal"/>
      <w:lvlText w:val="%4."/>
      <w:lvlJc w:val="left"/>
      <w:pPr>
        <w:ind w:left="2306" w:hanging="480"/>
      </w:pPr>
    </w:lvl>
    <w:lvl w:ilvl="4" w:tplc="04090019" w:tentative="1">
      <w:start w:val="1"/>
      <w:numFmt w:val="ideographTraditional"/>
      <w:lvlText w:val="%5、"/>
      <w:lvlJc w:val="left"/>
      <w:pPr>
        <w:ind w:left="2786" w:hanging="480"/>
      </w:pPr>
    </w:lvl>
    <w:lvl w:ilvl="5" w:tplc="0409001B" w:tentative="1">
      <w:start w:val="1"/>
      <w:numFmt w:val="lowerRoman"/>
      <w:lvlText w:val="%6."/>
      <w:lvlJc w:val="right"/>
      <w:pPr>
        <w:ind w:left="3266" w:hanging="480"/>
      </w:pPr>
    </w:lvl>
    <w:lvl w:ilvl="6" w:tplc="0409000F" w:tentative="1">
      <w:start w:val="1"/>
      <w:numFmt w:val="decimal"/>
      <w:lvlText w:val="%7."/>
      <w:lvlJc w:val="left"/>
      <w:pPr>
        <w:ind w:left="3746" w:hanging="480"/>
      </w:pPr>
    </w:lvl>
    <w:lvl w:ilvl="7" w:tplc="04090019" w:tentative="1">
      <w:start w:val="1"/>
      <w:numFmt w:val="ideographTraditional"/>
      <w:lvlText w:val="%8、"/>
      <w:lvlJc w:val="left"/>
      <w:pPr>
        <w:ind w:left="4226" w:hanging="480"/>
      </w:pPr>
    </w:lvl>
    <w:lvl w:ilvl="8" w:tplc="0409001B" w:tentative="1">
      <w:start w:val="1"/>
      <w:numFmt w:val="lowerRoman"/>
      <w:lvlText w:val="%9."/>
      <w:lvlJc w:val="right"/>
      <w:pPr>
        <w:ind w:left="4706" w:hanging="480"/>
      </w:pPr>
    </w:lvl>
  </w:abstractNum>
  <w:abstractNum w:abstractNumId="2" w15:restartNumberingAfterBreak="0">
    <w:nsid w:val="139A1C90"/>
    <w:multiLevelType w:val="multilevel"/>
    <w:tmpl w:val="E6A03BD2"/>
    <w:lvl w:ilvl="0">
      <w:numFmt w:val="bullet"/>
      <w:lvlText w:val="□"/>
      <w:lvlJc w:val="left"/>
      <w:pPr>
        <w:ind w:left="1440" w:hanging="900"/>
      </w:pPr>
      <w:rPr>
        <w:rFonts w:ascii="新細明體" w:eastAsia="新細明體" w:hAnsi="新細明體" w:cs="Courier New"/>
        <w:color w:val="000000"/>
      </w:rPr>
    </w:lvl>
    <w:lvl w:ilvl="1">
      <w:numFmt w:val="bullet"/>
      <w:lvlText w:val=""/>
      <w:lvlJc w:val="left"/>
      <w:pPr>
        <w:ind w:left="1500" w:hanging="480"/>
      </w:pPr>
      <w:rPr>
        <w:rFonts w:ascii="Wingdings" w:hAnsi="Wingdings"/>
      </w:rPr>
    </w:lvl>
    <w:lvl w:ilvl="2">
      <w:numFmt w:val="bullet"/>
      <w:lvlText w:val=""/>
      <w:lvlJc w:val="left"/>
      <w:pPr>
        <w:ind w:left="1980" w:hanging="480"/>
      </w:pPr>
      <w:rPr>
        <w:rFonts w:ascii="Wingdings" w:hAnsi="Wingdings"/>
      </w:rPr>
    </w:lvl>
    <w:lvl w:ilvl="3">
      <w:numFmt w:val="bullet"/>
      <w:lvlText w:val=""/>
      <w:lvlJc w:val="left"/>
      <w:pPr>
        <w:ind w:left="2460" w:hanging="480"/>
      </w:pPr>
      <w:rPr>
        <w:rFonts w:ascii="Wingdings" w:hAnsi="Wingdings"/>
      </w:rPr>
    </w:lvl>
    <w:lvl w:ilvl="4">
      <w:numFmt w:val="bullet"/>
      <w:lvlText w:val=""/>
      <w:lvlJc w:val="left"/>
      <w:pPr>
        <w:ind w:left="2940" w:hanging="480"/>
      </w:pPr>
      <w:rPr>
        <w:rFonts w:ascii="Wingdings" w:hAnsi="Wingdings"/>
      </w:rPr>
    </w:lvl>
    <w:lvl w:ilvl="5">
      <w:numFmt w:val="bullet"/>
      <w:lvlText w:val=""/>
      <w:lvlJc w:val="left"/>
      <w:pPr>
        <w:ind w:left="3420" w:hanging="480"/>
      </w:pPr>
      <w:rPr>
        <w:rFonts w:ascii="Wingdings" w:hAnsi="Wingdings"/>
      </w:rPr>
    </w:lvl>
    <w:lvl w:ilvl="6">
      <w:numFmt w:val="bullet"/>
      <w:lvlText w:val=""/>
      <w:lvlJc w:val="left"/>
      <w:pPr>
        <w:ind w:left="3900" w:hanging="480"/>
      </w:pPr>
      <w:rPr>
        <w:rFonts w:ascii="Wingdings" w:hAnsi="Wingdings"/>
      </w:rPr>
    </w:lvl>
    <w:lvl w:ilvl="7">
      <w:numFmt w:val="bullet"/>
      <w:lvlText w:val=""/>
      <w:lvlJc w:val="left"/>
      <w:pPr>
        <w:ind w:left="4380" w:hanging="480"/>
      </w:pPr>
      <w:rPr>
        <w:rFonts w:ascii="Wingdings" w:hAnsi="Wingdings"/>
      </w:rPr>
    </w:lvl>
    <w:lvl w:ilvl="8">
      <w:numFmt w:val="bullet"/>
      <w:lvlText w:val=""/>
      <w:lvlJc w:val="left"/>
      <w:pPr>
        <w:ind w:left="4860" w:hanging="480"/>
      </w:pPr>
      <w:rPr>
        <w:rFonts w:ascii="Wingdings" w:hAnsi="Wingdings"/>
      </w:rPr>
    </w:lvl>
  </w:abstractNum>
  <w:abstractNum w:abstractNumId="3" w15:restartNumberingAfterBreak="0">
    <w:nsid w:val="1FF94973"/>
    <w:multiLevelType w:val="multilevel"/>
    <w:tmpl w:val="27321BC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54B5F9B"/>
    <w:multiLevelType w:val="multilevel"/>
    <w:tmpl w:val="1A160DAA"/>
    <w:lvl w:ilvl="0">
      <w:numFmt w:val="bullet"/>
      <w:lvlText w:val="□"/>
      <w:lvlJc w:val="left"/>
      <w:pPr>
        <w:ind w:left="1440" w:hanging="900"/>
      </w:pPr>
      <w:rPr>
        <w:rFonts w:ascii="新細明體" w:eastAsia="新細明體" w:hAnsi="新細明體" w:cs="Courier New"/>
        <w:color w:val="000000"/>
      </w:rPr>
    </w:lvl>
    <w:lvl w:ilvl="1">
      <w:numFmt w:val="bullet"/>
      <w:lvlText w:val=""/>
      <w:lvlJc w:val="left"/>
      <w:pPr>
        <w:ind w:left="1500" w:hanging="480"/>
      </w:pPr>
      <w:rPr>
        <w:rFonts w:ascii="Wingdings" w:hAnsi="Wingdings"/>
      </w:rPr>
    </w:lvl>
    <w:lvl w:ilvl="2">
      <w:numFmt w:val="bullet"/>
      <w:lvlText w:val=""/>
      <w:lvlJc w:val="left"/>
      <w:pPr>
        <w:ind w:left="1980" w:hanging="480"/>
      </w:pPr>
      <w:rPr>
        <w:rFonts w:ascii="Wingdings" w:hAnsi="Wingdings"/>
      </w:rPr>
    </w:lvl>
    <w:lvl w:ilvl="3">
      <w:numFmt w:val="bullet"/>
      <w:lvlText w:val=""/>
      <w:lvlJc w:val="left"/>
      <w:pPr>
        <w:ind w:left="2460" w:hanging="480"/>
      </w:pPr>
      <w:rPr>
        <w:rFonts w:ascii="Wingdings" w:hAnsi="Wingdings"/>
      </w:rPr>
    </w:lvl>
    <w:lvl w:ilvl="4">
      <w:numFmt w:val="bullet"/>
      <w:lvlText w:val=""/>
      <w:lvlJc w:val="left"/>
      <w:pPr>
        <w:ind w:left="2940" w:hanging="480"/>
      </w:pPr>
      <w:rPr>
        <w:rFonts w:ascii="Wingdings" w:hAnsi="Wingdings"/>
      </w:rPr>
    </w:lvl>
    <w:lvl w:ilvl="5">
      <w:numFmt w:val="bullet"/>
      <w:lvlText w:val=""/>
      <w:lvlJc w:val="left"/>
      <w:pPr>
        <w:ind w:left="3420" w:hanging="480"/>
      </w:pPr>
      <w:rPr>
        <w:rFonts w:ascii="Wingdings" w:hAnsi="Wingdings"/>
      </w:rPr>
    </w:lvl>
    <w:lvl w:ilvl="6">
      <w:numFmt w:val="bullet"/>
      <w:lvlText w:val=""/>
      <w:lvlJc w:val="left"/>
      <w:pPr>
        <w:ind w:left="3900" w:hanging="480"/>
      </w:pPr>
      <w:rPr>
        <w:rFonts w:ascii="Wingdings" w:hAnsi="Wingdings"/>
      </w:rPr>
    </w:lvl>
    <w:lvl w:ilvl="7">
      <w:numFmt w:val="bullet"/>
      <w:lvlText w:val=""/>
      <w:lvlJc w:val="left"/>
      <w:pPr>
        <w:ind w:left="4380" w:hanging="480"/>
      </w:pPr>
      <w:rPr>
        <w:rFonts w:ascii="Wingdings" w:hAnsi="Wingdings"/>
      </w:rPr>
    </w:lvl>
    <w:lvl w:ilvl="8">
      <w:numFmt w:val="bullet"/>
      <w:lvlText w:val=""/>
      <w:lvlJc w:val="left"/>
      <w:pPr>
        <w:ind w:left="4860" w:hanging="480"/>
      </w:pPr>
      <w:rPr>
        <w:rFonts w:ascii="Wingdings" w:hAnsi="Wingdings"/>
      </w:rPr>
    </w:lvl>
  </w:abstractNum>
  <w:abstractNum w:abstractNumId="5" w15:restartNumberingAfterBreak="0">
    <w:nsid w:val="37F60DBA"/>
    <w:multiLevelType w:val="multilevel"/>
    <w:tmpl w:val="B50E5F80"/>
    <w:lvl w:ilvl="0">
      <w:start w:val="1"/>
      <w:numFmt w:val="decimal"/>
      <w:lvlText w:val="(%1)"/>
      <w:lvlJc w:val="left"/>
      <w:pPr>
        <w:ind w:left="765" w:hanging="62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44D747D"/>
    <w:multiLevelType w:val="multilevel"/>
    <w:tmpl w:val="575CCE54"/>
    <w:lvl w:ilvl="0">
      <w:start w:val="1"/>
      <w:numFmt w:val="decimal"/>
      <w:lvlText w:val="(%1)"/>
      <w:lvlJc w:val="left"/>
      <w:pPr>
        <w:ind w:left="516" w:hanging="516"/>
      </w:pPr>
    </w:lvl>
    <w:lvl w:ilvl="1">
      <w:start w:val="1"/>
      <w:numFmt w:val="decimal"/>
      <w:lvlText w:val="%2."/>
      <w:lvlJc w:val="left"/>
      <w:pPr>
        <w:ind w:left="720" w:hanging="24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4CF4E28"/>
    <w:multiLevelType w:val="hybridMultilevel"/>
    <w:tmpl w:val="43128D52"/>
    <w:lvl w:ilvl="0" w:tplc="0409000F">
      <w:start w:val="1"/>
      <w:numFmt w:val="decimal"/>
      <w:lvlText w:val="%1."/>
      <w:lvlJc w:val="left"/>
      <w:pPr>
        <w:ind w:left="866" w:hanging="480"/>
      </w:pPr>
    </w:lvl>
    <w:lvl w:ilvl="1" w:tplc="04090019" w:tentative="1">
      <w:start w:val="1"/>
      <w:numFmt w:val="ideographTraditional"/>
      <w:lvlText w:val="%2、"/>
      <w:lvlJc w:val="left"/>
      <w:pPr>
        <w:ind w:left="1346" w:hanging="480"/>
      </w:pPr>
    </w:lvl>
    <w:lvl w:ilvl="2" w:tplc="0409001B" w:tentative="1">
      <w:start w:val="1"/>
      <w:numFmt w:val="lowerRoman"/>
      <w:lvlText w:val="%3."/>
      <w:lvlJc w:val="right"/>
      <w:pPr>
        <w:ind w:left="1826" w:hanging="480"/>
      </w:pPr>
    </w:lvl>
    <w:lvl w:ilvl="3" w:tplc="0409000F" w:tentative="1">
      <w:start w:val="1"/>
      <w:numFmt w:val="decimal"/>
      <w:lvlText w:val="%4."/>
      <w:lvlJc w:val="left"/>
      <w:pPr>
        <w:ind w:left="2306" w:hanging="480"/>
      </w:pPr>
    </w:lvl>
    <w:lvl w:ilvl="4" w:tplc="04090019" w:tentative="1">
      <w:start w:val="1"/>
      <w:numFmt w:val="ideographTraditional"/>
      <w:lvlText w:val="%5、"/>
      <w:lvlJc w:val="left"/>
      <w:pPr>
        <w:ind w:left="2786" w:hanging="480"/>
      </w:pPr>
    </w:lvl>
    <w:lvl w:ilvl="5" w:tplc="0409001B" w:tentative="1">
      <w:start w:val="1"/>
      <w:numFmt w:val="lowerRoman"/>
      <w:lvlText w:val="%6."/>
      <w:lvlJc w:val="right"/>
      <w:pPr>
        <w:ind w:left="3266" w:hanging="480"/>
      </w:pPr>
    </w:lvl>
    <w:lvl w:ilvl="6" w:tplc="0409000F" w:tentative="1">
      <w:start w:val="1"/>
      <w:numFmt w:val="decimal"/>
      <w:lvlText w:val="%7."/>
      <w:lvlJc w:val="left"/>
      <w:pPr>
        <w:ind w:left="3746" w:hanging="480"/>
      </w:pPr>
    </w:lvl>
    <w:lvl w:ilvl="7" w:tplc="04090019" w:tentative="1">
      <w:start w:val="1"/>
      <w:numFmt w:val="ideographTraditional"/>
      <w:lvlText w:val="%8、"/>
      <w:lvlJc w:val="left"/>
      <w:pPr>
        <w:ind w:left="4226" w:hanging="480"/>
      </w:pPr>
    </w:lvl>
    <w:lvl w:ilvl="8" w:tplc="0409001B" w:tentative="1">
      <w:start w:val="1"/>
      <w:numFmt w:val="lowerRoman"/>
      <w:lvlText w:val="%9."/>
      <w:lvlJc w:val="right"/>
      <w:pPr>
        <w:ind w:left="4706" w:hanging="480"/>
      </w:pPr>
    </w:lvl>
  </w:abstractNum>
  <w:abstractNum w:abstractNumId="8" w15:restartNumberingAfterBreak="0">
    <w:nsid w:val="661E5C06"/>
    <w:multiLevelType w:val="hybridMultilevel"/>
    <w:tmpl w:val="43128D52"/>
    <w:lvl w:ilvl="0" w:tplc="0409000F">
      <w:start w:val="1"/>
      <w:numFmt w:val="decimal"/>
      <w:lvlText w:val="%1."/>
      <w:lvlJc w:val="left"/>
      <w:pPr>
        <w:ind w:left="866" w:hanging="480"/>
      </w:pPr>
    </w:lvl>
    <w:lvl w:ilvl="1" w:tplc="04090019" w:tentative="1">
      <w:start w:val="1"/>
      <w:numFmt w:val="ideographTraditional"/>
      <w:lvlText w:val="%2、"/>
      <w:lvlJc w:val="left"/>
      <w:pPr>
        <w:ind w:left="1346" w:hanging="480"/>
      </w:pPr>
    </w:lvl>
    <w:lvl w:ilvl="2" w:tplc="0409001B" w:tentative="1">
      <w:start w:val="1"/>
      <w:numFmt w:val="lowerRoman"/>
      <w:lvlText w:val="%3."/>
      <w:lvlJc w:val="right"/>
      <w:pPr>
        <w:ind w:left="1826" w:hanging="480"/>
      </w:pPr>
    </w:lvl>
    <w:lvl w:ilvl="3" w:tplc="0409000F" w:tentative="1">
      <w:start w:val="1"/>
      <w:numFmt w:val="decimal"/>
      <w:lvlText w:val="%4."/>
      <w:lvlJc w:val="left"/>
      <w:pPr>
        <w:ind w:left="2306" w:hanging="480"/>
      </w:pPr>
    </w:lvl>
    <w:lvl w:ilvl="4" w:tplc="04090019" w:tentative="1">
      <w:start w:val="1"/>
      <w:numFmt w:val="ideographTraditional"/>
      <w:lvlText w:val="%5、"/>
      <w:lvlJc w:val="left"/>
      <w:pPr>
        <w:ind w:left="2786" w:hanging="480"/>
      </w:pPr>
    </w:lvl>
    <w:lvl w:ilvl="5" w:tplc="0409001B" w:tentative="1">
      <w:start w:val="1"/>
      <w:numFmt w:val="lowerRoman"/>
      <w:lvlText w:val="%6."/>
      <w:lvlJc w:val="right"/>
      <w:pPr>
        <w:ind w:left="3266" w:hanging="480"/>
      </w:pPr>
    </w:lvl>
    <w:lvl w:ilvl="6" w:tplc="0409000F" w:tentative="1">
      <w:start w:val="1"/>
      <w:numFmt w:val="decimal"/>
      <w:lvlText w:val="%7."/>
      <w:lvlJc w:val="left"/>
      <w:pPr>
        <w:ind w:left="3746" w:hanging="480"/>
      </w:pPr>
    </w:lvl>
    <w:lvl w:ilvl="7" w:tplc="04090019" w:tentative="1">
      <w:start w:val="1"/>
      <w:numFmt w:val="ideographTraditional"/>
      <w:lvlText w:val="%8、"/>
      <w:lvlJc w:val="left"/>
      <w:pPr>
        <w:ind w:left="4226" w:hanging="480"/>
      </w:pPr>
    </w:lvl>
    <w:lvl w:ilvl="8" w:tplc="0409001B" w:tentative="1">
      <w:start w:val="1"/>
      <w:numFmt w:val="lowerRoman"/>
      <w:lvlText w:val="%9."/>
      <w:lvlJc w:val="right"/>
      <w:pPr>
        <w:ind w:left="4706" w:hanging="480"/>
      </w:pPr>
    </w:lvl>
  </w:abstractNum>
  <w:abstractNum w:abstractNumId="9" w15:restartNumberingAfterBreak="0">
    <w:nsid w:val="75186749"/>
    <w:multiLevelType w:val="multilevel"/>
    <w:tmpl w:val="4244BAB2"/>
    <w:lvl w:ilvl="0">
      <w:start w:val="1"/>
      <w:numFmt w:val="decimal"/>
      <w:lvlText w:val="%1."/>
      <w:lvlJc w:val="left"/>
      <w:pPr>
        <w:ind w:left="1104" w:hanging="62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8C4568B"/>
    <w:multiLevelType w:val="hybridMultilevel"/>
    <w:tmpl w:val="EBC6A25A"/>
    <w:lvl w:ilvl="0" w:tplc="D1DC5D5C">
      <w:start w:val="1"/>
      <w:numFmt w:val="decimal"/>
      <w:lvlText w:val="%1."/>
      <w:lvlJc w:val="left"/>
      <w:pPr>
        <w:ind w:left="746" w:hanging="360"/>
      </w:pPr>
      <w:rPr>
        <w:rFonts w:hint="default"/>
      </w:rPr>
    </w:lvl>
    <w:lvl w:ilvl="1" w:tplc="04090019" w:tentative="1">
      <w:start w:val="1"/>
      <w:numFmt w:val="ideographTraditional"/>
      <w:lvlText w:val="%2、"/>
      <w:lvlJc w:val="left"/>
      <w:pPr>
        <w:ind w:left="1346" w:hanging="480"/>
      </w:pPr>
    </w:lvl>
    <w:lvl w:ilvl="2" w:tplc="0409001B" w:tentative="1">
      <w:start w:val="1"/>
      <w:numFmt w:val="lowerRoman"/>
      <w:lvlText w:val="%3."/>
      <w:lvlJc w:val="right"/>
      <w:pPr>
        <w:ind w:left="1826" w:hanging="480"/>
      </w:pPr>
    </w:lvl>
    <w:lvl w:ilvl="3" w:tplc="0409000F" w:tentative="1">
      <w:start w:val="1"/>
      <w:numFmt w:val="decimal"/>
      <w:lvlText w:val="%4."/>
      <w:lvlJc w:val="left"/>
      <w:pPr>
        <w:ind w:left="2306" w:hanging="480"/>
      </w:pPr>
    </w:lvl>
    <w:lvl w:ilvl="4" w:tplc="04090019" w:tentative="1">
      <w:start w:val="1"/>
      <w:numFmt w:val="ideographTraditional"/>
      <w:lvlText w:val="%5、"/>
      <w:lvlJc w:val="left"/>
      <w:pPr>
        <w:ind w:left="2786" w:hanging="480"/>
      </w:pPr>
    </w:lvl>
    <w:lvl w:ilvl="5" w:tplc="0409001B" w:tentative="1">
      <w:start w:val="1"/>
      <w:numFmt w:val="lowerRoman"/>
      <w:lvlText w:val="%6."/>
      <w:lvlJc w:val="right"/>
      <w:pPr>
        <w:ind w:left="3266" w:hanging="480"/>
      </w:pPr>
    </w:lvl>
    <w:lvl w:ilvl="6" w:tplc="0409000F" w:tentative="1">
      <w:start w:val="1"/>
      <w:numFmt w:val="decimal"/>
      <w:lvlText w:val="%7."/>
      <w:lvlJc w:val="left"/>
      <w:pPr>
        <w:ind w:left="3746" w:hanging="480"/>
      </w:pPr>
    </w:lvl>
    <w:lvl w:ilvl="7" w:tplc="04090019" w:tentative="1">
      <w:start w:val="1"/>
      <w:numFmt w:val="ideographTraditional"/>
      <w:lvlText w:val="%8、"/>
      <w:lvlJc w:val="left"/>
      <w:pPr>
        <w:ind w:left="4226" w:hanging="480"/>
      </w:pPr>
    </w:lvl>
    <w:lvl w:ilvl="8" w:tplc="0409001B" w:tentative="1">
      <w:start w:val="1"/>
      <w:numFmt w:val="lowerRoman"/>
      <w:lvlText w:val="%9."/>
      <w:lvlJc w:val="right"/>
      <w:pPr>
        <w:ind w:left="4706" w:hanging="480"/>
      </w:pPr>
    </w:lvl>
  </w:abstractNum>
  <w:num w:numId="1">
    <w:abstractNumId w:val="3"/>
  </w:num>
  <w:num w:numId="2">
    <w:abstractNumId w:val="5"/>
  </w:num>
  <w:num w:numId="3">
    <w:abstractNumId w:val="4"/>
  </w:num>
  <w:num w:numId="4">
    <w:abstractNumId w:val="6"/>
  </w:num>
  <w:num w:numId="5">
    <w:abstractNumId w:val="0"/>
  </w:num>
  <w:num w:numId="6">
    <w:abstractNumId w:val="9"/>
  </w:num>
  <w:num w:numId="7">
    <w:abstractNumId w:val="2"/>
  </w:num>
  <w:num w:numId="8">
    <w:abstractNumId w:val="7"/>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C0"/>
    <w:rsid w:val="000F42AA"/>
    <w:rsid w:val="00104088"/>
    <w:rsid w:val="001369FA"/>
    <w:rsid w:val="0019604D"/>
    <w:rsid w:val="001E4628"/>
    <w:rsid w:val="002E7D03"/>
    <w:rsid w:val="00370E8D"/>
    <w:rsid w:val="00370FC2"/>
    <w:rsid w:val="003A37F6"/>
    <w:rsid w:val="003D1A1C"/>
    <w:rsid w:val="0041184C"/>
    <w:rsid w:val="00426140"/>
    <w:rsid w:val="004747ED"/>
    <w:rsid w:val="004C205A"/>
    <w:rsid w:val="004F526F"/>
    <w:rsid w:val="004F681C"/>
    <w:rsid w:val="00527B44"/>
    <w:rsid w:val="0053322D"/>
    <w:rsid w:val="00664C80"/>
    <w:rsid w:val="006938C1"/>
    <w:rsid w:val="006B69AF"/>
    <w:rsid w:val="007A4E6C"/>
    <w:rsid w:val="007B63C0"/>
    <w:rsid w:val="007C5E1E"/>
    <w:rsid w:val="007E2717"/>
    <w:rsid w:val="00801DEF"/>
    <w:rsid w:val="00813E83"/>
    <w:rsid w:val="00837A69"/>
    <w:rsid w:val="008A7FA4"/>
    <w:rsid w:val="008F3727"/>
    <w:rsid w:val="008F58B7"/>
    <w:rsid w:val="00924955"/>
    <w:rsid w:val="00984CC6"/>
    <w:rsid w:val="009D3FEF"/>
    <w:rsid w:val="00A62F02"/>
    <w:rsid w:val="00AC699A"/>
    <w:rsid w:val="00AE3CEB"/>
    <w:rsid w:val="00AE3ECF"/>
    <w:rsid w:val="00B67309"/>
    <w:rsid w:val="00BA3CEA"/>
    <w:rsid w:val="00BA5D41"/>
    <w:rsid w:val="00BB143B"/>
    <w:rsid w:val="00BF3A33"/>
    <w:rsid w:val="00C06007"/>
    <w:rsid w:val="00CA12C3"/>
    <w:rsid w:val="00CF75BA"/>
    <w:rsid w:val="00D62781"/>
    <w:rsid w:val="00DA14E3"/>
    <w:rsid w:val="00E01DB5"/>
    <w:rsid w:val="00EE7E4D"/>
    <w:rsid w:val="00EF0455"/>
    <w:rsid w:val="00F13B42"/>
    <w:rsid w:val="00F72C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C2B0A"/>
  <w15:docId w15:val="{2EB628F3-779B-4D39-9FF4-5BADFD53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480" w:hanging="79"/>
    </w:pPr>
    <w:rPr>
      <w:rFonts w:ascii="Times New Roman" w:hAnsi="Times New Roman"/>
      <w:szCs w:val="24"/>
    </w:rPr>
  </w:style>
  <w:style w:type="character" w:customStyle="1" w:styleId="a4">
    <w:name w:val="本文縮排 字元"/>
    <w:basedOn w:val="a0"/>
    <w:rPr>
      <w:rFonts w:ascii="Times New Roman" w:eastAsia="新細明體" w:hAnsi="Times New Roman" w:cs="Times New Roman"/>
      <w:szCs w:val="24"/>
    </w:rPr>
  </w:style>
  <w:style w:type="paragraph" w:styleId="a5">
    <w:name w:val="footer"/>
    <w:basedOn w:val="a"/>
    <w:pPr>
      <w:tabs>
        <w:tab w:val="center" w:pos="4153"/>
        <w:tab w:val="right" w:pos="8306"/>
      </w:tabs>
      <w:snapToGrid w:val="0"/>
    </w:pPr>
    <w:rPr>
      <w:rFonts w:ascii="Times New Roman" w:eastAsia="標楷體" w:hAnsi="Times New Roman"/>
      <w:color w:val="000000"/>
      <w:sz w:val="20"/>
      <w:szCs w:val="20"/>
    </w:rPr>
  </w:style>
  <w:style w:type="character" w:customStyle="1" w:styleId="a6">
    <w:name w:val="頁尾 字元"/>
    <w:basedOn w:val="a0"/>
    <w:rPr>
      <w:rFonts w:ascii="Times New Roman" w:eastAsia="標楷體" w:hAnsi="Times New Roman" w:cs="Times New Roman"/>
      <w:color w:val="000000"/>
      <w:sz w:val="20"/>
      <w:szCs w:val="20"/>
    </w:rPr>
  </w:style>
  <w:style w:type="character" w:styleId="a7">
    <w:name w:val="page number"/>
    <w:basedOn w:val="a0"/>
  </w:style>
  <w:style w:type="character" w:styleId="a8">
    <w:name w:val="footnote reference"/>
    <w:rPr>
      <w:position w:val="0"/>
      <w:vertAlign w:val="superscript"/>
    </w:rPr>
  </w:style>
  <w:style w:type="paragraph" w:styleId="a9">
    <w:name w:val="footnote text"/>
    <w:basedOn w:val="a"/>
    <w:pPr>
      <w:snapToGrid w:val="0"/>
    </w:pPr>
    <w:rPr>
      <w:rFonts w:ascii="Times New Roman" w:hAnsi="Times New Roman"/>
      <w:color w:val="000000"/>
      <w:sz w:val="20"/>
      <w:szCs w:val="20"/>
    </w:rPr>
  </w:style>
  <w:style w:type="character" w:customStyle="1" w:styleId="aa">
    <w:name w:val="註腳文字 字元"/>
    <w:basedOn w:val="a0"/>
    <w:rPr>
      <w:rFonts w:ascii="Times New Roman" w:eastAsia="新細明體" w:hAnsi="Times New Roman" w:cs="Times New Roman"/>
      <w:color w:val="000000"/>
      <w:sz w:val="20"/>
      <w:szCs w:val="20"/>
    </w:rPr>
  </w:style>
  <w:style w:type="paragraph" w:styleId="ab">
    <w:name w:val="List Paragraph"/>
    <w:basedOn w:val="a"/>
    <w:pPr>
      <w:ind w:left="480"/>
    </w:pPr>
  </w:style>
  <w:style w:type="paragraph" w:styleId="ac">
    <w:name w:val="header"/>
    <w:basedOn w:val="a"/>
    <w:pPr>
      <w:tabs>
        <w:tab w:val="center" w:pos="4153"/>
        <w:tab w:val="right" w:pos="8306"/>
      </w:tabs>
      <w:snapToGrid w:val="0"/>
    </w:pPr>
    <w:rPr>
      <w:sz w:val="20"/>
      <w:szCs w:val="20"/>
    </w:rPr>
  </w:style>
  <w:style w:type="character" w:customStyle="1" w:styleId="ad">
    <w:name w:val="頁首 字元"/>
    <w:basedOn w:val="a0"/>
    <w:rPr>
      <w:sz w:val="20"/>
      <w:szCs w:val="20"/>
    </w:rPr>
  </w:style>
  <w:style w:type="paragraph" w:styleId="ae">
    <w:name w:val="Balloon Text"/>
    <w:basedOn w:val="a"/>
    <w:rPr>
      <w:rFonts w:ascii="Calibri Light" w:hAnsi="Calibri Light"/>
      <w:sz w:val="18"/>
      <w:szCs w:val="18"/>
    </w:rPr>
  </w:style>
  <w:style w:type="character" w:customStyle="1" w:styleId="af">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654</Words>
  <Characters>3731</Characters>
  <Application>Microsoft Office Word</Application>
  <DocSecurity>0</DocSecurity>
  <Lines>31</Lines>
  <Paragraphs>8</Paragraphs>
  <ScaleCrop>false</ScaleCrop>
  <Company>TWSE 臺灣證券交易所</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曾瓊萩</cp:lastModifiedBy>
  <cp:revision>8</cp:revision>
  <cp:lastPrinted>2019-07-25T03:40:00Z</cp:lastPrinted>
  <dcterms:created xsi:type="dcterms:W3CDTF">2024-01-05T03:29:00Z</dcterms:created>
  <dcterms:modified xsi:type="dcterms:W3CDTF">2024-01-05T07:52:00Z</dcterms:modified>
</cp:coreProperties>
</file>