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EC" w:rsidRDefault="004052EC">
      <w:pPr>
        <w:pStyle w:val="aa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臺灣證券交易所採購招商注意事項</w:t>
      </w:r>
    </w:p>
    <w:p w:rsidR="004052EC" w:rsidRPr="0008509F" w:rsidRDefault="004052EC" w:rsidP="006A5E47">
      <w:pPr>
        <w:spacing w:line="440" w:lineRule="exact"/>
        <w:ind w:left="600"/>
        <w:jc w:val="both"/>
        <w:rPr>
          <w:rFonts w:ascii="標楷體" w:eastAsia="標楷體"/>
          <w:b/>
          <w:sz w:val="28"/>
        </w:rPr>
      </w:pPr>
      <w:r w:rsidRPr="0008509F">
        <w:rPr>
          <w:rFonts w:ascii="標楷體" w:eastAsia="標楷體" w:hint="eastAsia"/>
          <w:b/>
          <w:sz w:val="28"/>
        </w:rPr>
        <w:t>本注意事項僅為廠商投標時須瞭解之基本規範，本公司採購案應依各案</w:t>
      </w:r>
      <w:r w:rsidR="00CF54BD" w:rsidRPr="0008509F">
        <w:rPr>
          <w:rFonts w:ascii="標楷體" w:eastAsia="標楷體" w:hint="eastAsia"/>
          <w:b/>
          <w:sz w:val="28"/>
        </w:rPr>
        <w:t>性質與需求訂定</w:t>
      </w:r>
      <w:r w:rsidR="00CF54BD" w:rsidRPr="0008509F">
        <w:rPr>
          <w:rFonts w:ascii="標楷體" w:eastAsia="標楷體" w:hAnsi="標楷體" w:hint="eastAsia"/>
          <w:b/>
          <w:sz w:val="28"/>
        </w:rPr>
        <w:t>「</w:t>
      </w:r>
      <w:r w:rsidR="00CF54BD" w:rsidRPr="0008509F">
        <w:rPr>
          <w:rFonts w:ascii="標楷體" w:eastAsia="標楷體" w:hint="eastAsia"/>
          <w:b/>
          <w:sz w:val="28"/>
        </w:rPr>
        <w:t>投標須知</w:t>
      </w:r>
      <w:r w:rsidR="00CF54BD" w:rsidRPr="0008509F">
        <w:rPr>
          <w:rFonts w:ascii="標楷體" w:eastAsia="標楷體" w:hAnsi="標楷體" w:hint="eastAsia"/>
          <w:b/>
          <w:sz w:val="28"/>
        </w:rPr>
        <w:t>」</w:t>
      </w:r>
      <w:r w:rsidRPr="0008509F">
        <w:rPr>
          <w:rFonts w:ascii="標楷體" w:eastAsia="標楷體" w:hint="eastAsia"/>
          <w:b/>
          <w:sz w:val="28"/>
        </w:rPr>
        <w:t>。</w:t>
      </w:r>
    </w:p>
    <w:p w:rsidR="006A5E47" w:rsidRPr="00CF54BD" w:rsidRDefault="006A5E47" w:rsidP="006A5E47">
      <w:pPr>
        <w:spacing w:line="440" w:lineRule="exact"/>
        <w:ind w:left="600"/>
        <w:jc w:val="both"/>
        <w:rPr>
          <w:rFonts w:ascii="標楷體" w:eastAsia="標楷體" w:hint="eastAsia"/>
          <w:sz w:val="28"/>
        </w:rPr>
      </w:pPr>
    </w:p>
    <w:p w:rsidR="006A5E47" w:rsidRPr="006A5E47" w:rsidRDefault="006A5E47">
      <w:pPr>
        <w:numPr>
          <w:ilvl w:val="0"/>
          <w:numId w:val="1"/>
        </w:numPr>
        <w:spacing w:line="440" w:lineRule="exact"/>
        <w:ind w:left="600" w:hanging="594"/>
        <w:jc w:val="both"/>
        <w:rPr>
          <w:rFonts w:ascii="標楷體" w:eastAsia="標楷體"/>
          <w:sz w:val="28"/>
        </w:rPr>
      </w:pPr>
      <w:proofErr w:type="gramStart"/>
      <w:r w:rsidRPr="001F3C15">
        <w:rPr>
          <w:rFonts w:ascii="標楷體" w:eastAsia="標楷體" w:hAnsi="標楷體" w:hint="eastAsia"/>
          <w:sz w:val="28"/>
          <w:szCs w:val="28"/>
        </w:rPr>
        <w:t>招商暨發包</w:t>
      </w:r>
      <w:proofErr w:type="gramEnd"/>
      <w:r w:rsidRPr="001F3C15">
        <w:rPr>
          <w:rFonts w:ascii="標楷體" w:eastAsia="標楷體" w:hAnsi="標楷體" w:hint="eastAsia"/>
          <w:sz w:val="28"/>
          <w:szCs w:val="28"/>
        </w:rPr>
        <w:t>單位：</w:t>
      </w:r>
    </w:p>
    <w:p w:rsidR="006A5E47" w:rsidRDefault="006A5E47" w:rsidP="006A5E47">
      <w:pPr>
        <w:spacing w:line="44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1F3C15">
        <w:rPr>
          <w:rFonts w:ascii="標楷體" w:eastAsia="標楷體" w:hAnsi="標楷體" w:hint="eastAsia"/>
          <w:sz w:val="28"/>
          <w:szCs w:val="28"/>
        </w:rPr>
        <w:t>臺灣證券交易所股份有限公司（以下簡稱本公司）。</w:t>
      </w:r>
    </w:p>
    <w:p w:rsidR="006A5E47" w:rsidRPr="006A5E47" w:rsidRDefault="006A5E47" w:rsidP="006A5E47">
      <w:pPr>
        <w:spacing w:line="440" w:lineRule="exact"/>
        <w:ind w:left="600"/>
        <w:jc w:val="both"/>
        <w:rPr>
          <w:rFonts w:ascii="標楷體" w:eastAsia="標楷體" w:hint="eastAsia"/>
          <w:sz w:val="28"/>
        </w:rPr>
      </w:pPr>
    </w:p>
    <w:p w:rsidR="006A5E47" w:rsidRDefault="006A5E47">
      <w:pPr>
        <w:numPr>
          <w:ilvl w:val="0"/>
          <w:numId w:val="1"/>
        </w:numPr>
        <w:spacing w:line="440" w:lineRule="exact"/>
        <w:ind w:left="600" w:hanging="594"/>
        <w:jc w:val="both"/>
        <w:rPr>
          <w:rFonts w:ascii="標楷體" w:eastAsia="標楷體" w:hint="eastAsia"/>
          <w:sz w:val="28"/>
        </w:rPr>
      </w:pPr>
      <w:r w:rsidRPr="001D3D8B">
        <w:rPr>
          <w:rFonts w:ascii="標楷體" w:eastAsia="標楷體" w:hAnsi="標楷體" w:hint="eastAsia"/>
          <w:sz w:val="28"/>
          <w:szCs w:val="28"/>
        </w:rPr>
        <w:t>標的物：</w:t>
      </w:r>
    </w:p>
    <w:p w:rsidR="004052EC" w:rsidRPr="0008509F" w:rsidRDefault="006A5E47">
      <w:pPr>
        <w:spacing w:line="440" w:lineRule="exact"/>
        <w:ind w:left="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 xml:space="preserve">    </w:t>
      </w:r>
      <w:r w:rsidRPr="0008509F">
        <w:rPr>
          <w:rFonts w:ascii="標楷體" w:eastAsia="標楷體" w:hAnsi="標楷體" w:hint="eastAsia"/>
          <w:sz w:val="28"/>
          <w:szCs w:val="28"/>
        </w:rPr>
        <w:t>「○○○○案」，相關標的物規格及工作內容，詳如附件一、規格書。</w:t>
      </w:r>
    </w:p>
    <w:p w:rsidR="006A5E47" w:rsidRPr="006A5E47" w:rsidRDefault="006A5E47">
      <w:pPr>
        <w:spacing w:line="440" w:lineRule="exact"/>
        <w:ind w:left="6"/>
        <w:jc w:val="both"/>
        <w:rPr>
          <w:rFonts w:ascii="標楷體" w:eastAsia="標楷體" w:hint="eastAsia"/>
          <w:sz w:val="28"/>
        </w:rPr>
      </w:pPr>
    </w:p>
    <w:p w:rsidR="004052EC" w:rsidRDefault="004052EC">
      <w:pPr>
        <w:numPr>
          <w:ilvl w:val="0"/>
          <w:numId w:val="1"/>
        </w:numPr>
        <w:spacing w:line="440" w:lineRule="exact"/>
        <w:ind w:left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廠商資格：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持有主管機關核發營利事業登記證，實收資本額及營業項目</w:t>
      </w:r>
      <w:r w:rsidR="002E3158">
        <w:rPr>
          <w:rFonts w:ascii="標楷體" w:eastAsia="標楷體" w:hint="eastAsia"/>
          <w:sz w:val="28"/>
        </w:rPr>
        <w:t>依</w:t>
      </w:r>
      <w:r>
        <w:rPr>
          <w:rFonts w:ascii="標楷體" w:eastAsia="標楷體" w:hint="eastAsia"/>
          <w:sz w:val="28"/>
        </w:rPr>
        <w:t>各案</w:t>
      </w:r>
      <w:r w:rsidR="002E3158">
        <w:rPr>
          <w:rFonts w:ascii="標楷體" w:eastAsia="標楷體" w:hint="eastAsia"/>
          <w:sz w:val="28"/>
        </w:rPr>
        <w:t>所定</w:t>
      </w:r>
      <w:r>
        <w:rPr>
          <w:rFonts w:ascii="標楷體" w:eastAsia="標楷體" w:hint="eastAsia"/>
          <w:sz w:val="28"/>
        </w:rPr>
        <w:t>。</w:t>
      </w:r>
    </w:p>
    <w:p w:rsidR="00A36BE0" w:rsidRDefault="00A36BE0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其他依各案需求訂定</w:t>
      </w:r>
      <w:r>
        <w:rPr>
          <w:rFonts w:ascii="標楷體" w:eastAsia="標楷體" w:hAnsi="標楷體" w:hint="eastAsia"/>
          <w:sz w:val="28"/>
        </w:rPr>
        <w:t>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有下列情形者，不得參加投標，即使得標亦屬無效者：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最近二年內(以開標月份向前推算)曾受停業懲處者。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投標廠商或負責人為拒絕往來戶或有金融機構退票記錄者。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投標廠商所提資料，文件或說明，如經查證係偽造，變造或不實者。</w:t>
      </w:r>
    </w:p>
    <w:p w:rsidR="004052EC" w:rsidRDefault="004052EC">
      <w:pPr>
        <w:spacing w:line="440" w:lineRule="exact"/>
        <w:ind w:left="6"/>
        <w:jc w:val="both"/>
        <w:rPr>
          <w:rFonts w:ascii="標楷體" w:eastAsia="標楷體" w:hint="eastAsia"/>
          <w:sz w:val="28"/>
        </w:rPr>
      </w:pPr>
    </w:p>
    <w:p w:rsidR="002E3158" w:rsidRPr="007E459F" w:rsidRDefault="00A36BE0">
      <w:pPr>
        <w:numPr>
          <w:ilvl w:val="0"/>
          <w:numId w:val="1"/>
        </w:numPr>
        <w:spacing w:line="440" w:lineRule="exact"/>
        <w:ind w:left="720"/>
        <w:jc w:val="both"/>
        <w:rPr>
          <w:rFonts w:ascii="標楷體" w:eastAsia="標楷體"/>
          <w:sz w:val="28"/>
        </w:rPr>
      </w:pPr>
      <w:r w:rsidRPr="007E459F">
        <w:rPr>
          <w:rFonts w:ascii="標楷體" w:eastAsia="標楷體" w:hint="eastAsia"/>
          <w:sz w:val="28"/>
        </w:rPr>
        <w:t>本案權利義務事項</w:t>
      </w:r>
      <w:r w:rsidRPr="007E459F">
        <w:rPr>
          <w:rFonts w:ascii="新細明體" w:hAnsi="新細明體" w:hint="eastAsia"/>
          <w:sz w:val="28"/>
        </w:rPr>
        <w:t>：</w:t>
      </w:r>
    </w:p>
    <w:p w:rsidR="00A36BE0" w:rsidRDefault="00A36BE0" w:rsidP="0057729A">
      <w:pPr>
        <w:spacing w:line="440" w:lineRule="exact"/>
        <w:ind w:left="567"/>
        <w:jc w:val="both"/>
        <w:rPr>
          <w:rFonts w:ascii="標楷體" w:eastAsia="標楷體" w:hint="eastAsia"/>
          <w:sz w:val="28"/>
        </w:rPr>
      </w:pPr>
      <w:r w:rsidRPr="007E459F">
        <w:rPr>
          <w:rFonts w:ascii="標楷體" w:eastAsia="標楷體" w:hint="eastAsia"/>
          <w:sz w:val="28"/>
        </w:rPr>
        <w:t>標的物</w:t>
      </w:r>
      <w:r w:rsidRPr="007E459F">
        <w:rPr>
          <w:rFonts w:ascii="標楷體" w:eastAsia="標楷體" w:hAnsi="標楷體" w:hint="eastAsia"/>
          <w:sz w:val="28"/>
        </w:rPr>
        <w:t>、</w:t>
      </w:r>
      <w:r w:rsidRPr="007E459F">
        <w:rPr>
          <w:rFonts w:ascii="標楷體" w:eastAsia="標楷體" w:hint="eastAsia"/>
          <w:sz w:val="28"/>
        </w:rPr>
        <w:t>付款方式</w:t>
      </w:r>
      <w:r w:rsidRPr="007E459F">
        <w:rPr>
          <w:rFonts w:ascii="標楷體" w:eastAsia="標楷體" w:hAnsi="標楷體" w:hint="eastAsia"/>
          <w:sz w:val="28"/>
        </w:rPr>
        <w:t>、</w:t>
      </w:r>
      <w:r w:rsidRPr="007E459F">
        <w:rPr>
          <w:rFonts w:ascii="標楷體" w:eastAsia="標楷體" w:hint="eastAsia"/>
          <w:sz w:val="28"/>
        </w:rPr>
        <w:t>履約期限</w:t>
      </w:r>
      <w:r w:rsidRPr="007E459F">
        <w:rPr>
          <w:rFonts w:ascii="標楷體" w:eastAsia="標楷體" w:hAnsi="標楷體" w:hint="eastAsia"/>
          <w:sz w:val="28"/>
        </w:rPr>
        <w:t>、</w:t>
      </w:r>
      <w:proofErr w:type="gramStart"/>
      <w:r w:rsidRPr="007E459F">
        <w:rPr>
          <w:rFonts w:ascii="標楷體" w:eastAsia="標楷體" w:hint="eastAsia"/>
          <w:sz w:val="28"/>
        </w:rPr>
        <w:t>點交及驗收</w:t>
      </w:r>
      <w:proofErr w:type="gramEnd"/>
      <w:r w:rsidRPr="007E459F">
        <w:rPr>
          <w:rFonts w:ascii="標楷體" w:eastAsia="標楷體" w:hint="eastAsia"/>
          <w:sz w:val="28"/>
        </w:rPr>
        <w:t>方式</w:t>
      </w:r>
      <w:r w:rsidRPr="007E459F">
        <w:rPr>
          <w:rFonts w:ascii="標楷體" w:eastAsia="標楷體" w:hAnsi="標楷體" w:hint="eastAsia"/>
          <w:sz w:val="28"/>
        </w:rPr>
        <w:t>、</w:t>
      </w:r>
      <w:r w:rsidRPr="007E459F">
        <w:rPr>
          <w:rFonts w:ascii="標楷體" w:eastAsia="標楷體" w:hint="eastAsia"/>
          <w:sz w:val="28"/>
        </w:rPr>
        <w:t>保固期限</w:t>
      </w:r>
      <w:r w:rsidRPr="007E459F">
        <w:rPr>
          <w:rFonts w:ascii="標楷體" w:eastAsia="標楷體" w:hAnsi="標楷體" w:hint="eastAsia"/>
          <w:sz w:val="28"/>
        </w:rPr>
        <w:t>、</w:t>
      </w:r>
      <w:r w:rsidRPr="007E459F">
        <w:rPr>
          <w:rFonts w:ascii="標楷體" w:eastAsia="標楷體" w:hint="eastAsia"/>
          <w:sz w:val="28"/>
        </w:rPr>
        <w:t>維護方式等權利義務事項</w:t>
      </w:r>
      <w:r w:rsidRPr="007E459F">
        <w:rPr>
          <w:rFonts w:ascii="新細明體" w:hAnsi="新細明體" w:hint="eastAsia"/>
          <w:sz w:val="28"/>
        </w:rPr>
        <w:t>，</w:t>
      </w:r>
      <w:r w:rsidRPr="007E459F">
        <w:rPr>
          <w:rFonts w:ascii="標楷體" w:eastAsia="標楷體" w:hint="eastAsia"/>
          <w:sz w:val="28"/>
        </w:rPr>
        <w:t>詳如附件二</w:t>
      </w:r>
      <w:r w:rsidRPr="007E459F">
        <w:rPr>
          <w:rFonts w:ascii="標楷體" w:eastAsia="標楷體" w:hAnsi="標楷體" w:hint="eastAsia"/>
          <w:sz w:val="28"/>
        </w:rPr>
        <w:t>、</w:t>
      </w:r>
      <w:r w:rsidR="00946C51" w:rsidRPr="007E459F">
        <w:rPr>
          <w:rFonts w:ascii="標楷體" w:eastAsia="標楷體" w:hAnsi="標楷體" w:hint="eastAsia"/>
          <w:sz w:val="28"/>
        </w:rPr>
        <w:t>「契約書」</w:t>
      </w:r>
      <w:r w:rsidRPr="007E459F">
        <w:rPr>
          <w:rFonts w:ascii="標楷體" w:eastAsia="標楷體" w:hAnsi="標楷體" w:hint="eastAsia"/>
          <w:sz w:val="28"/>
        </w:rPr>
        <w:t>。</w:t>
      </w:r>
    </w:p>
    <w:p w:rsidR="002E3158" w:rsidRPr="00946C51" w:rsidRDefault="002E3158" w:rsidP="002E3158">
      <w:pPr>
        <w:spacing w:line="440" w:lineRule="exact"/>
        <w:ind w:left="720"/>
        <w:jc w:val="both"/>
        <w:rPr>
          <w:rFonts w:ascii="標楷體" w:eastAsia="標楷體" w:hint="eastAsia"/>
          <w:sz w:val="28"/>
        </w:rPr>
      </w:pPr>
    </w:p>
    <w:p w:rsidR="004052EC" w:rsidRDefault="004052EC">
      <w:pPr>
        <w:numPr>
          <w:ilvl w:val="0"/>
          <w:numId w:val="1"/>
        </w:numPr>
        <w:spacing w:line="440" w:lineRule="exact"/>
        <w:ind w:left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投標手續規定：</w:t>
      </w:r>
    </w:p>
    <w:p w:rsidR="00B1514A" w:rsidRPr="007E459F" w:rsidRDefault="00AD0F93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 w:rsidRPr="007E459F">
        <w:rPr>
          <w:rFonts w:eastAsia="標楷體" w:hAnsi="標楷體"/>
          <w:sz w:val="28"/>
          <w:szCs w:val="28"/>
        </w:rPr>
        <w:t>本公司將於</w:t>
      </w:r>
      <w:r w:rsidR="006A5E47" w:rsidRPr="007E459F">
        <w:rPr>
          <w:rFonts w:ascii="標楷體" w:eastAsia="標楷體" w:hAnsi="標楷體" w:hint="eastAsia"/>
          <w:sz w:val="28"/>
          <w:szCs w:val="28"/>
        </w:rPr>
        <w:t>○○○</w:t>
      </w:r>
      <w:r w:rsidRPr="007E459F">
        <w:rPr>
          <w:rFonts w:eastAsia="標楷體" w:hAnsi="標楷體"/>
          <w:sz w:val="28"/>
          <w:szCs w:val="28"/>
        </w:rPr>
        <w:t>年</w:t>
      </w:r>
      <w:r w:rsidR="006A5E47" w:rsidRPr="007E459F">
        <w:rPr>
          <w:rFonts w:ascii="標楷體" w:eastAsia="標楷體" w:hAnsi="標楷體" w:hint="eastAsia"/>
          <w:sz w:val="28"/>
          <w:szCs w:val="28"/>
        </w:rPr>
        <w:t>○</w:t>
      </w:r>
      <w:r w:rsidRPr="007E459F">
        <w:rPr>
          <w:rFonts w:eastAsia="標楷體" w:hAnsi="標楷體"/>
          <w:sz w:val="28"/>
          <w:szCs w:val="28"/>
        </w:rPr>
        <w:t>月</w:t>
      </w:r>
      <w:r w:rsidR="006A5E47" w:rsidRPr="007E459F">
        <w:rPr>
          <w:rFonts w:ascii="標楷體" w:eastAsia="標楷體" w:hAnsi="標楷體" w:hint="eastAsia"/>
          <w:sz w:val="28"/>
          <w:szCs w:val="28"/>
        </w:rPr>
        <w:t>○</w:t>
      </w:r>
      <w:r w:rsidRPr="007E459F">
        <w:rPr>
          <w:rFonts w:eastAsia="標楷體" w:hAnsi="標楷體"/>
          <w:sz w:val="28"/>
          <w:szCs w:val="28"/>
        </w:rPr>
        <w:t>日</w:t>
      </w:r>
      <w:r w:rsidR="006A5E47" w:rsidRPr="007E459F">
        <w:rPr>
          <w:rFonts w:ascii="標楷體" w:eastAsia="標楷體" w:hAnsi="標楷體" w:hint="eastAsia"/>
          <w:sz w:val="28"/>
          <w:szCs w:val="28"/>
        </w:rPr>
        <w:t>○</w:t>
      </w:r>
      <w:r w:rsidR="00B1514A" w:rsidRPr="007E459F">
        <w:rPr>
          <w:rFonts w:eastAsia="標楷體" w:hAnsi="標楷體" w:hint="eastAsia"/>
          <w:sz w:val="28"/>
          <w:szCs w:val="28"/>
        </w:rPr>
        <w:t>時在</w:t>
      </w:r>
      <w:r w:rsidR="006A5E47" w:rsidRPr="007E459F">
        <w:rPr>
          <w:rFonts w:ascii="標楷體" w:eastAsia="標楷體" w:hAnsi="標楷體" w:hint="eastAsia"/>
          <w:sz w:val="28"/>
          <w:szCs w:val="28"/>
        </w:rPr>
        <w:t>○○○</w:t>
      </w:r>
      <w:r w:rsidRPr="007E459F">
        <w:rPr>
          <w:rFonts w:eastAsia="標楷體" w:hAnsi="標楷體"/>
          <w:sz w:val="28"/>
          <w:szCs w:val="28"/>
        </w:rPr>
        <w:t>舉辦廠商說明會</w:t>
      </w:r>
      <w:r w:rsidR="00B1514A" w:rsidRPr="007E459F">
        <w:rPr>
          <w:rFonts w:eastAsia="標楷體"/>
          <w:sz w:val="28"/>
          <w:szCs w:val="28"/>
        </w:rPr>
        <w:t>(</w:t>
      </w:r>
      <w:r w:rsidR="00B1514A" w:rsidRPr="007E459F">
        <w:rPr>
          <w:rFonts w:eastAsia="標楷體" w:hAnsi="標楷體"/>
          <w:sz w:val="28"/>
          <w:szCs w:val="28"/>
        </w:rPr>
        <w:t>屆時請廠商填寫保密協定</w:t>
      </w:r>
      <w:r w:rsidR="00B1514A" w:rsidRPr="007E459F">
        <w:rPr>
          <w:rFonts w:eastAsia="標楷體"/>
          <w:sz w:val="28"/>
          <w:szCs w:val="28"/>
        </w:rPr>
        <w:t>)</w:t>
      </w:r>
      <w:r w:rsidR="00B1514A" w:rsidRPr="007E459F">
        <w:rPr>
          <w:rFonts w:ascii="標楷體" w:eastAsia="標楷體" w:hAnsi="標楷體" w:hint="eastAsia"/>
          <w:sz w:val="28"/>
          <w:szCs w:val="28"/>
        </w:rPr>
        <w:t>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凡欲參加投標廠商，應於公告截止</w:t>
      </w:r>
      <w:r>
        <w:rPr>
          <w:rFonts w:eastAsia="標楷體" w:hint="eastAsia"/>
          <w:sz w:val="28"/>
        </w:rPr>
        <w:t>日</w:t>
      </w:r>
      <w:r>
        <w:rPr>
          <w:rFonts w:ascii="標楷體" w:eastAsia="標楷體" w:hint="eastAsia"/>
          <w:sz w:val="28"/>
        </w:rPr>
        <w:t>前</w:t>
      </w:r>
      <w:r>
        <w:rPr>
          <w:rFonts w:ascii="標楷體" w:eastAsia="標楷體"/>
          <w:sz w:val="28"/>
        </w:rPr>
        <w:t>，</w:t>
      </w:r>
      <w:r>
        <w:rPr>
          <w:rFonts w:ascii="標楷體" w:eastAsia="標楷體" w:hint="eastAsia"/>
          <w:sz w:val="28"/>
        </w:rPr>
        <w:t>將下列各項資料送本公司</w:t>
      </w:r>
      <w:r w:rsidR="0038209F">
        <w:rPr>
          <w:rFonts w:ascii="標楷體" w:eastAsia="標楷體" w:hint="eastAsia"/>
          <w:sz w:val="28"/>
        </w:rPr>
        <w:t>管理部</w:t>
      </w:r>
      <w:r w:rsidR="0057729A">
        <w:rPr>
          <w:rFonts w:ascii="標楷體" w:eastAsia="標楷體" w:hAnsi="標楷體" w:hint="eastAsia"/>
          <w:sz w:val="28"/>
        </w:rPr>
        <w:t>（</w:t>
      </w:r>
      <w:r w:rsidR="0057729A">
        <w:rPr>
          <w:rFonts w:ascii="標楷體" w:eastAsia="標楷體" w:hint="eastAsia"/>
          <w:sz w:val="28"/>
        </w:rPr>
        <w:t>台北市信義路5段7號101大樓9樓）</w:t>
      </w:r>
      <w:r>
        <w:rPr>
          <w:rFonts w:ascii="標楷體" w:eastAsia="標楷體" w:hint="eastAsia"/>
          <w:sz w:val="28"/>
        </w:rPr>
        <w:t>，若逾時以棄權論，不得提出任何異議。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lastRenderedPageBreak/>
        <w:t>報價單，內容請分項說明，並應含規格、數量、單價及總價。</w:t>
      </w:r>
    </w:p>
    <w:p w:rsidR="004052EC" w:rsidRDefault="00B219F3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已蓋妥廠商及負責人印章之營利事業登記證影本。</w:t>
      </w:r>
    </w:p>
    <w:p w:rsidR="004052EC" w:rsidRDefault="00B219F3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本公司供應商審查表。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已蓋妥廠商及負責人印章之最近一期完稅證明影本。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最近一年無退票紀錄之金融機構證明文件。</w:t>
      </w:r>
    </w:p>
    <w:p w:rsidR="00405181" w:rsidRPr="00405181" w:rsidRDefault="00405181" w:rsidP="00405181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 w:rsidRPr="00405181">
        <w:rPr>
          <w:rFonts w:ascii="標楷體" w:eastAsia="標楷體" w:hint="eastAsia"/>
          <w:sz w:val="28"/>
        </w:rPr>
        <w:t>選擇簽約對象個人資料風險評估聲明書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本公司登錄合格供應商者，免附以上第</w:t>
      </w:r>
      <w:r w:rsidR="00B219F3">
        <w:rPr>
          <w:rFonts w:ascii="標楷體" w:eastAsia="標楷體" w:hint="eastAsia"/>
          <w:sz w:val="28"/>
        </w:rPr>
        <w:t>3</w:t>
      </w:r>
      <w:r>
        <w:rPr>
          <w:rFonts w:ascii="標楷體" w:eastAsia="標楷體" w:hint="eastAsia"/>
          <w:sz w:val="28"/>
        </w:rPr>
        <w:t>至</w:t>
      </w:r>
      <w:r w:rsidR="007D4ADD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項證件。</w:t>
      </w:r>
    </w:p>
    <w:p w:rsidR="0057729A" w:rsidRDefault="0057729A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其他依各案需求訂定</w:t>
      </w:r>
      <w:r>
        <w:rPr>
          <w:rFonts w:ascii="標楷體" w:eastAsia="標楷體" w:hAnsi="標楷體" w:hint="eastAsia"/>
          <w:sz w:val="28"/>
        </w:rPr>
        <w:t>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投標廠商證件經審查資格合格且經本公司簽奉核准者，方得參與</w:t>
      </w:r>
      <w:r w:rsidR="002E3158">
        <w:rPr>
          <w:rFonts w:ascii="標楷體" w:eastAsia="標楷體" w:hint="eastAsia"/>
          <w:sz w:val="28"/>
        </w:rPr>
        <w:t>比價/</w:t>
      </w:r>
      <w:r>
        <w:rPr>
          <w:rFonts w:ascii="標楷體" w:eastAsia="標楷體" w:hint="eastAsia"/>
          <w:sz w:val="28"/>
        </w:rPr>
        <w:t>開標。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合格投標廠商達三家以上即予以比價</w:t>
      </w:r>
      <w:r w:rsidR="0093130E">
        <w:rPr>
          <w:rFonts w:ascii="標楷體" w:eastAsia="標楷體" w:hint="eastAsia"/>
          <w:sz w:val="28"/>
        </w:rPr>
        <w:t>/開標</w:t>
      </w:r>
      <w:r>
        <w:rPr>
          <w:rFonts w:ascii="標楷體" w:eastAsia="標楷體" w:hint="eastAsia"/>
          <w:sz w:val="28"/>
        </w:rPr>
        <w:t>，否則本案即撤銷或另案辦理；如有其他原因時，本公司有權決定是否開標，廠商不得異議。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本公司有權隨時停止本案採購程序，廠商不得異議，亦不得請求任何賠償。</w:t>
      </w:r>
    </w:p>
    <w:p w:rsidR="004052EC" w:rsidRDefault="004052EC">
      <w:pPr>
        <w:spacing w:line="440" w:lineRule="exact"/>
        <w:ind w:left="6"/>
        <w:jc w:val="both"/>
        <w:rPr>
          <w:rFonts w:ascii="標楷體" w:eastAsia="標楷體" w:hint="eastAsia"/>
          <w:sz w:val="28"/>
        </w:rPr>
      </w:pPr>
    </w:p>
    <w:p w:rsidR="004052EC" w:rsidRDefault="0093130E">
      <w:pPr>
        <w:numPr>
          <w:ilvl w:val="0"/>
          <w:numId w:val="1"/>
        </w:numPr>
        <w:spacing w:line="440" w:lineRule="exact"/>
        <w:ind w:left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比價/</w:t>
      </w:r>
      <w:r w:rsidR="004052EC">
        <w:rPr>
          <w:rFonts w:ascii="標楷體" w:eastAsia="標楷體" w:hint="eastAsia"/>
          <w:sz w:val="28"/>
        </w:rPr>
        <w:t>開標：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由本公司</w:t>
      </w:r>
      <w:proofErr w:type="gramStart"/>
      <w:r w:rsidR="0038209F">
        <w:rPr>
          <w:rFonts w:ascii="標楷體" w:eastAsia="標楷體" w:hint="eastAsia"/>
          <w:sz w:val="28"/>
        </w:rPr>
        <w:t>管理部</w:t>
      </w:r>
      <w:r>
        <w:rPr>
          <w:rFonts w:ascii="標楷體" w:eastAsia="標楷體" w:hint="eastAsia"/>
          <w:sz w:val="28"/>
        </w:rPr>
        <w:t>擇定</w:t>
      </w:r>
      <w:proofErr w:type="gramEnd"/>
      <w:r w:rsidR="0093130E">
        <w:rPr>
          <w:rFonts w:ascii="標楷體" w:eastAsia="標楷體" w:hint="eastAsia"/>
          <w:sz w:val="28"/>
        </w:rPr>
        <w:t>比價/</w:t>
      </w:r>
      <w:r>
        <w:rPr>
          <w:rFonts w:ascii="標楷體" w:eastAsia="標楷體" w:hint="eastAsia"/>
          <w:sz w:val="28"/>
        </w:rPr>
        <w:t>開標日期通知合格投標廠商。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合格投標廠商應按本公司規定之時間及地點攜帶公司及負責人章印，由負責人或委託之代理人(需有委託書)前往參加</w:t>
      </w:r>
      <w:r w:rsidR="0093130E">
        <w:rPr>
          <w:rFonts w:ascii="標楷體" w:eastAsia="標楷體" w:hint="eastAsia"/>
          <w:sz w:val="28"/>
        </w:rPr>
        <w:t>比價/</w:t>
      </w:r>
      <w:r>
        <w:rPr>
          <w:rFonts w:ascii="標楷體" w:eastAsia="標楷體" w:hint="eastAsia"/>
          <w:sz w:val="28"/>
        </w:rPr>
        <w:t>開標，如不能參加比價</w:t>
      </w:r>
      <w:r w:rsidR="0093130E">
        <w:rPr>
          <w:rFonts w:ascii="標楷體" w:eastAsia="標楷體" w:hint="eastAsia"/>
          <w:sz w:val="28"/>
        </w:rPr>
        <w:t>/開標</w:t>
      </w:r>
      <w:r>
        <w:rPr>
          <w:rFonts w:ascii="標楷體" w:eastAsia="標楷體" w:hint="eastAsia"/>
          <w:sz w:val="28"/>
        </w:rPr>
        <w:t>，因而喪失重行減價、比價，或其他之權益時，不得提出任何異議。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標單於</w:t>
      </w:r>
      <w:r w:rsidR="0093130E">
        <w:rPr>
          <w:rFonts w:ascii="標楷體" w:eastAsia="標楷體" w:hint="eastAsia"/>
          <w:sz w:val="28"/>
        </w:rPr>
        <w:t>比價</w:t>
      </w:r>
      <w:proofErr w:type="gramEnd"/>
      <w:r w:rsidR="0093130E">
        <w:rPr>
          <w:rFonts w:ascii="標楷體" w:eastAsia="標楷體" w:hint="eastAsia"/>
          <w:sz w:val="28"/>
        </w:rPr>
        <w:t>/</w:t>
      </w:r>
      <w:r>
        <w:rPr>
          <w:rFonts w:ascii="標楷體" w:eastAsia="標楷體" w:hint="eastAsia"/>
          <w:sz w:val="28"/>
        </w:rPr>
        <w:t>開標當日領取，參加投標廠商有下列情形之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者，其標單無效。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標單未依規定填齊或</w:t>
      </w:r>
      <w:proofErr w:type="gramEnd"/>
      <w:r>
        <w:rPr>
          <w:rFonts w:ascii="標楷體" w:eastAsia="標楷體" w:hint="eastAsia"/>
          <w:sz w:val="28"/>
        </w:rPr>
        <w:t>加任何註記者。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標單上未填寫廠商名稱，負責人姓名者。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標單未加</w:t>
      </w:r>
      <w:proofErr w:type="gramEnd"/>
      <w:r>
        <w:rPr>
          <w:rFonts w:ascii="標楷體" w:eastAsia="標楷體" w:hint="eastAsia"/>
          <w:sz w:val="28"/>
        </w:rPr>
        <w:t>蓋本公司印章者。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變更標單式樣或塗改字句者。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比價廠商或負責人名稱與登記執照不符者。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未使用本公司提供之標單，不依式填寫，字跡模糊或塗改後未蓋印章或不能辨認者。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lastRenderedPageBreak/>
        <w:t>標單內另附條件者。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標單未以</w:t>
      </w:r>
      <w:proofErr w:type="gramEnd"/>
      <w:r>
        <w:rPr>
          <w:rFonts w:ascii="標楷體" w:eastAsia="標楷體" w:hint="eastAsia"/>
          <w:sz w:val="28"/>
        </w:rPr>
        <w:t>中文大寫填寫總價或總價經塗改或填寫數字不清楚者。</w:t>
      </w:r>
    </w:p>
    <w:p w:rsidR="004052EC" w:rsidRDefault="004052EC">
      <w:pPr>
        <w:spacing w:line="440" w:lineRule="exact"/>
        <w:ind w:left="6"/>
        <w:jc w:val="both"/>
        <w:rPr>
          <w:rFonts w:ascii="標楷體" w:eastAsia="標楷體" w:hint="eastAsia"/>
          <w:sz w:val="28"/>
        </w:rPr>
      </w:pPr>
    </w:p>
    <w:p w:rsidR="004052EC" w:rsidRDefault="004052EC">
      <w:pPr>
        <w:numPr>
          <w:ilvl w:val="0"/>
          <w:numId w:val="1"/>
        </w:numPr>
        <w:spacing w:line="440" w:lineRule="exact"/>
        <w:ind w:left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決標方式：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經</w:t>
      </w:r>
      <w:r w:rsidR="0093130E">
        <w:rPr>
          <w:rFonts w:ascii="標楷體" w:eastAsia="標楷體" w:hint="eastAsia"/>
          <w:sz w:val="28"/>
        </w:rPr>
        <w:t>比價/</w:t>
      </w:r>
      <w:r>
        <w:rPr>
          <w:rFonts w:ascii="標楷體" w:eastAsia="標楷體" w:hint="eastAsia"/>
          <w:sz w:val="28"/>
        </w:rPr>
        <w:t>開標後最低價若低於底價，</w:t>
      </w:r>
      <w:proofErr w:type="gramStart"/>
      <w:r>
        <w:rPr>
          <w:rFonts w:ascii="標楷體" w:eastAsia="標楷體" w:hint="eastAsia"/>
          <w:sz w:val="28"/>
        </w:rPr>
        <w:t>即行決標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標價相同之最低價有一家以上，且低於底價時，應就報價相同之最低價再行競標後，以最低價者為得標。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第一次</w:t>
      </w:r>
      <w:r w:rsidR="0093130E">
        <w:rPr>
          <w:rFonts w:eastAsia="標楷體" w:hint="eastAsia"/>
          <w:sz w:val="28"/>
        </w:rPr>
        <w:t>比價</w:t>
      </w:r>
      <w:r>
        <w:rPr>
          <w:rFonts w:eastAsia="標楷體" w:hint="eastAsia"/>
          <w:sz w:val="28"/>
        </w:rPr>
        <w:t>如最低價超過底價時，得宣布最低價後進行第二次</w:t>
      </w:r>
      <w:r w:rsidR="0093130E">
        <w:rPr>
          <w:rFonts w:eastAsia="標楷體" w:hint="eastAsia"/>
          <w:sz w:val="28"/>
        </w:rPr>
        <w:t>比價</w:t>
      </w:r>
      <w:r>
        <w:rPr>
          <w:rFonts w:eastAsia="標楷體" w:hint="eastAsia"/>
          <w:sz w:val="28"/>
        </w:rPr>
        <w:t>，經三次</w:t>
      </w:r>
      <w:r w:rsidR="0093130E">
        <w:rPr>
          <w:rFonts w:eastAsia="標楷體" w:hint="eastAsia"/>
          <w:sz w:val="28"/>
        </w:rPr>
        <w:t>比價</w:t>
      </w:r>
      <w:r>
        <w:rPr>
          <w:rFonts w:eastAsia="標楷體" w:hint="eastAsia"/>
          <w:sz w:val="28"/>
        </w:rPr>
        <w:t>結果仍高於底價時，得當場依序洽請最低價、次低價等廠商，如有廠商同意減至底價以下（含底價）時即視同決標，否則為廢標，或依</w:t>
      </w:r>
      <w:proofErr w:type="gramStart"/>
      <w:r>
        <w:rPr>
          <w:rFonts w:eastAsia="標楷體" w:hint="eastAsia"/>
          <w:sz w:val="28"/>
        </w:rPr>
        <w:t>下列第</w:t>
      </w:r>
      <w:proofErr w:type="gramEnd"/>
      <w:r>
        <w:rPr>
          <w:rFonts w:eastAsia="標楷體" w:hint="eastAsia"/>
          <w:sz w:val="28"/>
        </w:rPr>
        <w:t>（四）項規定辦理。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前項經三次比價均未決標，經</w:t>
      </w:r>
      <w:proofErr w:type="gramStart"/>
      <w:r>
        <w:rPr>
          <w:rFonts w:ascii="標楷體" w:eastAsia="標楷體" w:hint="eastAsia"/>
          <w:sz w:val="28"/>
        </w:rPr>
        <w:t>洽減仍</w:t>
      </w:r>
      <w:proofErr w:type="gramEnd"/>
      <w:r>
        <w:rPr>
          <w:rFonts w:ascii="標楷體" w:eastAsia="標楷體" w:hint="eastAsia"/>
          <w:sz w:val="28"/>
        </w:rPr>
        <w:t>無廠商願意減至底價以下（含底價）時，如最低價超過底價不及百分之十，請購單位表示因業務需要急需採購，得予保留，並以最低價專案簽奉核可後方為決標。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本案於決標後，需</w:t>
      </w:r>
      <w:proofErr w:type="gramStart"/>
      <w:r>
        <w:rPr>
          <w:rFonts w:ascii="標楷體" w:eastAsia="標楷體" w:hint="eastAsia"/>
          <w:sz w:val="28"/>
        </w:rPr>
        <w:t>俟</w:t>
      </w:r>
      <w:proofErr w:type="gramEnd"/>
      <w:r>
        <w:rPr>
          <w:rFonts w:ascii="標楷體" w:eastAsia="標楷體" w:hint="eastAsia"/>
          <w:sz w:val="28"/>
        </w:rPr>
        <w:t>本公司內部簽准後，方屬有效或進行簽約；否則本案即撤銷或另案辦理，投標廠商不得異議。</w:t>
      </w:r>
    </w:p>
    <w:p w:rsidR="0057729A" w:rsidRPr="0057729A" w:rsidRDefault="0057729A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 w:rsidRPr="002B3339">
        <w:rPr>
          <w:rFonts w:eastAsia="標楷體" w:hAnsi="標楷體"/>
          <w:sz w:val="28"/>
          <w:szCs w:val="28"/>
        </w:rPr>
        <w:t>得標廠商於決標後，經本公司通知起十個營業日內，應至本公司辦妥訂約，如未能依規定期限辦妥者，本公司除取消其得標資格外，得另與次低標</w:t>
      </w:r>
      <w:proofErr w:type="gramStart"/>
      <w:r w:rsidRPr="002B3339">
        <w:rPr>
          <w:rFonts w:eastAsia="標楷體" w:hAnsi="標楷體"/>
          <w:sz w:val="28"/>
          <w:szCs w:val="28"/>
        </w:rPr>
        <w:t>廠商按決標價</w:t>
      </w:r>
      <w:proofErr w:type="gramEnd"/>
      <w:r w:rsidRPr="002B3339">
        <w:rPr>
          <w:rFonts w:eastAsia="標楷體" w:hAnsi="標楷體"/>
          <w:sz w:val="28"/>
          <w:szCs w:val="28"/>
        </w:rPr>
        <w:t>訂約或另行定期招商，原得標廠商及其他廠商不得異議。</w:t>
      </w:r>
    </w:p>
    <w:p w:rsidR="0057729A" w:rsidRDefault="0057729A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 w:hint="eastAsia"/>
          <w:sz w:val="28"/>
        </w:rPr>
      </w:pPr>
      <w:bookmarkStart w:id="1" w:name="_Toc463949853"/>
      <w:bookmarkStart w:id="2" w:name="_Toc464059949"/>
      <w:bookmarkStart w:id="3" w:name="_Toc464060451"/>
      <w:r w:rsidRPr="002B3339">
        <w:rPr>
          <w:rFonts w:eastAsia="標楷體" w:hAnsi="標楷體"/>
          <w:sz w:val="28"/>
          <w:szCs w:val="28"/>
        </w:rPr>
        <w:t>決標價低於發包底價百分之八十以下者，得標廠商應按繳交決標價與發包底價相差金額之差額保證金，於決標之日起</w:t>
      </w:r>
      <w:r w:rsidRPr="002B3339">
        <w:rPr>
          <w:rFonts w:eastAsia="標楷體"/>
          <w:sz w:val="28"/>
          <w:szCs w:val="28"/>
        </w:rPr>
        <w:t>7</w:t>
      </w:r>
      <w:r w:rsidRPr="002B3339">
        <w:rPr>
          <w:rFonts w:eastAsia="標楷體" w:hAnsi="標楷體"/>
          <w:sz w:val="28"/>
          <w:szCs w:val="28"/>
        </w:rPr>
        <w:t>日內繳足，逾期視為放棄得標權。前項差額保證金如同履約保證金，</w:t>
      </w:r>
      <w:proofErr w:type="gramStart"/>
      <w:r w:rsidRPr="002B3339">
        <w:rPr>
          <w:rFonts w:eastAsia="標楷體" w:hAnsi="標楷體"/>
          <w:sz w:val="28"/>
          <w:szCs w:val="28"/>
        </w:rPr>
        <w:t>俟</w:t>
      </w:r>
      <w:proofErr w:type="gramEnd"/>
      <w:r w:rsidRPr="002B3339">
        <w:rPr>
          <w:rFonts w:eastAsia="標楷體" w:hAnsi="標楷體"/>
          <w:sz w:val="28"/>
          <w:szCs w:val="28"/>
        </w:rPr>
        <w:t>得標廠商依契約於驗收合格後</w:t>
      </w:r>
      <w:proofErr w:type="gramStart"/>
      <w:r w:rsidRPr="002B3339">
        <w:rPr>
          <w:rFonts w:eastAsia="標楷體" w:hAnsi="標楷體"/>
          <w:sz w:val="28"/>
          <w:szCs w:val="28"/>
        </w:rPr>
        <w:t>無息返還</w:t>
      </w:r>
      <w:proofErr w:type="gramEnd"/>
      <w:r w:rsidRPr="002B3339">
        <w:rPr>
          <w:rFonts w:eastAsia="標楷體" w:hAnsi="標楷體"/>
          <w:sz w:val="28"/>
          <w:szCs w:val="28"/>
        </w:rPr>
        <w:t>廠商。</w:t>
      </w:r>
      <w:bookmarkEnd w:id="1"/>
      <w:bookmarkEnd w:id="2"/>
      <w:bookmarkEnd w:id="3"/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如全部標單不合規定時</w:t>
      </w:r>
      <w:r>
        <w:rPr>
          <w:rFonts w:ascii="標楷體" w:eastAsia="標楷體"/>
          <w:sz w:val="28"/>
        </w:rPr>
        <w:t>，</w:t>
      </w:r>
      <w:r>
        <w:rPr>
          <w:rFonts w:ascii="標楷體" w:eastAsia="標楷體" w:hint="eastAsia"/>
          <w:sz w:val="28"/>
        </w:rPr>
        <w:t>本公司得宣告本次開標取消</w:t>
      </w:r>
      <w:r>
        <w:rPr>
          <w:rFonts w:ascii="標楷體" w:eastAsia="標楷體"/>
          <w:sz w:val="28"/>
        </w:rPr>
        <w:t>，</w:t>
      </w:r>
      <w:r>
        <w:rPr>
          <w:rFonts w:ascii="標楷體" w:eastAsia="標楷體" w:hint="eastAsia"/>
          <w:sz w:val="28"/>
        </w:rPr>
        <w:t>另行辦理。</w:t>
      </w:r>
    </w:p>
    <w:p w:rsidR="004052EC" w:rsidRDefault="004052EC">
      <w:pPr>
        <w:spacing w:line="440" w:lineRule="exact"/>
        <w:ind w:left="6"/>
        <w:jc w:val="both"/>
        <w:rPr>
          <w:rFonts w:ascii="標楷體" w:eastAsia="標楷體" w:hint="eastAsia"/>
          <w:sz w:val="28"/>
        </w:rPr>
      </w:pPr>
    </w:p>
    <w:p w:rsidR="004052EC" w:rsidRDefault="004052EC">
      <w:pPr>
        <w:numPr>
          <w:ilvl w:val="0"/>
          <w:numId w:val="1"/>
        </w:numPr>
        <w:spacing w:line="440" w:lineRule="exact"/>
        <w:ind w:left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其他事項：</w:t>
      </w:r>
    </w:p>
    <w:p w:rsidR="004052EC" w:rsidRPr="007E459F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 w:hint="eastAsia"/>
          <w:sz w:val="28"/>
        </w:rPr>
      </w:pPr>
      <w:r w:rsidRPr="007E459F">
        <w:rPr>
          <w:rFonts w:ascii="標楷體" w:eastAsia="標楷體" w:hint="eastAsia"/>
          <w:sz w:val="28"/>
        </w:rPr>
        <w:t>投標廠商於取得</w:t>
      </w:r>
      <w:r w:rsidR="00946C51" w:rsidRPr="007E459F">
        <w:rPr>
          <w:rFonts w:ascii="標楷體" w:eastAsia="標楷體" w:hAnsi="標楷體" w:hint="eastAsia"/>
          <w:sz w:val="28"/>
        </w:rPr>
        <w:t>「</w:t>
      </w:r>
      <w:r w:rsidRPr="007E459F">
        <w:rPr>
          <w:rFonts w:ascii="標楷體" w:eastAsia="標楷體" w:hint="eastAsia"/>
          <w:sz w:val="28"/>
        </w:rPr>
        <w:t>投標</w:t>
      </w:r>
      <w:r w:rsidR="00946C51" w:rsidRPr="007E459F">
        <w:rPr>
          <w:rFonts w:ascii="標楷體" w:eastAsia="標楷體" w:hint="eastAsia"/>
          <w:sz w:val="28"/>
        </w:rPr>
        <w:t>須知</w:t>
      </w:r>
      <w:r w:rsidR="00946C51" w:rsidRPr="007E459F">
        <w:rPr>
          <w:rFonts w:ascii="標楷體" w:eastAsia="標楷體" w:hAnsi="標楷體" w:hint="eastAsia"/>
          <w:sz w:val="28"/>
        </w:rPr>
        <w:t>」</w:t>
      </w:r>
      <w:r w:rsidRPr="007E459F">
        <w:rPr>
          <w:rFonts w:ascii="標楷體" w:eastAsia="標楷體" w:hint="eastAsia"/>
          <w:sz w:val="28"/>
        </w:rPr>
        <w:t>後，應事先</w:t>
      </w:r>
      <w:proofErr w:type="gramStart"/>
      <w:r w:rsidRPr="007E459F">
        <w:rPr>
          <w:rFonts w:ascii="標楷體" w:eastAsia="標楷體" w:hint="eastAsia"/>
          <w:sz w:val="28"/>
        </w:rPr>
        <w:t>仔細閱</w:t>
      </w:r>
      <w:proofErr w:type="gramEnd"/>
      <w:r w:rsidRPr="007E459F">
        <w:rPr>
          <w:rFonts w:ascii="標楷體" w:eastAsia="標楷體" w:hint="eastAsia"/>
          <w:sz w:val="28"/>
        </w:rPr>
        <w:t>看</w:t>
      </w:r>
      <w:r w:rsidR="00946C51" w:rsidRPr="007E459F">
        <w:rPr>
          <w:rFonts w:ascii="標楷體" w:eastAsia="標楷體" w:hAnsi="標楷體" w:hint="eastAsia"/>
          <w:sz w:val="28"/>
        </w:rPr>
        <w:t>「</w:t>
      </w:r>
      <w:r w:rsidR="00946C51" w:rsidRPr="007E459F">
        <w:rPr>
          <w:rFonts w:ascii="標楷體" w:eastAsia="標楷體" w:hint="eastAsia"/>
          <w:sz w:val="28"/>
        </w:rPr>
        <w:t>投標須知</w:t>
      </w:r>
      <w:r w:rsidR="00946C51" w:rsidRPr="007E459F">
        <w:rPr>
          <w:rFonts w:ascii="標楷體" w:eastAsia="標楷體" w:hAnsi="標楷體" w:hint="eastAsia"/>
          <w:sz w:val="28"/>
        </w:rPr>
        <w:t>」暨「契約書」</w:t>
      </w:r>
      <w:r w:rsidRPr="007E459F">
        <w:rPr>
          <w:rFonts w:ascii="標楷體" w:eastAsia="標楷體" w:hint="eastAsia"/>
          <w:sz w:val="28"/>
        </w:rPr>
        <w:t>全文，不得在開標時</w:t>
      </w:r>
      <w:proofErr w:type="gramStart"/>
      <w:r w:rsidRPr="007E459F">
        <w:rPr>
          <w:rFonts w:ascii="標楷體" w:eastAsia="標楷體" w:hint="eastAsia"/>
          <w:sz w:val="28"/>
        </w:rPr>
        <w:t>諉</w:t>
      </w:r>
      <w:proofErr w:type="gramEnd"/>
      <w:r w:rsidRPr="007E459F">
        <w:rPr>
          <w:rFonts w:ascii="標楷體" w:eastAsia="標楷體" w:hint="eastAsia"/>
          <w:sz w:val="28"/>
        </w:rPr>
        <w:t>稱</w:t>
      </w:r>
      <w:proofErr w:type="gramStart"/>
      <w:r w:rsidRPr="007E459F">
        <w:rPr>
          <w:rFonts w:ascii="標楷體" w:eastAsia="標楷體" w:hint="eastAsia"/>
          <w:sz w:val="28"/>
        </w:rPr>
        <w:t>不</w:t>
      </w:r>
      <w:proofErr w:type="gramEnd"/>
      <w:r w:rsidRPr="007E459F">
        <w:rPr>
          <w:rFonts w:ascii="標楷體" w:eastAsia="標楷體" w:hint="eastAsia"/>
          <w:sz w:val="28"/>
        </w:rPr>
        <w:t>瞭解</w:t>
      </w:r>
      <w:r w:rsidR="00946C51" w:rsidRPr="007E459F">
        <w:rPr>
          <w:rFonts w:ascii="標楷體" w:eastAsia="標楷體" w:hAnsi="標楷體" w:hint="eastAsia"/>
          <w:sz w:val="28"/>
        </w:rPr>
        <w:t>「</w:t>
      </w:r>
      <w:r w:rsidR="00946C51" w:rsidRPr="007E459F">
        <w:rPr>
          <w:rFonts w:ascii="標楷體" w:eastAsia="標楷體" w:hint="eastAsia"/>
          <w:sz w:val="28"/>
        </w:rPr>
        <w:t>投標須知</w:t>
      </w:r>
      <w:r w:rsidR="00946C51" w:rsidRPr="007E459F">
        <w:rPr>
          <w:rFonts w:ascii="標楷體" w:eastAsia="標楷體" w:hAnsi="標楷體" w:hint="eastAsia"/>
          <w:sz w:val="28"/>
        </w:rPr>
        <w:t>」暨「契約書」</w:t>
      </w:r>
      <w:r w:rsidR="00AD0F93" w:rsidRPr="007E459F">
        <w:rPr>
          <w:rFonts w:eastAsia="標楷體" w:hAnsi="標楷體"/>
          <w:sz w:val="28"/>
          <w:szCs w:val="28"/>
        </w:rPr>
        <w:t>或以未出席說明會</w:t>
      </w:r>
      <w:r w:rsidR="00946C51" w:rsidRPr="007E459F">
        <w:rPr>
          <w:rFonts w:ascii="標楷體" w:eastAsia="標楷體" w:hAnsi="標楷體" w:hint="eastAsia"/>
          <w:sz w:val="28"/>
        </w:rPr>
        <w:t>而</w:t>
      </w:r>
      <w:r w:rsidRPr="007E459F">
        <w:rPr>
          <w:rFonts w:ascii="標楷體" w:eastAsia="標楷體" w:hint="eastAsia"/>
          <w:sz w:val="28"/>
        </w:rPr>
        <w:t>提出異議。</w:t>
      </w:r>
    </w:p>
    <w:p w:rsidR="004052EC" w:rsidRDefault="00B1514A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lastRenderedPageBreak/>
        <w:t>本案</w:t>
      </w:r>
      <w:r w:rsidR="004052EC">
        <w:rPr>
          <w:rFonts w:ascii="標楷體" w:eastAsia="標楷體" w:hint="eastAsia"/>
          <w:sz w:val="28"/>
        </w:rPr>
        <w:t>標的物之規格</w:t>
      </w:r>
      <w:r>
        <w:rPr>
          <w:rFonts w:ascii="標楷體" w:eastAsia="標楷體" w:hint="eastAsia"/>
          <w:sz w:val="28"/>
        </w:rPr>
        <w:t>書</w:t>
      </w:r>
      <w:r w:rsidR="004052EC">
        <w:rPr>
          <w:rFonts w:ascii="標楷體" w:eastAsia="標楷體" w:hint="eastAsia"/>
          <w:sz w:val="28"/>
        </w:rPr>
        <w:t>，投標廠商應</w:t>
      </w:r>
      <w:r w:rsidR="00AD0F93">
        <w:rPr>
          <w:rFonts w:ascii="標楷體" w:eastAsia="標楷體" w:hint="eastAsia"/>
          <w:sz w:val="28"/>
        </w:rPr>
        <w:t>詳閱</w:t>
      </w:r>
      <w:r w:rsidR="004052EC">
        <w:rPr>
          <w:rFonts w:ascii="標楷體" w:eastAsia="標楷體" w:hint="eastAsia"/>
          <w:sz w:val="28"/>
        </w:rPr>
        <w:t>，如有疑問應於開標前提請解釋，得標廠商不得</w:t>
      </w:r>
      <w:r w:rsidR="00AD0F93">
        <w:rPr>
          <w:rFonts w:ascii="標楷體" w:eastAsia="標楷體" w:hint="eastAsia"/>
          <w:sz w:val="28"/>
        </w:rPr>
        <w:t>決</w:t>
      </w:r>
      <w:proofErr w:type="gramStart"/>
      <w:r w:rsidR="00AD0F93">
        <w:rPr>
          <w:rFonts w:ascii="標楷體" w:eastAsia="標楷體" w:hint="eastAsia"/>
          <w:sz w:val="28"/>
        </w:rPr>
        <w:t>標後</w:t>
      </w:r>
      <w:r w:rsidR="004052EC">
        <w:rPr>
          <w:rFonts w:ascii="標楷體" w:eastAsia="標楷體" w:hint="eastAsia"/>
          <w:sz w:val="28"/>
        </w:rPr>
        <w:t>藉任何</w:t>
      </w:r>
      <w:proofErr w:type="gramEnd"/>
      <w:r w:rsidR="004052EC">
        <w:rPr>
          <w:rFonts w:ascii="標楷體" w:eastAsia="標楷體" w:hint="eastAsia"/>
          <w:sz w:val="28"/>
        </w:rPr>
        <w:t>理由要求增加價款。</w:t>
      </w:r>
    </w:p>
    <w:sectPr w:rsidR="004052EC">
      <w:footerReference w:type="default" r:id="rId7"/>
      <w:pgSz w:w="11907" w:h="16840" w:code="9"/>
      <w:pgMar w:top="1440" w:right="1440" w:bottom="1440" w:left="1440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5F" w:rsidRDefault="0056295F">
      <w:r>
        <w:separator/>
      </w:r>
    </w:p>
  </w:endnote>
  <w:endnote w:type="continuationSeparator" w:id="0">
    <w:p w:rsidR="0056295F" w:rsidRDefault="0056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0E" w:rsidRDefault="009313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5F" w:rsidRDefault="0056295F">
      <w:r>
        <w:separator/>
      </w:r>
    </w:p>
  </w:footnote>
  <w:footnote w:type="continuationSeparator" w:id="0">
    <w:p w:rsidR="0056295F" w:rsidRDefault="0056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549D"/>
    <w:multiLevelType w:val="singleLevel"/>
    <w:tmpl w:val="9342F024"/>
    <w:lvl w:ilvl="0">
      <w:start w:val="1"/>
      <w:numFmt w:val="decimal"/>
      <w:lvlText w:val="%1、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" w15:restartNumberingAfterBreak="0">
    <w:nsid w:val="1A450F3E"/>
    <w:multiLevelType w:val="multilevel"/>
    <w:tmpl w:val="B9B4D04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B0B1E00"/>
    <w:multiLevelType w:val="multilevel"/>
    <w:tmpl w:val="8C0050E2"/>
    <w:lvl w:ilvl="0">
      <w:start w:val="1"/>
      <w:numFmt w:val="taiwaneseCountingThousand"/>
      <w:suff w:val="nothing"/>
      <w:lvlText w:val="%1、"/>
      <w:lvlJc w:val="left"/>
      <w:pPr>
        <w:ind w:left="714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55" w:hanging="709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1077"/>
      </w:pPr>
      <w:rPr>
        <w:rFonts w:hint="eastAsia"/>
      </w:rPr>
    </w:lvl>
    <w:lvl w:ilvl="4">
      <w:start w:val="1"/>
      <w:numFmt w:val="upperLetter"/>
      <w:pStyle w:val="1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2064614C"/>
    <w:multiLevelType w:val="singleLevel"/>
    <w:tmpl w:val="DC8EC43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793E05"/>
    <w:multiLevelType w:val="hybridMultilevel"/>
    <w:tmpl w:val="A62A3E8A"/>
    <w:lvl w:ilvl="0" w:tplc="1894640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5687398">
      <w:start w:val="1"/>
      <w:numFmt w:val="taiwaneseCountingThousand"/>
      <w:lvlText w:val="%2、"/>
      <w:lvlJc w:val="left"/>
      <w:pPr>
        <w:tabs>
          <w:tab w:val="num" w:pos="877"/>
        </w:tabs>
        <w:ind w:left="877" w:hanging="397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E1E260DA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95C652BA">
      <w:start w:val="256"/>
      <w:numFmt w:val="bullet"/>
      <w:lvlText w:val="●"/>
      <w:lvlJc w:val="left"/>
      <w:pPr>
        <w:tabs>
          <w:tab w:val="num" w:pos="2280"/>
        </w:tabs>
        <w:ind w:left="2280" w:hanging="360"/>
      </w:pPr>
      <w:rPr>
        <w:rFonts w:ascii="Times New Roman" w:eastAsia="標楷體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C610B0C"/>
    <w:multiLevelType w:val="hybridMultilevel"/>
    <w:tmpl w:val="8D5A3BAA"/>
    <w:lvl w:ilvl="0" w:tplc="1894640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A54B8D"/>
    <w:multiLevelType w:val="multilevel"/>
    <w:tmpl w:val="B9B4D04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7" w15:restartNumberingAfterBreak="0">
    <w:nsid w:val="3F9612EB"/>
    <w:multiLevelType w:val="hybridMultilevel"/>
    <w:tmpl w:val="C9FEB65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E8CC8708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 w15:restartNumberingAfterBreak="0">
    <w:nsid w:val="4A8A6501"/>
    <w:multiLevelType w:val="singleLevel"/>
    <w:tmpl w:val="339C503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970393"/>
    <w:multiLevelType w:val="hybridMultilevel"/>
    <w:tmpl w:val="9BDA8B38"/>
    <w:lvl w:ilvl="0" w:tplc="E8CC870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A3F5E7B"/>
    <w:multiLevelType w:val="multilevel"/>
    <w:tmpl w:val="B9B4D04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 w15:restartNumberingAfterBreak="0">
    <w:nsid w:val="62FE7773"/>
    <w:multiLevelType w:val="singleLevel"/>
    <w:tmpl w:val="880241C8"/>
    <w:lvl w:ilvl="0">
      <w:start w:val="1"/>
      <w:numFmt w:val="decimal"/>
      <w:lvlText w:val="%1、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12" w15:restartNumberingAfterBreak="0">
    <w:nsid w:val="73820480"/>
    <w:multiLevelType w:val="hybridMultilevel"/>
    <w:tmpl w:val="8D5A3BAA"/>
    <w:lvl w:ilvl="0" w:tplc="1894640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619C">
      <w:start w:val="1"/>
      <w:numFmt w:val="taiwaneseCountingThousand"/>
      <w:lvlText w:val="%2、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C435D00"/>
    <w:multiLevelType w:val="singleLevel"/>
    <w:tmpl w:val="0B0292D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D70644"/>
    <w:multiLevelType w:val="multilevel"/>
    <w:tmpl w:val="B9B4D04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 w15:restartNumberingAfterBreak="0">
    <w:nsid w:val="7DE472B4"/>
    <w:multiLevelType w:val="singleLevel"/>
    <w:tmpl w:val="850CC414"/>
    <w:lvl w:ilvl="0">
      <w:start w:val="1"/>
      <w:numFmt w:val="decimal"/>
      <w:lvlText w:val="%1、"/>
      <w:lvlJc w:val="left"/>
      <w:pPr>
        <w:tabs>
          <w:tab w:val="num" w:pos="270"/>
        </w:tabs>
        <w:ind w:left="270" w:hanging="270"/>
      </w:pPr>
      <w:rPr>
        <w:rFonts w:eastAsia="新細明體" w:hint="default"/>
      </w:r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15"/>
  </w:num>
  <w:num w:numId="12">
    <w:abstractNumId w:val="11"/>
  </w:num>
  <w:num w:numId="13">
    <w:abstractNumId w:val="8"/>
  </w:num>
  <w:num w:numId="14">
    <w:abstractNumId w:val="13"/>
  </w:num>
  <w:num w:numId="15">
    <w:abstractNumId w:val="10"/>
  </w:num>
  <w:num w:numId="16">
    <w:abstractNumId w:val="6"/>
  </w:num>
  <w:num w:numId="17">
    <w:abstractNumId w:val="1"/>
  </w:num>
  <w:num w:numId="18">
    <w:abstractNumId w:val="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9F"/>
    <w:rsid w:val="00053F02"/>
    <w:rsid w:val="0008509F"/>
    <w:rsid w:val="00140933"/>
    <w:rsid w:val="00146FB1"/>
    <w:rsid w:val="00241E96"/>
    <w:rsid w:val="002D7ABA"/>
    <w:rsid w:val="002E3158"/>
    <w:rsid w:val="003375EC"/>
    <w:rsid w:val="0038209F"/>
    <w:rsid w:val="003C40B7"/>
    <w:rsid w:val="00405181"/>
    <w:rsid w:val="004052EC"/>
    <w:rsid w:val="004D0D8E"/>
    <w:rsid w:val="0056295F"/>
    <w:rsid w:val="0057729A"/>
    <w:rsid w:val="00590153"/>
    <w:rsid w:val="006A5E47"/>
    <w:rsid w:val="00715BDC"/>
    <w:rsid w:val="00770E2A"/>
    <w:rsid w:val="007D4ADD"/>
    <w:rsid w:val="007E459F"/>
    <w:rsid w:val="0093130E"/>
    <w:rsid w:val="00946C51"/>
    <w:rsid w:val="009B44CD"/>
    <w:rsid w:val="00A36BE0"/>
    <w:rsid w:val="00AD0F93"/>
    <w:rsid w:val="00B1514A"/>
    <w:rsid w:val="00B219F3"/>
    <w:rsid w:val="00C754AF"/>
    <w:rsid w:val="00CF54BD"/>
    <w:rsid w:val="00D9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220C54-6532-45BA-82E5-8D50B6FE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ilvl w:val="4"/>
        <w:numId w:val="1"/>
      </w:numPr>
      <w:spacing w:line="480" w:lineRule="auto"/>
      <w:jc w:val="both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00"/>
    </w:pPr>
    <w:rPr>
      <w:sz w:val="2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</w:style>
  <w:style w:type="paragraph" w:styleId="2">
    <w:name w:val="Body Text Indent 2"/>
    <w:basedOn w:val="a"/>
    <w:semiHidden/>
    <w:pPr>
      <w:ind w:left="966"/>
    </w:pPr>
    <w:rPr>
      <w:sz w:val="28"/>
    </w:rPr>
  </w:style>
  <w:style w:type="paragraph" w:styleId="3">
    <w:name w:val="Body Text Indent 3"/>
    <w:basedOn w:val="a"/>
    <w:semiHidden/>
    <w:pPr>
      <w:ind w:left="840"/>
    </w:pPr>
    <w:rPr>
      <w:sz w:val="2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b/>
      <w:bCs/>
      <w:kern w:val="0"/>
      <w:sz w:val="28"/>
      <w:szCs w:val="2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lv" w:eastAsia="Arial Unicode MS" w:hAnsi="Helv" w:cs="Arial Unicode MS"/>
      <w:kern w:val="0"/>
      <w:sz w:val="28"/>
      <w:szCs w:val="2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b/>
      <w:bCs/>
      <w:color w:val="000000"/>
      <w:kern w:val="0"/>
      <w:sz w:val="28"/>
      <w:szCs w:val="2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lv" w:eastAsia="Arial Unicode MS" w:hAnsi="Helv" w:cs="Arial Unicode MS"/>
      <w:color w:val="000000"/>
      <w:kern w:val="0"/>
      <w:sz w:val="28"/>
      <w:szCs w:val="2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kern w:val="0"/>
      <w:sz w:val="28"/>
      <w:szCs w:val="2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adjustRightInd w:val="0"/>
      <w:textAlignment w:val="baseline"/>
    </w:pPr>
    <w:rPr>
      <w:rFonts w:ascii="新細明體" w:hAnsi="Arial"/>
      <w:b/>
      <w:kern w:val="0"/>
      <w:sz w:val="28"/>
    </w:rPr>
  </w:style>
  <w:style w:type="character" w:customStyle="1" w:styleId="main1">
    <w:name w:val="main1"/>
    <w:rPr>
      <w:strike w:val="0"/>
      <w:dstrike w:val="0"/>
      <w:color w:val="494949"/>
      <w:sz w:val="18"/>
      <w:szCs w:val="18"/>
      <w:u w:val="none"/>
      <w:effect w:val="none"/>
    </w:rPr>
  </w:style>
  <w:style w:type="paragraph" w:customStyle="1" w:styleId="a7">
    <w:name w:val="公司名稱"/>
    <w:basedOn w:val="a"/>
    <w:pPr>
      <w:adjustRightInd w:val="0"/>
      <w:snapToGrid w:val="0"/>
      <w:jc w:val="center"/>
    </w:pPr>
    <w:rPr>
      <w:rFonts w:eastAsia="標楷體"/>
      <w:snapToGrid w:val="0"/>
      <w:kern w:val="0"/>
      <w:sz w:val="56"/>
    </w:rPr>
  </w:style>
  <w:style w:type="paragraph" w:customStyle="1" w:styleId="a8">
    <w:name w:val="表一、"/>
    <w:basedOn w:val="a"/>
    <w:pPr>
      <w:kinsoku w:val="0"/>
      <w:adjustRightInd w:val="0"/>
      <w:snapToGrid w:val="0"/>
      <w:spacing w:line="400" w:lineRule="atLeast"/>
      <w:ind w:left="540" w:right="57" w:hanging="483"/>
      <w:jc w:val="both"/>
    </w:pPr>
    <w:rPr>
      <w:rFonts w:eastAsia="標楷體"/>
      <w:snapToGrid w:val="0"/>
      <w:kern w:val="0"/>
    </w:rPr>
  </w:style>
  <w:style w:type="paragraph" w:styleId="5">
    <w:name w:val="toc 5"/>
    <w:basedOn w:val="a"/>
    <w:next w:val="a"/>
    <w:autoRedefine/>
    <w:semiHidden/>
    <w:pPr>
      <w:kinsoku w:val="0"/>
      <w:adjustRightInd w:val="0"/>
      <w:snapToGrid w:val="0"/>
      <w:spacing w:line="500" w:lineRule="atLeast"/>
      <w:ind w:left="1920"/>
      <w:jc w:val="both"/>
    </w:pPr>
    <w:rPr>
      <w:rFonts w:eastAsia="標楷體"/>
      <w:snapToGrid w:val="0"/>
      <w:kern w:val="0"/>
      <w:sz w:val="28"/>
    </w:rPr>
  </w:style>
  <w:style w:type="paragraph" w:customStyle="1" w:styleId="A9">
    <w:name w:val="A."/>
    <w:basedOn w:val="a"/>
    <w:pPr>
      <w:adjustRightInd w:val="0"/>
      <w:spacing w:before="60" w:after="60" w:line="400" w:lineRule="atLeast"/>
      <w:ind w:leftChars="680" w:left="680"/>
      <w:textAlignment w:val="baseline"/>
    </w:pPr>
    <w:rPr>
      <w:rFonts w:eastAsia="標楷體"/>
      <w:kern w:val="0"/>
      <w:sz w:val="28"/>
    </w:rPr>
  </w:style>
  <w:style w:type="paragraph" w:styleId="aa">
    <w:name w:val="Body Text"/>
    <w:basedOn w:val="a"/>
    <w:semiHidden/>
    <w:pPr>
      <w:spacing w:after="120"/>
      <w:ind w:right="6"/>
      <w:jc w:val="both"/>
    </w:pPr>
    <w:rPr>
      <w:rFonts w:eastAsia="標楷體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266</Words>
  <Characters>1520</Characters>
  <Application>Microsoft Office Word</Application>
  <DocSecurity>0</DocSecurity>
  <Lines>12</Lines>
  <Paragraphs>3</Paragraphs>
  <ScaleCrop>false</ScaleCrop>
  <Company> 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臺灣證券交易所股份有限公司裝璜工程投標須知</dc:title>
  <dc:subject/>
  <dc:creator>BOSS</dc:creator>
  <cp:keywords/>
  <cp:lastModifiedBy>王忠守</cp:lastModifiedBy>
  <cp:revision>2</cp:revision>
  <cp:lastPrinted>2008-06-05T07:55:00Z</cp:lastPrinted>
  <dcterms:created xsi:type="dcterms:W3CDTF">2017-10-17T09:48:00Z</dcterms:created>
  <dcterms:modified xsi:type="dcterms:W3CDTF">2017-10-17T09:48:00Z</dcterms:modified>
</cp:coreProperties>
</file>