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2B" w:rsidRPr="001F11AE" w:rsidRDefault="005109E9" w:rsidP="005109E9">
      <w:pPr>
        <w:jc w:val="center"/>
        <w:rPr>
          <w:rFonts w:ascii="標楷體" w:eastAsia="標楷體" w:hAnsi="標楷體"/>
          <w:b/>
          <w:sz w:val="28"/>
          <w:szCs w:val="28"/>
        </w:rPr>
      </w:pPr>
      <w:r w:rsidRPr="001F11AE">
        <w:rPr>
          <w:rFonts w:ascii="標楷體" w:eastAsia="標楷體" w:hAnsi="標楷體" w:hint="eastAsia"/>
          <w:b/>
          <w:sz w:val="28"/>
          <w:szCs w:val="28"/>
        </w:rPr>
        <w:t>上市上櫃公司誠信經營守則</w:t>
      </w:r>
      <w:r w:rsidR="00036A05" w:rsidRPr="001F11AE">
        <w:rPr>
          <w:rFonts w:ascii="標楷體" w:eastAsia="標楷體" w:hAnsi="標楷體" w:hint="eastAsia"/>
          <w:b/>
          <w:sz w:val="28"/>
          <w:szCs w:val="28"/>
        </w:rPr>
        <w:t>第</w:t>
      </w:r>
      <w:r w:rsidR="005462E1" w:rsidRPr="001F11AE">
        <w:rPr>
          <w:rFonts w:ascii="標楷體" w:eastAsia="標楷體" w:hAnsi="標楷體" w:hint="eastAsia"/>
          <w:b/>
          <w:sz w:val="28"/>
          <w:szCs w:val="28"/>
        </w:rPr>
        <w:t>五、</w:t>
      </w:r>
      <w:r w:rsidR="002F6EAF" w:rsidRPr="001F11AE">
        <w:rPr>
          <w:rFonts w:ascii="標楷體" w:eastAsia="標楷體" w:hAnsi="標楷體" w:hint="eastAsia"/>
          <w:b/>
          <w:sz w:val="28"/>
          <w:szCs w:val="28"/>
        </w:rPr>
        <w:t>七、</w:t>
      </w:r>
      <w:r w:rsidR="00036A05" w:rsidRPr="001F11AE">
        <w:rPr>
          <w:rFonts w:ascii="標楷體" w:eastAsia="標楷體" w:hAnsi="標楷體" w:hint="eastAsia"/>
          <w:b/>
          <w:sz w:val="28"/>
          <w:szCs w:val="28"/>
        </w:rPr>
        <w:t>八、十七、</w:t>
      </w:r>
      <w:r w:rsidR="00B13CA6" w:rsidRPr="001F11AE">
        <w:rPr>
          <w:rFonts w:ascii="標楷體" w:eastAsia="標楷體" w:hAnsi="標楷體" w:hint="eastAsia"/>
          <w:b/>
          <w:sz w:val="28"/>
          <w:szCs w:val="28"/>
        </w:rPr>
        <w:t>二十、</w:t>
      </w:r>
      <w:r w:rsidR="00036A05" w:rsidRPr="001F11AE">
        <w:rPr>
          <w:rFonts w:ascii="標楷體" w:eastAsia="標楷體" w:hAnsi="標楷體" w:hint="eastAsia"/>
          <w:b/>
          <w:sz w:val="28"/>
          <w:szCs w:val="28"/>
        </w:rPr>
        <w:t>二十三及二十七條</w:t>
      </w:r>
      <w:r w:rsidRPr="001F11AE">
        <w:rPr>
          <w:rFonts w:ascii="標楷體" w:eastAsia="標楷體" w:hAnsi="標楷體" w:hint="eastAsia"/>
          <w:b/>
          <w:sz w:val="28"/>
          <w:szCs w:val="28"/>
        </w:rPr>
        <w:t>修正條文對照表</w:t>
      </w:r>
    </w:p>
    <w:tbl>
      <w:tblPr>
        <w:tblStyle w:val="a3"/>
        <w:tblW w:w="0" w:type="auto"/>
        <w:tblLook w:val="04A0" w:firstRow="1" w:lastRow="0" w:firstColumn="1" w:lastColumn="0" w:noHBand="0" w:noVBand="1"/>
      </w:tblPr>
      <w:tblGrid>
        <w:gridCol w:w="2765"/>
        <w:gridCol w:w="2765"/>
        <w:gridCol w:w="2766"/>
      </w:tblGrid>
      <w:tr w:rsidR="005109E9" w:rsidRPr="001F11AE" w:rsidTr="005109E9">
        <w:tc>
          <w:tcPr>
            <w:tcW w:w="2765" w:type="dxa"/>
          </w:tcPr>
          <w:p w:rsidR="005109E9" w:rsidRPr="001F11AE" w:rsidRDefault="005109E9" w:rsidP="005109E9">
            <w:pPr>
              <w:jc w:val="center"/>
              <w:rPr>
                <w:rFonts w:eastAsia="標楷體"/>
              </w:rPr>
            </w:pPr>
            <w:r w:rsidRPr="001F11AE">
              <w:rPr>
                <w:rFonts w:eastAsia="標楷體"/>
              </w:rPr>
              <w:t>修正條文</w:t>
            </w:r>
          </w:p>
        </w:tc>
        <w:tc>
          <w:tcPr>
            <w:tcW w:w="2765" w:type="dxa"/>
          </w:tcPr>
          <w:p w:rsidR="005109E9" w:rsidRPr="001F11AE" w:rsidRDefault="005109E9" w:rsidP="005109E9">
            <w:pPr>
              <w:jc w:val="center"/>
              <w:rPr>
                <w:rFonts w:eastAsia="標楷體"/>
              </w:rPr>
            </w:pPr>
            <w:r w:rsidRPr="001F11AE">
              <w:rPr>
                <w:rFonts w:eastAsia="標楷體"/>
              </w:rPr>
              <w:t>現行條文</w:t>
            </w:r>
          </w:p>
        </w:tc>
        <w:tc>
          <w:tcPr>
            <w:tcW w:w="2766" w:type="dxa"/>
          </w:tcPr>
          <w:p w:rsidR="005109E9" w:rsidRPr="001F11AE" w:rsidRDefault="005109E9" w:rsidP="005109E9">
            <w:pPr>
              <w:jc w:val="center"/>
              <w:rPr>
                <w:rFonts w:eastAsia="標楷體"/>
              </w:rPr>
            </w:pPr>
            <w:r w:rsidRPr="001F11AE">
              <w:rPr>
                <w:rFonts w:eastAsia="標楷體"/>
              </w:rPr>
              <w:t>說明</w:t>
            </w:r>
          </w:p>
        </w:tc>
      </w:tr>
      <w:tr w:rsidR="00C65958" w:rsidRPr="001F11AE" w:rsidTr="005109E9">
        <w:tc>
          <w:tcPr>
            <w:tcW w:w="2765" w:type="dxa"/>
          </w:tcPr>
          <w:p w:rsidR="003963D9" w:rsidRPr="001F11AE" w:rsidRDefault="003963D9" w:rsidP="003963D9">
            <w:pPr>
              <w:rPr>
                <w:rFonts w:eastAsia="標楷體"/>
              </w:rPr>
            </w:pPr>
            <w:r w:rsidRPr="001F11AE">
              <w:rPr>
                <w:rFonts w:eastAsia="標楷體" w:hint="eastAsia"/>
              </w:rPr>
              <w:t>第五條</w:t>
            </w:r>
            <w:r w:rsidRPr="001F11AE">
              <w:rPr>
                <w:rFonts w:eastAsia="標楷體" w:hint="eastAsia"/>
              </w:rPr>
              <w:t xml:space="preserve"> </w:t>
            </w:r>
            <w:r w:rsidR="00064C06" w:rsidRPr="001F11AE">
              <w:rPr>
                <w:rFonts w:eastAsia="標楷體" w:hint="eastAsia"/>
              </w:rPr>
              <w:t>(</w:t>
            </w:r>
            <w:r w:rsidR="00064C06" w:rsidRPr="001F11AE">
              <w:rPr>
                <w:rFonts w:eastAsia="標楷體" w:hint="eastAsia"/>
              </w:rPr>
              <w:t>政策</w:t>
            </w:r>
            <w:r w:rsidR="00064C06" w:rsidRPr="001F11AE">
              <w:rPr>
                <w:rFonts w:eastAsia="標楷體" w:hint="eastAsia"/>
              </w:rPr>
              <w:t>)</w:t>
            </w:r>
          </w:p>
          <w:p w:rsidR="00C65958" w:rsidRPr="001F11AE" w:rsidRDefault="003963D9" w:rsidP="003963D9">
            <w:pPr>
              <w:rPr>
                <w:rFonts w:eastAsia="標楷體"/>
              </w:rPr>
            </w:pPr>
            <w:r w:rsidRPr="001F11AE">
              <w:rPr>
                <w:rFonts w:eastAsia="標楷體" w:hint="eastAsia"/>
              </w:rPr>
              <w:t xml:space="preserve">    </w:t>
            </w:r>
            <w:r w:rsidRPr="001F11AE">
              <w:rPr>
                <w:rFonts w:eastAsia="標楷體" w:hint="eastAsia"/>
              </w:rPr>
              <w:t>上市上櫃公司應本於廉潔、透明及負責之經營理念，制定以誠信為基礎之政策，</w:t>
            </w:r>
            <w:r w:rsidRPr="001F11AE">
              <w:rPr>
                <w:rFonts w:eastAsia="標楷體" w:hint="eastAsia"/>
                <w:u w:val="single"/>
              </w:rPr>
              <w:t>經董事會通過，</w:t>
            </w:r>
            <w:r w:rsidRPr="001F11AE">
              <w:rPr>
                <w:rFonts w:eastAsia="標楷體" w:hint="eastAsia"/>
              </w:rPr>
              <w:t>並建立良好之公司治理與風險控管機制，以創造永續發展之經營環境。</w:t>
            </w:r>
          </w:p>
        </w:tc>
        <w:tc>
          <w:tcPr>
            <w:tcW w:w="2765" w:type="dxa"/>
          </w:tcPr>
          <w:p w:rsidR="008A5DFF" w:rsidRPr="001F11AE" w:rsidRDefault="008A5DFF" w:rsidP="008A5DFF">
            <w:pPr>
              <w:rPr>
                <w:rFonts w:eastAsia="標楷體"/>
              </w:rPr>
            </w:pPr>
            <w:r w:rsidRPr="001F11AE">
              <w:rPr>
                <w:rFonts w:eastAsia="標楷體" w:hint="eastAsia"/>
              </w:rPr>
              <w:t>第五條</w:t>
            </w:r>
            <w:r w:rsidRPr="001F11AE">
              <w:rPr>
                <w:rFonts w:eastAsia="標楷體" w:hint="eastAsia"/>
              </w:rPr>
              <w:t xml:space="preserve"> </w:t>
            </w:r>
            <w:r w:rsidR="00064C06" w:rsidRPr="001F11AE">
              <w:rPr>
                <w:rFonts w:eastAsia="標楷體" w:hint="eastAsia"/>
              </w:rPr>
              <w:t>(</w:t>
            </w:r>
            <w:r w:rsidR="00064C06" w:rsidRPr="001F11AE">
              <w:rPr>
                <w:rFonts w:eastAsia="標楷體" w:hint="eastAsia"/>
              </w:rPr>
              <w:t>政策</w:t>
            </w:r>
            <w:r w:rsidR="00064C06" w:rsidRPr="001F11AE">
              <w:rPr>
                <w:rFonts w:eastAsia="標楷體" w:hint="eastAsia"/>
              </w:rPr>
              <w:t>)</w:t>
            </w:r>
          </w:p>
          <w:p w:rsidR="00C65958"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上市上櫃公司應本於廉潔、透明及負責之經營理念，制定以誠信為基礎之政策，並建立良好之公司治理與風險控管機制，以創造永續發展之經營環境。</w:t>
            </w:r>
          </w:p>
        </w:tc>
        <w:tc>
          <w:tcPr>
            <w:tcW w:w="2766" w:type="dxa"/>
          </w:tcPr>
          <w:p w:rsidR="0067219A" w:rsidRPr="001F11AE" w:rsidRDefault="00C665D6" w:rsidP="0003731D">
            <w:pPr>
              <w:rPr>
                <w:rFonts w:eastAsia="標楷體"/>
              </w:rPr>
            </w:pPr>
            <w:r w:rsidRPr="001F11AE">
              <w:rPr>
                <w:rFonts w:eastAsia="標楷體" w:hint="eastAsia"/>
              </w:rPr>
              <w:t>參酌國際標準組織</w:t>
            </w:r>
            <w:r w:rsidRPr="001F11AE">
              <w:rPr>
                <w:rFonts w:eastAsia="標楷體" w:hint="eastAsia"/>
              </w:rPr>
              <w:t>(International Organization for Standardization</w:t>
            </w:r>
            <w:r w:rsidRPr="001F11AE">
              <w:rPr>
                <w:rFonts w:eastAsia="標楷體" w:hint="eastAsia"/>
              </w:rPr>
              <w:t>，簡稱</w:t>
            </w:r>
            <w:r w:rsidRPr="001F11AE">
              <w:rPr>
                <w:rFonts w:eastAsia="標楷體" w:hint="eastAsia"/>
              </w:rPr>
              <w:t>ISO)</w:t>
            </w:r>
            <w:r w:rsidRPr="001F11AE">
              <w:rPr>
                <w:rFonts w:eastAsia="標楷體" w:hint="eastAsia"/>
              </w:rPr>
              <w:t>於</w:t>
            </w:r>
            <w:r w:rsidRPr="001F11AE">
              <w:rPr>
                <w:rFonts w:eastAsia="標楷體" w:hint="eastAsia"/>
              </w:rPr>
              <w:t>2016</w:t>
            </w:r>
            <w:r w:rsidRPr="001F11AE">
              <w:rPr>
                <w:rFonts w:eastAsia="標楷體" w:hint="eastAsia"/>
              </w:rPr>
              <w:t>年</w:t>
            </w:r>
            <w:r w:rsidRPr="001F11AE">
              <w:rPr>
                <w:rFonts w:eastAsia="標楷體" w:hint="eastAsia"/>
              </w:rPr>
              <w:t>10</w:t>
            </w:r>
            <w:r w:rsidRPr="001F11AE">
              <w:rPr>
                <w:rFonts w:eastAsia="標楷體" w:hint="eastAsia"/>
              </w:rPr>
              <w:t>月公布</w:t>
            </w:r>
            <w:r w:rsidRPr="001F11AE">
              <w:rPr>
                <w:rFonts w:eastAsia="標楷體" w:hint="eastAsia"/>
              </w:rPr>
              <w:t>ISO 37001</w:t>
            </w:r>
            <w:r w:rsidRPr="001F11AE">
              <w:rPr>
                <w:rFonts w:eastAsia="標楷體" w:hint="eastAsia"/>
              </w:rPr>
              <w:t>企業反賄賂管理機制</w:t>
            </w:r>
            <w:r w:rsidRPr="001F11AE">
              <w:rPr>
                <w:rFonts w:eastAsia="標楷體" w:hint="eastAsia"/>
              </w:rPr>
              <w:t xml:space="preserve"> (</w:t>
            </w:r>
            <w:r w:rsidRPr="001F11AE">
              <w:rPr>
                <w:rFonts w:eastAsia="標楷體"/>
              </w:rPr>
              <w:t>Anti-bribery management systems</w:t>
            </w:r>
            <w:r w:rsidRPr="001F11AE">
              <w:rPr>
                <w:rFonts w:eastAsia="標楷體" w:hint="eastAsia"/>
              </w:rPr>
              <w:t>)</w:t>
            </w:r>
            <w:r w:rsidR="004622EC" w:rsidRPr="001F11AE">
              <w:rPr>
                <w:rFonts w:eastAsia="標楷體" w:hint="eastAsia"/>
              </w:rPr>
              <w:t>第</w:t>
            </w:r>
            <w:r w:rsidR="004622EC" w:rsidRPr="001F11AE">
              <w:rPr>
                <w:rFonts w:eastAsia="標楷體" w:hint="eastAsia"/>
              </w:rPr>
              <w:t>3.7</w:t>
            </w:r>
            <w:r w:rsidR="004622EC" w:rsidRPr="001F11AE">
              <w:rPr>
                <w:rFonts w:eastAsia="標楷體" w:hint="eastAsia"/>
              </w:rPr>
              <w:t>項及第</w:t>
            </w:r>
            <w:r w:rsidR="004622EC" w:rsidRPr="001F11AE">
              <w:rPr>
                <w:rFonts w:eastAsia="標楷體" w:hint="eastAsia"/>
              </w:rPr>
              <w:t>5.</w:t>
            </w:r>
            <w:r w:rsidR="00766759" w:rsidRPr="001F11AE">
              <w:rPr>
                <w:rFonts w:eastAsia="標楷體" w:hint="eastAsia"/>
              </w:rPr>
              <w:t>1</w:t>
            </w:r>
            <w:r w:rsidR="004622EC" w:rsidRPr="001F11AE">
              <w:rPr>
                <w:rFonts w:eastAsia="標楷體" w:hint="eastAsia"/>
              </w:rPr>
              <w:t>.1</w:t>
            </w:r>
            <w:r w:rsidR="004622EC" w:rsidRPr="001F11AE">
              <w:rPr>
                <w:rFonts w:eastAsia="標楷體" w:hint="eastAsia"/>
              </w:rPr>
              <w:t>項，</w:t>
            </w:r>
            <w:r w:rsidR="0073520E" w:rsidRPr="001F11AE">
              <w:rPr>
                <w:rFonts w:eastAsia="標楷體" w:hint="eastAsia"/>
              </w:rPr>
              <w:t>由董事會核准組織之反賄賂管理政策，爰修正本條，規定</w:t>
            </w:r>
            <w:r w:rsidR="00341AE4" w:rsidRPr="001F11AE">
              <w:rPr>
                <w:rFonts w:eastAsia="標楷體" w:hint="eastAsia"/>
              </w:rPr>
              <w:t>誠信經營政策經董事會通過。</w:t>
            </w:r>
          </w:p>
        </w:tc>
      </w:tr>
      <w:tr w:rsidR="008A5DFF" w:rsidRPr="001F11AE" w:rsidTr="005109E9">
        <w:tc>
          <w:tcPr>
            <w:tcW w:w="2765" w:type="dxa"/>
          </w:tcPr>
          <w:p w:rsidR="008A5DFF" w:rsidRPr="001F11AE" w:rsidRDefault="008A5DFF" w:rsidP="008A5DFF">
            <w:pPr>
              <w:rPr>
                <w:rFonts w:eastAsia="標楷體"/>
              </w:rPr>
            </w:pPr>
            <w:r w:rsidRPr="001F11AE">
              <w:rPr>
                <w:rFonts w:eastAsia="標楷體" w:hint="eastAsia"/>
              </w:rPr>
              <w:t>第七條</w:t>
            </w:r>
            <w:r w:rsidR="00EB25F8" w:rsidRPr="001F11AE">
              <w:rPr>
                <w:rFonts w:eastAsia="標楷體" w:hint="eastAsia"/>
              </w:rPr>
              <w:t xml:space="preserve"> (</w:t>
            </w:r>
            <w:r w:rsidR="00EB25F8" w:rsidRPr="001F11AE">
              <w:rPr>
                <w:rFonts w:eastAsia="標楷體" w:hint="eastAsia"/>
              </w:rPr>
              <w:t>防範方案之範圍</w:t>
            </w:r>
            <w:r w:rsidR="00EB25F8" w:rsidRPr="001F11AE">
              <w:rPr>
                <w:rFonts w:eastAsia="標楷體" w:hint="eastAsia"/>
              </w:rPr>
              <w:t>)</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上市上櫃公司應</w:t>
            </w:r>
            <w:r w:rsidR="00FA0AB6" w:rsidRPr="001F11AE">
              <w:rPr>
                <w:rFonts w:eastAsia="標楷體" w:hint="eastAsia"/>
                <w:u w:val="single"/>
              </w:rPr>
              <w:t>建立不誠信行為風險之</w:t>
            </w:r>
            <w:r w:rsidR="00BD6068" w:rsidRPr="001F11AE">
              <w:rPr>
                <w:rFonts w:eastAsia="標楷體" w:hint="eastAsia"/>
                <w:u w:val="single"/>
              </w:rPr>
              <w:t>評估機制</w:t>
            </w:r>
            <w:r w:rsidR="00FA0AB6" w:rsidRPr="001F11AE">
              <w:rPr>
                <w:rFonts w:eastAsia="標楷體" w:hint="eastAsia"/>
                <w:u w:val="single"/>
              </w:rPr>
              <w:t>，</w:t>
            </w:r>
            <w:r w:rsidR="002F76C4" w:rsidRPr="001F11AE">
              <w:rPr>
                <w:rFonts w:eastAsia="標楷體" w:hint="eastAsia"/>
                <w:u w:val="single"/>
              </w:rPr>
              <w:t>定期</w:t>
            </w:r>
            <w:r w:rsidRPr="001F11AE">
              <w:rPr>
                <w:rFonts w:eastAsia="標楷體" w:hint="eastAsia"/>
              </w:rPr>
              <w:t>分析</w:t>
            </w:r>
            <w:r w:rsidR="00F25D71" w:rsidRPr="001F11AE">
              <w:rPr>
                <w:rFonts w:eastAsia="標楷體" w:hint="eastAsia"/>
                <w:u w:val="single"/>
              </w:rPr>
              <w:t>及</w:t>
            </w:r>
            <w:r w:rsidRPr="001F11AE">
              <w:rPr>
                <w:rFonts w:eastAsia="標楷體" w:hint="eastAsia"/>
                <w:u w:val="single"/>
              </w:rPr>
              <w:t>評</w:t>
            </w:r>
            <w:r w:rsidR="00BD6068" w:rsidRPr="001F11AE">
              <w:rPr>
                <w:rFonts w:eastAsia="標楷體" w:hint="eastAsia"/>
                <w:u w:val="single"/>
              </w:rPr>
              <w:t>估</w:t>
            </w:r>
            <w:r w:rsidRPr="001F11AE">
              <w:rPr>
                <w:rFonts w:eastAsia="標楷體" w:hint="eastAsia"/>
              </w:rPr>
              <w:t>營業範圍內具較高不誠信行為風險之營業活動</w:t>
            </w:r>
            <w:r w:rsidR="0044310F" w:rsidRPr="001F11AE">
              <w:rPr>
                <w:rFonts w:eastAsia="標楷體" w:hint="eastAsia"/>
              </w:rPr>
              <w:t>，</w:t>
            </w:r>
            <w:r w:rsidR="001032BE" w:rsidRPr="001F11AE">
              <w:rPr>
                <w:rFonts w:eastAsia="標楷體" w:hint="eastAsia"/>
                <w:u w:val="single"/>
              </w:rPr>
              <w:t>據以訂定</w:t>
            </w:r>
            <w:r w:rsidR="001032BE" w:rsidRPr="001F11AE">
              <w:rPr>
                <w:rFonts w:eastAsia="標楷體" w:hint="eastAsia"/>
              </w:rPr>
              <w:t>防範</w:t>
            </w:r>
            <w:r w:rsidR="001032BE" w:rsidRPr="001F11AE">
              <w:rPr>
                <w:rFonts w:eastAsia="標楷體" w:hint="eastAsia"/>
                <w:u w:val="single"/>
              </w:rPr>
              <w:t>方案並</w:t>
            </w:r>
            <w:r w:rsidR="00BD6068" w:rsidRPr="001F11AE">
              <w:rPr>
                <w:rFonts w:eastAsia="標楷體" w:hint="eastAsia"/>
                <w:u w:val="single"/>
              </w:rPr>
              <w:t>定期</w:t>
            </w:r>
            <w:r w:rsidR="00E160B9" w:rsidRPr="001F11AE">
              <w:rPr>
                <w:rFonts w:eastAsia="標楷體" w:hint="eastAsia"/>
                <w:u w:val="single"/>
              </w:rPr>
              <w:t>檢討防範方案之</w:t>
            </w:r>
            <w:r w:rsidR="00BD6068" w:rsidRPr="001F11AE">
              <w:rPr>
                <w:rFonts w:eastAsia="標楷體" w:hint="eastAsia"/>
                <w:u w:val="single"/>
              </w:rPr>
              <w:t>妥適性與有效性</w:t>
            </w:r>
            <w:r w:rsidRPr="001F11AE">
              <w:rPr>
                <w:rFonts w:eastAsia="標楷體" w:hint="eastAsia"/>
              </w:rPr>
              <w:t>。</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w:t>
            </w:r>
            <w:r w:rsidRPr="001F11AE">
              <w:rPr>
                <w:rFonts w:eastAsia="標楷體" w:hint="eastAsia"/>
                <w:u w:val="single"/>
              </w:rPr>
              <w:t>宜參酌國內外通用之標準或指引</w:t>
            </w:r>
            <w:r w:rsidRPr="001F11AE">
              <w:rPr>
                <w:rFonts w:eastAsia="標楷體" w:hint="eastAsia"/>
              </w:rPr>
              <w:t>訂定防範方案，至少應涵蓋下列行為之防範措施：</w:t>
            </w:r>
          </w:p>
          <w:p w:rsidR="008A5DFF" w:rsidRPr="001F11AE" w:rsidRDefault="008A5DFF" w:rsidP="008A5DFF">
            <w:pPr>
              <w:rPr>
                <w:rFonts w:eastAsia="標楷體"/>
              </w:rPr>
            </w:pPr>
            <w:r w:rsidRPr="001F11AE">
              <w:rPr>
                <w:rFonts w:eastAsia="標楷體" w:hint="eastAsia"/>
              </w:rPr>
              <w:t>一、行賄及收賄。</w:t>
            </w:r>
          </w:p>
          <w:p w:rsidR="008A5DFF" w:rsidRPr="001F11AE" w:rsidRDefault="008A5DFF" w:rsidP="008A5DFF">
            <w:pPr>
              <w:rPr>
                <w:rFonts w:eastAsia="標楷體"/>
              </w:rPr>
            </w:pPr>
            <w:r w:rsidRPr="001F11AE">
              <w:rPr>
                <w:rFonts w:eastAsia="標楷體" w:hint="eastAsia"/>
              </w:rPr>
              <w:t>二、提供非法政治獻金。</w:t>
            </w:r>
          </w:p>
          <w:p w:rsidR="008A5DFF" w:rsidRPr="001F11AE" w:rsidRDefault="008A5DFF" w:rsidP="008A5DFF">
            <w:pPr>
              <w:rPr>
                <w:rFonts w:eastAsia="標楷體"/>
              </w:rPr>
            </w:pPr>
            <w:r w:rsidRPr="001F11AE">
              <w:rPr>
                <w:rFonts w:eastAsia="標楷體" w:hint="eastAsia"/>
              </w:rPr>
              <w:t>三、不當慈善捐贈或贊</w:t>
            </w:r>
            <w:r w:rsidRPr="001F11AE">
              <w:rPr>
                <w:rFonts w:eastAsia="標楷體" w:hint="eastAsia"/>
              </w:rPr>
              <w:lastRenderedPageBreak/>
              <w:t>助。</w:t>
            </w:r>
          </w:p>
          <w:p w:rsidR="008A5DFF" w:rsidRPr="001F11AE" w:rsidRDefault="008A5DFF" w:rsidP="008A5DFF">
            <w:pPr>
              <w:rPr>
                <w:rFonts w:eastAsia="標楷體"/>
              </w:rPr>
            </w:pPr>
            <w:r w:rsidRPr="001F11AE">
              <w:rPr>
                <w:rFonts w:eastAsia="標楷體" w:hint="eastAsia"/>
              </w:rPr>
              <w:t>四、提供或接受不合理禮物、款待或其他不正當利益。</w:t>
            </w:r>
          </w:p>
          <w:p w:rsidR="008A5DFF" w:rsidRPr="001F11AE" w:rsidRDefault="008A5DFF" w:rsidP="008A5DFF">
            <w:pPr>
              <w:rPr>
                <w:rFonts w:eastAsia="標楷體"/>
              </w:rPr>
            </w:pPr>
            <w:r w:rsidRPr="001F11AE">
              <w:rPr>
                <w:rFonts w:eastAsia="標楷體" w:hint="eastAsia"/>
              </w:rPr>
              <w:t>五、侵害營業秘密、商標權、專利權、著作權及其他智慧財產權。</w:t>
            </w:r>
          </w:p>
          <w:p w:rsidR="008A5DFF" w:rsidRPr="001F11AE" w:rsidRDefault="008A5DFF" w:rsidP="008A5DFF">
            <w:pPr>
              <w:rPr>
                <w:rFonts w:eastAsia="標楷體"/>
              </w:rPr>
            </w:pPr>
            <w:r w:rsidRPr="001F11AE">
              <w:rPr>
                <w:rFonts w:eastAsia="標楷體" w:hint="eastAsia"/>
              </w:rPr>
              <w:t>六、從事不公平競爭之行為。</w:t>
            </w:r>
          </w:p>
          <w:p w:rsidR="008A5DFF" w:rsidRPr="001F11AE" w:rsidRDefault="008A5DFF" w:rsidP="008A5DFF">
            <w:pPr>
              <w:rPr>
                <w:rFonts w:eastAsia="標楷體"/>
              </w:rPr>
            </w:pPr>
            <w:r w:rsidRPr="001F11AE">
              <w:rPr>
                <w:rFonts w:eastAsia="標楷體" w:hint="eastAsia"/>
              </w:rPr>
              <w:t>七、產品及服務於研發、採購、製造、提供或銷售時直接或間接損害消費者或其他利害關係人之權益、健康與安全。</w:t>
            </w:r>
          </w:p>
        </w:tc>
        <w:tc>
          <w:tcPr>
            <w:tcW w:w="2765" w:type="dxa"/>
          </w:tcPr>
          <w:p w:rsidR="008A5DFF" w:rsidRPr="001F11AE" w:rsidRDefault="008A5DFF" w:rsidP="008A5DFF">
            <w:pPr>
              <w:rPr>
                <w:rFonts w:eastAsia="標楷體"/>
              </w:rPr>
            </w:pPr>
            <w:r w:rsidRPr="001F11AE">
              <w:rPr>
                <w:rFonts w:eastAsia="標楷體" w:hint="eastAsia"/>
              </w:rPr>
              <w:lastRenderedPageBreak/>
              <w:t>第七條</w:t>
            </w:r>
            <w:r w:rsidR="00EB25F8" w:rsidRPr="001F11AE">
              <w:rPr>
                <w:rFonts w:eastAsia="標楷體" w:hint="eastAsia"/>
              </w:rPr>
              <w:t xml:space="preserve"> (</w:t>
            </w:r>
            <w:r w:rsidR="00EB25F8" w:rsidRPr="001F11AE">
              <w:rPr>
                <w:rFonts w:eastAsia="標楷體" w:hint="eastAsia"/>
              </w:rPr>
              <w:t>防範方案之範圍</w:t>
            </w:r>
            <w:r w:rsidR="00EB25F8" w:rsidRPr="001F11AE">
              <w:rPr>
                <w:rFonts w:eastAsia="標楷體" w:hint="eastAsia"/>
              </w:rPr>
              <w:t>)</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w:t>
            </w:r>
            <w:r w:rsidRPr="001F11AE">
              <w:rPr>
                <w:rFonts w:eastAsia="標楷體" w:hint="eastAsia"/>
                <w:u w:val="single"/>
              </w:rPr>
              <w:t>訂定防範方案時，</w:t>
            </w:r>
            <w:r w:rsidRPr="001F11AE">
              <w:rPr>
                <w:rFonts w:eastAsia="標楷體" w:hint="eastAsia"/>
              </w:rPr>
              <w:t>應分析營業範圍內具較高不誠信行為風險之營業活動，</w:t>
            </w:r>
            <w:r w:rsidRPr="001F11AE">
              <w:rPr>
                <w:rFonts w:eastAsia="標楷體" w:hint="eastAsia"/>
                <w:u w:val="single"/>
              </w:rPr>
              <w:t>並加強相關</w:t>
            </w:r>
            <w:r w:rsidRPr="001F11AE">
              <w:rPr>
                <w:rFonts w:eastAsia="標楷體" w:hint="eastAsia"/>
              </w:rPr>
              <w:t>防範</w:t>
            </w:r>
            <w:r w:rsidRPr="001F11AE">
              <w:rPr>
                <w:rFonts w:eastAsia="標楷體" w:hint="eastAsia"/>
                <w:u w:val="single"/>
              </w:rPr>
              <w:t>措施</w:t>
            </w:r>
            <w:r w:rsidRPr="001F11AE">
              <w:rPr>
                <w:rFonts w:eastAsia="標楷體" w:hint="eastAsia"/>
              </w:rPr>
              <w:t>。</w:t>
            </w:r>
          </w:p>
          <w:p w:rsidR="008A5DFF" w:rsidRPr="001F11AE" w:rsidRDefault="008A5DFF" w:rsidP="008A5DFF">
            <w:pPr>
              <w:rPr>
                <w:rFonts w:eastAsia="標楷體"/>
              </w:rPr>
            </w:pPr>
          </w:p>
          <w:p w:rsidR="00106DAC" w:rsidRPr="001F11AE" w:rsidRDefault="00106DAC" w:rsidP="008A5DFF">
            <w:pPr>
              <w:rPr>
                <w:rFonts w:eastAsia="標楷體"/>
              </w:rPr>
            </w:pPr>
          </w:p>
          <w:p w:rsidR="00106DAC" w:rsidRPr="001F11AE" w:rsidRDefault="00106DAC" w:rsidP="008A5DFF">
            <w:pPr>
              <w:rPr>
                <w:rFonts w:eastAsia="標楷體"/>
              </w:rPr>
            </w:pP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上市上櫃公司訂定防範方案至少應涵蓋下列行為之防範措施：</w:t>
            </w:r>
          </w:p>
          <w:p w:rsidR="00001506" w:rsidRDefault="00001506" w:rsidP="008A5DFF">
            <w:pPr>
              <w:rPr>
                <w:rFonts w:eastAsia="標楷體"/>
              </w:rPr>
            </w:pPr>
          </w:p>
          <w:p w:rsidR="00001506" w:rsidRDefault="00001506" w:rsidP="008A5DFF">
            <w:pPr>
              <w:rPr>
                <w:rFonts w:eastAsia="標楷體"/>
              </w:rPr>
            </w:pPr>
          </w:p>
          <w:p w:rsidR="008A5DFF" w:rsidRPr="001F11AE" w:rsidRDefault="008A5DFF" w:rsidP="008A5DFF">
            <w:pPr>
              <w:rPr>
                <w:rFonts w:eastAsia="標楷體"/>
              </w:rPr>
            </w:pPr>
            <w:r w:rsidRPr="001F11AE">
              <w:rPr>
                <w:rFonts w:eastAsia="標楷體" w:hint="eastAsia"/>
              </w:rPr>
              <w:t>一、行賄及收賄。</w:t>
            </w:r>
          </w:p>
          <w:p w:rsidR="008A5DFF" w:rsidRPr="001F11AE" w:rsidRDefault="008A5DFF" w:rsidP="008A5DFF">
            <w:pPr>
              <w:rPr>
                <w:rFonts w:eastAsia="標楷體"/>
              </w:rPr>
            </w:pPr>
            <w:r w:rsidRPr="001F11AE">
              <w:rPr>
                <w:rFonts w:eastAsia="標楷體" w:hint="eastAsia"/>
              </w:rPr>
              <w:t>二、提供非法政治獻金。</w:t>
            </w:r>
          </w:p>
          <w:p w:rsidR="008A5DFF" w:rsidRPr="001F11AE" w:rsidRDefault="008A5DFF" w:rsidP="008A5DFF">
            <w:pPr>
              <w:rPr>
                <w:rFonts w:eastAsia="標楷體"/>
              </w:rPr>
            </w:pPr>
            <w:r w:rsidRPr="001F11AE">
              <w:rPr>
                <w:rFonts w:eastAsia="標楷體" w:hint="eastAsia"/>
              </w:rPr>
              <w:t>三、不當慈善捐贈或贊</w:t>
            </w:r>
            <w:r w:rsidRPr="001F11AE">
              <w:rPr>
                <w:rFonts w:eastAsia="標楷體" w:hint="eastAsia"/>
              </w:rPr>
              <w:lastRenderedPageBreak/>
              <w:t>助。</w:t>
            </w:r>
          </w:p>
          <w:p w:rsidR="008A5DFF" w:rsidRPr="001F11AE" w:rsidRDefault="008A5DFF" w:rsidP="008A5DFF">
            <w:pPr>
              <w:rPr>
                <w:rFonts w:eastAsia="標楷體"/>
              </w:rPr>
            </w:pPr>
            <w:r w:rsidRPr="001F11AE">
              <w:rPr>
                <w:rFonts w:eastAsia="標楷體" w:hint="eastAsia"/>
              </w:rPr>
              <w:t>四、提供或接受不合理禮物、款待或其他不正當利益。</w:t>
            </w:r>
          </w:p>
          <w:p w:rsidR="008A5DFF" w:rsidRPr="001F11AE" w:rsidRDefault="008A5DFF" w:rsidP="008A5DFF">
            <w:pPr>
              <w:rPr>
                <w:rFonts w:eastAsia="標楷體"/>
              </w:rPr>
            </w:pPr>
            <w:r w:rsidRPr="001F11AE">
              <w:rPr>
                <w:rFonts w:eastAsia="標楷體" w:hint="eastAsia"/>
              </w:rPr>
              <w:t>五、侵害營業秘密、商標權、專利權、著作權及其他智慧財產權。</w:t>
            </w:r>
          </w:p>
          <w:p w:rsidR="008A5DFF" w:rsidRPr="001F11AE" w:rsidRDefault="008A5DFF" w:rsidP="008A5DFF">
            <w:pPr>
              <w:rPr>
                <w:rFonts w:eastAsia="標楷體"/>
              </w:rPr>
            </w:pPr>
            <w:r w:rsidRPr="001F11AE">
              <w:rPr>
                <w:rFonts w:eastAsia="標楷體" w:hint="eastAsia"/>
              </w:rPr>
              <w:t>六、從事不公平競爭之行為。</w:t>
            </w:r>
          </w:p>
          <w:p w:rsidR="008A5DFF" w:rsidRPr="001F11AE" w:rsidRDefault="008A5DFF" w:rsidP="008A5DFF">
            <w:pPr>
              <w:rPr>
                <w:rFonts w:eastAsia="標楷體"/>
              </w:rPr>
            </w:pPr>
            <w:r w:rsidRPr="001F11AE">
              <w:rPr>
                <w:rFonts w:eastAsia="標楷體" w:hint="eastAsia"/>
              </w:rPr>
              <w:t>七、產品及服務於研發、採購、製造、提供或銷售時直接或間接損害消費者或其他利害關係人之權益、健康與安全。</w:t>
            </w:r>
          </w:p>
        </w:tc>
        <w:tc>
          <w:tcPr>
            <w:tcW w:w="2766" w:type="dxa"/>
          </w:tcPr>
          <w:p w:rsidR="008A5DFF" w:rsidRPr="001F11AE" w:rsidRDefault="008A5DFF" w:rsidP="008A5DFF">
            <w:pPr>
              <w:pStyle w:val="a8"/>
              <w:numPr>
                <w:ilvl w:val="0"/>
                <w:numId w:val="11"/>
              </w:numPr>
              <w:ind w:leftChars="0"/>
              <w:rPr>
                <w:rFonts w:eastAsia="標楷體"/>
              </w:rPr>
            </w:pPr>
            <w:r w:rsidRPr="001F11AE">
              <w:rPr>
                <w:rFonts w:eastAsia="標楷體" w:hint="eastAsia"/>
              </w:rPr>
              <w:lastRenderedPageBreak/>
              <w:t>參酌</w:t>
            </w:r>
            <w:r w:rsidRPr="001F11AE">
              <w:rPr>
                <w:rFonts w:eastAsia="標楷體" w:hint="eastAsia"/>
              </w:rPr>
              <w:t>ISO 37001</w:t>
            </w:r>
            <w:r w:rsidRPr="001F11AE">
              <w:rPr>
                <w:rFonts w:eastAsia="標楷體" w:hint="eastAsia"/>
              </w:rPr>
              <w:t>第</w:t>
            </w:r>
            <w:r w:rsidRPr="001F11AE">
              <w:rPr>
                <w:rFonts w:eastAsia="標楷體" w:hint="eastAsia"/>
              </w:rPr>
              <w:t>4.5.1</w:t>
            </w:r>
            <w:r w:rsidRPr="001F11AE">
              <w:rPr>
                <w:rFonts w:eastAsia="標楷體" w:hint="eastAsia"/>
              </w:rPr>
              <w:t>項有關組織應定期進行賄賂風險評估</w:t>
            </w:r>
            <w:r w:rsidR="005C69D1" w:rsidRPr="001F11AE">
              <w:rPr>
                <w:rFonts w:eastAsia="標楷體" w:hint="eastAsia"/>
              </w:rPr>
              <w:t>及評估現有控管方式的適合性和效能</w:t>
            </w:r>
            <w:r w:rsidR="00CA393D" w:rsidRPr="001F11AE">
              <w:rPr>
                <w:rFonts w:eastAsia="標楷體" w:hint="eastAsia"/>
              </w:rPr>
              <w:t>、第</w:t>
            </w:r>
            <w:r w:rsidR="00CA393D" w:rsidRPr="001F11AE">
              <w:rPr>
                <w:rFonts w:eastAsia="標楷體" w:hint="eastAsia"/>
              </w:rPr>
              <w:t>4.5.2</w:t>
            </w:r>
            <w:r w:rsidR="00CA393D" w:rsidRPr="001F11AE">
              <w:rPr>
                <w:rFonts w:eastAsia="標楷體" w:hint="eastAsia"/>
              </w:rPr>
              <w:t>項建立評估賄賂風險等級之類別，</w:t>
            </w:r>
            <w:r w:rsidRPr="001F11AE">
              <w:rPr>
                <w:rFonts w:eastAsia="標楷體" w:hint="eastAsia"/>
              </w:rPr>
              <w:t>修正本條第一項。</w:t>
            </w:r>
          </w:p>
          <w:p w:rsidR="008A5DFF" w:rsidRPr="001F11AE" w:rsidRDefault="008A5DFF" w:rsidP="008A5DFF">
            <w:pPr>
              <w:pStyle w:val="a8"/>
              <w:numPr>
                <w:ilvl w:val="0"/>
                <w:numId w:val="11"/>
              </w:numPr>
              <w:ind w:leftChars="0"/>
              <w:rPr>
                <w:rFonts w:eastAsia="標楷體"/>
              </w:rPr>
            </w:pPr>
            <w:r w:rsidRPr="001F11AE">
              <w:rPr>
                <w:rFonts w:eastAsia="標楷體" w:hint="eastAsia"/>
              </w:rPr>
              <w:t>為協助上市上櫃公司導入誠信經營</w:t>
            </w:r>
            <w:r w:rsidRPr="001F11AE">
              <w:rPr>
                <w:rFonts w:eastAsia="標楷體" w:hint="eastAsia"/>
              </w:rPr>
              <w:t>(</w:t>
            </w:r>
            <w:r w:rsidRPr="001F11AE">
              <w:rPr>
                <w:rFonts w:eastAsia="標楷體" w:hint="eastAsia"/>
              </w:rPr>
              <w:t>反賄賂</w:t>
            </w:r>
            <w:r w:rsidRPr="001F11AE">
              <w:rPr>
                <w:rFonts w:eastAsia="標楷體" w:hint="eastAsia"/>
              </w:rPr>
              <w:t>)</w:t>
            </w:r>
            <w:r w:rsidRPr="001F11AE">
              <w:rPr>
                <w:rFonts w:eastAsia="標楷體" w:hint="eastAsia"/>
              </w:rPr>
              <w:t>管理機制，建立誠信</w:t>
            </w:r>
            <w:r w:rsidRPr="001F11AE">
              <w:rPr>
                <w:rFonts w:eastAsia="標楷體" w:hint="eastAsia"/>
              </w:rPr>
              <w:t>(</w:t>
            </w:r>
            <w:r w:rsidRPr="001F11AE">
              <w:rPr>
                <w:rFonts w:eastAsia="標楷體" w:hint="eastAsia"/>
              </w:rPr>
              <w:t>反賄賂</w:t>
            </w:r>
            <w:r w:rsidRPr="001F11AE">
              <w:rPr>
                <w:rFonts w:eastAsia="標楷體" w:hint="eastAsia"/>
              </w:rPr>
              <w:t>)</w:t>
            </w:r>
            <w:r w:rsidRPr="001F11AE">
              <w:rPr>
                <w:rFonts w:eastAsia="標楷體" w:hint="eastAsia"/>
              </w:rPr>
              <w:t>之企業文化，國內外均有通用之</w:t>
            </w:r>
            <w:r w:rsidRPr="001F11AE">
              <w:rPr>
                <w:rFonts w:eastAsia="標楷體"/>
              </w:rPr>
              <w:t>標準或指引可供參考，例如：</w:t>
            </w:r>
            <w:r w:rsidRPr="001F11AE">
              <w:rPr>
                <w:rFonts w:eastAsia="標楷體" w:hint="eastAsia"/>
              </w:rPr>
              <w:t>ISO 37001</w:t>
            </w:r>
            <w:r w:rsidRPr="001F11AE">
              <w:rPr>
                <w:rFonts w:eastAsia="標楷體" w:hint="eastAsia"/>
              </w:rPr>
              <w:t>、</w:t>
            </w:r>
            <w:r w:rsidRPr="001F11AE">
              <w:rPr>
                <w:rFonts w:eastAsia="標楷體"/>
              </w:rPr>
              <w:t>GRI 205: Anti-Corruption 2016</w:t>
            </w:r>
            <w:r w:rsidRPr="001F11AE">
              <w:rPr>
                <w:rFonts w:eastAsia="標楷體" w:hint="eastAsia"/>
              </w:rPr>
              <w:t>、國際透明組</w:t>
            </w:r>
            <w:r w:rsidRPr="001F11AE">
              <w:rPr>
                <w:rFonts w:eastAsia="標楷體" w:hint="eastAsia"/>
              </w:rPr>
              <w:lastRenderedPageBreak/>
              <w:t>織</w:t>
            </w:r>
            <w:r w:rsidRPr="001F11AE">
              <w:rPr>
                <w:rFonts w:eastAsia="標楷體" w:hint="eastAsia"/>
              </w:rPr>
              <w:t>2013</w:t>
            </w:r>
            <w:r w:rsidRPr="001F11AE">
              <w:rPr>
                <w:rFonts w:eastAsia="標楷體" w:hint="eastAsia"/>
              </w:rPr>
              <w:t>年發布之第三版「商業反賄賂守則」，</w:t>
            </w:r>
            <w:r w:rsidRPr="001F11AE">
              <w:rPr>
                <w:rFonts w:eastAsia="標楷體"/>
              </w:rPr>
              <w:t>爰修正本條第二項文字</w:t>
            </w:r>
            <w:r w:rsidRPr="001F11AE">
              <w:rPr>
                <w:rFonts w:eastAsia="標楷體" w:hint="eastAsia"/>
              </w:rPr>
              <w:t>。</w:t>
            </w:r>
          </w:p>
        </w:tc>
      </w:tr>
      <w:tr w:rsidR="008A5DFF" w:rsidRPr="001F11AE" w:rsidTr="005109E9">
        <w:tc>
          <w:tcPr>
            <w:tcW w:w="2765" w:type="dxa"/>
          </w:tcPr>
          <w:p w:rsidR="008A5DFF" w:rsidRPr="001F11AE" w:rsidRDefault="008A5DFF" w:rsidP="008A5DFF">
            <w:pPr>
              <w:rPr>
                <w:rFonts w:eastAsia="標楷體"/>
              </w:rPr>
            </w:pPr>
            <w:r w:rsidRPr="001F11AE">
              <w:rPr>
                <w:rFonts w:eastAsia="標楷體" w:hint="eastAsia"/>
              </w:rPr>
              <w:lastRenderedPageBreak/>
              <w:t>第八條</w:t>
            </w:r>
            <w:r w:rsidR="008A5F5A" w:rsidRPr="001F11AE">
              <w:rPr>
                <w:rFonts w:eastAsia="標楷體" w:hint="eastAsia"/>
              </w:rPr>
              <w:t xml:space="preserve"> (</w:t>
            </w:r>
            <w:r w:rsidR="008A5F5A" w:rsidRPr="001F11AE">
              <w:rPr>
                <w:rFonts w:eastAsia="標楷體" w:hint="eastAsia"/>
              </w:rPr>
              <w:t>承諾與執行</w:t>
            </w:r>
            <w:r w:rsidR="008A5F5A" w:rsidRPr="001F11AE">
              <w:rPr>
                <w:rFonts w:eastAsia="標楷體" w:hint="eastAsia"/>
              </w:rPr>
              <w:t>)</w:t>
            </w:r>
          </w:p>
          <w:p w:rsidR="003B5632" w:rsidRPr="001F11AE" w:rsidRDefault="008A5DFF" w:rsidP="008A5DFF">
            <w:pPr>
              <w:rPr>
                <w:rFonts w:eastAsia="標楷體"/>
              </w:rPr>
            </w:pPr>
            <w:r w:rsidRPr="001F11AE">
              <w:rPr>
                <w:rFonts w:eastAsia="標楷體" w:hint="eastAsia"/>
              </w:rPr>
              <w:t xml:space="preserve">    </w:t>
            </w:r>
            <w:r w:rsidR="003B5632" w:rsidRPr="001F11AE">
              <w:rPr>
                <w:rFonts w:eastAsia="標楷體" w:hint="eastAsia"/>
                <w:u w:val="single"/>
              </w:rPr>
              <w:t>上市上櫃公司應要求董事與</w:t>
            </w:r>
            <w:r w:rsidR="00BF013E" w:rsidRPr="001F11AE">
              <w:rPr>
                <w:rFonts w:eastAsia="標楷體" w:hint="eastAsia"/>
                <w:u w:val="single"/>
              </w:rPr>
              <w:t>高階</w:t>
            </w:r>
            <w:r w:rsidR="003B5632" w:rsidRPr="001F11AE">
              <w:rPr>
                <w:rFonts w:eastAsia="標楷體" w:hint="eastAsia"/>
                <w:u w:val="single"/>
              </w:rPr>
              <w:t>管理階層出具遵循誠信經營政策之聲明，並於僱用條件要求受僱人遵守誠信經營政策</w:t>
            </w:r>
            <w:r w:rsidR="003B5632" w:rsidRPr="001F11AE">
              <w:rPr>
                <w:rFonts w:eastAsia="標楷體" w:hint="eastAsia"/>
              </w:rPr>
              <w:t>。</w:t>
            </w:r>
          </w:p>
          <w:p w:rsidR="00E160B9" w:rsidRPr="001F11AE" w:rsidRDefault="003B5632" w:rsidP="008A5DFF">
            <w:pPr>
              <w:rPr>
                <w:rFonts w:eastAsia="標楷體" w:hint="eastAsia"/>
              </w:rPr>
            </w:pPr>
            <w:r w:rsidRPr="001F11AE">
              <w:rPr>
                <w:rFonts w:eastAsia="標楷體" w:hint="eastAsia"/>
              </w:rPr>
              <w:t xml:space="preserve">    </w:t>
            </w:r>
            <w:r w:rsidR="008A5DFF" w:rsidRPr="001F11AE">
              <w:rPr>
                <w:rFonts w:eastAsia="標楷體" w:hint="eastAsia"/>
              </w:rPr>
              <w:t>上市上櫃公司及其集團企業與組織應於其規章</w:t>
            </w:r>
            <w:r w:rsidR="008A5DFF" w:rsidRPr="001F11AE">
              <w:rPr>
                <w:rFonts w:eastAsia="標楷體" w:hint="eastAsia"/>
                <w:u w:val="single"/>
              </w:rPr>
              <w:t>、</w:t>
            </w:r>
            <w:r w:rsidR="008A5DFF" w:rsidRPr="001F11AE">
              <w:rPr>
                <w:rFonts w:eastAsia="標楷體" w:hint="eastAsia"/>
              </w:rPr>
              <w:t>對外文件</w:t>
            </w:r>
            <w:r w:rsidR="008A5DFF" w:rsidRPr="001F11AE">
              <w:rPr>
                <w:rFonts w:eastAsia="標楷體" w:hint="eastAsia"/>
                <w:u w:val="single"/>
              </w:rPr>
              <w:t>及公司網站</w:t>
            </w:r>
            <w:r w:rsidR="008A5DFF" w:rsidRPr="001F11AE">
              <w:rPr>
                <w:rFonts w:eastAsia="標楷體" w:hint="eastAsia"/>
              </w:rPr>
              <w:t>中明示誠信經營之政策，以及董事會與</w:t>
            </w:r>
            <w:r w:rsidR="00FA62FB" w:rsidRPr="001F11AE">
              <w:rPr>
                <w:rFonts w:eastAsia="標楷體" w:hint="eastAsia"/>
                <w:u w:val="single"/>
              </w:rPr>
              <w:t>高階</w:t>
            </w:r>
            <w:r w:rsidR="008A5DFF" w:rsidRPr="001F11AE">
              <w:rPr>
                <w:rFonts w:eastAsia="標楷體" w:hint="eastAsia"/>
              </w:rPr>
              <w:t>管理階層積極落實誠信經營政策之承諾，並於內部管理及商業活動中確實執行。</w:t>
            </w:r>
          </w:p>
          <w:p w:rsidR="008A5DFF" w:rsidRPr="001F11AE" w:rsidRDefault="0022539F" w:rsidP="0089695E">
            <w:pPr>
              <w:rPr>
                <w:rFonts w:eastAsia="標楷體" w:cs="細明體"/>
                <w:color w:val="000000"/>
                <w:u w:val="single"/>
              </w:rPr>
            </w:pPr>
            <w:r w:rsidRPr="001F11AE">
              <w:rPr>
                <w:rFonts w:eastAsia="標楷體" w:hint="eastAsia"/>
              </w:rPr>
              <w:t xml:space="preserve">    </w:t>
            </w:r>
            <w:r w:rsidR="00E160B9" w:rsidRPr="001F11AE">
              <w:rPr>
                <w:rFonts w:eastAsia="標楷體" w:hint="eastAsia"/>
                <w:u w:val="single"/>
              </w:rPr>
              <w:t>上市上櫃公司針對</w:t>
            </w:r>
            <w:r w:rsidR="0089695E" w:rsidRPr="001F11AE">
              <w:rPr>
                <w:rFonts w:eastAsia="標楷體" w:hint="eastAsia"/>
                <w:u w:val="single"/>
              </w:rPr>
              <w:t>第一、二</w:t>
            </w:r>
            <w:r w:rsidR="00E160B9" w:rsidRPr="001F11AE">
              <w:rPr>
                <w:rFonts w:eastAsia="標楷體" w:hint="eastAsia"/>
                <w:u w:val="single"/>
              </w:rPr>
              <w:t>項誠信經營政策、</w:t>
            </w:r>
            <w:r w:rsidR="00547445" w:rsidRPr="001F11AE">
              <w:rPr>
                <w:rFonts w:eastAsia="標楷體" w:hint="eastAsia"/>
                <w:u w:val="single"/>
              </w:rPr>
              <w:t>聲明、</w:t>
            </w:r>
            <w:r w:rsidR="00E160B9" w:rsidRPr="001F11AE">
              <w:rPr>
                <w:rFonts w:eastAsia="標楷體" w:hint="eastAsia"/>
                <w:u w:val="single"/>
              </w:rPr>
              <w:t>承諾及</w:t>
            </w:r>
            <w:r w:rsidR="00E160B9" w:rsidRPr="001F11AE">
              <w:rPr>
                <w:rFonts w:eastAsia="標楷體"/>
                <w:u w:val="single"/>
              </w:rPr>
              <w:t>執行</w:t>
            </w:r>
            <w:r w:rsidR="00E160B9" w:rsidRPr="001F11AE">
              <w:rPr>
                <w:rFonts w:eastAsia="標楷體" w:hint="eastAsia"/>
                <w:u w:val="single"/>
              </w:rPr>
              <w:t>，應製作</w:t>
            </w:r>
            <w:r w:rsidR="00E160B9" w:rsidRPr="001F11AE">
              <w:rPr>
                <w:rFonts w:eastAsia="標楷體" w:cs="細明體"/>
                <w:u w:val="single"/>
              </w:rPr>
              <w:t>文件</w:t>
            </w:r>
            <w:r w:rsidR="00E160B9" w:rsidRPr="001F11AE">
              <w:rPr>
                <w:rFonts w:eastAsia="標楷體" w:cs="細明體" w:hint="eastAsia"/>
                <w:u w:val="single"/>
              </w:rPr>
              <w:t>化資訊並妥善保存。</w:t>
            </w:r>
          </w:p>
        </w:tc>
        <w:tc>
          <w:tcPr>
            <w:tcW w:w="2765" w:type="dxa"/>
          </w:tcPr>
          <w:p w:rsidR="008A5DFF" w:rsidRPr="001F11AE" w:rsidRDefault="008A5DFF" w:rsidP="008A5DFF">
            <w:pPr>
              <w:rPr>
                <w:rFonts w:eastAsia="標楷體"/>
              </w:rPr>
            </w:pPr>
            <w:r w:rsidRPr="001F11AE">
              <w:rPr>
                <w:rFonts w:eastAsia="標楷體" w:hint="eastAsia"/>
              </w:rPr>
              <w:t>第八條</w:t>
            </w:r>
            <w:r w:rsidR="008A5F5A" w:rsidRPr="001F11AE">
              <w:rPr>
                <w:rFonts w:eastAsia="標楷體" w:hint="eastAsia"/>
              </w:rPr>
              <w:t xml:space="preserve"> (</w:t>
            </w:r>
            <w:r w:rsidR="008A5F5A" w:rsidRPr="001F11AE">
              <w:rPr>
                <w:rFonts w:eastAsia="標楷體" w:hint="eastAsia"/>
              </w:rPr>
              <w:t>承諾與執行</w:t>
            </w:r>
            <w:r w:rsidR="008A5F5A" w:rsidRPr="001F11AE">
              <w:rPr>
                <w:rFonts w:eastAsia="標楷體" w:hint="eastAsia"/>
              </w:rPr>
              <w:t>)</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上市上櫃公司及其集團企業與組織應於其規章</w:t>
            </w:r>
            <w:r w:rsidRPr="001F11AE">
              <w:rPr>
                <w:rFonts w:eastAsia="標楷體" w:hint="eastAsia"/>
                <w:u w:val="single"/>
              </w:rPr>
              <w:t>及</w:t>
            </w:r>
            <w:r w:rsidRPr="001F11AE">
              <w:rPr>
                <w:rFonts w:eastAsia="標楷體" w:hint="eastAsia"/>
              </w:rPr>
              <w:t>對外文件中明示誠信經營之政策，以及董事會與管理階層積極落實誠信經營政策之承諾，並於內部管理及商業活動中確實執行。</w:t>
            </w:r>
          </w:p>
        </w:tc>
        <w:tc>
          <w:tcPr>
            <w:tcW w:w="2766" w:type="dxa"/>
          </w:tcPr>
          <w:p w:rsidR="00EB0B2D" w:rsidRPr="001F11AE" w:rsidRDefault="00EB0B2D" w:rsidP="008A5DFF">
            <w:pPr>
              <w:pStyle w:val="a8"/>
              <w:numPr>
                <w:ilvl w:val="0"/>
                <w:numId w:val="9"/>
              </w:numPr>
              <w:ind w:leftChars="0"/>
              <w:rPr>
                <w:rFonts w:eastAsia="標楷體"/>
              </w:rPr>
            </w:pPr>
            <w:r w:rsidRPr="001F11AE">
              <w:rPr>
                <w:rFonts w:eastAsia="標楷體" w:hint="eastAsia"/>
              </w:rPr>
              <w:t>增訂第一項。</w:t>
            </w:r>
            <w:r w:rsidR="00965057" w:rsidRPr="001F11AE">
              <w:rPr>
                <w:rFonts w:eastAsia="標楷體" w:hint="eastAsia"/>
              </w:rPr>
              <w:t>參酌</w:t>
            </w:r>
            <w:r w:rsidR="00965057" w:rsidRPr="001F11AE">
              <w:rPr>
                <w:rFonts w:eastAsia="標楷體" w:hint="eastAsia"/>
              </w:rPr>
              <w:t>ISO 37001</w:t>
            </w:r>
            <w:r w:rsidR="00A3185D" w:rsidRPr="001F11AE">
              <w:rPr>
                <w:rFonts w:eastAsia="標楷體" w:hint="eastAsia"/>
              </w:rPr>
              <w:t>第</w:t>
            </w:r>
            <w:r w:rsidR="00A3185D" w:rsidRPr="001F11AE">
              <w:rPr>
                <w:rFonts w:eastAsia="標楷體" w:hint="eastAsia"/>
              </w:rPr>
              <w:t>7.2.2.2</w:t>
            </w:r>
            <w:r w:rsidR="00A3185D" w:rsidRPr="001F11AE">
              <w:rPr>
                <w:rFonts w:eastAsia="標楷體" w:hint="eastAsia"/>
              </w:rPr>
              <w:t>項</w:t>
            </w:r>
            <w:r w:rsidR="00A3185D" w:rsidRPr="001F11AE">
              <w:rPr>
                <w:rFonts w:eastAsia="標楷體"/>
              </w:rPr>
              <w:t>c</w:t>
            </w:r>
            <w:r w:rsidR="00A3185D" w:rsidRPr="001F11AE">
              <w:rPr>
                <w:rFonts w:eastAsia="標楷體" w:hint="eastAsia"/>
              </w:rPr>
              <w:t>款有關</w:t>
            </w:r>
            <w:r w:rsidR="00ED4E51">
              <w:rPr>
                <w:rFonts w:eastAsia="標楷體" w:hint="eastAsia"/>
              </w:rPr>
              <w:t>組織應要求</w:t>
            </w:r>
            <w:r w:rsidR="00A3185D" w:rsidRPr="001F11AE">
              <w:rPr>
                <w:rFonts w:eastAsia="標楷體" w:hint="eastAsia"/>
              </w:rPr>
              <w:t>高階管理成員及董事出具遵循反賄賂政策之聲明</w:t>
            </w:r>
            <w:r w:rsidR="00965057">
              <w:rPr>
                <w:rFonts w:ascii="標楷體" w:eastAsia="標楷體" w:hAnsi="標楷體" w:hint="eastAsia"/>
              </w:rPr>
              <w:t>、</w:t>
            </w:r>
            <w:r w:rsidRPr="001F11AE">
              <w:rPr>
                <w:rFonts w:eastAsia="標楷體" w:hint="eastAsia"/>
              </w:rPr>
              <w:t>第</w:t>
            </w:r>
            <w:r w:rsidRPr="001F11AE">
              <w:rPr>
                <w:rFonts w:eastAsia="標楷體"/>
              </w:rPr>
              <w:t>7.2.2.1</w:t>
            </w:r>
            <w:r w:rsidRPr="001F11AE">
              <w:rPr>
                <w:rFonts w:eastAsia="標楷體" w:hint="eastAsia"/>
              </w:rPr>
              <w:t>項</w:t>
            </w:r>
            <w:r w:rsidRPr="001F11AE">
              <w:rPr>
                <w:rFonts w:eastAsia="標楷體" w:hint="eastAsia"/>
              </w:rPr>
              <w:t>a</w:t>
            </w:r>
            <w:r w:rsidRPr="001F11AE">
              <w:rPr>
                <w:rFonts w:eastAsia="標楷體" w:hint="eastAsia"/>
              </w:rPr>
              <w:t>款有關</w:t>
            </w:r>
            <w:r w:rsidR="00ED4E51">
              <w:rPr>
                <w:rFonts w:eastAsia="標楷體" w:hint="eastAsia"/>
              </w:rPr>
              <w:t>組織</w:t>
            </w:r>
            <w:r w:rsidRPr="001F11AE">
              <w:rPr>
                <w:rFonts w:eastAsia="標楷體" w:hint="eastAsia"/>
              </w:rPr>
              <w:t>應於僱用條件要求受僱人遵守反賄賂政策，是以，僱用合約應包含及強調誠信經營條款</w:t>
            </w:r>
            <w:r w:rsidR="00A3185D" w:rsidRPr="001F11AE">
              <w:rPr>
                <w:rFonts w:eastAsia="標楷體" w:hint="eastAsia"/>
              </w:rPr>
              <w:t>。</w:t>
            </w:r>
          </w:p>
          <w:p w:rsidR="008A5DFF" w:rsidRPr="001F11AE" w:rsidRDefault="00EB0B2D" w:rsidP="008A5DFF">
            <w:pPr>
              <w:pStyle w:val="a8"/>
              <w:numPr>
                <w:ilvl w:val="0"/>
                <w:numId w:val="9"/>
              </w:numPr>
              <w:ind w:leftChars="0"/>
              <w:rPr>
                <w:rFonts w:eastAsia="標楷體"/>
              </w:rPr>
            </w:pPr>
            <w:r w:rsidRPr="001F11AE">
              <w:rPr>
                <w:rFonts w:eastAsia="標楷體" w:hint="eastAsia"/>
              </w:rPr>
              <w:t>現行條文修正移列第二</w:t>
            </w:r>
            <w:r w:rsidR="008A5DFF" w:rsidRPr="001F11AE">
              <w:rPr>
                <w:rFonts w:eastAsia="標楷體" w:hint="eastAsia"/>
              </w:rPr>
              <w:t>項。配合</w:t>
            </w:r>
            <w:r w:rsidR="00E764F3" w:rsidRPr="001F11AE">
              <w:rPr>
                <w:rFonts w:eastAsia="標楷體" w:hint="eastAsia"/>
              </w:rPr>
              <w:t>本次增訂第一項，以及</w:t>
            </w:r>
            <w:r w:rsidR="008A5DFF" w:rsidRPr="001F11AE">
              <w:rPr>
                <w:rFonts w:eastAsia="標楷體" w:hint="eastAsia"/>
              </w:rPr>
              <w:t>本公司「對有價證券上市公司及境外指數股票型基金上市之境外基金機構資訊申報作業辦法」第三條之三規定上市公司應設置</w:t>
            </w:r>
            <w:r w:rsidR="008A5DFF" w:rsidRPr="001F11AE">
              <w:rPr>
                <w:rFonts w:eastAsia="標楷體" w:hint="eastAsia"/>
              </w:rPr>
              <w:lastRenderedPageBreak/>
              <w:t>公司網站，以及財</w:t>
            </w:r>
            <w:r w:rsidR="008A5DFF" w:rsidRPr="001F11AE">
              <w:rPr>
                <w:rFonts w:ascii="標楷體" w:eastAsia="標楷體" w:hAnsi="標楷體" w:hint="eastAsia"/>
              </w:rPr>
              <w:t>團法人中華民國證券櫃檯買賣中心「對有價證券上櫃公司資訊申報作業辦法」第四條之一規定</w:t>
            </w:r>
            <w:r w:rsidR="008A5DFF" w:rsidRPr="001F11AE">
              <w:rPr>
                <w:rFonts w:eastAsia="標楷體" w:hint="eastAsia"/>
              </w:rPr>
              <w:t>上櫃公司應設置公司網站</w:t>
            </w:r>
            <w:r w:rsidR="008A5DFF" w:rsidRPr="001F11AE">
              <w:rPr>
                <w:rFonts w:ascii="標楷體" w:eastAsia="標楷體" w:hAnsi="標楷體" w:hint="eastAsia"/>
              </w:rPr>
              <w:t>，</w:t>
            </w:r>
            <w:r w:rsidR="008A5DFF" w:rsidRPr="001F11AE">
              <w:rPr>
                <w:rFonts w:eastAsia="標楷體" w:hint="eastAsia"/>
              </w:rPr>
              <w:t>爰建議上市上櫃公司於其網站明示誠信經營之政策，以及董事會與</w:t>
            </w:r>
            <w:r w:rsidR="00E764F3" w:rsidRPr="001F11AE">
              <w:rPr>
                <w:rFonts w:eastAsia="標楷體" w:hint="eastAsia"/>
              </w:rPr>
              <w:t>高階</w:t>
            </w:r>
            <w:r w:rsidR="008A5DFF" w:rsidRPr="001F11AE">
              <w:rPr>
                <w:rFonts w:eastAsia="標楷體" w:hint="eastAsia"/>
              </w:rPr>
              <w:t>管理階層積極落實誠信經營政策之承諾。</w:t>
            </w:r>
          </w:p>
          <w:p w:rsidR="008A5DFF" w:rsidRPr="001F11AE" w:rsidRDefault="00886806" w:rsidP="008A5DFF">
            <w:pPr>
              <w:pStyle w:val="a8"/>
              <w:numPr>
                <w:ilvl w:val="0"/>
                <w:numId w:val="9"/>
              </w:numPr>
              <w:ind w:leftChars="0"/>
              <w:rPr>
                <w:rFonts w:eastAsia="標楷體"/>
              </w:rPr>
            </w:pPr>
            <w:r w:rsidRPr="001F11AE">
              <w:rPr>
                <w:rFonts w:eastAsia="標楷體" w:hint="eastAsia"/>
              </w:rPr>
              <w:t>增訂第三</w:t>
            </w:r>
            <w:r w:rsidR="008A5DFF" w:rsidRPr="001F11AE">
              <w:rPr>
                <w:rFonts w:eastAsia="標楷體" w:hint="eastAsia"/>
              </w:rPr>
              <w:t>項。參酌</w:t>
            </w:r>
            <w:r w:rsidR="008A5DFF" w:rsidRPr="001F11AE">
              <w:rPr>
                <w:rFonts w:eastAsia="標楷體"/>
              </w:rPr>
              <w:t>ISO 37001</w:t>
            </w:r>
            <w:r w:rsidR="008A5DFF" w:rsidRPr="001F11AE">
              <w:rPr>
                <w:rFonts w:eastAsia="標楷體" w:hint="eastAsia"/>
              </w:rPr>
              <w:t>規範企業反賄賂管理機制之相關政策、流程及執行情形，均應製作文件並妥善保存</w:t>
            </w:r>
            <w:r w:rsidR="008A5DFF" w:rsidRPr="001F11AE">
              <w:rPr>
                <w:rFonts w:eastAsia="標楷體"/>
              </w:rPr>
              <w:t>，</w:t>
            </w:r>
            <w:r w:rsidR="008A5DFF" w:rsidRPr="001F11AE">
              <w:rPr>
                <w:rFonts w:eastAsia="標楷體" w:hint="eastAsia"/>
              </w:rPr>
              <w:t>例如</w:t>
            </w:r>
            <w:r w:rsidR="008A5DFF" w:rsidRPr="001F11AE">
              <w:rPr>
                <w:rFonts w:eastAsia="標楷體"/>
              </w:rPr>
              <w:t>：第</w:t>
            </w:r>
            <w:r w:rsidR="008A5DFF" w:rsidRPr="001F11AE">
              <w:rPr>
                <w:rFonts w:eastAsia="標楷體"/>
              </w:rPr>
              <w:t>4.5.4</w:t>
            </w:r>
            <w:r w:rsidR="008A5DFF" w:rsidRPr="001F11AE">
              <w:rPr>
                <w:rFonts w:eastAsia="標楷體"/>
              </w:rPr>
              <w:t>項留存</w:t>
            </w:r>
            <w:r w:rsidR="008A5DFF" w:rsidRPr="001F11AE">
              <w:rPr>
                <w:rFonts w:eastAsia="標楷體" w:hint="eastAsia"/>
              </w:rPr>
              <w:t>執行反賄賂</w:t>
            </w:r>
            <w:r w:rsidR="008A5DFF" w:rsidRPr="001F11AE">
              <w:rPr>
                <w:rFonts w:eastAsia="標楷體"/>
              </w:rPr>
              <w:t>風險評估之</w:t>
            </w:r>
            <w:r w:rsidR="008A5DFF" w:rsidRPr="001F11AE">
              <w:rPr>
                <w:rFonts w:eastAsia="標楷體" w:hint="eastAsia"/>
              </w:rPr>
              <w:t>相關文件；第</w:t>
            </w:r>
            <w:r w:rsidR="008A5DFF" w:rsidRPr="001F11AE">
              <w:rPr>
                <w:rFonts w:eastAsia="標楷體" w:hint="eastAsia"/>
              </w:rPr>
              <w:t>5.2</w:t>
            </w:r>
            <w:r w:rsidR="008A5DFF" w:rsidRPr="001F11AE">
              <w:rPr>
                <w:rFonts w:eastAsia="標楷體" w:hint="eastAsia"/>
              </w:rPr>
              <w:t>項反賄賂政策應載明於文件；第</w:t>
            </w:r>
            <w:r w:rsidR="008A5DFF" w:rsidRPr="001F11AE">
              <w:rPr>
                <w:rFonts w:eastAsia="標楷體" w:hint="eastAsia"/>
              </w:rPr>
              <w:t>7.3</w:t>
            </w:r>
            <w:r w:rsidR="008A5DFF" w:rsidRPr="001F11AE">
              <w:rPr>
                <w:rFonts w:eastAsia="標楷體" w:hint="eastAsia"/>
              </w:rPr>
              <w:t>項有關保存反賄賂</w:t>
            </w:r>
            <w:r w:rsidR="008A5DFF" w:rsidRPr="001F11AE">
              <w:rPr>
                <w:rFonts w:eastAsia="標楷體"/>
              </w:rPr>
              <w:t>訓練程序、內容</w:t>
            </w:r>
            <w:r w:rsidR="008A5DFF" w:rsidRPr="001F11AE">
              <w:rPr>
                <w:rFonts w:eastAsia="標楷體" w:hint="eastAsia"/>
              </w:rPr>
              <w:t>、</w:t>
            </w:r>
            <w:r w:rsidR="008A5DFF" w:rsidRPr="001F11AE">
              <w:rPr>
                <w:rFonts w:eastAsia="標楷體"/>
              </w:rPr>
              <w:t>時間</w:t>
            </w:r>
            <w:r w:rsidR="008A5DFF" w:rsidRPr="001F11AE">
              <w:rPr>
                <w:rFonts w:eastAsia="標楷體" w:hint="eastAsia"/>
              </w:rPr>
              <w:t>及參與人員之</w:t>
            </w:r>
            <w:r w:rsidR="008A5DFF" w:rsidRPr="001F11AE">
              <w:rPr>
                <w:rFonts w:eastAsia="標楷體"/>
              </w:rPr>
              <w:t>文件</w:t>
            </w:r>
            <w:r w:rsidR="008A5DFF" w:rsidRPr="001F11AE">
              <w:rPr>
                <w:rFonts w:eastAsia="標楷體" w:hint="eastAsia"/>
              </w:rPr>
              <w:t>。</w:t>
            </w:r>
          </w:p>
        </w:tc>
      </w:tr>
      <w:tr w:rsidR="008A5DFF" w:rsidRPr="001F11AE" w:rsidTr="005109E9">
        <w:tc>
          <w:tcPr>
            <w:tcW w:w="2765" w:type="dxa"/>
          </w:tcPr>
          <w:p w:rsidR="008A5DFF" w:rsidRPr="001F11AE" w:rsidRDefault="008A5DFF" w:rsidP="008A5DFF">
            <w:pPr>
              <w:rPr>
                <w:rFonts w:eastAsia="標楷體"/>
              </w:rPr>
            </w:pPr>
            <w:r w:rsidRPr="001F11AE">
              <w:rPr>
                <w:rFonts w:eastAsia="標楷體"/>
              </w:rPr>
              <w:lastRenderedPageBreak/>
              <w:t>第</w:t>
            </w:r>
            <w:r w:rsidRPr="001F11AE">
              <w:rPr>
                <w:rFonts w:eastAsia="標楷體" w:hint="eastAsia"/>
              </w:rPr>
              <w:t>十七</w:t>
            </w:r>
            <w:r w:rsidRPr="001F11AE">
              <w:rPr>
                <w:rFonts w:eastAsia="標楷體"/>
              </w:rPr>
              <w:t>條</w:t>
            </w:r>
            <w:r w:rsidR="00EB25F8" w:rsidRPr="001F11AE">
              <w:rPr>
                <w:rFonts w:eastAsia="標楷體" w:hint="eastAsia"/>
              </w:rPr>
              <w:t xml:space="preserve"> (</w:t>
            </w:r>
            <w:r w:rsidR="00EB25F8" w:rsidRPr="001F11AE">
              <w:rPr>
                <w:rFonts w:eastAsia="標楷體" w:hint="eastAsia"/>
              </w:rPr>
              <w:t>組織與責任</w:t>
            </w:r>
            <w:r w:rsidR="00EB25F8" w:rsidRPr="001F11AE">
              <w:rPr>
                <w:rFonts w:eastAsia="標楷體" w:hint="eastAsia"/>
              </w:rPr>
              <w:t>)</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上市上櫃公司之董事、監察人、經理人、受僱人、受任人及實質控制者應盡善良管理人之注意義務，督促公司防止不誠信行為，並隨時檢討其實施成效及持續改進，確保誠信經營</w:t>
            </w:r>
            <w:r w:rsidRPr="001F11AE">
              <w:rPr>
                <w:rFonts w:eastAsia="標楷體" w:hint="eastAsia"/>
              </w:rPr>
              <w:lastRenderedPageBreak/>
              <w:t>政策之落實。</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上市上櫃公司為健全誠信經營之管理，應設置隸屬於董事會之專責單位，</w:t>
            </w:r>
            <w:r w:rsidRPr="001F11AE">
              <w:rPr>
                <w:rFonts w:eastAsia="標楷體" w:hint="eastAsia"/>
                <w:u w:val="single"/>
              </w:rPr>
              <w:t>配置</w:t>
            </w:r>
            <w:r w:rsidRPr="001F11AE">
              <w:rPr>
                <w:rFonts w:eastAsia="標楷體"/>
                <w:u w:val="single"/>
              </w:rPr>
              <w:t>充足之資源</w:t>
            </w:r>
            <w:r w:rsidRPr="001F11AE">
              <w:rPr>
                <w:rFonts w:eastAsia="標楷體" w:hint="eastAsia"/>
                <w:u w:val="single"/>
              </w:rPr>
              <w:t>及</w:t>
            </w:r>
            <w:r w:rsidRPr="001F11AE">
              <w:rPr>
                <w:rFonts w:eastAsia="標楷體"/>
                <w:u w:val="single"/>
              </w:rPr>
              <w:t>適任之人員</w:t>
            </w:r>
            <w:r w:rsidRPr="001F11AE">
              <w:rPr>
                <w:rFonts w:eastAsia="標楷體" w:hint="eastAsia"/>
                <w:u w:val="single"/>
              </w:rPr>
              <w:t>，</w:t>
            </w:r>
            <w:r w:rsidRPr="001F11AE">
              <w:rPr>
                <w:rFonts w:eastAsia="標楷體" w:hint="eastAsia"/>
              </w:rPr>
              <w:t>負責誠信經營政策與防範方案之制定及監督執行，主要掌理下列事項，定期</w:t>
            </w:r>
            <w:r w:rsidRPr="001F11AE">
              <w:rPr>
                <w:rFonts w:eastAsia="標楷體" w:hint="eastAsia"/>
                <w:u w:val="single"/>
              </w:rPr>
              <w:t>（至少一年一次）</w:t>
            </w:r>
            <w:r w:rsidRPr="001F11AE">
              <w:rPr>
                <w:rFonts w:eastAsia="標楷體" w:hint="eastAsia"/>
              </w:rPr>
              <w:t>向董事會報告：</w:t>
            </w:r>
          </w:p>
          <w:p w:rsidR="008A5DFF" w:rsidRPr="001F11AE" w:rsidRDefault="008A5DFF" w:rsidP="008A5DFF">
            <w:pPr>
              <w:rPr>
                <w:rFonts w:eastAsia="標楷體"/>
              </w:rPr>
            </w:pPr>
            <w:r w:rsidRPr="001F11AE">
              <w:rPr>
                <w:rFonts w:eastAsia="標楷體" w:hint="eastAsia"/>
              </w:rPr>
              <w:t>一、協助將誠信與道德價值融入公司經營策略，並配合法令制度訂定確保誠信經營之相關防弊措施。</w:t>
            </w:r>
          </w:p>
          <w:p w:rsidR="008A5DFF" w:rsidRPr="001F11AE" w:rsidRDefault="008A5DFF" w:rsidP="008A5DFF">
            <w:pPr>
              <w:rPr>
                <w:rFonts w:eastAsia="標楷體"/>
              </w:rPr>
            </w:pPr>
            <w:r w:rsidRPr="001F11AE">
              <w:rPr>
                <w:rFonts w:eastAsia="標楷體" w:hint="eastAsia"/>
              </w:rPr>
              <w:t>二、</w:t>
            </w:r>
            <w:r w:rsidR="00F92057" w:rsidRPr="00A526DA">
              <w:rPr>
                <w:rFonts w:eastAsia="標楷體" w:hint="eastAsia"/>
                <w:u w:val="single"/>
              </w:rPr>
              <w:t>定期分析及評估營業範圍內不誠信行為風險，並</w:t>
            </w:r>
            <w:r w:rsidR="00A526DA" w:rsidRPr="00A526DA">
              <w:rPr>
                <w:rFonts w:eastAsia="標楷體" w:hint="eastAsia"/>
                <w:u w:val="single"/>
              </w:rPr>
              <w:t>據以</w:t>
            </w:r>
            <w:r w:rsidRPr="001F11AE">
              <w:rPr>
                <w:rFonts w:eastAsia="標楷體" w:hint="eastAsia"/>
              </w:rPr>
              <w:t>訂定防範不誠信行為方案，</w:t>
            </w:r>
            <w:r w:rsidR="00A526DA" w:rsidRPr="00A526DA">
              <w:rPr>
                <w:rFonts w:eastAsia="標楷體" w:hint="eastAsia"/>
                <w:u w:val="single"/>
              </w:rPr>
              <w:t>及</w:t>
            </w:r>
            <w:r w:rsidRPr="001F11AE">
              <w:rPr>
                <w:rFonts w:eastAsia="標楷體" w:hint="eastAsia"/>
              </w:rPr>
              <w:t>於各方案內訂定工作業務相關標準作業程序及行為指南。</w:t>
            </w:r>
          </w:p>
          <w:p w:rsidR="008A5DFF" w:rsidRPr="001F11AE" w:rsidRDefault="008A5DFF" w:rsidP="008A5DFF">
            <w:pPr>
              <w:rPr>
                <w:rFonts w:eastAsia="標楷體"/>
              </w:rPr>
            </w:pPr>
            <w:r w:rsidRPr="001F11AE">
              <w:rPr>
                <w:rFonts w:eastAsia="標楷體" w:hint="eastAsia"/>
              </w:rPr>
              <w:t>三、規劃內部組織、編制與職掌，對營業範圍內較高不誠信行為風險之營業活動，安置相互監督制衡機制。</w:t>
            </w:r>
          </w:p>
          <w:p w:rsidR="008A5DFF" w:rsidRPr="001F11AE" w:rsidRDefault="008A5DFF" w:rsidP="008A5DFF">
            <w:pPr>
              <w:rPr>
                <w:rFonts w:eastAsia="標楷體"/>
              </w:rPr>
            </w:pPr>
            <w:r w:rsidRPr="001F11AE">
              <w:rPr>
                <w:rFonts w:eastAsia="標楷體" w:hint="eastAsia"/>
              </w:rPr>
              <w:t>四、誠信政策宣導訓練之推動及協調。</w:t>
            </w:r>
          </w:p>
          <w:p w:rsidR="008A5DFF" w:rsidRPr="001F11AE" w:rsidRDefault="008A5DFF" w:rsidP="008A5DFF">
            <w:pPr>
              <w:rPr>
                <w:rFonts w:eastAsia="標楷體"/>
              </w:rPr>
            </w:pPr>
            <w:r w:rsidRPr="001F11AE">
              <w:rPr>
                <w:rFonts w:eastAsia="標楷體" w:hint="eastAsia"/>
              </w:rPr>
              <w:t>五、規劃檢舉制度，確保執行之有效性。</w:t>
            </w:r>
          </w:p>
          <w:p w:rsidR="008A5DFF" w:rsidRPr="001F11AE" w:rsidRDefault="008A5DFF" w:rsidP="008A5DFF">
            <w:pPr>
              <w:rPr>
                <w:rFonts w:eastAsia="標楷體"/>
              </w:rPr>
            </w:pPr>
            <w:r w:rsidRPr="001F11AE">
              <w:rPr>
                <w:rFonts w:eastAsia="標楷體" w:hint="eastAsia"/>
              </w:rPr>
              <w:t>六、協助董事會及管理階層查核及評估落實誠信經營所建立之防範措施是否有效運作，並定期就相關業務流程進行評估遵循情形，作成報</w:t>
            </w:r>
            <w:r w:rsidRPr="001F11AE">
              <w:rPr>
                <w:rFonts w:eastAsia="標楷體" w:hint="eastAsia"/>
              </w:rPr>
              <w:lastRenderedPageBreak/>
              <w:t>告。</w:t>
            </w:r>
          </w:p>
        </w:tc>
        <w:tc>
          <w:tcPr>
            <w:tcW w:w="2765" w:type="dxa"/>
          </w:tcPr>
          <w:p w:rsidR="008A5DFF" w:rsidRPr="001F11AE" w:rsidRDefault="008A5DFF" w:rsidP="008A5DFF">
            <w:pPr>
              <w:rPr>
                <w:rFonts w:eastAsia="標楷體"/>
              </w:rPr>
            </w:pPr>
            <w:r w:rsidRPr="001F11AE">
              <w:rPr>
                <w:rFonts w:eastAsia="標楷體"/>
              </w:rPr>
              <w:lastRenderedPageBreak/>
              <w:t>第</w:t>
            </w:r>
            <w:r w:rsidRPr="001F11AE">
              <w:rPr>
                <w:rFonts w:eastAsia="標楷體" w:hint="eastAsia"/>
              </w:rPr>
              <w:t>十七</w:t>
            </w:r>
            <w:r w:rsidRPr="001F11AE">
              <w:rPr>
                <w:rFonts w:eastAsia="標楷體"/>
              </w:rPr>
              <w:t>條</w:t>
            </w:r>
            <w:r w:rsidR="00EB25F8" w:rsidRPr="001F11AE">
              <w:rPr>
                <w:rFonts w:eastAsia="標楷體" w:hint="eastAsia"/>
              </w:rPr>
              <w:t xml:space="preserve"> (</w:t>
            </w:r>
            <w:r w:rsidR="00EB25F8" w:rsidRPr="001F11AE">
              <w:rPr>
                <w:rFonts w:eastAsia="標楷體" w:hint="eastAsia"/>
              </w:rPr>
              <w:t>組織與責任</w:t>
            </w:r>
            <w:r w:rsidR="00EB25F8" w:rsidRPr="001F11AE">
              <w:rPr>
                <w:rFonts w:eastAsia="標楷體" w:hint="eastAsia"/>
              </w:rPr>
              <w:t>)</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上市上櫃公司之董事、監察人、經理人、受僱人、受任人及實質控制者應盡善良管理人之注意義務，督促公司防止不誠信行為，並隨時檢討其實施成效及持續改進，確保誠信經營</w:t>
            </w:r>
            <w:r w:rsidRPr="001F11AE">
              <w:rPr>
                <w:rFonts w:eastAsia="標楷體" w:hint="eastAsia"/>
              </w:rPr>
              <w:lastRenderedPageBreak/>
              <w:t>政策之落實。</w:t>
            </w: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上市上櫃公司為健全誠信經營之管理，應設置隸屬於董事會之專責單位，負責誠信經營政策與防範方案之制定及監督執行，主要掌理下列事項，</w:t>
            </w:r>
            <w:r w:rsidRPr="001F11AE">
              <w:rPr>
                <w:rFonts w:eastAsia="標楷體" w:hint="eastAsia"/>
                <w:u w:val="single"/>
              </w:rPr>
              <w:t>並</w:t>
            </w:r>
            <w:r w:rsidRPr="001F11AE">
              <w:rPr>
                <w:rFonts w:eastAsia="標楷體" w:hint="eastAsia"/>
              </w:rPr>
              <w:t>定期向董事會報告：</w:t>
            </w:r>
          </w:p>
          <w:p w:rsidR="008A5DFF" w:rsidRPr="001F11AE" w:rsidRDefault="008A5DFF" w:rsidP="008A5DFF">
            <w:pPr>
              <w:rPr>
                <w:rFonts w:eastAsia="標楷體"/>
              </w:rPr>
            </w:pPr>
          </w:p>
          <w:p w:rsidR="008A5DFF" w:rsidRPr="001F11AE" w:rsidRDefault="008A5DFF" w:rsidP="008A5DFF">
            <w:pPr>
              <w:rPr>
                <w:rFonts w:eastAsia="標楷體"/>
              </w:rPr>
            </w:pPr>
          </w:p>
          <w:p w:rsidR="008A5DFF" w:rsidRPr="001F11AE" w:rsidRDefault="008A5DFF" w:rsidP="008A5DFF">
            <w:pPr>
              <w:rPr>
                <w:rFonts w:eastAsia="標楷體"/>
              </w:rPr>
            </w:pPr>
            <w:r w:rsidRPr="001F11AE">
              <w:rPr>
                <w:rFonts w:eastAsia="標楷體" w:hint="eastAsia"/>
              </w:rPr>
              <w:t>一、協助將誠信與道德價值融入公司經營策略，並配合法令制度訂定確保誠信經營之相關防弊措施。</w:t>
            </w:r>
          </w:p>
          <w:p w:rsidR="008A5DFF" w:rsidRPr="001F11AE" w:rsidRDefault="008A5DFF" w:rsidP="008A5DFF">
            <w:pPr>
              <w:rPr>
                <w:rFonts w:eastAsia="標楷體"/>
              </w:rPr>
            </w:pPr>
            <w:r w:rsidRPr="001F11AE">
              <w:rPr>
                <w:rFonts w:eastAsia="標楷體" w:hint="eastAsia"/>
              </w:rPr>
              <w:t>二、訂定防範不誠信行為方案，</w:t>
            </w:r>
            <w:r w:rsidRPr="00A526DA">
              <w:rPr>
                <w:rFonts w:eastAsia="標楷體" w:hint="eastAsia"/>
                <w:u w:val="single"/>
              </w:rPr>
              <w:t>並</w:t>
            </w:r>
            <w:r w:rsidRPr="001F11AE">
              <w:rPr>
                <w:rFonts w:eastAsia="標楷體" w:hint="eastAsia"/>
              </w:rPr>
              <w:t>於各方案內訂定工作業務相關標準作業程序及行為指南。</w:t>
            </w:r>
          </w:p>
          <w:p w:rsidR="001F3EDB" w:rsidRDefault="001F3EDB" w:rsidP="008A5DFF">
            <w:pPr>
              <w:rPr>
                <w:rFonts w:eastAsia="標楷體"/>
              </w:rPr>
            </w:pPr>
          </w:p>
          <w:p w:rsidR="001F3EDB" w:rsidRDefault="001F3EDB" w:rsidP="008A5DFF">
            <w:pPr>
              <w:rPr>
                <w:rFonts w:eastAsia="標楷體"/>
              </w:rPr>
            </w:pPr>
          </w:p>
          <w:p w:rsidR="001F3EDB" w:rsidRDefault="001F3EDB" w:rsidP="008A5DFF">
            <w:pPr>
              <w:rPr>
                <w:rFonts w:eastAsia="標楷體"/>
              </w:rPr>
            </w:pPr>
          </w:p>
          <w:p w:rsidR="008A5DFF" w:rsidRPr="001F11AE" w:rsidRDefault="008A5DFF" w:rsidP="008A5DFF">
            <w:pPr>
              <w:rPr>
                <w:rFonts w:eastAsia="標楷體"/>
              </w:rPr>
            </w:pPr>
            <w:r w:rsidRPr="001F11AE">
              <w:rPr>
                <w:rFonts w:eastAsia="標楷體" w:hint="eastAsia"/>
              </w:rPr>
              <w:t>三、規劃內部組織、編制與職掌，對營業範圍內較高不誠信行為風險之營業活動，安置相互監督制衡機制。</w:t>
            </w:r>
          </w:p>
          <w:p w:rsidR="008A5DFF" w:rsidRPr="001F11AE" w:rsidRDefault="008A5DFF" w:rsidP="008A5DFF">
            <w:pPr>
              <w:rPr>
                <w:rFonts w:eastAsia="標楷體"/>
              </w:rPr>
            </w:pPr>
            <w:r w:rsidRPr="001F11AE">
              <w:rPr>
                <w:rFonts w:eastAsia="標楷體" w:hint="eastAsia"/>
              </w:rPr>
              <w:t>四、誠信政策宣導訓練之推動及協調。</w:t>
            </w:r>
          </w:p>
          <w:p w:rsidR="008A5DFF" w:rsidRPr="001F11AE" w:rsidRDefault="008A5DFF" w:rsidP="008A5DFF">
            <w:pPr>
              <w:rPr>
                <w:rFonts w:eastAsia="標楷體"/>
              </w:rPr>
            </w:pPr>
            <w:r w:rsidRPr="001F11AE">
              <w:rPr>
                <w:rFonts w:eastAsia="標楷體" w:hint="eastAsia"/>
              </w:rPr>
              <w:t>五、規劃檢舉制度，確保執行之有效性。</w:t>
            </w:r>
          </w:p>
          <w:p w:rsidR="008A5DFF" w:rsidRPr="001F11AE" w:rsidRDefault="008A5DFF" w:rsidP="008A5DFF">
            <w:pPr>
              <w:rPr>
                <w:rFonts w:eastAsia="標楷體"/>
              </w:rPr>
            </w:pPr>
            <w:r w:rsidRPr="001F11AE">
              <w:rPr>
                <w:rFonts w:eastAsia="標楷體" w:hint="eastAsia"/>
              </w:rPr>
              <w:t>六、協助董事會及管理階層查核及評估落實誠信經營所建立之防範措施是否有效運作，並定期就相關業務流程進行評估遵循情形，作成報</w:t>
            </w:r>
            <w:r w:rsidRPr="001F11AE">
              <w:rPr>
                <w:rFonts w:eastAsia="標楷體" w:hint="eastAsia"/>
              </w:rPr>
              <w:lastRenderedPageBreak/>
              <w:t>告。</w:t>
            </w:r>
          </w:p>
        </w:tc>
        <w:tc>
          <w:tcPr>
            <w:tcW w:w="2766" w:type="dxa"/>
          </w:tcPr>
          <w:p w:rsidR="006F5E97" w:rsidRDefault="008A5DFF" w:rsidP="006F5E97">
            <w:pPr>
              <w:pStyle w:val="a8"/>
              <w:numPr>
                <w:ilvl w:val="0"/>
                <w:numId w:val="14"/>
              </w:numPr>
              <w:ind w:leftChars="0"/>
              <w:rPr>
                <w:rFonts w:eastAsia="標楷體"/>
              </w:rPr>
            </w:pPr>
            <w:r w:rsidRPr="006F5E97">
              <w:rPr>
                <w:rFonts w:eastAsia="標楷體" w:hint="eastAsia"/>
              </w:rPr>
              <w:lastRenderedPageBreak/>
              <w:t>參酌</w:t>
            </w:r>
            <w:r w:rsidRPr="006F5E97">
              <w:rPr>
                <w:rFonts w:eastAsia="標楷體" w:hint="eastAsia"/>
              </w:rPr>
              <w:t>ISO 37001</w:t>
            </w:r>
            <w:r w:rsidRPr="006F5E97">
              <w:rPr>
                <w:rFonts w:eastAsia="標楷體" w:hint="eastAsia"/>
              </w:rPr>
              <w:t>第</w:t>
            </w:r>
            <w:r w:rsidRPr="006F5E97">
              <w:rPr>
                <w:rFonts w:eastAsia="標楷體"/>
              </w:rPr>
              <w:t>5.3.2</w:t>
            </w:r>
            <w:r w:rsidRPr="006F5E97">
              <w:rPr>
                <w:rFonts w:eastAsia="標楷體" w:hint="eastAsia"/>
              </w:rPr>
              <w:t>項有關提供反賄賂專責單位充足之資源與適任之人員、第</w:t>
            </w:r>
            <w:r w:rsidRPr="006F5E97">
              <w:rPr>
                <w:rFonts w:eastAsia="標楷體" w:hint="eastAsia"/>
              </w:rPr>
              <w:t>9.4</w:t>
            </w:r>
            <w:r w:rsidRPr="006F5E97">
              <w:rPr>
                <w:rFonts w:eastAsia="標楷體" w:hint="eastAsia"/>
              </w:rPr>
              <w:t>項有關反賄賂專責單位向董事會報告之頻率</w:t>
            </w:r>
            <w:r w:rsidRPr="006F5E97">
              <w:rPr>
                <w:rFonts w:eastAsia="標楷體"/>
              </w:rPr>
              <w:t>至少每年進行一次</w:t>
            </w:r>
            <w:r w:rsidRPr="006F5E97">
              <w:rPr>
                <w:rFonts w:eastAsia="標楷體" w:hint="eastAsia"/>
              </w:rPr>
              <w:t>之內容，修正本條</w:t>
            </w:r>
            <w:r w:rsidRPr="006F5E97">
              <w:rPr>
                <w:rFonts w:eastAsia="標楷體" w:hint="eastAsia"/>
              </w:rPr>
              <w:lastRenderedPageBreak/>
              <w:t>第二項</w:t>
            </w:r>
            <w:r w:rsidRPr="006F5E97">
              <w:rPr>
                <w:rFonts w:eastAsia="標楷體"/>
              </w:rPr>
              <w:t>。</w:t>
            </w:r>
          </w:p>
          <w:p w:rsidR="00A526DA" w:rsidRPr="006F5E97" w:rsidRDefault="00A526DA" w:rsidP="006F5E97">
            <w:pPr>
              <w:pStyle w:val="a8"/>
              <w:numPr>
                <w:ilvl w:val="0"/>
                <w:numId w:val="14"/>
              </w:numPr>
              <w:ind w:leftChars="0"/>
              <w:rPr>
                <w:rFonts w:eastAsia="標楷體"/>
              </w:rPr>
            </w:pPr>
            <w:r w:rsidRPr="006F5E97">
              <w:rPr>
                <w:rFonts w:eastAsia="標楷體" w:hint="eastAsia"/>
              </w:rPr>
              <w:t>配合第七條第一項修正</w:t>
            </w:r>
            <w:r w:rsidR="001A7D1E" w:rsidRPr="006F5E97">
              <w:rPr>
                <w:rFonts w:ascii="新細明體" w:eastAsia="新細明體" w:hAnsi="新細明體" w:hint="eastAsia"/>
              </w:rPr>
              <w:t>，</w:t>
            </w:r>
            <w:r w:rsidR="001A7D1E" w:rsidRPr="006F5E97">
              <w:rPr>
                <w:rFonts w:eastAsia="標楷體" w:hint="eastAsia"/>
              </w:rPr>
              <w:t>增訂本條第二項第二款有關</w:t>
            </w:r>
            <w:r w:rsidR="00A3517E" w:rsidRPr="006F5E97">
              <w:rPr>
                <w:rFonts w:eastAsia="標楷體" w:hint="eastAsia"/>
              </w:rPr>
              <w:t>誠</w:t>
            </w:r>
            <w:r w:rsidR="001A7D1E" w:rsidRPr="006F5E97">
              <w:rPr>
                <w:rFonts w:eastAsia="標楷體" w:hint="eastAsia"/>
              </w:rPr>
              <w:t>信經營專責單位</w:t>
            </w:r>
            <w:r w:rsidR="006F5E97" w:rsidRPr="006F5E97">
              <w:rPr>
                <w:rFonts w:eastAsia="標楷體" w:hint="eastAsia"/>
              </w:rPr>
              <w:t>主要</w:t>
            </w:r>
            <w:r w:rsidR="001A7D1E" w:rsidRPr="006F5E97">
              <w:rPr>
                <w:rFonts w:eastAsia="標楷體" w:hint="eastAsia"/>
              </w:rPr>
              <w:t>掌理之事項包括</w:t>
            </w:r>
            <w:r w:rsidR="00A3517E" w:rsidRPr="006F5E97">
              <w:rPr>
                <w:rFonts w:eastAsia="標楷體" w:hint="eastAsia"/>
              </w:rPr>
              <w:t>定期分析及評估營業範圍內不誠信行為風險，並配合調整</w:t>
            </w:r>
            <w:r w:rsidR="006F5E97" w:rsidRPr="006F5E97">
              <w:rPr>
                <w:rFonts w:eastAsia="標楷體" w:hint="eastAsia"/>
              </w:rPr>
              <w:t>相關</w:t>
            </w:r>
            <w:r w:rsidR="00A3517E" w:rsidRPr="006F5E97">
              <w:rPr>
                <w:rFonts w:eastAsia="標楷體" w:hint="eastAsia"/>
              </w:rPr>
              <w:t>文字。</w:t>
            </w:r>
          </w:p>
        </w:tc>
      </w:tr>
      <w:tr w:rsidR="002B741B" w:rsidRPr="001F11AE" w:rsidTr="005109E9">
        <w:tc>
          <w:tcPr>
            <w:tcW w:w="2765" w:type="dxa"/>
          </w:tcPr>
          <w:p w:rsidR="002B741B" w:rsidRPr="001F11AE" w:rsidRDefault="002B741B" w:rsidP="008A5DFF">
            <w:pPr>
              <w:rPr>
                <w:rFonts w:eastAsia="標楷體"/>
              </w:rPr>
            </w:pPr>
            <w:r w:rsidRPr="001F11AE">
              <w:rPr>
                <w:rFonts w:eastAsia="標楷體" w:hint="eastAsia"/>
              </w:rPr>
              <w:lastRenderedPageBreak/>
              <w:t>第二十條</w:t>
            </w:r>
            <w:r w:rsidR="00EB25F8" w:rsidRPr="001F11AE">
              <w:rPr>
                <w:rFonts w:eastAsia="標楷體" w:hint="eastAsia"/>
              </w:rPr>
              <w:t xml:space="preserve"> (</w:t>
            </w:r>
            <w:r w:rsidR="00EB25F8" w:rsidRPr="001F11AE">
              <w:rPr>
                <w:rFonts w:eastAsia="標楷體" w:hint="eastAsia"/>
              </w:rPr>
              <w:t>會計與內部控制</w:t>
            </w:r>
            <w:r w:rsidR="00EB25F8" w:rsidRPr="001F11AE">
              <w:rPr>
                <w:rFonts w:eastAsia="標楷體" w:hint="eastAsia"/>
              </w:rPr>
              <w:t>)</w:t>
            </w:r>
          </w:p>
          <w:p w:rsidR="00F27240" w:rsidRPr="001F11AE" w:rsidRDefault="00F27240" w:rsidP="00F27240">
            <w:pPr>
              <w:rPr>
                <w:rFonts w:eastAsia="標楷體"/>
              </w:rPr>
            </w:pPr>
            <w:r w:rsidRPr="001F11AE">
              <w:rPr>
                <w:rFonts w:eastAsia="標楷體" w:hint="eastAsia"/>
              </w:rPr>
              <w:t xml:space="preserve">    </w:t>
            </w:r>
            <w:r w:rsidRPr="001F11AE">
              <w:rPr>
                <w:rFonts w:eastAsia="標楷體" w:hint="eastAsia"/>
              </w:rPr>
              <w:t>上市上櫃公司應就具較高不誠信行為風險之營業活動，建立有效之會計制度及內部控制制度，不得有外帳或保留秘密帳戶，並應隨時檢討，俾確保該制度之設計及執行持續有效。</w:t>
            </w:r>
          </w:p>
          <w:p w:rsidR="00DD7D29" w:rsidRPr="001F11AE" w:rsidRDefault="00F27240" w:rsidP="007C22E4">
            <w:pPr>
              <w:rPr>
                <w:rFonts w:eastAsia="標楷體"/>
              </w:rPr>
            </w:pPr>
            <w:r w:rsidRPr="001F11AE">
              <w:rPr>
                <w:rFonts w:eastAsia="標楷體" w:hint="eastAsia"/>
              </w:rPr>
              <w:t xml:space="preserve">    </w:t>
            </w:r>
            <w:r w:rsidRPr="001F11AE">
              <w:rPr>
                <w:rFonts w:eastAsia="標楷體" w:hint="eastAsia"/>
              </w:rPr>
              <w:t>上市上櫃公司</w:t>
            </w:r>
            <w:r w:rsidR="00386904" w:rsidRPr="001F11AE">
              <w:rPr>
                <w:rFonts w:eastAsia="標楷體" w:hint="eastAsia"/>
              </w:rPr>
              <w:t>內部稽核單位應</w:t>
            </w:r>
            <w:r w:rsidR="009A21E5" w:rsidRPr="001F11AE">
              <w:rPr>
                <w:rFonts w:eastAsia="標楷體" w:hint="eastAsia"/>
                <w:u w:val="single"/>
              </w:rPr>
              <w:t>依不誠信行為風險之評估</w:t>
            </w:r>
            <w:r w:rsidR="004E7C5D" w:rsidRPr="001F11AE">
              <w:rPr>
                <w:rFonts w:eastAsia="標楷體" w:hint="eastAsia"/>
                <w:u w:val="single"/>
              </w:rPr>
              <w:t>結果</w:t>
            </w:r>
            <w:r w:rsidR="009A21E5" w:rsidRPr="001F11AE">
              <w:rPr>
                <w:rFonts w:eastAsia="標楷體" w:hint="eastAsia"/>
                <w:u w:val="single"/>
              </w:rPr>
              <w:t>，</w:t>
            </w:r>
            <w:r w:rsidR="00EA6819" w:rsidRPr="001F11AE">
              <w:rPr>
                <w:rFonts w:eastAsia="標楷體" w:hint="eastAsia"/>
                <w:u w:val="single"/>
              </w:rPr>
              <w:t>擬訂</w:t>
            </w:r>
            <w:r w:rsidR="00446456" w:rsidRPr="001F11AE">
              <w:rPr>
                <w:rFonts w:eastAsia="標楷體" w:hint="eastAsia"/>
                <w:u w:val="single"/>
              </w:rPr>
              <w:t>相關</w:t>
            </w:r>
            <w:r w:rsidR="00EA6819" w:rsidRPr="001F11AE">
              <w:rPr>
                <w:rFonts w:eastAsia="標楷體" w:hint="eastAsia"/>
                <w:u w:val="single"/>
              </w:rPr>
              <w:t>稽核計畫，內容</w:t>
            </w:r>
            <w:r w:rsidR="00DC4FBA" w:rsidRPr="001F11AE">
              <w:rPr>
                <w:rFonts w:eastAsia="標楷體" w:hint="eastAsia"/>
                <w:u w:val="single"/>
              </w:rPr>
              <w:t>包括</w:t>
            </w:r>
            <w:r w:rsidR="00EA6819" w:rsidRPr="001F11AE">
              <w:rPr>
                <w:rFonts w:eastAsia="標楷體" w:hint="eastAsia"/>
                <w:u w:val="single"/>
              </w:rPr>
              <w:t>稽核</w:t>
            </w:r>
            <w:r w:rsidR="005406F7" w:rsidRPr="001F11AE">
              <w:rPr>
                <w:rFonts w:eastAsia="標楷體" w:hint="eastAsia"/>
                <w:u w:val="single"/>
              </w:rPr>
              <w:t>對象、</w:t>
            </w:r>
            <w:r w:rsidR="00DC4FBA" w:rsidRPr="001F11AE">
              <w:rPr>
                <w:rFonts w:eastAsia="標楷體" w:hint="eastAsia"/>
                <w:u w:val="single"/>
              </w:rPr>
              <w:t>範圍、項目、頻率</w:t>
            </w:r>
            <w:r w:rsidR="00EA6819" w:rsidRPr="001F11AE">
              <w:rPr>
                <w:rFonts w:eastAsia="標楷體" w:hint="eastAsia"/>
                <w:u w:val="single"/>
              </w:rPr>
              <w:t>等，</w:t>
            </w:r>
            <w:r w:rsidR="007C22E4" w:rsidRPr="001F11AE">
              <w:rPr>
                <w:rFonts w:eastAsia="標楷體" w:hint="eastAsia"/>
                <w:u w:val="single"/>
              </w:rPr>
              <w:t>並</w:t>
            </w:r>
            <w:r w:rsidR="00EA6819" w:rsidRPr="001F11AE">
              <w:rPr>
                <w:rFonts w:eastAsia="標楷體" w:hint="eastAsia"/>
                <w:u w:val="single"/>
              </w:rPr>
              <w:t>據以</w:t>
            </w:r>
            <w:r w:rsidR="00EA6819" w:rsidRPr="001F11AE">
              <w:rPr>
                <w:rFonts w:eastAsia="標楷體" w:hint="eastAsia"/>
              </w:rPr>
              <w:t>查核</w:t>
            </w:r>
            <w:r w:rsidR="00EA6819" w:rsidRPr="001F11AE">
              <w:rPr>
                <w:rFonts w:eastAsia="標楷體" w:hint="eastAsia"/>
                <w:u w:val="single"/>
              </w:rPr>
              <w:t>防範方案</w:t>
            </w:r>
            <w:r w:rsidR="00EA6819" w:rsidRPr="001F11AE">
              <w:rPr>
                <w:rFonts w:eastAsia="標楷體" w:hint="eastAsia"/>
              </w:rPr>
              <w:t>遵循情形，</w:t>
            </w:r>
            <w:r w:rsidR="007C22E4" w:rsidRPr="001F11AE">
              <w:rPr>
                <w:rFonts w:eastAsia="標楷體" w:hint="eastAsia"/>
              </w:rPr>
              <w:t>且得委任會計師執行查核，必要時，得委請專業人士協助。</w:t>
            </w:r>
          </w:p>
          <w:p w:rsidR="00F27240" w:rsidRPr="001F11AE" w:rsidRDefault="00DD7D29" w:rsidP="00D53B17">
            <w:pPr>
              <w:rPr>
                <w:rFonts w:eastAsia="標楷體"/>
              </w:rPr>
            </w:pPr>
            <w:r w:rsidRPr="001F11AE">
              <w:rPr>
                <w:rFonts w:eastAsia="標楷體" w:hint="eastAsia"/>
              </w:rPr>
              <w:t xml:space="preserve">    </w:t>
            </w:r>
            <w:r w:rsidRPr="001F11AE">
              <w:rPr>
                <w:rFonts w:eastAsia="標楷體" w:hint="eastAsia"/>
                <w:u w:val="single"/>
              </w:rPr>
              <w:t>前項</w:t>
            </w:r>
            <w:r w:rsidR="007C22E4" w:rsidRPr="001F11AE">
              <w:rPr>
                <w:rFonts w:eastAsia="標楷體" w:hint="eastAsia"/>
                <w:u w:val="single"/>
              </w:rPr>
              <w:t>查</w:t>
            </w:r>
            <w:r w:rsidR="00A86321" w:rsidRPr="001F11AE">
              <w:rPr>
                <w:rFonts w:eastAsia="標楷體" w:hint="eastAsia"/>
                <w:u w:val="single"/>
              </w:rPr>
              <w:t>核結果</w:t>
            </w:r>
            <w:r w:rsidR="007C22E4" w:rsidRPr="001F11AE">
              <w:rPr>
                <w:rFonts w:eastAsia="標楷體" w:hint="eastAsia"/>
                <w:u w:val="single"/>
              </w:rPr>
              <w:t>應</w:t>
            </w:r>
            <w:r w:rsidR="00B340B0" w:rsidRPr="001F11AE">
              <w:rPr>
                <w:rFonts w:eastAsia="標楷體" w:hint="eastAsia"/>
                <w:u w:val="single"/>
              </w:rPr>
              <w:t>通報</w:t>
            </w:r>
            <w:r w:rsidR="00EF088E" w:rsidRPr="001F11AE">
              <w:rPr>
                <w:rFonts w:eastAsia="標楷體" w:hint="eastAsia"/>
                <w:u w:val="single"/>
              </w:rPr>
              <w:t>高階</w:t>
            </w:r>
            <w:r w:rsidR="00A86321" w:rsidRPr="001F11AE">
              <w:rPr>
                <w:rFonts w:eastAsia="標楷體" w:hint="eastAsia"/>
                <w:u w:val="single"/>
              </w:rPr>
              <w:t>管理階層及誠信經營專責單位，並</w:t>
            </w:r>
            <w:r w:rsidR="00D53B17" w:rsidRPr="001F11AE">
              <w:rPr>
                <w:rFonts w:eastAsia="標楷體" w:hint="eastAsia"/>
                <w:u w:val="single"/>
              </w:rPr>
              <w:t>作成稽核報告提報</w:t>
            </w:r>
            <w:r w:rsidRPr="001F11AE">
              <w:rPr>
                <w:rFonts w:eastAsia="標楷體" w:hint="eastAsia"/>
                <w:u w:val="single"/>
              </w:rPr>
              <w:t>董事會。</w:t>
            </w:r>
          </w:p>
        </w:tc>
        <w:tc>
          <w:tcPr>
            <w:tcW w:w="2765" w:type="dxa"/>
          </w:tcPr>
          <w:p w:rsidR="00AE583C" w:rsidRPr="001F11AE" w:rsidRDefault="002B741B" w:rsidP="00AE583C">
            <w:pPr>
              <w:rPr>
                <w:rFonts w:eastAsia="標楷體"/>
              </w:rPr>
            </w:pPr>
            <w:r w:rsidRPr="001F11AE">
              <w:rPr>
                <w:rFonts w:eastAsia="標楷體" w:hint="eastAsia"/>
              </w:rPr>
              <w:t>第二十條</w:t>
            </w:r>
            <w:r w:rsidR="00AE583C" w:rsidRPr="001F11AE">
              <w:rPr>
                <w:rFonts w:eastAsia="標楷體" w:hint="eastAsia"/>
              </w:rPr>
              <w:t xml:space="preserve"> (</w:t>
            </w:r>
            <w:r w:rsidR="00AE583C" w:rsidRPr="001F11AE">
              <w:rPr>
                <w:rFonts w:eastAsia="標楷體" w:hint="eastAsia"/>
              </w:rPr>
              <w:t>會計與內部控制</w:t>
            </w:r>
            <w:r w:rsidR="00AE583C" w:rsidRPr="001F11AE">
              <w:rPr>
                <w:rFonts w:eastAsia="標楷體" w:hint="eastAsia"/>
              </w:rPr>
              <w:t>)</w:t>
            </w:r>
          </w:p>
          <w:p w:rsidR="002B741B" w:rsidRPr="001F11AE" w:rsidRDefault="002B741B" w:rsidP="002B741B">
            <w:pPr>
              <w:rPr>
                <w:rFonts w:eastAsia="標楷體"/>
              </w:rPr>
            </w:pPr>
            <w:r w:rsidRPr="001F11AE">
              <w:rPr>
                <w:rFonts w:eastAsia="標楷體" w:hint="eastAsia"/>
              </w:rPr>
              <w:t xml:space="preserve">    </w:t>
            </w:r>
            <w:r w:rsidRPr="001F11AE">
              <w:rPr>
                <w:rFonts w:eastAsia="標楷體" w:hint="eastAsia"/>
              </w:rPr>
              <w:t>上市上櫃公司應就具較高不誠信行為風險之營業活動，建立有效之會計制度及內部控制制度，不得有外帳或保留秘密帳戶，並應隨時檢討，俾確保該制度之設計及執行持續有效。</w:t>
            </w:r>
          </w:p>
          <w:p w:rsidR="002B741B" w:rsidRPr="001F11AE" w:rsidRDefault="002B741B" w:rsidP="002B741B">
            <w:pPr>
              <w:rPr>
                <w:rFonts w:eastAsia="標楷體"/>
              </w:rPr>
            </w:pPr>
            <w:bookmarkStart w:id="0" w:name="_GoBack"/>
            <w:bookmarkEnd w:id="0"/>
            <w:r w:rsidRPr="001F11AE">
              <w:rPr>
                <w:rFonts w:eastAsia="標楷體" w:hint="eastAsia"/>
              </w:rPr>
              <w:t xml:space="preserve">    </w:t>
            </w:r>
            <w:r w:rsidRPr="001F11AE">
              <w:rPr>
                <w:rFonts w:eastAsia="標楷體" w:hint="eastAsia"/>
              </w:rPr>
              <w:t>上市上櫃公司內部稽核單位應</w:t>
            </w:r>
            <w:r w:rsidRPr="001F11AE">
              <w:rPr>
                <w:rFonts w:eastAsia="標楷體" w:hint="eastAsia"/>
                <w:u w:val="single"/>
              </w:rPr>
              <w:t>定期</w:t>
            </w:r>
            <w:r w:rsidRPr="001F11AE">
              <w:rPr>
                <w:rFonts w:eastAsia="標楷體" w:hint="eastAsia"/>
              </w:rPr>
              <w:t>查核</w:t>
            </w:r>
            <w:r w:rsidRPr="001F11AE">
              <w:rPr>
                <w:rFonts w:eastAsia="標楷體" w:hint="eastAsia"/>
                <w:u w:val="single"/>
              </w:rPr>
              <w:t>前項制度</w:t>
            </w:r>
            <w:r w:rsidRPr="001F11AE">
              <w:rPr>
                <w:rFonts w:eastAsia="標楷體" w:hint="eastAsia"/>
              </w:rPr>
              <w:t>遵循情形</w:t>
            </w:r>
            <w:r w:rsidRPr="001F11AE">
              <w:rPr>
                <w:rFonts w:eastAsia="標楷體" w:hint="eastAsia"/>
                <w:u w:val="single"/>
              </w:rPr>
              <w:t>，並作成稽核報告提報董事會</w:t>
            </w:r>
            <w:r w:rsidRPr="001F11AE">
              <w:rPr>
                <w:rFonts w:eastAsia="標楷體" w:hint="eastAsia"/>
              </w:rPr>
              <w:t>，且得委任會計師執行查核，必要時，得委請專業人士協助。</w:t>
            </w:r>
          </w:p>
        </w:tc>
        <w:tc>
          <w:tcPr>
            <w:tcW w:w="2766" w:type="dxa"/>
          </w:tcPr>
          <w:p w:rsidR="007E0175" w:rsidRPr="001F11AE" w:rsidRDefault="00E172F5" w:rsidP="005E26F2">
            <w:pPr>
              <w:pStyle w:val="a8"/>
              <w:numPr>
                <w:ilvl w:val="0"/>
                <w:numId w:val="12"/>
              </w:numPr>
              <w:ind w:leftChars="0"/>
              <w:rPr>
                <w:rFonts w:eastAsia="標楷體"/>
              </w:rPr>
            </w:pPr>
            <w:r w:rsidRPr="001F11AE">
              <w:rPr>
                <w:rFonts w:eastAsia="標楷體" w:hint="eastAsia"/>
              </w:rPr>
              <w:t>參酌</w:t>
            </w:r>
            <w:r w:rsidRPr="001F11AE">
              <w:rPr>
                <w:rFonts w:eastAsia="標楷體" w:hint="eastAsia"/>
              </w:rPr>
              <w:t>ISO 37001</w:t>
            </w:r>
            <w:r w:rsidR="00216D25" w:rsidRPr="001F11AE">
              <w:rPr>
                <w:rFonts w:eastAsia="標楷體" w:hint="eastAsia"/>
              </w:rPr>
              <w:t>第</w:t>
            </w:r>
            <w:r w:rsidR="00216D25" w:rsidRPr="001F11AE">
              <w:rPr>
                <w:rFonts w:eastAsia="標楷體" w:hint="eastAsia"/>
              </w:rPr>
              <w:t>9.2</w:t>
            </w:r>
            <w:r w:rsidR="00216D25" w:rsidRPr="001F11AE">
              <w:rPr>
                <w:rFonts w:eastAsia="標楷體" w:hint="eastAsia"/>
              </w:rPr>
              <w:t>條有關反賄賂管理系統之內部稽核</w:t>
            </w:r>
            <w:r w:rsidR="00216D25" w:rsidRPr="001F11AE">
              <w:rPr>
                <w:rFonts w:eastAsia="標楷體"/>
              </w:rPr>
              <w:t>(</w:t>
            </w:r>
            <w:r w:rsidR="0063368B" w:rsidRPr="001F11AE">
              <w:rPr>
                <w:rFonts w:eastAsia="標楷體"/>
              </w:rPr>
              <w:t>例如：</w:t>
            </w:r>
            <w:r w:rsidR="009E475A" w:rsidRPr="001F11AE">
              <w:rPr>
                <w:rFonts w:eastAsia="標楷體" w:hint="eastAsia"/>
              </w:rPr>
              <w:t>第</w:t>
            </w:r>
            <w:r w:rsidR="009E475A" w:rsidRPr="001F11AE">
              <w:rPr>
                <w:rFonts w:eastAsia="標楷體" w:hint="eastAsia"/>
              </w:rPr>
              <w:t>9.2.2</w:t>
            </w:r>
            <w:r w:rsidR="009E475A" w:rsidRPr="001F11AE">
              <w:rPr>
                <w:rFonts w:eastAsia="標楷體" w:hint="eastAsia"/>
              </w:rPr>
              <w:t>項</w:t>
            </w:r>
            <w:r w:rsidR="009E475A" w:rsidRPr="001F11AE">
              <w:rPr>
                <w:rFonts w:eastAsia="標楷體"/>
              </w:rPr>
              <w:t>a</w:t>
            </w:r>
            <w:r w:rsidR="009E475A" w:rsidRPr="001F11AE">
              <w:rPr>
                <w:rFonts w:eastAsia="標楷體" w:hint="eastAsia"/>
              </w:rPr>
              <w:t>款</w:t>
            </w:r>
            <w:r w:rsidR="009D5A97" w:rsidRPr="001F11AE">
              <w:rPr>
                <w:rFonts w:eastAsia="標楷體" w:hint="eastAsia"/>
              </w:rPr>
              <w:t>稽核計畫內容包括執行頻率、方法；</w:t>
            </w:r>
            <w:r w:rsidR="00D124CA" w:rsidRPr="001F11AE">
              <w:rPr>
                <w:rFonts w:eastAsia="標楷體" w:hint="eastAsia"/>
              </w:rPr>
              <w:t>第</w:t>
            </w:r>
            <w:r w:rsidR="00D124CA" w:rsidRPr="001F11AE">
              <w:rPr>
                <w:rFonts w:eastAsia="標楷體" w:hint="eastAsia"/>
              </w:rPr>
              <w:t>9.2.2</w:t>
            </w:r>
            <w:r w:rsidR="00D124CA" w:rsidRPr="001F11AE">
              <w:rPr>
                <w:rFonts w:eastAsia="標楷體" w:hint="eastAsia"/>
              </w:rPr>
              <w:t>項</w:t>
            </w:r>
            <w:r w:rsidR="00D124CA" w:rsidRPr="001F11AE">
              <w:rPr>
                <w:rFonts w:eastAsia="標楷體" w:hint="eastAsia"/>
              </w:rPr>
              <w:t>b</w:t>
            </w:r>
            <w:r w:rsidR="00D124CA" w:rsidRPr="001F11AE">
              <w:rPr>
                <w:rFonts w:eastAsia="標楷體" w:hint="eastAsia"/>
              </w:rPr>
              <w:t>款定義每次稽核的標準和範圍；</w:t>
            </w:r>
            <w:r w:rsidR="0056244C" w:rsidRPr="001F11AE">
              <w:rPr>
                <w:rFonts w:eastAsia="標楷體" w:hint="eastAsia"/>
              </w:rPr>
              <w:t>第</w:t>
            </w:r>
            <w:r w:rsidR="0056244C" w:rsidRPr="001F11AE">
              <w:rPr>
                <w:rFonts w:eastAsia="標楷體" w:hint="eastAsia"/>
              </w:rPr>
              <w:t>9.2.3</w:t>
            </w:r>
            <w:r w:rsidR="009E475A" w:rsidRPr="001F11AE">
              <w:rPr>
                <w:rFonts w:eastAsia="標楷體" w:hint="eastAsia"/>
              </w:rPr>
              <w:t>項</w:t>
            </w:r>
            <w:r w:rsidR="0056244C" w:rsidRPr="001F11AE">
              <w:rPr>
                <w:rFonts w:eastAsia="標楷體" w:hint="eastAsia"/>
              </w:rPr>
              <w:t>稽核</w:t>
            </w:r>
            <w:r w:rsidR="009E475A" w:rsidRPr="001F11AE">
              <w:rPr>
                <w:rFonts w:eastAsia="標楷體" w:hint="eastAsia"/>
              </w:rPr>
              <w:t>應基於風險運作</w:t>
            </w:r>
            <w:r w:rsidR="006452F1" w:rsidRPr="001F11AE">
              <w:rPr>
                <w:rFonts w:ascii="標楷體" w:eastAsia="標楷體" w:hAnsi="標楷體" w:hint="eastAsia"/>
              </w:rPr>
              <w:t>；</w:t>
            </w:r>
            <w:r w:rsidR="006452F1" w:rsidRPr="001F11AE">
              <w:rPr>
                <w:rFonts w:eastAsia="標楷體" w:hint="eastAsia"/>
              </w:rPr>
              <w:t>附錄第</w:t>
            </w:r>
            <w:r w:rsidR="006452F1" w:rsidRPr="001F11AE">
              <w:rPr>
                <w:rFonts w:eastAsia="標楷體" w:hint="eastAsia"/>
              </w:rPr>
              <w:t>A.16.3</w:t>
            </w:r>
            <w:r w:rsidR="006452F1" w:rsidRPr="001F11AE">
              <w:rPr>
                <w:rFonts w:eastAsia="標楷體" w:hint="eastAsia"/>
              </w:rPr>
              <w:t>項</w:t>
            </w:r>
            <w:r w:rsidR="00FC0824" w:rsidRPr="001F11AE">
              <w:rPr>
                <w:rFonts w:eastAsia="標楷體" w:hint="eastAsia"/>
              </w:rPr>
              <w:t>選擇稽核對</w:t>
            </w:r>
            <w:r w:rsidR="006452F1" w:rsidRPr="001F11AE">
              <w:rPr>
                <w:rFonts w:eastAsia="標楷體" w:hint="eastAsia"/>
              </w:rPr>
              <w:t>象</w:t>
            </w:r>
            <w:r w:rsidR="00F36A97" w:rsidRPr="001F11AE">
              <w:rPr>
                <w:rFonts w:eastAsia="標楷體" w:hint="eastAsia"/>
              </w:rPr>
              <w:t>可依據其風險決定</w:t>
            </w:r>
            <w:r w:rsidR="00986B6F" w:rsidRPr="001F11AE">
              <w:rPr>
                <w:rFonts w:eastAsia="標楷體" w:hint="eastAsia"/>
              </w:rPr>
              <w:t>)</w:t>
            </w:r>
            <w:r w:rsidR="00986B6F" w:rsidRPr="001F11AE">
              <w:rPr>
                <w:rFonts w:eastAsia="標楷體" w:hint="eastAsia"/>
              </w:rPr>
              <w:t>，修正本條第二項</w:t>
            </w:r>
            <w:r w:rsidR="0056244C" w:rsidRPr="001F11AE">
              <w:rPr>
                <w:rFonts w:eastAsia="標楷體" w:hint="eastAsia"/>
              </w:rPr>
              <w:t>。</w:t>
            </w:r>
          </w:p>
          <w:p w:rsidR="007E0175" w:rsidRPr="001F11AE" w:rsidRDefault="007E0175" w:rsidP="00AC285A">
            <w:pPr>
              <w:pStyle w:val="a8"/>
              <w:numPr>
                <w:ilvl w:val="0"/>
                <w:numId w:val="12"/>
              </w:numPr>
              <w:ind w:leftChars="0"/>
              <w:rPr>
                <w:rFonts w:eastAsia="標楷體"/>
              </w:rPr>
            </w:pPr>
            <w:r w:rsidRPr="001F11AE">
              <w:rPr>
                <w:rFonts w:eastAsia="標楷體" w:hint="eastAsia"/>
              </w:rPr>
              <w:t>增訂第三項。參酌</w:t>
            </w:r>
            <w:r w:rsidRPr="001F11AE">
              <w:rPr>
                <w:rFonts w:eastAsia="標楷體" w:hint="eastAsia"/>
              </w:rPr>
              <w:t>ISO 37001</w:t>
            </w:r>
            <w:r w:rsidRPr="001F11AE">
              <w:rPr>
                <w:rFonts w:eastAsia="標楷體" w:hint="eastAsia"/>
              </w:rPr>
              <w:t>第</w:t>
            </w:r>
            <w:r w:rsidRPr="001F11AE">
              <w:rPr>
                <w:rFonts w:eastAsia="標楷體" w:hint="eastAsia"/>
              </w:rPr>
              <w:t>9.2.2</w:t>
            </w:r>
            <w:r w:rsidRPr="001F11AE">
              <w:rPr>
                <w:rFonts w:eastAsia="標楷體" w:hint="eastAsia"/>
              </w:rPr>
              <w:t>項</w:t>
            </w:r>
            <w:r w:rsidRPr="001F11AE">
              <w:rPr>
                <w:rFonts w:eastAsia="標楷體"/>
              </w:rPr>
              <w:t>d</w:t>
            </w:r>
            <w:r w:rsidRPr="001F11AE">
              <w:rPr>
                <w:rFonts w:eastAsia="標楷體" w:hint="eastAsia"/>
              </w:rPr>
              <w:t>款確保將稽核結果通報相關反賄賂管理系統人員、高階管理人員</w:t>
            </w:r>
            <w:r w:rsidR="00FE3562" w:rsidRPr="001F11AE">
              <w:rPr>
                <w:rFonts w:eastAsia="標楷體" w:hint="eastAsia"/>
              </w:rPr>
              <w:t>、</w:t>
            </w:r>
            <w:r w:rsidRPr="001F11AE">
              <w:rPr>
                <w:rFonts w:eastAsia="標楷體" w:hint="eastAsia"/>
              </w:rPr>
              <w:t>通報董事會。</w:t>
            </w:r>
            <w:r w:rsidR="00FE3562" w:rsidRPr="001F11AE">
              <w:rPr>
                <w:rFonts w:eastAsia="標楷體" w:hint="eastAsia"/>
              </w:rPr>
              <w:t>另為架</w:t>
            </w:r>
            <w:r w:rsidR="00AF38D0" w:rsidRPr="001F11AE">
              <w:rPr>
                <w:rFonts w:eastAsia="標楷體" w:hint="eastAsia"/>
              </w:rPr>
              <w:t>構</w:t>
            </w:r>
            <w:r w:rsidR="00FE3562" w:rsidRPr="001F11AE">
              <w:rPr>
                <w:rFonts w:eastAsia="標楷體" w:hint="eastAsia"/>
              </w:rPr>
              <w:t>考量，</w:t>
            </w:r>
            <w:r w:rsidR="00AF38D0" w:rsidRPr="001F11AE">
              <w:rPr>
                <w:rFonts w:eastAsia="標楷體" w:hint="eastAsia"/>
              </w:rPr>
              <w:t>將</w:t>
            </w:r>
            <w:r w:rsidR="00A44524" w:rsidRPr="001F11AE">
              <w:rPr>
                <w:rFonts w:eastAsia="標楷體" w:hint="eastAsia"/>
              </w:rPr>
              <w:t>第二項</w:t>
            </w:r>
            <w:r w:rsidR="00AC285A" w:rsidRPr="001F11AE">
              <w:rPr>
                <w:rFonts w:eastAsia="標楷體" w:hint="eastAsia"/>
              </w:rPr>
              <w:t>「並作成稽核報告提報董事會」等文字及</w:t>
            </w:r>
            <w:r w:rsidR="00AF38D0" w:rsidRPr="001F11AE">
              <w:rPr>
                <w:rFonts w:eastAsia="標楷體" w:hint="eastAsia"/>
              </w:rPr>
              <w:t>內部稽核單位查核後之</w:t>
            </w:r>
            <w:r w:rsidR="00A44524" w:rsidRPr="001F11AE">
              <w:rPr>
                <w:rFonts w:eastAsia="標楷體" w:hint="eastAsia"/>
              </w:rPr>
              <w:t>通報程序訂於本項。</w:t>
            </w:r>
          </w:p>
        </w:tc>
      </w:tr>
      <w:tr w:rsidR="008A5DFF" w:rsidRPr="001F11AE" w:rsidTr="005109E9">
        <w:tc>
          <w:tcPr>
            <w:tcW w:w="2765" w:type="dxa"/>
          </w:tcPr>
          <w:p w:rsidR="008A5DFF" w:rsidRPr="001F11AE" w:rsidRDefault="008A5DFF" w:rsidP="008A5DFF">
            <w:pPr>
              <w:rPr>
                <w:rFonts w:eastAsia="標楷體"/>
              </w:rPr>
            </w:pPr>
            <w:r w:rsidRPr="001F11AE">
              <w:rPr>
                <w:rFonts w:eastAsia="標楷體"/>
              </w:rPr>
              <w:t>第</w:t>
            </w:r>
            <w:r w:rsidRPr="001F11AE">
              <w:rPr>
                <w:rFonts w:eastAsia="標楷體" w:hint="eastAsia"/>
              </w:rPr>
              <w:t>二十三</w:t>
            </w:r>
            <w:r w:rsidRPr="001F11AE">
              <w:rPr>
                <w:rFonts w:eastAsia="標楷體"/>
              </w:rPr>
              <w:t>條</w:t>
            </w:r>
            <w:r w:rsidR="00B9604D" w:rsidRPr="001F11AE">
              <w:rPr>
                <w:rFonts w:eastAsia="標楷體" w:hint="eastAsia"/>
              </w:rPr>
              <w:t xml:space="preserve"> (</w:t>
            </w:r>
            <w:r w:rsidR="00B9604D" w:rsidRPr="001F11AE">
              <w:rPr>
                <w:rFonts w:eastAsia="標楷體" w:hint="eastAsia"/>
              </w:rPr>
              <w:t>檢舉制度</w:t>
            </w:r>
            <w:r w:rsidR="00B9604D" w:rsidRPr="001F11AE">
              <w:rPr>
                <w:rFonts w:eastAsia="標楷體" w:hint="eastAsia"/>
              </w:rPr>
              <w:t>)</w:t>
            </w:r>
          </w:p>
          <w:p w:rsidR="008A5DFF" w:rsidRPr="001F11AE" w:rsidRDefault="008A5DFF" w:rsidP="008A5DFF">
            <w:pPr>
              <w:rPr>
                <w:rFonts w:eastAsia="標楷體"/>
              </w:rPr>
            </w:pPr>
            <w:r w:rsidRPr="001F11AE">
              <w:rPr>
                <w:rFonts w:eastAsia="標楷體" w:hint="eastAsia"/>
              </w:rPr>
              <w:t xml:space="preserve">    </w:t>
            </w:r>
            <w:r w:rsidRPr="001F11AE">
              <w:rPr>
                <w:rFonts w:eastAsia="標楷體"/>
              </w:rPr>
              <w:t>上市上櫃公司應訂定具體檢舉制度，並應確實執行，其內容至少應涵蓋下列事項：</w:t>
            </w:r>
          </w:p>
          <w:p w:rsidR="008A5DFF" w:rsidRPr="001F11AE" w:rsidRDefault="008A5DFF" w:rsidP="008A5DFF">
            <w:pPr>
              <w:rPr>
                <w:rFonts w:eastAsia="標楷體"/>
              </w:rPr>
            </w:pPr>
            <w:r w:rsidRPr="001F11AE">
              <w:rPr>
                <w:rFonts w:eastAsia="標楷體"/>
              </w:rPr>
              <w:t>一、建立並公告內部獨立檢舉信箱、專線或委託其他外部獨立機構提供檢舉信箱、專線，供</w:t>
            </w:r>
            <w:r w:rsidRPr="001F11AE">
              <w:rPr>
                <w:rFonts w:eastAsia="標楷體"/>
              </w:rPr>
              <w:lastRenderedPageBreak/>
              <w:t>公司內部及外部人員使用。</w:t>
            </w:r>
          </w:p>
          <w:p w:rsidR="008A5DFF" w:rsidRPr="001F11AE" w:rsidRDefault="008A5DFF" w:rsidP="008A5DFF">
            <w:pPr>
              <w:rPr>
                <w:rFonts w:eastAsia="標楷體"/>
              </w:rPr>
            </w:pPr>
            <w:r w:rsidRPr="001F11AE">
              <w:rPr>
                <w:rFonts w:eastAsia="標楷體"/>
              </w:rPr>
              <w:t>二、指派檢舉受理專責人員或單位，</w:t>
            </w:r>
            <w:r w:rsidRPr="001F11AE">
              <w:rPr>
                <w:rFonts w:eastAsia="標楷體" w:hint="eastAsia"/>
              </w:rPr>
              <w:t>檢舉情事</w:t>
            </w:r>
            <w:r w:rsidRPr="001F11AE">
              <w:rPr>
                <w:rFonts w:eastAsia="標楷體"/>
              </w:rPr>
              <w:t>涉及董事或高階</w:t>
            </w:r>
            <w:r w:rsidR="006E3D09" w:rsidRPr="001F11AE">
              <w:rPr>
                <w:rFonts w:eastAsia="標楷體" w:hint="eastAsia"/>
                <w:u w:val="single"/>
              </w:rPr>
              <w:t>管理階層</w:t>
            </w:r>
            <w:r w:rsidRPr="001F11AE">
              <w:rPr>
                <w:rFonts w:eastAsia="標楷體"/>
              </w:rPr>
              <w:t>，應呈報至獨立董事或監察人，並訂定檢舉事項之類別及其所屬之調查標準作業程序。</w:t>
            </w:r>
          </w:p>
          <w:p w:rsidR="008A5DFF" w:rsidRPr="001F11AE" w:rsidRDefault="008A5DFF" w:rsidP="008A5DFF">
            <w:pPr>
              <w:rPr>
                <w:rFonts w:eastAsia="標楷體"/>
                <w:u w:val="single"/>
              </w:rPr>
            </w:pPr>
            <w:r w:rsidRPr="001F11AE">
              <w:rPr>
                <w:rFonts w:eastAsia="標楷體" w:hint="eastAsia"/>
                <w:u w:val="single"/>
              </w:rPr>
              <w:t>三、訂定</w:t>
            </w:r>
            <w:r w:rsidRPr="001F11AE">
              <w:rPr>
                <w:rFonts w:eastAsia="標楷體"/>
                <w:u w:val="single"/>
              </w:rPr>
              <w:t>檢舉</w:t>
            </w:r>
            <w:r w:rsidRPr="001F11AE">
              <w:rPr>
                <w:rFonts w:eastAsia="標楷體" w:hint="eastAsia"/>
                <w:u w:val="single"/>
              </w:rPr>
              <w:t>案件調查完成後，</w:t>
            </w:r>
            <w:r w:rsidRPr="001F11AE">
              <w:rPr>
                <w:rFonts w:eastAsia="標楷體"/>
                <w:u w:val="single"/>
              </w:rPr>
              <w:t>依照</w:t>
            </w:r>
            <w:r w:rsidRPr="001F11AE">
              <w:rPr>
                <w:rFonts w:eastAsia="標楷體" w:hint="eastAsia"/>
                <w:u w:val="single"/>
              </w:rPr>
              <w:t>情節輕重所應採取之後續措施，必要時應向主管機關報告或移送司法機關偵辦。</w:t>
            </w:r>
          </w:p>
          <w:p w:rsidR="008A5DFF" w:rsidRPr="001F11AE" w:rsidRDefault="008A5DFF" w:rsidP="008A5DFF">
            <w:pPr>
              <w:rPr>
                <w:rFonts w:eastAsia="標楷體"/>
              </w:rPr>
            </w:pPr>
            <w:r w:rsidRPr="001F11AE">
              <w:rPr>
                <w:rFonts w:eastAsia="標楷體" w:hint="eastAsia"/>
                <w:u w:val="single"/>
              </w:rPr>
              <w:t>四</w:t>
            </w:r>
            <w:r w:rsidRPr="001F11AE">
              <w:rPr>
                <w:rFonts w:eastAsia="標楷體"/>
              </w:rPr>
              <w:t>、檢舉案件受理、調查過程、調查結果及相關文件製作之紀錄與保存。</w:t>
            </w:r>
          </w:p>
          <w:p w:rsidR="008A5DFF" w:rsidRPr="001F11AE" w:rsidRDefault="008A5DFF" w:rsidP="008A5DFF">
            <w:pPr>
              <w:rPr>
                <w:rFonts w:eastAsia="標楷體"/>
              </w:rPr>
            </w:pPr>
            <w:r w:rsidRPr="001F11AE">
              <w:rPr>
                <w:rFonts w:eastAsia="標楷體" w:hint="eastAsia"/>
                <w:u w:val="single"/>
              </w:rPr>
              <w:t>五</w:t>
            </w:r>
            <w:r w:rsidRPr="001F11AE">
              <w:rPr>
                <w:rFonts w:eastAsia="標楷體"/>
              </w:rPr>
              <w:t>、檢舉人身分及檢舉內容之保密</w:t>
            </w:r>
            <w:r w:rsidRPr="001F11AE">
              <w:rPr>
                <w:rFonts w:eastAsia="標楷體" w:hint="eastAsia"/>
                <w:u w:val="single"/>
              </w:rPr>
              <w:t>，並允許匿名檢舉</w:t>
            </w:r>
            <w:r w:rsidRPr="001F11AE">
              <w:rPr>
                <w:rFonts w:eastAsia="標楷體"/>
              </w:rPr>
              <w:t>。</w:t>
            </w:r>
          </w:p>
          <w:p w:rsidR="008A5DFF" w:rsidRPr="001F11AE" w:rsidRDefault="008A5DFF" w:rsidP="008A5DFF">
            <w:pPr>
              <w:rPr>
                <w:rFonts w:eastAsia="標楷體"/>
              </w:rPr>
            </w:pPr>
            <w:r w:rsidRPr="001F11AE">
              <w:rPr>
                <w:rFonts w:eastAsia="標楷體" w:hint="eastAsia"/>
                <w:u w:val="single"/>
              </w:rPr>
              <w:t>六</w:t>
            </w:r>
            <w:r w:rsidRPr="001F11AE">
              <w:rPr>
                <w:rFonts w:eastAsia="標楷體"/>
              </w:rPr>
              <w:t>、保護檢舉人不因檢舉情事而遭不當處置之措施。</w:t>
            </w:r>
          </w:p>
          <w:p w:rsidR="008A5DFF" w:rsidRPr="001F11AE" w:rsidRDefault="008A5DFF" w:rsidP="008A5DFF">
            <w:pPr>
              <w:rPr>
                <w:rFonts w:eastAsia="標楷體"/>
              </w:rPr>
            </w:pPr>
            <w:r w:rsidRPr="001F11AE">
              <w:rPr>
                <w:rFonts w:eastAsia="標楷體" w:hint="eastAsia"/>
                <w:u w:val="single"/>
              </w:rPr>
              <w:t>七</w:t>
            </w:r>
            <w:r w:rsidRPr="001F11AE">
              <w:rPr>
                <w:rFonts w:eastAsia="標楷體"/>
              </w:rPr>
              <w:t>、檢舉人獎勵措施。</w:t>
            </w:r>
          </w:p>
          <w:p w:rsidR="008A5DFF" w:rsidRPr="001F11AE" w:rsidRDefault="008A5DFF" w:rsidP="008A5DFF">
            <w:pPr>
              <w:rPr>
                <w:rFonts w:eastAsia="標楷體"/>
              </w:rPr>
            </w:pPr>
            <w:r w:rsidRPr="001F11AE">
              <w:rPr>
                <w:rFonts w:eastAsia="標楷體"/>
              </w:rPr>
              <w:t xml:space="preserve">    </w:t>
            </w:r>
            <w:r w:rsidRPr="001F11AE">
              <w:rPr>
                <w:rFonts w:eastAsia="標楷體"/>
              </w:rPr>
              <w:t>上市上櫃公司受理檢舉專責人員或單位，如經調查發現重大違規情事或公司有受重大損害之虞時，應立即作成報告，以書面通知獨立董事或監察人。</w:t>
            </w:r>
          </w:p>
        </w:tc>
        <w:tc>
          <w:tcPr>
            <w:tcW w:w="2765" w:type="dxa"/>
          </w:tcPr>
          <w:p w:rsidR="008A5DFF" w:rsidRPr="001F11AE" w:rsidRDefault="008A5DFF" w:rsidP="008A5DFF">
            <w:pPr>
              <w:rPr>
                <w:rFonts w:eastAsia="標楷體"/>
              </w:rPr>
            </w:pPr>
            <w:r w:rsidRPr="001F11AE">
              <w:rPr>
                <w:rFonts w:eastAsia="標楷體"/>
              </w:rPr>
              <w:lastRenderedPageBreak/>
              <w:t>第二十三條</w:t>
            </w:r>
            <w:r w:rsidR="00B9604D" w:rsidRPr="001F11AE">
              <w:rPr>
                <w:rFonts w:eastAsia="標楷體" w:hint="eastAsia"/>
              </w:rPr>
              <w:t xml:space="preserve"> (</w:t>
            </w:r>
            <w:r w:rsidR="00B9604D" w:rsidRPr="001F11AE">
              <w:rPr>
                <w:rFonts w:eastAsia="標楷體" w:hint="eastAsia"/>
              </w:rPr>
              <w:t>檢舉制度</w:t>
            </w:r>
            <w:r w:rsidR="00B9604D" w:rsidRPr="001F11AE">
              <w:rPr>
                <w:rFonts w:eastAsia="標楷體" w:hint="eastAsia"/>
              </w:rPr>
              <w:t>)</w:t>
            </w:r>
          </w:p>
          <w:p w:rsidR="008A5DFF" w:rsidRPr="001F11AE" w:rsidRDefault="008A5DFF" w:rsidP="008A5DFF">
            <w:pPr>
              <w:rPr>
                <w:rFonts w:eastAsia="標楷體"/>
              </w:rPr>
            </w:pPr>
            <w:r w:rsidRPr="001F11AE">
              <w:rPr>
                <w:rFonts w:eastAsia="標楷體"/>
              </w:rPr>
              <w:t xml:space="preserve">    </w:t>
            </w:r>
            <w:r w:rsidRPr="001F11AE">
              <w:rPr>
                <w:rFonts w:eastAsia="標楷體"/>
              </w:rPr>
              <w:t>上市上櫃公司應訂定具體檢舉制度，並應確實執行，其內容至少應涵蓋下列事項：</w:t>
            </w:r>
          </w:p>
          <w:p w:rsidR="008A5DFF" w:rsidRPr="001F11AE" w:rsidRDefault="008A5DFF" w:rsidP="008A5DFF">
            <w:pPr>
              <w:rPr>
                <w:rFonts w:eastAsia="標楷體"/>
              </w:rPr>
            </w:pPr>
            <w:r w:rsidRPr="001F11AE">
              <w:rPr>
                <w:rFonts w:eastAsia="標楷體"/>
              </w:rPr>
              <w:t>一、建立並公告內部獨立檢舉信箱、專線或委託其他外部獨立機構提供檢舉信箱、專線，供</w:t>
            </w:r>
            <w:r w:rsidRPr="001F11AE">
              <w:rPr>
                <w:rFonts w:eastAsia="標楷體"/>
              </w:rPr>
              <w:lastRenderedPageBreak/>
              <w:t>公司內部及外部人員使用。</w:t>
            </w:r>
          </w:p>
          <w:p w:rsidR="008A5DFF" w:rsidRPr="001F11AE" w:rsidRDefault="008A5DFF" w:rsidP="008A5DFF">
            <w:pPr>
              <w:rPr>
                <w:rFonts w:eastAsia="標楷體"/>
              </w:rPr>
            </w:pPr>
            <w:r w:rsidRPr="001F11AE">
              <w:rPr>
                <w:rFonts w:eastAsia="標楷體"/>
              </w:rPr>
              <w:t>二、指派檢舉受理專責人員或單位，檢舉情事涉及董事或高階</w:t>
            </w:r>
            <w:r w:rsidRPr="001F11AE">
              <w:rPr>
                <w:rFonts w:eastAsia="標楷體"/>
                <w:u w:val="single"/>
              </w:rPr>
              <w:t>主管</w:t>
            </w:r>
            <w:r w:rsidRPr="001F11AE">
              <w:rPr>
                <w:rFonts w:eastAsia="標楷體"/>
              </w:rPr>
              <w:t>，應呈報至獨立董事或監察人，並訂定檢舉事項之類別及其所屬之調查標準作業程序。</w:t>
            </w:r>
          </w:p>
          <w:p w:rsidR="008A5DFF" w:rsidRPr="001F11AE" w:rsidRDefault="008A5DFF" w:rsidP="008A5DFF">
            <w:pPr>
              <w:rPr>
                <w:rFonts w:eastAsia="標楷體"/>
              </w:rPr>
            </w:pPr>
          </w:p>
          <w:p w:rsidR="008A5DFF" w:rsidRPr="001F11AE" w:rsidRDefault="008A5DFF" w:rsidP="008A5DFF">
            <w:pPr>
              <w:rPr>
                <w:rFonts w:eastAsia="標楷體"/>
              </w:rPr>
            </w:pPr>
          </w:p>
          <w:p w:rsidR="008A5DFF" w:rsidRPr="001F11AE" w:rsidRDefault="008A5DFF" w:rsidP="008A5DFF">
            <w:pPr>
              <w:rPr>
                <w:rFonts w:eastAsia="標楷體"/>
              </w:rPr>
            </w:pPr>
          </w:p>
          <w:p w:rsidR="008A5DFF" w:rsidRPr="001F11AE" w:rsidRDefault="008A5DFF" w:rsidP="008A5DFF">
            <w:pPr>
              <w:rPr>
                <w:rFonts w:eastAsia="標楷體"/>
              </w:rPr>
            </w:pPr>
          </w:p>
          <w:p w:rsidR="008A5DFF" w:rsidRPr="001F11AE" w:rsidRDefault="008A5DFF" w:rsidP="008A5DFF">
            <w:pPr>
              <w:rPr>
                <w:rFonts w:eastAsia="標楷體"/>
              </w:rPr>
            </w:pPr>
          </w:p>
          <w:p w:rsidR="008A5DFF" w:rsidRPr="001F11AE" w:rsidRDefault="008A5DFF" w:rsidP="008A5DFF">
            <w:pPr>
              <w:rPr>
                <w:rFonts w:eastAsia="標楷體"/>
              </w:rPr>
            </w:pPr>
          </w:p>
          <w:p w:rsidR="008A5DFF" w:rsidRPr="001F11AE" w:rsidRDefault="008A5DFF" w:rsidP="008A5DFF">
            <w:pPr>
              <w:rPr>
                <w:rFonts w:eastAsia="標楷體"/>
              </w:rPr>
            </w:pPr>
            <w:r w:rsidRPr="001F11AE">
              <w:rPr>
                <w:rFonts w:eastAsia="標楷體"/>
                <w:u w:val="single"/>
              </w:rPr>
              <w:t>三</w:t>
            </w:r>
            <w:r w:rsidRPr="001F11AE">
              <w:rPr>
                <w:rFonts w:eastAsia="標楷體"/>
              </w:rPr>
              <w:t>、檢舉案件受理、調查過程、調查結果及相關文件製作之紀錄與保存。</w:t>
            </w:r>
          </w:p>
          <w:p w:rsidR="008A5DFF" w:rsidRPr="001F11AE" w:rsidRDefault="008A5DFF" w:rsidP="008A5DFF">
            <w:pPr>
              <w:rPr>
                <w:rFonts w:eastAsia="標楷體"/>
              </w:rPr>
            </w:pPr>
            <w:r w:rsidRPr="001F11AE">
              <w:rPr>
                <w:rFonts w:eastAsia="標楷體"/>
                <w:u w:val="single"/>
              </w:rPr>
              <w:t>四</w:t>
            </w:r>
            <w:r w:rsidRPr="001F11AE">
              <w:rPr>
                <w:rFonts w:eastAsia="標楷體"/>
              </w:rPr>
              <w:t>、檢舉人身分及檢舉內容之保密。</w:t>
            </w:r>
          </w:p>
          <w:p w:rsidR="008A5DFF" w:rsidRPr="001F11AE" w:rsidRDefault="008A5DFF" w:rsidP="008A5DFF">
            <w:pPr>
              <w:rPr>
                <w:rFonts w:eastAsia="標楷體"/>
              </w:rPr>
            </w:pPr>
          </w:p>
          <w:p w:rsidR="008A5DFF" w:rsidRPr="001F11AE" w:rsidRDefault="008A5DFF" w:rsidP="008A5DFF">
            <w:pPr>
              <w:rPr>
                <w:rFonts w:eastAsia="標楷體"/>
              </w:rPr>
            </w:pPr>
            <w:r w:rsidRPr="001F11AE">
              <w:rPr>
                <w:rFonts w:eastAsia="標楷體"/>
                <w:u w:val="single"/>
              </w:rPr>
              <w:t>五</w:t>
            </w:r>
            <w:r w:rsidRPr="001F11AE">
              <w:rPr>
                <w:rFonts w:eastAsia="標楷體"/>
              </w:rPr>
              <w:t>、保護檢舉人不因檢舉情事而遭不當處置之措施。</w:t>
            </w:r>
          </w:p>
          <w:p w:rsidR="008A5DFF" w:rsidRPr="001F11AE" w:rsidRDefault="008A5DFF" w:rsidP="008A5DFF">
            <w:pPr>
              <w:rPr>
                <w:rFonts w:eastAsia="標楷體"/>
              </w:rPr>
            </w:pPr>
            <w:r w:rsidRPr="001F11AE">
              <w:rPr>
                <w:rFonts w:eastAsia="標楷體"/>
                <w:u w:val="single"/>
              </w:rPr>
              <w:t>六</w:t>
            </w:r>
            <w:r w:rsidRPr="001F11AE">
              <w:rPr>
                <w:rFonts w:eastAsia="標楷體"/>
              </w:rPr>
              <w:t>、檢舉人獎勵措施。</w:t>
            </w:r>
          </w:p>
          <w:p w:rsidR="008A5DFF" w:rsidRPr="001F11AE" w:rsidRDefault="008A5DFF" w:rsidP="008A5DFF">
            <w:pPr>
              <w:rPr>
                <w:rFonts w:eastAsia="標楷體"/>
              </w:rPr>
            </w:pPr>
            <w:r w:rsidRPr="001F11AE">
              <w:rPr>
                <w:rFonts w:eastAsia="標楷體"/>
              </w:rPr>
              <w:t xml:space="preserve">    </w:t>
            </w:r>
            <w:r w:rsidRPr="001F11AE">
              <w:rPr>
                <w:rFonts w:eastAsia="標楷體"/>
              </w:rPr>
              <w:t>上市上櫃公司受理檢舉專責人員或單位，如經調查發現重大違規情事或公司有受重大損害之虞時，應立即作成報告，以書面通知獨立董事或監察人。</w:t>
            </w:r>
          </w:p>
        </w:tc>
        <w:tc>
          <w:tcPr>
            <w:tcW w:w="2766" w:type="dxa"/>
          </w:tcPr>
          <w:p w:rsidR="008A5DFF" w:rsidRPr="001F11AE" w:rsidRDefault="008A5DFF" w:rsidP="008A5DFF">
            <w:pPr>
              <w:pStyle w:val="a8"/>
              <w:numPr>
                <w:ilvl w:val="0"/>
                <w:numId w:val="5"/>
              </w:numPr>
              <w:ind w:leftChars="0"/>
              <w:rPr>
                <w:rFonts w:eastAsia="標楷體"/>
              </w:rPr>
            </w:pPr>
            <w:r w:rsidRPr="001F11AE">
              <w:rPr>
                <w:rFonts w:eastAsia="標楷體" w:hint="eastAsia"/>
              </w:rPr>
              <w:lastRenderedPageBreak/>
              <w:t>參酌</w:t>
            </w:r>
            <w:r w:rsidRPr="001F11AE">
              <w:rPr>
                <w:rFonts w:eastAsia="標楷體" w:hint="eastAsia"/>
              </w:rPr>
              <w:t>ISO 37001</w:t>
            </w:r>
            <w:r w:rsidRPr="001F11AE">
              <w:rPr>
                <w:rFonts w:eastAsia="標楷體" w:hint="eastAsia"/>
              </w:rPr>
              <w:t>附錄第</w:t>
            </w:r>
            <w:r w:rsidRPr="001F11AE">
              <w:rPr>
                <w:rFonts w:eastAsia="標楷體" w:hint="eastAsia"/>
              </w:rPr>
              <w:t>A.18.8</w:t>
            </w:r>
            <w:r w:rsidRPr="001F11AE">
              <w:rPr>
                <w:rFonts w:eastAsia="標楷體" w:hint="eastAsia"/>
              </w:rPr>
              <w:t>項內容有關</w:t>
            </w:r>
            <w:r w:rsidRPr="001F11AE">
              <w:rPr>
                <w:rFonts w:eastAsia="標楷體"/>
              </w:rPr>
              <w:t>組織完成</w:t>
            </w:r>
            <w:r w:rsidRPr="001F11AE">
              <w:rPr>
                <w:rFonts w:eastAsia="標楷體" w:hint="eastAsia"/>
              </w:rPr>
              <w:t>賄賂事件之調查後</w:t>
            </w:r>
            <w:r w:rsidRPr="001F11AE">
              <w:rPr>
                <w:rFonts w:eastAsia="標楷體"/>
              </w:rPr>
              <w:t>應施行適當的後續行動</w:t>
            </w:r>
            <w:r w:rsidRPr="001F11AE">
              <w:rPr>
                <w:rFonts w:eastAsia="標楷體" w:hint="eastAsia"/>
              </w:rPr>
              <w:t>，增訂本條第一項第三款，現行第一項第三至六款移列第四至七款。</w:t>
            </w:r>
          </w:p>
          <w:p w:rsidR="006E3D09" w:rsidRPr="001F11AE" w:rsidRDefault="006E3D09" w:rsidP="008A5DFF">
            <w:pPr>
              <w:pStyle w:val="a8"/>
              <w:numPr>
                <w:ilvl w:val="0"/>
                <w:numId w:val="5"/>
              </w:numPr>
              <w:ind w:leftChars="0"/>
              <w:rPr>
                <w:rFonts w:eastAsia="標楷體"/>
              </w:rPr>
            </w:pPr>
            <w:r w:rsidRPr="001F11AE">
              <w:rPr>
                <w:rFonts w:eastAsia="標楷體" w:hint="eastAsia"/>
              </w:rPr>
              <w:lastRenderedPageBreak/>
              <w:t>為統一用語，本條第一項第二款酌為文字修正。</w:t>
            </w:r>
          </w:p>
          <w:p w:rsidR="008A5DFF" w:rsidRPr="001F11AE" w:rsidRDefault="008A5DFF" w:rsidP="008A5DFF">
            <w:pPr>
              <w:pStyle w:val="a8"/>
              <w:numPr>
                <w:ilvl w:val="0"/>
                <w:numId w:val="5"/>
              </w:numPr>
              <w:ind w:leftChars="0"/>
              <w:rPr>
                <w:rFonts w:eastAsia="標楷體"/>
              </w:rPr>
            </w:pPr>
            <w:r w:rsidRPr="001F11AE">
              <w:rPr>
                <w:rFonts w:eastAsia="標楷體" w:hint="eastAsia"/>
              </w:rPr>
              <w:t>參酌</w:t>
            </w:r>
            <w:r w:rsidRPr="001F11AE">
              <w:rPr>
                <w:rFonts w:eastAsia="標楷體" w:hint="eastAsia"/>
              </w:rPr>
              <w:t>ISO 37001</w:t>
            </w:r>
            <w:r w:rsidRPr="001F11AE">
              <w:rPr>
                <w:rFonts w:eastAsia="標楷體" w:hint="eastAsia"/>
              </w:rPr>
              <w:t>第</w:t>
            </w:r>
            <w:r w:rsidRPr="001F11AE">
              <w:rPr>
                <w:rFonts w:eastAsia="標楷體"/>
              </w:rPr>
              <w:t>8.9</w:t>
            </w:r>
            <w:r w:rsidRPr="001F11AE">
              <w:rPr>
                <w:rFonts w:eastAsia="標楷體" w:hint="eastAsia"/>
              </w:rPr>
              <w:t>項</w:t>
            </w:r>
            <w:r w:rsidRPr="001F11AE">
              <w:rPr>
                <w:rFonts w:eastAsia="標楷體"/>
              </w:rPr>
              <w:t>c</w:t>
            </w:r>
            <w:r w:rsidRPr="001F11AE">
              <w:rPr>
                <w:rFonts w:eastAsia="標楷體" w:hint="eastAsia"/>
              </w:rPr>
              <w:t>款</w:t>
            </w:r>
            <w:r w:rsidRPr="001F11AE">
              <w:rPr>
                <w:rFonts w:eastAsia="標楷體"/>
              </w:rPr>
              <w:t>允許匿名舉報</w:t>
            </w:r>
            <w:r w:rsidRPr="001F11AE">
              <w:rPr>
                <w:rFonts w:eastAsia="標楷體" w:hint="eastAsia"/>
              </w:rPr>
              <w:t>，修正本條第一項移列第五款。</w:t>
            </w:r>
          </w:p>
        </w:tc>
      </w:tr>
      <w:tr w:rsidR="008A5DFF" w:rsidRPr="00F74364" w:rsidTr="005109E9">
        <w:tc>
          <w:tcPr>
            <w:tcW w:w="2765" w:type="dxa"/>
          </w:tcPr>
          <w:p w:rsidR="008A5DFF" w:rsidRPr="001F11AE" w:rsidRDefault="008A5DFF" w:rsidP="008A5DFF">
            <w:pPr>
              <w:rPr>
                <w:rFonts w:eastAsia="標楷體"/>
              </w:rPr>
            </w:pPr>
            <w:r w:rsidRPr="001F11AE">
              <w:rPr>
                <w:rFonts w:eastAsia="標楷體"/>
              </w:rPr>
              <w:lastRenderedPageBreak/>
              <w:t>第二十七條</w:t>
            </w:r>
            <w:r w:rsidR="00B9604D" w:rsidRPr="001F11AE">
              <w:rPr>
                <w:rFonts w:eastAsia="標楷體" w:hint="eastAsia"/>
              </w:rPr>
              <w:t xml:space="preserve"> (</w:t>
            </w:r>
            <w:r w:rsidR="00B9604D" w:rsidRPr="001F11AE">
              <w:rPr>
                <w:rFonts w:eastAsia="標楷體" w:hint="eastAsia"/>
              </w:rPr>
              <w:t>實施</w:t>
            </w:r>
            <w:r w:rsidR="00B9604D" w:rsidRPr="001F11AE">
              <w:rPr>
                <w:rFonts w:eastAsia="標楷體" w:hint="eastAsia"/>
              </w:rPr>
              <w:t>)</w:t>
            </w:r>
          </w:p>
          <w:p w:rsidR="008A5DFF" w:rsidRPr="001F11AE" w:rsidRDefault="008A5DFF" w:rsidP="008A5DFF">
            <w:pPr>
              <w:rPr>
                <w:rFonts w:eastAsia="標楷體"/>
              </w:rPr>
            </w:pPr>
            <w:r w:rsidRPr="001F11AE">
              <w:rPr>
                <w:rFonts w:eastAsia="標楷體"/>
              </w:rPr>
              <w:t xml:space="preserve">    </w:t>
            </w:r>
            <w:r w:rsidRPr="001F11AE">
              <w:rPr>
                <w:rFonts w:eastAsia="標楷體"/>
              </w:rPr>
              <w:t>各上市上櫃公司之誠信經營守則經董事會通過後實施，並送各監察人及提報股東會，修</w:t>
            </w:r>
            <w:r w:rsidRPr="001F11AE">
              <w:rPr>
                <w:rFonts w:eastAsia="標楷體"/>
              </w:rPr>
              <w:lastRenderedPageBreak/>
              <w:t>正時亦同。</w:t>
            </w:r>
          </w:p>
          <w:p w:rsidR="008A5DFF" w:rsidRPr="001F11AE" w:rsidRDefault="008A5DFF" w:rsidP="008A5DFF">
            <w:pPr>
              <w:rPr>
                <w:rFonts w:eastAsia="標楷體"/>
              </w:rPr>
            </w:pPr>
            <w:r w:rsidRPr="001F11AE">
              <w:rPr>
                <w:rFonts w:eastAsia="標楷體"/>
              </w:rPr>
              <w:t xml:space="preserve">    </w:t>
            </w:r>
            <w:r w:rsidRPr="001F11AE">
              <w:rPr>
                <w:rFonts w:eastAsia="標楷體"/>
              </w:rPr>
              <w:t>上市上櫃公司依前項規定將誠信經營守則提報董事會討論時，應充分考量各獨立董事之意見，並將其反對或保留之意見，於董事會議事錄載明；如獨立董事不能親自出席董事會表達反對或保留意見者，除有正當理由外，應事先出具書面意見，並載明於董事會議事錄。</w:t>
            </w:r>
          </w:p>
          <w:p w:rsidR="008A5DFF" w:rsidRPr="001F11AE" w:rsidRDefault="008A5DFF" w:rsidP="008A5DFF">
            <w:pPr>
              <w:rPr>
                <w:rFonts w:eastAsia="標楷體"/>
              </w:rPr>
            </w:pPr>
          </w:p>
          <w:p w:rsidR="008A5DFF" w:rsidRPr="001F11AE" w:rsidRDefault="008A5DFF" w:rsidP="008A5DFF">
            <w:pPr>
              <w:rPr>
                <w:rFonts w:eastAsia="標楷體"/>
              </w:rPr>
            </w:pPr>
            <w:r w:rsidRPr="001F11AE">
              <w:rPr>
                <w:rFonts w:eastAsia="標楷體" w:hint="eastAsia"/>
              </w:rPr>
              <w:t xml:space="preserve">    </w:t>
            </w:r>
            <w:r w:rsidRPr="001F11AE">
              <w:rPr>
                <w:rFonts w:eastAsia="標楷體" w:hint="eastAsia"/>
              </w:rPr>
              <w:t>上市上櫃公司設置審計委員會者，本守則對於監察人之規定，於審計委員會準用之。</w:t>
            </w:r>
          </w:p>
        </w:tc>
        <w:tc>
          <w:tcPr>
            <w:tcW w:w="2765" w:type="dxa"/>
          </w:tcPr>
          <w:p w:rsidR="008A5DFF" w:rsidRPr="001F11AE" w:rsidRDefault="008A5DFF" w:rsidP="008A5DFF">
            <w:pPr>
              <w:rPr>
                <w:rFonts w:eastAsia="標楷體"/>
              </w:rPr>
            </w:pPr>
            <w:r w:rsidRPr="001F11AE">
              <w:rPr>
                <w:rFonts w:eastAsia="標楷體"/>
              </w:rPr>
              <w:lastRenderedPageBreak/>
              <w:t>第二十七條</w:t>
            </w:r>
            <w:r w:rsidR="00B9604D" w:rsidRPr="001F11AE">
              <w:rPr>
                <w:rFonts w:eastAsia="標楷體" w:hint="eastAsia"/>
              </w:rPr>
              <w:t xml:space="preserve"> (</w:t>
            </w:r>
            <w:r w:rsidR="00B9604D" w:rsidRPr="001F11AE">
              <w:rPr>
                <w:rFonts w:eastAsia="標楷體" w:hint="eastAsia"/>
              </w:rPr>
              <w:t>實施</w:t>
            </w:r>
            <w:r w:rsidR="00B9604D" w:rsidRPr="001F11AE">
              <w:rPr>
                <w:rFonts w:eastAsia="標楷體" w:hint="eastAsia"/>
              </w:rPr>
              <w:t>)</w:t>
            </w:r>
          </w:p>
          <w:p w:rsidR="008A5DFF" w:rsidRPr="001F11AE" w:rsidRDefault="008A5DFF" w:rsidP="008A5DFF">
            <w:pPr>
              <w:rPr>
                <w:rFonts w:eastAsia="標楷體"/>
              </w:rPr>
            </w:pPr>
            <w:r w:rsidRPr="001F11AE">
              <w:rPr>
                <w:rFonts w:eastAsia="標楷體"/>
              </w:rPr>
              <w:t xml:space="preserve">    </w:t>
            </w:r>
            <w:r w:rsidRPr="001F11AE">
              <w:rPr>
                <w:rFonts w:eastAsia="標楷體"/>
              </w:rPr>
              <w:t>各上市上櫃公司之誠信經營守則經董事會通過後實施，並送各監察人及提報股東會，修</w:t>
            </w:r>
            <w:r w:rsidRPr="001F11AE">
              <w:rPr>
                <w:rFonts w:eastAsia="標楷體"/>
              </w:rPr>
              <w:lastRenderedPageBreak/>
              <w:t>正時亦同。</w:t>
            </w:r>
          </w:p>
          <w:p w:rsidR="008A5DFF" w:rsidRPr="001F11AE" w:rsidRDefault="008A5DFF" w:rsidP="008A5DFF">
            <w:pPr>
              <w:rPr>
                <w:rFonts w:eastAsia="標楷體"/>
              </w:rPr>
            </w:pPr>
            <w:r w:rsidRPr="001F11AE">
              <w:rPr>
                <w:rFonts w:eastAsia="標楷體"/>
              </w:rPr>
              <w:t xml:space="preserve">    </w:t>
            </w:r>
            <w:r w:rsidRPr="001F11AE">
              <w:rPr>
                <w:rFonts w:eastAsia="標楷體"/>
              </w:rPr>
              <w:t>上市上櫃公司</w:t>
            </w:r>
            <w:r w:rsidRPr="001F11AE">
              <w:rPr>
                <w:rFonts w:eastAsia="標楷體"/>
                <w:u w:val="single"/>
              </w:rPr>
              <w:t>已設置獨立董事者，</w:t>
            </w:r>
            <w:r w:rsidRPr="001F11AE">
              <w:rPr>
                <w:rFonts w:eastAsia="標楷體"/>
              </w:rPr>
              <w:t>依前項規定將誠信經營守則提報董事會討論時，應充分考量各獨立董事之意見，並將其反對或保留之意見，於董事會議事錄載明；如獨立董事不能親自出席董事會表達反對或保留意見者，除有正當理由外，應事先出具書面意見，並載明於董事會議事錄。</w:t>
            </w:r>
          </w:p>
          <w:p w:rsidR="008A5DFF" w:rsidRPr="001F11AE" w:rsidRDefault="008A5DFF" w:rsidP="008A5DFF">
            <w:pPr>
              <w:rPr>
                <w:rFonts w:eastAsia="標楷體"/>
              </w:rPr>
            </w:pPr>
            <w:r w:rsidRPr="001F11AE">
              <w:rPr>
                <w:rFonts w:eastAsia="標楷體"/>
              </w:rPr>
              <w:t xml:space="preserve">    </w:t>
            </w:r>
            <w:r w:rsidRPr="001F11AE">
              <w:rPr>
                <w:rFonts w:eastAsia="標楷體"/>
              </w:rPr>
              <w:t>上市上櫃公司設置審計委員會者，本守則對於監察人之規定，於審計委員會準用之。</w:t>
            </w:r>
          </w:p>
        </w:tc>
        <w:tc>
          <w:tcPr>
            <w:tcW w:w="2766" w:type="dxa"/>
          </w:tcPr>
          <w:p w:rsidR="008A5DFF" w:rsidRPr="007805D0" w:rsidRDefault="008A5DFF" w:rsidP="008A5DFF">
            <w:pPr>
              <w:rPr>
                <w:rFonts w:eastAsia="標楷體"/>
                <w:szCs w:val="24"/>
              </w:rPr>
            </w:pPr>
            <w:r w:rsidRPr="001F11AE">
              <w:rPr>
                <w:rFonts w:eastAsia="標楷體"/>
                <w:szCs w:val="24"/>
              </w:rPr>
              <w:lastRenderedPageBreak/>
              <w:t>考量全體上市</w:t>
            </w:r>
            <w:r w:rsidRPr="001F11AE">
              <w:rPr>
                <w:rFonts w:eastAsia="標楷體" w:hint="eastAsia"/>
                <w:szCs w:val="24"/>
              </w:rPr>
              <w:t>上</w:t>
            </w:r>
            <w:r w:rsidRPr="001F11AE">
              <w:rPr>
                <w:rFonts w:eastAsia="標楷體"/>
                <w:szCs w:val="24"/>
              </w:rPr>
              <w:t>櫃公司已完成獨立董事之設置，爰修正本條第二項</w:t>
            </w:r>
            <w:r w:rsidRPr="001F11AE">
              <w:rPr>
                <w:rFonts w:eastAsia="標楷體" w:hint="eastAsia"/>
                <w:szCs w:val="24"/>
              </w:rPr>
              <w:t>文字</w:t>
            </w:r>
            <w:r w:rsidRPr="001F11AE">
              <w:rPr>
                <w:rFonts w:eastAsia="標楷體"/>
                <w:szCs w:val="24"/>
              </w:rPr>
              <w:t>，俾</w:t>
            </w:r>
            <w:r w:rsidRPr="001F11AE">
              <w:rPr>
                <w:rFonts w:eastAsia="標楷體" w:hint="eastAsia"/>
                <w:szCs w:val="24"/>
                <w:u w:val="single"/>
              </w:rPr>
              <w:t>符</w:t>
            </w:r>
            <w:r w:rsidRPr="001F11AE">
              <w:rPr>
                <w:rFonts w:eastAsia="標楷體"/>
                <w:szCs w:val="24"/>
              </w:rPr>
              <w:t>實務運作。</w:t>
            </w:r>
          </w:p>
        </w:tc>
      </w:tr>
    </w:tbl>
    <w:p w:rsidR="00584168" w:rsidRPr="00ED7CEC" w:rsidRDefault="00584168" w:rsidP="00BD6068">
      <w:pPr>
        <w:rPr>
          <w:rFonts w:eastAsia="標楷體"/>
        </w:rPr>
      </w:pPr>
    </w:p>
    <w:sectPr w:rsidR="00584168" w:rsidRPr="00ED7C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42" w:rsidRDefault="00CA1742" w:rsidP="00FC252D">
      <w:r>
        <w:separator/>
      </w:r>
    </w:p>
  </w:endnote>
  <w:endnote w:type="continuationSeparator" w:id="0">
    <w:p w:rsidR="00CA1742" w:rsidRDefault="00CA1742" w:rsidP="00FC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42" w:rsidRDefault="00CA1742" w:rsidP="00FC252D">
      <w:r>
        <w:separator/>
      </w:r>
    </w:p>
  </w:footnote>
  <w:footnote w:type="continuationSeparator" w:id="0">
    <w:p w:rsidR="00CA1742" w:rsidRDefault="00CA1742" w:rsidP="00FC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26A"/>
    <w:multiLevelType w:val="hybridMultilevel"/>
    <w:tmpl w:val="4A8E7A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136C6"/>
    <w:multiLevelType w:val="hybridMultilevel"/>
    <w:tmpl w:val="B50043E0"/>
    <w:lvl w:ilvl="0" w:tplc="615C919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3D5BA8"/>
    <w:multiLevelType w:val="hybridMultilevel"/>
    <w:tmpl w:val="0DB425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894F6C"/>
    <w:multiLevelType w:val="hybridMultilevel"/>
    <w:tmpl w:val="2514D1F8"/>
    <w:lvl w:ilvl="0" w:tplc="7B40EDB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14CE4"/>
    <w:multiLevelType w:val="hybridMultilevel"/>
    <w:tmpl w:val="E9D637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4727E5"/>
    <w:multiLevelType w:val="hybridMultilevel"/>
    <w:tmpl w:val="AAD0835C"/>
    <w:lvl w:ilvl="0" w:tplc="082A73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A165C"/>
    <w:multiLevelType w:val="hybridMultilevel"/>
    <w:tmpl w:val="FFE6B4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4342C2"/>
    <w:multiLevelType w:val="hybridMultilevel"/>
    <w:tmpl w:val="C8DE71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55257C"/>
    <w:multiLevelType w:val="hybridMultilevel"/>
    <w:tmpl w:val="8A0EDD72"/>
    <w:lvl w:ilvl="0" w:tplc="22DA7CC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C81ED4"/>
    <w:multiLevelType w:val="hybridMultilevel"/>
    <w:tmpl w:val="E9D637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CD1BCE"/>
    <w:multiLevelType w:val="hybridMultilevel"/>
    <w:tmpl w:val="B838A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F4159F"/>
    <w:multiLevelType w:val="hybridMultilevel"/>
    <w:tmpl w:val="561491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621541"/>
    <w:multiLevelType w:val="hybridMultilevel"/>
    <w:tmpl w:val="1AA22C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FE77F3"/>
    <w:multiLevelType w:val="hybridMultilevel"/>
    <w:tmpl w:val="FDAC7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ED1196"/>
    <w:multiLevelType w:val="hybridMultilevel"/>
    <w:tmpl w:val="B63212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8"/>
  </w:num>
  <w:num w:numId="3">
    <w:abstractNumId w:val="6"/>
  </w:num>
  <w:num w:numId="4">
    <w:abstractNumId w:val="11"/>
  </w:num>
  <w:num w:numId="5">
    <w:abstractNumId w:val="14"/>
  </w:num>
  <w:num w:numId="6">
    <w:abstractNumId w:val="3"/>
  </w:num>
  <w:num w:numId="7">
    <w:abstractNumId w:val="9"/>
  </w:num>
  <w:num w:numId="8">
    <w:abstractNumId w:val="2"/>
  </w:num>
  <w:num w:numId="9">
    <w:abstractNumId w:val="13"/>
  </w:num>
  <w:num w:numId="10">
    <w:abstractNumId w:val="1"/>
  </w:num>
  <w:num w:numId="11">
    <w:abstractNumId w:val="4"/>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93"/>
    <w:rsid w:val="00001506"/>
    <w:rsid w:val="000020E4"/>
    <w:rsid w:val="000043C8"/>
    <w:rsid w:val="0000509F"/>
    <w:rsid w:val="000149F7"/>
    <w:rsid w:val="00030373"/>
    <w:rsid w:val="00031665"/>
    <w:rsid w:val="00036A05"/>
    <w:rsid w:val="0003731D"/>
    <w:rsid w:val="000505E7"/>
    <w:rsid w:val="000543FC"/>
    <w:rsid w:val="00057CA3"/>
    <w:rsid w:val="00057D5E"/>
    <w:rsid w:val="00064B65"/>
    <w:rsid w:val="00064C06"/>
    <w:rsid w:val="00071188"/>
    <w:rsid w:val="00082F9E"/>
    <w:rsid w:val="00083E1F"/>
    <w:rsid w:val="0009364C"/>
    <w:rsid w:val="00095A71"/>
    <w:rsid w:val="00097E0B"/>
    <w:rsid w:val="000A366E"/>
    <w:rsid w:val="000A667B"/>
    <w:rsid w:val="000B52C2"/>
    <w:rsid w:val="000C3FB8"/>
    <w:rsid w:val="000D7D19"/>
    <w:rsid w:val="000E43E4"/>
    <w:rsid w:val="000F0A75"/>
    <w:rsid w:val="000F30A2"/>
    <w:rsid w:val="000F31F5"/>
    <w:rsid w:val="001032BE"/>
    <w:rsid w:val="00106DAC"/>
    <w:rsid w:val="001103DB"/>
    <w:rsid w:val="00116C45"/>
    <w:rsid w:val="0012483D"/>
    <w:rsid w:val="0013008B"/>
    <w:rsid w:val="001363C8"/>
    <w:rsid w:val="001661EE"/>
    <w:rsid w:val="00173BB4"/>
    <w:rsid w:val="001A5C45"/>
    <w:rsid w:val="001A6DF8"/>
    <w:rsid w:val="001A7D1E"/>
    <w:rsid w:val="001C3F7C"/>
    <w:rsid w:val="001D7380"/>
    <w:rsid w:val="001E485B"/>
    <w:rsid w:val="001E7D8F"/>
    <w:rsid w:val="001F11AE"/>
    <w:rsid w:val="001F3EDB"/>
    <w:rsid w:val="00200C4A"/>
    <w:rsid w:val="00206534"/>
    <w:rsid w:val="00211A30"/>
    <w:rsid w:val="00216D25"/>
    <w:rsid w:val="0022322D"/>
    <w:rsid w:val="0022539F"/>
    <w:rsid w:val="00240641"/>
    <w:rsid w:val="00242E7A"/>
    <w:rsid w:val="00245ACC"/>
    <w:rsid w:val="0026707D"/>
    <w:rsid w:val="002A45C5"/>
    <w:rsid w:val="002B151D"/>
    <w:rsid w:val="002B2C7A"/>
    <w:rsid w:val="002B741B"/>
    <w:rsid w:val="002C1050"/>
    <w:rsid w:val="002C2562"/>
    <w:rsid w:val="002C3089"/>
    <w:rsid w:val="002C6AB6"/>
    <w:rsid w:val="002C7324"/>
    <w:rsid w:val="002D04CE"/>
    <w:rsid w:val="002D2C72"/>
    <w:rsid w:val="002F6EAF"/>
    <w:rsid w:val="002F73D8"/>
    <w:rsid w:val="002F76C4"/>
    <w:rsid w:val="003117CE"/>
    <w:rsid w:val="00311E4D"/>
    <w:rsid w:val="00333DF2"/>
    <w:rsid w:val="00340FE6"/>
    <w:rsid w:val="00341AE4"/>
    <w:rsid w:val="003649C1"/>
    <w:rsid w:val="00375F35"/>
    <w:rsid w:val="00386904"/>
    <w:rsid w:val="00386A4C"/>
    <w:rsid w:val="003914D1"/>
    <w:rsid w:val="003963D9"/>
    <w:rsid w:val="003A3638"/>
    <w:rsid w:val="003A6EF7"/>
    <w:rsid w:val="003B5632"/>
    <w:rsid w:val="003C6A19"/>
    <w:rsid w:val="003E4E14"/>
    <w:rsid w:val="003F1465"/>
    <w:rsid w:val="00411B3D"/>
    <w:rsid w:val="00420186"/>
    <w:rsid w:val="00423B8A"/>
    <w:rsid w:val="00424DBE"/>
    <w:rsid w:val="00431C39"/>
    <w:rsid w:val="0044310F"/>
    <w:rsid w:val="004453AB"/>
    <w:rsid w:val="004455CC"/>
    <w:rsid w:val="004456A8"/>
    <w:rsid w:val="00446456"/>
    <w:rsid w:val="004524B4"/>
    <w:rsid w:val="00457681"/>
    <w:rsid w:val="004622EC"/>
    <w:rsid w:val="00465C7E"/>
    <w:rsid w:val="00483292"/>
    <w:rsid w:val="00484772"/>
    <w:rsid w:val="00497B63"/>
    <w:rsid w:val="004A217D"/>
    <w:rsid w:val="004B0A86"/>
    <w:rsid w:val="004B16A4"/>
    <w:rsid w:val="004C0D5B"/>
    <w:rsid w:val="004C1083"/>
    <w:rsid w:val="004E5D0E"/>
    <w:rsid w:val="004E7C5D"/>
    <w:rsid w:val="00500671"/>
    <w:rsid w:val="00502F95"/>
    <w:rsid w:val="005109E9"/>
    <w:rsid w:val="00513523"/>
    <w:rsid w:val="00531716"/>
    <w:rsid w:val="00535516"/>
    <w:rsid w:val="005406F7"/>
    <w:rsid w:val="005462E1"/>
    <w:rsid w:val="00547445"/>
    <w:rsid w:val="005479E0"/>
    <w:rsid w:val="00553C1A"/>
    <w:rsid w:val="0056244C"/>
    <w:rsid w:val="0056293A"/>
    <w:rsid w:val="00562C56"/>
    <w:rsid w:val="005651E0"/>
    <w:rsid w:val="00584168"/>
    <w:rsid w:val="00587787"/>
    <w:rsid w:val="00590B23"/>
    <w:rsid w:val="005A221A"/>
    <w:rsid w:val="005A521E"/>
    <w:rsid w:val="005A5A17"/>
    <w:rsid w:val="005C0164"/>
    <w:rsid w:val="005C69D1"/>
    <w:rsid w:val="005E114F"/>
    <w:rsid w:val="005E26F2"/>
    <w:rsid w:val="00602B04"/>
    <w:rsid w:val="00606F84"/>
    <w:rsid w:val="00623649"/>
    <w:rsid w:val="00630C5D"/>
    <w:rsid w:val="0063368B"/>
    <w:rsid w:val="00644391"/>
    <w:rsid w:val="006452F1"/>
    <w:rsid w:val="00645BB5"/>
    <w:rsid w:val="00652E64"/>
    <w:rsid w:val="00660D95"/>
    <w:rsid w:val="00665096"/>
    <w:rsid w:val="0067219A"/>
    <w:rsid w:val="006814AB"/>
    <w:rsid w:val="006859C9"/>
    <w:rsid w:val="00687895"/>
    <w:rsid w:val="00693327"/>
    <w:rsid w:val="006957A3"/>
    <w:rsid w:val="00695C69"/>
    <w:rsid w:val="006969F9"/>
    <w:rsid w:val="006A10FF"/>
    <w:rsid w:val="006B5967"/>
    <w:rsid w:val="006B7163"/>
    <w:rsid w:val="006B71A2"/>
    <w:rsid w:val="006D13AC"/>
    <w:rsid w:val="006D1549"/>
    <w:rsid w:val="006D5633"/>
    <w:rsid w:val="006E3D09"/>
    <w:rsid w:val="006E4AE2"/>
    <w:rsid w:val="006F0556"/>
    <w:rsid w:val="006F5E97"/>
    <w:rsid w:val="00704058"/>
    <w:rsid w:val="007044F8"/>
    <w:rsid w:val="00710C9F"/>
    <w:rsid w:val="00712261"/>
    <w:rsid w:val="00720AD8"/>
    <w:rsid w:val="00722972"/>
    <w:rsid w:val="0073520E"/>
    <w:rsid w:val="0075504E"/>
    <w:rsid w:val="00761A60"/>
    <w:rsid w:val="00761D00"/>
    <w:rsid w:val="007639C1"/>
    <w:rsid w:val="00765DBE"/>
    <w:rsid w:val="00766759"/>
    <w:rsid w:val="007731CD"/>
    <w:rsid w:val="007805D0"/>
    <w:rsid w:val="00783683"/>
    <w:rsid w:val="00784D27"/>
    <w:rsid w:val="0078685F"/>
    <w:rsid w:val="00790D50"/>
    <w:rsid w:val="00793747"/>
    <w:rsid w:val="00793ABD"/>
    <w:rsid w:val="007961C3"/>
    <w:rsid w:val="007A09B5"/>
    <w:rsid w:val="007A442C"/>
    <w:rsid w:val="007B000F"/>
    <w:rsid w:val="007B1120"/>
    <w:rsid w:val="007B1506"/>
    <w:rsid w:val="007C22E4"/>
    <w:rsid w:val="007E0175"/>
    <w:rsid w:val="007E0C32"/>
    <w:rsid w:val="007E2B92"/>
    <w:rsid w:val="007E2FC5"/>
    <w:rsid w:val="007E6163"/>
    <w:rsid w:val="007E6340"/>
    <w:rsid w:val="007F0468"/>
    <w:rsid w:val="007F23D9"/>
    <w:rsid w:val="0080104A"/>
    <w:rsid w:val="00810217"/>
    <w:rsid w:val="00810D7C"/>
    <w:rsid w:val="00812752"/>
    <w:rsid w:val="008208F5"/>
    <w:rsid w:val="0082323E"/>
    <w:rsid w:val="00825421"/>
    <w:rsid w:val="00831129"/>
    <w:rsid w:val="00835AB6"/>
    <w:rsid w:val="00844724"/>
    <w:rsid w:val="0084508B"/>
    <w:rsid w:val="00845398"/>
    <w:rsid w:val="008459CF"/>
    <w:rsid w:val="00851DE2"/>
    <w:rsid w:val="00852637"/>
    <w:rsid w:val="00877246"/>
    <w:rsid w:val="00877399"/>
    <w:rsid w:val="008777B3"/>
    <w:rsid w:val="00886806"/>
    <w:rsid w:val="008957A7"/>
    <w:rsid w:val="0089695E"/>
    <w:rsid w:val="008A21D4"/>
    <w:rsid w:val="008A5DFF"/>
    <w:rsid w:val="008A5F5A"/>
    <w:rsid w:val="008A6E79"/>
    <w:rsid w:val="008C402B"/>
    <w:rsid w:val="008C62F2"/>
    <w:rsid w:val="008D721C"/>
    <w:rsid w:val="008E419B"/>
    <w:rsid w:val="008F14A4"/>
    <w:rsid w:val="008F4C67"/>
    <w:rsid w:val="008F5D9B"/>
    <w:rsid w:val="00900FC8"/>
    <w:rsid w:val="009043AF"/>
    <w:rsid w:val="009237F1"/>
    <w:rsid w:val="00924614"/>
    <w:rsid w:val="009270A9"/>
    <w:rsid w:val="00960B29"/>
    <w:rsid w:val="00965057"/>
    <w:rsid w:val="00970F4E"/>
    <w:rsid w:val="0097487C"/>
    <w:rsid w:val="00980F90"/>
    <w:rsid w:val="00986B6F"/>
    <w:rsid w:val="00990B05"/>
    <w:rsid w:val="00993A6A"/>
    <w:rsid w:val="009A0544"/>
    <w:rsid w:val="009A21E5"/>
    <w:rsid w:val="009B1B21"/>
    <w:rsid w:val="009C1439"/>
    <w:rsid w:val="009C166D"/>
    <w:rsid w:val="009C52D3"/>
    <w:rsid w:val="009C6B09"/>
    <w:rsid w:val="009D5A97"/>
    <w:rsid w:val="009D6110"/>
    <w:rsid w:val="009E475A"/>
    <w:rsid w:val="009E487D"/>
    <w:rsid w:val="00A02732"/>
    <w:rsid w:val="00A16216"/>
    <w:rsid w:val="00A249A1"/>
    <w:rsid w:val="00A3185D"/>
    <w:rsid w:val="00A34C8D"/>
    <w:rsid w:val="00A3517E"/>
    <w:rsid w:val="00A43BEE"/>
    <w:rsid w:val="00A44524"/>
    <w:rsid w:val="00A477FA"/>
    <w:rsid w:val="00A51AE1"/>
    <w:rsid w:val="00A526DA"/>
    <w:rsid w:val="00A577A3"/>
    <w:rsid w:val="00A86321"/>
    <w:rsid w:val="00AA0227"/>
    <w:rsid w:val="00AA4311"/>
    <w:rsid w:val="00AA7EA9"/>
    <w:rsid w:val="00AB3956"/>
    <w:rsid w:val="00AB3B11"/>
    <w:rsid w:val="00AB51F1"/>
    <w:rsid w:val="00AC285A"/>
    <w:rsid w:val="00AC287F"/>
    <w:rsid w:val="00AC558F"/>
    <w:rsid w:val="00AE3A30"/>
    <w:rsid w:val="00AE583C"/>
    <w:rsid w:val="00AE7D8B"/>
    <w:rsid w:val="00AF1C80"/>
    <w:rsid w:val="00AF26A2"/>
    <w:rsid w:val="00AF283E"/>
    <w:rsid w:val="00AF36F1"/>
    <w:rsid w:val="00AF38D0"/>
    <w:rsid w:val="00AF426C"/>
    <w:rsid w:val="00AF5E1B"/>
    <w:rsid w:val="00B01E47"/>
    <w:rsid w:val="00B03032"/>
    <w:rsid w:val="00B13CA6"/>
    <w:rsid w:val="00B30C0D"/>
    <w:rsid w:val="00B33BD7"/>
    <w:rsid w:val="00B340B0"/>
    <w:rsid w:val="00B3532C"/>
    <w:rsid w:val="00B36BDE"/>
    <w:rsid w:val="00B42D77"/>
    <w:rsid w:val="00B60511"/>
    <w:rsid w:val="00B70756"/>
    <w:rsid w:val="00B716BE"/>
    <w:rsid w:val="00B8679E"/>
    <w:rsid w:val="00B90702"/>
    <w:rsid w:val="00B913C8"/>
    <w:rsid w:val="00B94674"/>
    <w:rsid w:val="00B9546B"/>
    <w:rsid w:val="00B9604D"/>
    <w:rsid w:val="00B96F20"/>
    <w:rsid w:val="00BA1AE7"/>
    <w:rsid w:val="00BB1E0F"/>
    <w:rsid w:val="00BC0220"/>
    <w:rsid w:val="00BC054A"/>
    <w:rsid w:val="00BD04C4"/>
    <w:rsid w:val="00BD6068"/>
    <w:rsid w:val="00BD6742"/>
    <w:rsid w:val="00BE139D"/>
    <w:rsid w:val="00BE16B7"/>
    <w:rsid w:val="00BE1F31"/>
    <w:rsid w:val="00BE5429"/>
    <w:rsid w:val="00BF013E"/>
    <w:rsid w:val="00C0541B"/>
    <w:rsid w:val="00C05DED"/>
    <w:rsid w:val="00C14216"/>
    <w:rsid w:val="00C22262"/>
    <w:rsid w:val="00C26919"/>
    <w:rsid w:val="00C325D8"/>
    <w:rsid w:val="00C42FF3"/>
    <w:rsid w:val="00C45DE9"/>
    <w:rsid w:val="00C64780"/>
    <w:rsid w:val="00C648C8"/>
    <w:rsid w:val="00C65958"/>
    <w:rsid w:val="00C665D6"/>
    <w:rsid w:val="00C70456"/>
    <w:rsid w:val="00C70DEC"/>
    <w:rsid w:val="00C71C23"/>
    <w:rsid w:val="00C77968"/>
    <w:rsid w:val="00C932B9"/>
    <w:rsid w:val="00CA08A5"/>
    <w:rsid w:val="00CA1742"/>
    <w:rsid w:val="00CA393D"/>
    <w:rsid w:val="00CA59D5"/>
    <w:rsid w:val="00CB6A14"/>
    <w:rsid w:val="00CB7702"/>
    <w:rsid w:val="00CC37E8"/>
    <w:rsid w:val="00CC4C8D"/>
    <w:rsid w:val="00CD28B1"/>
    <w:rsid w:val="00CD53E9"/>
    <w:rsid w:val="00CF6A0A"/>
    <w:rsid w:val="00D04F1F"/>
    <w:rsid w:val="00D124CA"/>
    <w:rsid w:val="00D36942"/>
    <w:rsid w:val="00D42283"/>
    <w:rsid w:val="00D47319"/>
    <w:rsid w:val="00D53B17"/>
    <w:rsid w:val="00D70316"/>
    <w:rsid w:val="00D72C47"/>
    <w:rsid w:val="00D75D83"/>
    <w:rsid w:val="00D80941"/>
    <w:rsid w:val="00D82F49"/>
    <w:rsid w:val="00D92011"/>
    <w:rsid w:val="00DA0F07"/>
    <w:rsid w:val="00DA1638"/>
    <w:rsid w:val="00DA47B6"/>
    <w:rsid w:val="00DB5E51"/>
    <w:rsid w:val="00DB72CD"/>
    <w:rsid w:val="00DC4FBA"/>
    <w:rsid w:val="00DC734D"/>
    <w:rsid w:val="00DD041A"/>
    <w:rsid w:val="00DD1D7C"/>
    <w:rsid w:val="00DD3BF8"/>
    <w:rsid w:val="00DD48E1"/>
    <w:rsid w:val="00DD7BB7"/>
    <w:rsid w:val="00DD7D29"/>
    <w:rsid w:val="00DE296D"/>
    <w:rsid w:val="00DF43CE"/>
    <w:rsid w:val="00E0470E"/>
    <w:rsid w:val="00E160B9"/>
    <w:rsid w:val="00E172F5"/>
    <w:rsid w:val="00E17EF8"/>
    <w:rsid w:val="00E30359"/>
    <w:rsid w:val="00E327CB"/>
    <w:rsid w:val="00E34DE9"/>
    <w:rsid w:val="00E35903"/>
    <w:rsid w:val="00E56457"/>
    <w:rsid w:val="00E705B0"/>
    <w:rsid w:val="00E70AA2"/>
    <w:rsid w:val="00E764F3"/>
    <w:rsid w:val="00E97574"/>
    <w:rsid w:val="00EA0763"/>
    <w:rsid w:val="00EA439B"/>
    <w:rsid w:val="00EA6819"/>
    <w:rsid w:val="00EB012E"/>
    <w:rsid w:val="00EB0B2D"/>
    <w:rsid w:val="00EB25F8"/>
    <w:rsid w:val="00ED4E51"/>
    <w:rsid w:val="00ED57AD"/>
    <w:rsid w:val="00ED7CEC"/>
    <w:rsid w:val="00EE0817"/>
    <w:rsid w:val="00EF088E"/>
    <w:rsid w:val="00EF1755"/>
    <w:rsid w:val="00F143BD"/>
    <w:rsid w:val="00F25D71"/>
    <w:rsid w:val="00F27240"/>
    <w:rsid w:val="00F3050C"/>
    <w:rsid w:val="00F31C10"/>
    <w:rsid w:val="00F336BE"/>
    <w:rsid w:val="00F34C4B"/>
    <w:rsid w:val="00F36A97"/>
    <w:rsid w:val="00F426DB"/>
    <w:rsid w:val="00F472ED"/>
    <w:rsid w:val="00F51F8B"/>
    <w:rsid w:val="00F6096A"/>
    <w:rsid w:val="00F6196C"/>
    <w:rsid w:val="00F65359"/>
    <w:rsid w:val="00F74364"/>
    <w:rsid w:val="00F75802"/>
    <w:rsid w:val="00F81F86"/>
    <w:rsid w:val="00F92057"/>
    <w:rsid w:val="00FA0AB6"/>
    <w:rsid w:val="00FA57F7"/>
    <w:rsid w:val="00FA62FB"/>
    <w:rsid w:val="00FB6FC8"/>
    <w:rsid w:val="00FC0824"/>
    <w:rsid w:val="00FC252D"/>
    <w:rsid w:val="00FD1593"/>
    <w:rsid w:val="00FD375F"/>
    <w:rsid w:val="00FE34EC"/>
    <w:rsid w:val="00FE3562"/>
    <w:rsid w:val="00FE5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1FBED"/>
  <w15:docId w15:val="{3F3B20F4-63E1-4572-8A83-6DAD1308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52D"/>
    <w:pPr>
      <w:tabs>
        <w:tab w:val="center" w:pos="4153"/>
        <w:tab w:val="right" w:pos="8306"/>
      </w:tabs>
      <w:snapToGrid w:val="0"/>
    </w:pPr>
    <w:rPr>
      <w:sz w:val="20"/>
      <w:szCs w:val="20"/>
    </w:rPr>
  </w:style>
  <w:style w:type="character" w:customStyle="1" w:styleId="a5">
    <w:name w:val="頁首 字元"/>
    <w:basedOn w:val="a0"/>
    <w:link w:val="a4"/>
    <w:uiPriority w:val="99"/>
    <w:rsid w:val="00FC252D"/>
    <w:rPr>
      <w:sz w:val="20"/>
      <w:szCs w:val="20"/>
    </w:rPr>
  </w:style>
  <w:style w:type="paragraph" w:styleId="a6">
    <w:name w:val="footer"/>
    <w:basedOn w:val="a"/>
    <w:link w:val="a7"/>
    <w:uiPriority w:val="99"/>
    <w:unhideWhenUsed/>
    <w:rsid w:val="00FC252D"/>
    <w:pPr>
      <w:tabs>
        <w:tab w:val="center" w:pos="4153"/>
        <w:tab w:val="right" w:pos="8306"/>
      </w:tabs>
      <w:snapToGrid w:val="0"/>
    </w:pPr>
    <w:rPr>
      <w:sz w:val="20"/>
      <w:szCs w:val="20"/>
    </w:rPr>
  </w:style>
  <w:style w:type="character" w:customStyle="1" w:styleId="a7">
    <w:name w:val="頁尾 字元"/>
    <w:basedOn w:val="a0"/>
    <w:link w:val="a6"/>
    <w:uiPriority w:val="99"/>
    <w:rsid w:val="00FC252D"/>
    <w:rPr>
      <w:sz w:val="20"/>
      <w:szCs w:val="20"/>
    </w:rPr>
  </w:style>
  <w:style w:type="paragraph" w:styleId="a8">
    <w:name w:val="List Paragraph"/>
    <w:basedOn w:val="a"/>
    <w:uiPriority w:val="34"/>
    <w:qFormat/>
    <w:rsid w:val="00A477FA"/>
    <w:pPr>
      <w:ind w:leftChars="200" w:left="480"/>
    </w:pPr>
  </w:style>
  <w:style w:type="paragraph" w:styleId="a9">
    <w:name w:val="Balloon Text"/>
    <w:basedOn w:val="a"/>
    <w:link w:val="aa"/>
    <w:uiPriority w:val="99"/>
    <w:semiHidden/>
    <w:unhideWhenUsed/>
    <w:rsid w:val="00BA1A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1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6884">
      <w:bodyDiv w:val="1"/>
      <w:marLeft w:val="0"/>
      <w:marRight w:val="0"/>
      <w:marTop w:val="0"/>
      <w:marBottom w:val="0"/>
      <w:divBdr>
        <w:top w:val="none" w:sz="0" w:space="0" w:color="auto"/>
        <w:left w:val="none" w:sz="0" w:space="0" w:color="auto"/>
        <w:bottom w:val="none" w:sz="0" w:space="0" w:color="auto"/>
        <w:right w:val="none" w:sz="0" w:space="0" w:color="auto"/>
      </w:divBdr>
    </w:div>
    <w:div w:id="1039280030">
      <w:bodyDiv w:val="1"/>
      <w:marLeft w:val="0"/>
      <w:marRight w:val="0"/>
      <w:marTop w:val="0"/>
      <w:marBottom w:val="0"/>
      <w:divBdr>
        <w:top w:val="none" w:sz="0" w:space="0" w:color="auto"/>
        <w:left w:val="none" w:sz="0" w:space="0" w:color="auto"/>
        <w:bottom w:val="none" w:sz="0" w:space="0" w:color="auto"/>
        <w:right w:val="none" w:sz="0" w:space="0" w:color="auto"/>
      </w:divBdr>
    </w:div>
    <w:div w:id="1267424387">
      <w:bodyDiv w:val="1"/>
      <w:marLeft w:val="0"/>
      <w:marRight w:val="0"/>
      <w:marTop w:val="0"/>
      <w:marBottom w:val="0"/>
      <w:divBdr>
        <w:top w:val="none" w:sz="0" w:space="0" w:color="auto"/>
        <w:left w:val="none" w:sz="0" w:space="0" w:color="auto"/>
        <w:bottom w:val="none" w:sz="0" w:space="0" w:color="auto"/>
        <w:right w:val="none" w:sz="0" w:space="0" w:color="auto"/>
      </w:divBdr>
      <w:divsChild>
        <w:div w:id="1927376742">
          <w:marLeft w:val="0"/>
          <w:marRight w:val="0"/>
          <w:marTop w:val="150"/>
          <w:marBottom w:val="0"/>
          <w:divBdr>
            <w:top w:val="none" w:sz="0" w:space="0" w:color="auto"/>
            <w:left w:val="none" w:sz="0" w:space="0" w:color="auto"/>
            <w:bottom w:val="none" w:sz="0" w:space="0" w:color="auto"/>
            <w:right w:val="none" w:sz="0" w:space="0" w:color="auto"/>
          </w:divBdr>
          <w:divsChild>
            <w:div w:id="1108046452">
              <w:marLeft w:val="0"/>
              <w:marRight w:val="0"/>
              <w:marTop w:val="0"/>
              <w:marBottom w:val="0"/>
              <w:divBdr>
                <w:top w:val="none" w:sz="0" w:space="0" w:color="auto"/>
                <w:left w:val="none" w:sz="0" w:space="0" w:color="auto"/>
                <w:bottom w:val="none" w:sz="0" w:space="0" w:color="auto"/>
                <w:right w:val="none" w:sz="0" w:space="0" w:color="auto"/>
              </w:divBdr>
              <w:divsChild>
                <w:div w:id="460419812">
                  <w:marLeft w:val="0"/>
                  <w:marRight w:val="0"/>
                  <w:marTop w:val="0"/>
                  <w:marBottom w:val="0"/>
                  <w:divBdr>
                    <w:top w:val="none" w:sz="0" w:space="0" w:color="auto"/>
                    <w:left w:val="none" w:sz="0" w:space="0" w:color="auto"/>
                    <w:bottom w:val="none" w:sz="0" w:space="0" w:color="auto"/>
                    <w:right w:val="none" w:sz="0" w:space="0" w:color="auto"/>
                  </w:divBdr>
                  <w:divsChild>
                    <w:div w:id="1822884157">
                      <w:marLeft w:val="0"/>
                      <w:marRight w:val="0"/>
                      <w:marTop w:val="0"/>
                      <w:marBottom w:val="0"/>
                      <w:divBdr>
                        <w:top w:val="none" w:sz="0" w:space="0" w:color="auto"/>
                        <w:left w:val="none" w:sz="0" w:space="0" w:color="auto"/>
                        <w:bottom w:val="none" w:sz="0" w:space="0" w:color="auto"/>
                        <w:right w:val="none" w:sz="0" w:space="0" w:color="auto"/>
                      </w:divBdr>
                      <w:divsChild>
                        <w:div w:id="1215504689">
                          <w:marLeft w:val="0"/>
                          <w:marRight w:val="0"/>
                          <w:marTop w:val="0"/>
                          <w:marBottom w:val="150"/>
                          <w:divBdr>
                            <w:top w:val="none" w:sz="0" w:space="0" w:color="auto"/>
                            <w:left w:val="none" w:sz="0" w:space="0" w:color="auto"/>
                            <w:bottom w:val="none" w:sz="0" w:space="0" w:color="auto"/>
                            <w:right w:val="none" w:sz="0" w:space="0" w:color="auto"/>
                          </w:divBdr>
                          <w:divsChild>
                            <w:div w:id="2135325867">
                              <w:marLeft w:val="0"/>
                              <w:marRight w:val="0"/>
                              <w:marTop w:val="0"/>
                              <w:marBottom w:val="0"/>
                              <w:divBdr>
                                <w:top w:val="none" w:sz="0" w:space="0" w:color="auto"/>
                                <w:left w:val="none" w:sz="0" w:space="0" w:color="auto"/>
                                <w:bottom w:val="none" w:sz="0" w:space="0" w:color="auto"/>
                                <w:right w:val="none" w:sz="0" w:space="0" w:color="auto"/>
                              </w:divBdr>
                              <w:divsChild>
                                <w:div w:id="1077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03588">
      <w:bodyDiv w:val="1"/>
      <w:marLeft w:val="0"/>
      <w:marRight w:val="0"/>
      <w:marTop w:val="0"/>
      <w:marBottom w:val="0"/>
      <w:divBdr>
        <w:top w:val="none" w:sz="0" w:space="0" w:color="auto"/>
        <w:left w:val="none" w:sz="0" w:space="0" w:color="auto"/>
        <w:bottom w:val="none" w:sz="0" w:space="0" w:color="auto"/>
        <w:right w:val="none" w:sz="0" w:space="0" w:color="auto"/>
      </w:divBdr>
      <w:divsChild>
        <w:div w:id="1334606775">
          <w:marLeft w:val="0"/>
          <w:marRight w:val="0"/>
          <w:marTop w:val="150"/>
          <w:marBottom w:val="0"/>
          <w:divBdr>
            <w:top w:val="none" w:sz="0" w:space="0" w:color="auto"/>
            <w:left w:val="none" w:sz="0" w:space="0" w:color="auto"/>
            <w:bottom w:val="none" w:sz="0" w:space="0" w:color="auto"/>
            <w:right w:val="none" w:sz="0" w:space="0" w:color="auto"/>
          </w:divBdr>
          <w:divsChild>
            <w:div w:id="833180106">
              <w:marLeft w:val="0"/>
              <w:marRight w:val="0"/>
              <w:marTop w:val="0"/>
              <w:marBottom w:val="0"/>
              <w:divBdr>
                <w:top w:val="none" w:sz="0" w:space="0" w:color="auto"/>
                <w:left w:val="none" w:sz="0" w:space="0" w:color="auto"/>
                <w:bottom w:val="none" w:sz="0" w:space="0" w:color="auto"/>
                <w:right w:val="none" w:sz="0" w:space="0" w:color="auto"/>
              </w:divBdr>
              <w:divsChild>
                <w:div w:id="1231964587">
                  <w:marLeft w:val="0"/>
                  <w:marRight w:val="0"/>
                  <w:marTop w:val="0"/>
                  <w:marBottom w:val="0"/>
                  <w:divBdr>
                    <w:top w:val="none" w:sz="0" w:space="0" w:color="auto"/>
                    <w:left w:val="none" w:sz="0" w:space="0" w:color="auto"/>
                    <w:bottom w:val="none" w:sz="0" w:space="0" w:color="auto"/>
                    <w:right w:val="none" w:sz="0" w:space="0" w:color="auto"/>
                  </w:divBdr>
                  <w:divsChild>
                    <w:div w:id="1390491840">
                      <w:marLeft w:val="0"/>
                      <w:marRight w:val="0"/>
                      <w:marTop w:val="0"/>
                      <w:marBottom w:val="0"/>
                      <w:divBdr>
                        <w:top w:val="none" w:sz="0" w:space="0" w:color="auto"/>
                        <w:left w:val="none" w:sz="0" w:space="0" w:color="auto"/>
                        <w:bottom w:val="none" w:sz="0" w:space="0" w:color="auto"/>
                        <w:right w:val="none" w:sz="0" w:space="0" w:color="auto"/>
                      </w:divBdr>
                      <w:divsChild>
                        <w:div w:id="1768959311">
                          <w:marLeft w:val="0"/>
                          <w:marRight w:val="0"/>
                          <w:marTop w:val="0"/>
                          <w:marBottom w:val="150"/>
                          <w:divBdr>
                            <w:top w:val="none" w:sz="0" w:space="0" w:color="auto"/>
                            <w:left w:val="none" w:sz="0" w:space="0" w:color="auto"/>
                            <w:bottom w:val="none" w:sz="0" w:space="0" w:color="auto"/>
                            <w:right w:val="none" w:sz="0" w:space="0" w:color="auto"/>
                          </w:divBdr>
                          <w:divsChild>
                            <w:div w:id="257300297">
                              <w:marLeft w:val="0"/>
                              <w:marRight w:val="0"/>
                              <w:marTop w:val="0"/>
                              <w:marBottom w:val="0"/>
                              <w:divBdr>
                                <w:top w:val="none" w:sz="0" w:space="0" w:color="auto"/>
                                <w:left w:val="none" w:sz="0" w:space="0" w:color="auto"/>
                                <w:bottom w:val="none" w:sz="0" w:space="0" w:color="auto"/>
                                <w:right w:val="none" w:sz="0" w:space="0" w:color="auto"/>
                              </w:divBdr>
                              <w:divsChild>
                                <w:div w:id="13825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8848-3B75-4D7F-919B-D9B02748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740</Words>
  <Characters>4224</Characters>
  <Application>Microsoft Office Word</Application>
  <DocSecurity>0</DocSecurity>
  <Lines>35</Lines>
  <Paragraphs>9</Paragraphs>
  <ScaleCrop>false</ScaleCrop>
  <Company>TWSE 臺灣證券交易所</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陳櫻樺</cp:lastModifiedBy>
  <cp:revision>4</cp:revision>
  <cp:lastPrinted>2019-05-03T01:44:00Z</cp:lastPrinted>
  <dcterms:created xsi:type="dcterms:W3CDTF">2019-05-21T06:49:00Z</dcterms:created>
  <dcterms:modified xsi:type="dcterms:W3CDTF">2019-05-21T06:56:00Z</dcterms:modified>
</cp:coreProperties>
</file>