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51" w:rsidRPr="001E0DF3" w:rsidRDefault="00C5729C" w:rsidP="00355C94">
      <w:pPr>
        <w:jc w:val="center"/>
        <w:rPr>
          <w:rFonts w:ascii="標楷體" w:eastAsia="標楷體" w:hAnsi="標楷體"/>
          <w:color w:val="000000" w:themeColor="text1"/>
          <w:sz w:val="28"/>
          <w:szCs w:val="28"/>
        </w:rPr>
      </w:pPr>
      <w:r w:rsidRPr="001E0DF3">
        <w:rPr>
          <w:rFonts w:ascii="標楷體" w:eastAsia="標楷體" w:hAnsi="標楷體" w:hint="eastAsia"/>
          <w:color w:val="000000" w:themeColor="text1"/>
          <w:sz w:val="28"/>
          <w:szCs w:val="28"/>
        </w:rPr>
        <w:t>臺灣證券交易所股份有限公司</w:t>
      </w:r>
      <w:r w:rsidR="009B23AE" w:rsidRPr="001E0DF3">
        <w:rPr>
          <w:rFonts w:ascii="標楷體" w:eastAsia="標楷體" w:hAnsi="標楷體" w:hint="eastAsia"/>
          <w:color w:val="000000" w:themeColor="text1"/>
          <w:sz w:val="28"/>
          <w:szCs w:val="28"/>
        </w:rPr>
        <w:t>「</w:t>
      </w:r>
      <w:r w:rsidR="00A47859" w:rsidRPr="001E0DF3">
        <w:rPr>
          <w:rFonts w:ascii="標楷體" w:eastAsia="標楷體" w:hAnsi="標楷體" w:hint="eastAsia"/>
          <w:color w:val="000000" w:themeColor="text1"/>
          <w:sz w:val="28"/>
          <w:szCs w:val="28"/>
        </w:rPr>
        <w:t>上市公司董事會</w:t>
      </w:r>
      <w:r w:rsidR="00B337AF" w:rsidRPr="001E0DF3">
        <w:rPr>
          <w:rFonts w:ascii="標楷體" w:eastAsia="標楷體" w:hAnsi="標楷體" w:hint="eastAsia"/>
          <w:color w:val="000000" w:themeColor="text1"/>
          <w:sz w:val="28"/>
          <w:szCs w:val="28"/>
        </w:rPr>
        <w:t>設置</w:t>
      </w:r>
      <w:r w:rsidR="00A47859" w:rsidRPr="001E0DF3">
        <w:rPr>
          <w:rFonts w:ascii="標楷體" w:eastAsia="標楷體" w:hAnsi="標楷體" w:hint="eastAsia"/>
          <w:color w:val="000000" w:themeColor="text1"/>
          <w:sz w:val="28"/>
          <w:szCs w:val="28"/>
        </w:rPr>
        <w:t>及行使職權應遵循事項要點</w:t>
      </w:r>
      <w:r w:rsidR="009B23AE" w:rsidRPr="001E0DF3">
        <w:rPr>
          <w:rFonts w:ascii="標楷體" w:eastAsia="標楷體" w:hAnsi="標楷體" w:hint="eastAsia"/>
          <w:color w:val="000000" w:themeColor="text1"/>
          <w:sz w:val="28"/>
          <w:szCs w:val="28"/>
        </w:rPr>
        <w:t>」</w:t>
      </w:r>
      <w:r w:rsidR="000B5B30" w:rsidRPr="001E0DF3">
        <w:rPr>
          <w:rFonts w:ascii="標楷體" w:eastAsia="標楷體" w:hAnsi="標楷體"/>
          <w:color w:val="000000" w:themeColor="text1"/>
          <w:sz w:val="28"/>
          <w:szCs w:val="28"/>
        </w:rPr>
        <w:t>修正</w:t>
      </w:r>
      <w:r w:rsidR="004F20D4" w:rsidRPr="001E0DF3">
        <w:rPr>
          <w:rFonts w:ascii="標楷體" w:eastAsia="標楷體" w:hAnsi="標楷體"/>
          <w:color w:val="000000" w:themeColor="text1"/>
          <w:sz w:val="28"/>
          <w:szCs w:val="28"/>
        </w:rPr>
        <w:t>條文</w:t>
      </w:r>
      <w:r w:rsidR="004F20D4" w:rsidRPr="001E0DF3">
        <w:rPr>
          <w:rFonts w:ascii="標楷體" w:eastAsia="標楷體" w:hAnsi="標楷體" w:hint="eastAsia"/>
          <w:color w:val="000000" w:themeColor="text1"/>
          <w:sz w:val="28"/>
          <w:szCs w:val="28"/>
        </w:rPr>
        <w:t>對照表</w:t>
      </w:r>
    </w:p>
    <w:p w:rsidR="00FD7698" w:rsidRPr="001E0DF3" w:rsidRDefault="004849A0" w:rsidP="009C4FDB">
      <w:pPr>
        <w:tabs>
          <w:tab w:val="left" w:pos="60"/>
        </w:tabs>
        <w:jc w:val="right"/>
        <w:rPr>
          <w:color w:val="000000" w:themeColor="text1"/>
        </w:rPr>
      </w:pPr>
      <w:r w:rsidRPr="001E0DF3">
        <w:rPr>
          <w:color w:val="000000" w:themeColor="text1"/>
        </w:rPr>
        <w:tab/>
      </w:r>
    </w:p>
    <w:tbl>
      <w:tblPr>
        <w:tblStyle w:val="a7"/>
        <w:tblW w:w="0" w:type="auto"/>
        <w:tblLook w:val="04A0" w:firstRow="1" w:lastRow="0" w:firstColumn="1" w:lastColumn="0" w:noHBand="0" w:noVBand="1"/>
      </w:tblPr>
      <w:tblGrid>
        <w:gridCol w:w="2705"/>
        <w:gridCol w:w="2704"/>
        <w:gridCol w:w="2887"/>
      </w:tblGrid>
      <w:tr w:rsidR="00FD7698" w:rsidRPr="001E0DF3" w:rsidTr="00F373ED">
        <w:tc>
          <w:tcPr>
            <w:tcW w:w="4649" w:type="dxa"/>
          </w:tcPr>
          <w:p w:rsidR="00FD7698" w:rsidRPr="001E0DF3" w:rsidRDefault="00FD7698" w:rsidP="00F373ED">
            <w:pPr>
              <w:rPr>
                <w:rFonts w:eastAsia="標楷體" w:cstheme="minorHAnsi"/>
                <w:color w:val="000000" w:themeColor="text1"/>
              </w:rPr>
            </w:pPr>
            <w:r w:rsidRPr="001E0DF3">
              <w:rPr>
                <w:rFonts w:eastAsia="標楷體" w:cstheme="minorHAnsi"/>
                <w:color w:val="000000" w:themeColor="text1"/>
              </w:rPr>
              <w:t>修正名稱</w:t>
            </w:r>
          </w:p>
        </w:tc>
        <w:tc>
          <w:tcPr>
            <w:tcW w:w="4649" w:type="dxa"/>
          </w:tcPr>
          <w:p w:rsidR="00FD7698" w:rsidRPr="001E0DF3" w:rsidRDefault="00FD7698" w:rsidP="00F373ED">
            <w:pPr>
              <w:rPr>
                <w:rFonts w:eastAsia="標楷體" w:cstheme="minorHAnsi"/>
                <w:color w:val="000000" w:themeColor="text1"/>
              </w:rPr>
            </w:pPr>
            <w:r w:rsidRPr="001E0DF3">
              <w:rPr>
                <w:rFonts w:eastAsia="標楷體" w:cstheme="minorHAnsi"/>
                <w:color w:val="000000" w:themeColor="text1"/>
              </w:rPr>
              <w:t>現行名稱</w:t>
            </w:r>
          </w:p>
        </w:tc>
        <w:tc>
          <w:tcPr>
            <w:tcW w:w="4650" w:type="dxa"/>
          </w:tcPr>
          <w:p w:rsidR="00FD7698" w:rsidRPr="001E0DF3" w:rsidRDefault="00FD7698" w:rsidP="00F373ED">
            <w:pPr>
              <w:tabs>
                <w:tab w:val="left" w:pos="60"/>
              </w:tabs>
              <w:rPr>
                <w:rFonts w:eastAsia="標楷體" w:cstheme="minorHAnsi"/>
                <w:color w:val="000000" w:themeColor="text1"/>
              </w:rPr>
            </w:pPr>
            <w:r w:rsidRPr="001E0DF3">
              <w:rPr>
                <w:rFonts w:eastAsia="標楷體" w:cstheme="minorHAnsi"/>
                <w:color w:val="000000" w:themeColor="text1"/>
              </w:rPr>
              <w:t>說明</w:t>
            </w:r>
          </w:p>
        </w:tc>
      </w:tr>
      <w:tr w:rsidR="00FD7698" w:rsidRPr="001E0DF3" w:rsidTr="00F373ED">
        <w:tc>
          <w:tcPr>
            <w:tcW w:w="4649" w:type="dxa"/>
          </w:tcPr>
          <w:p w:rsidR="00FD7698" w:rsidRPr="001E0DF3" w:rsidRDefault="00FD7698" w:rsidP="00F373ED">
            <w:pPr>
              <w:rPr>
                <w:rFonts w:eastAsia="標楷體" w:cstheme="minorHAnsi"/>
                <w:color w:val="000000" w:themeColor="text1"/>
              </w:rPr>
            </w:pPr>
            <w:r w:rsidRPr="001E0DF3">
              <w:rPr>
                <w:rFonts w:eastAsia="標楷體" w:cstheme="minorHAnsi"/>
                <w:color w:val="000000" w:themeColor="text1"/>
                <w:kern w:val="0"/>
                <w:szCs w:val="24"/>
              </w:rPr>
              <w:t>上市公司董事</w:t>
            </w:r>
            <w:r w:rsidRPr="003C4357">
              <w:rPr>
                <w:rFonts w:eastAsia="標楷體" w:cstheme="minorHAnsi"/>
                <w:color w:val="000000" w:themeColor="text1"/>
                <w:kern w:val="0"/>
                <w:szCs w:val="24"/>
                <w:u w:val="single"/>
              </w:rPr>
              <w:t>會</w:t>
            </w:r>
            <w:r w:rsidRPr="001E0DF3">
              <w:rPr>
                <w:rFonts w:eastAsia="標楷體" w:cstheme="minorHAnsi"/>
                <w:color w:val="000000" w:themeColor="text1"/>
                <w:kern w:val="0"/>
                <w:szCs w:val="24"/>
              </w:rPr>
              <w:t>設置</w:t>
            </w:r>
            <w:r w:rsidRPr="003C4357">
              <w:rPr>
                <w:rFonts w:eastAsia="標楷體" w:cstheme="minorHAnsi"/>
                <w:color w:val="000000" w:themeColor="text1"/>
                <w:kern w:val="0"/>
                <w:szCs w:val="24"/>
                <w:u w:val="single"/>
              </w:rPr>
              <w:t>及行使職權應遵循事項</w:t>
            </w:r>
            <w:r w:rsidRPr="001E0DF3">
              <w:rPr>
                <w:rFonts w:eastAsia="標楷體" w:cstheme="minorHAnsi"/>
                <w:color w:val="000000" w:themeColor="text1"/>
                <w:kern w:val="0"/>
                <w:szCs w:val="24"/>
              </w:rPr>
              <w:t>要點</w:t>
            </w:r>
          </w:p>
        </w:tc>
        <w:tc>
          <w:tcPr>
            <w:tcW w:w="4649" w:type="dxa"/>
          </w:tcPr>
          <w:p w:rsidR="00FD7698" w:rsidRPr="001E0DF3" w:rsidRDefault="00FD7698" w:rsidP="00F373ED">
            <w:pPr>
              <w:rPr>
                <w:rFonts w:eastAsia="標楷體" w:cstheme="minorHAnsi"/>
                <w:color w:val="000000" w:themeColor="text1"/>
              </w:rPr>
            </w:pPr>
            <w:r w:rsidRPr="001E0DF3">
              <w:rPr>
                <w:rFonts w:eastAsia="標楷體" w:cstheme="minorHAnsi"/>
                <w:color w:val="000000" w:themeColor="text1"/>
                <w:kern w:val="0"/>
                <w:szCs w:val="24"/>
              </w:rPr>
              <w:t>上市公司設置</w:t>
            </w:r>
            <w:r w:rsidRPr="003C4357">
              <w:rPr>
                <w:rFonts w:eastAsia="標楷體" w:cstheme="minorHAnsi"/>
                <w:color w:val="000000" w:themeColor="text1"/>
                <w:kern w:val="0"/>
                <w:szCs w:val="24"/>
                <w:u w:val="single"/>
              </w:rPr>
              <w:t>獨立</w:t>
            </w:r>
            <w:r w:rsidRPr="001E0DF3">
              <w:rPr>
                <w:rFonts w:eastAsia="標楷體" w:cstheme="minorHAnsi"/>
                <w:color w:val="000000" w:themeColor="text1"/>
                <w:kern w:val="0"/>
                <w:szCs w:val="24"/>
              </w:rPr>
              <w:t>董事</w:t>
            </w:r>
            <w:r w:rsidRPr="003C4357">
              <w:rPr>
                <w:rFonts w:eastAsia="標楷體" w:cstheme="minorHAnsi"/>
                <w:color w:val="000000" w:themeColor="text1"/>
                <w:kern w:val="0"/>
                <w:szCs w:val="24"/>
                <w:u w:val="single"/>
              </w:rPr>
              <w:t>之處置</w:t>
            </w:r>
            <w:r w:rsidRPr="001E0DF3">
              <w:rPr>
                <w:rFonts w:eastAsia="標楷體" w:cstheme="minorHAnsi"/>
                <w:color w:val="000000" w:themeColor="text1"/>
                <w:kern w:val="0"/>
                <w:szCs w:val="24"/>
              </w:rPr>
              <w:t>要點</w:t>
            </w:r>
          </w:p>
        </w:tc>
        <w:tc>
          <w:tcPr>
            <w:tcW w:w="4650" w:type="dxa"/>
          </w:tcPr>
          <w:p w:rsidR="00FD7698" w:rsidRPr="001E0DF3" w:rsidRDefault="007C5D26" w:rsidP="00F373ED">
            <w:pPr>
              <w:tabs>
                <w:tab w:val="left" w:pos="60"/>
              </w:tabs>
              <w:rPr>
                <w:rFonts w:eastAsia="標楷體" w:cstheme="minorHAnsi"/>
                <w:color w:val="000000" w:themeColor="text1"/>
              </w:rPr>
            </w:pPr>
            <w:r>
              <w:rPr>
                <w:rFonts w:eastAsia="標楷體" w:cstheme="minorHAnsi" w:hint="eastAsia"/>
                <w:color w:val="000000" w:themeColor="text1"/>
              </w:rPr>
              <w:t xml:space="preserve">    </w:t>
            </w:r>
            <w:r w:rsidR="00FD7698" w:rsidRPr="001E0DF3">
              <w:rPr>
                <w:rFonts w:eastAsia="標楷體" w:cstheme="minorHAnsi" w:hint="eastAsia"/>
                <w:color w:val="000000" w:themeColor="text1"/>
              </w:rPr>
              <w:t>為配合主管機關新版公司治理藍圖</w:t>
            </w:r>
            <w:r w:rsidR="00FD7698" w:rsidRPr="001E0DF3">
              <w:rPr>
                <w:rFonts w:eastAsia="標楷體" w:cstheme="minorHAnsi" w:hint="eastAsia"/>
                <w:color w:val="000000" w:themeColor="text1"/>
              </w:rPr>
              <w:t>(2018</w:t>
            </w:r>
            <w:r w:rsidR="00FD7698" w:rsidRPr="001E0DF3">
              <w:rPr>
                <w:rFonts w:eastAsia="標楷體" w:cstheme="minorHAnsi"/>
                <w:color w:val="000000" w:themeColor="text1"/>
              </w:rPr>
              <w:t>-2020</w:t>
            </w:r>
            <w:r w:rsidR="00FD7698" w:rsidRPr="001E0DF3">
              <w:rPr>
                <w:rFonts w:eastAsia="標楷體" w:cstheme="minorHAnsi" w:hint="eastAsia"/>
                <w:color w:val="000000" w:themeColor="text1"/>
              </w:rPr>
              <w:t>)(</w:t>
            </w:r>
            <w:r w:rsidR="00FD7698" w:rsidRPr="001E0DF3">
              <w:rPr>
                <w:rFonts w:eastAsia="標楷體" w:cstheme="minorHAnsi" w:hint="eastAsia"/>
                <w:color w:val="000000" w:themeColor="text1"/>
              </w:rPr>
              <w:t>下稱新版藍圖</w:t>
            </w:r>
            <w:r w:rsidR="00FD7698" w:rsidRPr="001E0DF3">
              <w:rPr>
                <w:rFonts w:eastAsia="標楷體" w:cstheme="minorHAnsi" w:hint="eastAsia"/>
                <w:color w:val="000000" w:themeColor="text1"/>
              </w:rPr>
              <w:t>)</w:t>
            </w:r>
            <w:r w:rsidR="00FD7698" w:rsidRPr="001E0DF3">
              <w:rPr>
                <w:rFonts w:ascii="標楷體" w:eastAsia="標楷體" w:hAnsi="標楷體" w:cstheme="minorHAnsi" w:hint="eastAsia"/>
                <w:color w:val="000000" w:themeColor="text1"/>
              </w:rPr>
              <w:t>計畫項目二、「有效發揮董事職能」</w:t>
            </w:r>
            <w:r w:rsidR="00FD7698" w:rsidRPr="001E0DF3">
              <w:rPr>
                <w:rFonts w:eastAsia="標楷體" w:cstheme="minorHAnsi" w:hint="eastAsia"/>
                <w:color w:val="000000" w:themeColor="text1"/>
              </w:rPr>
              <w:t>增訂相關規定，統一規範與董事會組織職能有關事項，</w:t>
            </w:r>
            <w:proofErr w:type="gramStart"/>
            <w:r w:rsidR="00FD7698" w:rsidRPr="001E0DF3">
              <w:rPr>
                <w:rFonts w:eastAsia="標楷體" w:cstheme="minorHAnsi" w:hint="eastAsia"/>
                <w:color w:val="000000" w:themeColor="text1"/>
              </w:rPr>
              <w:t>爰</w:t>
            </w:r>
            <w:proofErr w:type="gramEnd"/>
            <w:r w:rsidR="00FD7698" w:rsidRPr="001E0DF3">
              <w:rPr>
                <w:rFonts w:eastAsia="標楷體" w:cstheme="minorHAnsi" w:hint="eastAsia"/>
                <w:color w:val="000000" w:themeColor="text1"/>
              </w:rPr>
              <w:t>將現行「</w:t>
            </w:r>
            <w:r w:rsidR="00FD7698" w:rsidRPr="001E0DF3">
              <w:rPr>
                <w:rFonts w:eastAsia="標楷體" w:cstheme="minorHAnsi"/>
                <w:color w:val="000000" w:themeColor="text1"/>
                <w:kern w:val="0"/>
                <w:szCs w:val="24"/>
              </w:rPr>
              <w:t>上市公司設置獨立董事之處置要點</w:t>
            </w:r>
            <w:r w:rsidR="00FD7698" w:rsidRPr="001E0DF3">
              <w:rPr>
                <w:rFonts w:eastAsia="標楷體" w:cstheme="minorHAnsi" w:hint="eastAsia"/>
                <w:color w:val="000000" w:themeColor="text1"/>
              </w:rPr>
              <w:t>」更名為「上市公司董事會設置及行使職權應遵循事項要點」，並擴充其內容，</w:t>
            </w:r>
            <w:proofErr w:type="gramStart"/>
            <w:r w:rsidR="00FD7698" w:rsidRPr="001E0DF3">
              <w:rPr>
                <w:rFonts w:eastAsia="標楷體" w:cstheme="minorHAnsi" w:hint="eastAsia"/>
                <w:color w:val="000000" w:themeColor="text1"/>
              </w:rPr>
              <w:t>俾</w:t>
            </w:r>
            <w:proofErr w:type="gramEnd"/>
            <w:r w:rsidR="00FD7698" w:rsidRPr="001E0DF3">
              <w:rPr>
                <w:rFonts w:eastAsia="標楷體" w:cstheme="minorHAnsi" w:hint="eastAsia"/>
                <w:color w:val="000000" w:themeColor="text1"/>
              </w:rPr>
              <w:t>全面性含</w:t>
            </w:r>
            <w:proofErr w:type="gramStart"/>
            <w:r w:rsidR="00FD7698" w:rsidRPr="001E0DF3">
              <w:rPr>
                <w:rFonts w:eastAsia="標楷體" w:cstheme="minorHAnsi" w:hint="eastAsia"/>
                <w:color w:val="000000" w:themeColor="text1"/>
              </w:rPr>
              <w:t>括</w:t>
            </w:r>
            <w:proofErr w:type="gramEnd"/>
            <w:r w:rsidR="00FD7698" w:rsidRPr="001E0DF3">
              <w:rPr>
                <w:rFonts w:eastAsia="標楷體" w:cstheme="minorHAnsi" w:hint="eastAsia"/>
                <w:color w:val="000000" w:themeColor="text1"/>
              </w:rPr>
              <w:t>與董事會有關之公司治理規範</w:t>
            </w:r>
            <w:r w:rsidR="00FD7698" w:rsidRPr="001E0DF3">
              <w:rPr>
                <w:rFonts w:ascii="新細明體" w:eastAsia="新細明體" w:hAnsi="新細明體" w:cstheme="minorHAnsi" w:hint="eastAsia"/>
                <w:color w:val="000000" w:themeColor="text1"/>
                <w:kern w:val="0"/>
                <w:szCs w:val="24"/>
              </w:rPr>
              <w:t>。</w:t>
            </w:r>
          </w:p>
        </w:tc>
      </w:tr>
    </w:tbl>
    <w:p w:rsidR="00FD7698" w:rsidRPr="001E0DF3" w:rsidRDefault="00FD7698" w:rsidP="004849A0">
      <w:pPr>
        <w:tabs>
          <w:tab w:val="left" w:pos="60"/>
        </w:tabs>
        <w:rPr>
          <w:color w:val="000000" w:themeColor="text1"/>
        </w:rPr>
      </w:pPr>
    </w:p>
    <w:tbl>
      <w:tblPr>
        <w:tblStyle w:val="a7"/>
        <w:tblW w:w="0" w:type="auto"/>
        <w:tblLook w:val="04A0" w:firstRow="1" w:lastRow="0" w:firstColumn="1" w:lastColumn="0" w:noHBand="0" w:noVBand="1"/>
      </w:tblPr>
      <w:tblGrid>
        <w:gridCol w:w="2914"/>
        <w:gridCol w:w="2482"/>
        <w:gridCol w:w="2900"/>
      </w:tblGrid>
      <w:tr w:rsidR="002909F3" w:rsidRPr="001E0DF3" w:rsidTr="00FD7698">
        <w:trPr>
          <w:tblHeader/>
        </w:trPr>
        <w:tc>
          <w:tcPr>
            <w:tcW w:w="2914" w:type="dxa"/>
          </w:tcPr>
          <w:p w:rsidR="004849A0" w:rsidRPr="001E0DF3" w:rsidRDefault="004849A0" w:rsidP="004849A0">
            <w:pPr>
              <w:tabs>
                <w:tab w:val="left" w:pos="60"/>
              </w:tabs>
              <w:rPr>
                <w:rFonts w:eastAsia="標楷體" w:cstheme="minorHAnsi"/>
                <w:color w:val="000000" w:themeColor="text1"/>
              </w:rPr>
            </w:pPr>
            <w:r w:rsidRPr="001E0DF3">
              <w:rPr>
                <w:rFonts w:eastAsia="標楷體" w:cstheme="minorHAnsi"/>
                <w:color w:val="000000" w:themeColor="text1"/>
              </w:rPr>
              <w:t>修正條文</w:t>
            </w:r>
          </w:p>
        </w:tc>
        <w:tc>
          <w:tcPr>
            <w:tcW w:w="2482" w:type="dxa"/>
          </w:tcPr>
          <w:p w:rsidR="004849A0" w:rsidRPr="001E0DF3" w:rsidRDefault="004849A0" w:rsidP="004849A0">
            <w:pPr>
              <w:tabs>
                <w:tab w:val="left" w:pos="60"/>
              </w:tabs>
              <w:rPr>
                <w:rFonts w:eastAsia="標楷體" w:cstheme="minorHAnsi"/>
                <w:color w:val="000000" w:themeColor="text1"/>
              </w:rPr>
            </w:pPr>
            <w:r w:rsidRPr="001E0DF3">
              <w:rPr>
                <w:rFonts w:eastAsia="標楷體" w:cstheme="minorHAnsi"/>
                <w:color w:val="000000" w:themeColor="text1"/>
              </w:rPr>
              <w:t>現行條文</w:t>
            </w:r>
          </w:p>
        </w:tc>
        <w:tc>
          <w:tcPr>
            <w:tcW w:w="2900" w:type="dxa"/>
          </w:tcPr>
          <w:p w:rsidR="004849A0" w:rsidRPr="001E0DF3" w:rsidRDefault="004849A0" w:rsidP="004849A0">
            <w:pPr>
              <w:tabs>
                <w:tab w:val="left" w:pos="60"/>
              </w:tabs>
              <w:rPr>
                <w:rFonts w:eastAsia="標楷體" w:cstheme="minorHAnsi"/>
                <w:color w:val="000000" w:themeColor="text1"/>
              </w:rPr>
            </w:pPr>
            <w:r w:rsidRPr="001E0DF3">
              <w:rPr>
                <w:rFonts w:eastAsia="標楷體" w:cstheme="minorHAnsi"/>
                <w:color w:val="000000" w:themeColor="text1"/>
              </w:rPr>
              <w:t>說明</w:t>
            </w:r>
          </w:p>
        </w:tc>
      </w:tr>
      <w:tr w:rsidR="002909F3" w:rsidRPr="001E0DF3" w:rsidTr="00FD7698">
        <w:tc>
          <w:tcPr>
            <w:tcW w:w="8296" w:type="dxa"/>
            <w:gridSpan w:val="3"/>
          </w:tcPr>
          <w:p w:rsidR="006D5C5E" w:rsidRPr="001E0DF3" w:rsidRDefault="006D5C5E" w:rsidP="004849A0">
            <w:pPr>
              <w:tabs>
                <w:tab w:val="left" w:pos="60"/>
              </w:tabs>
              <w:rPr>
                <w:rFonts w:eastAsia="標楷體" w:cstheme="minorHAnsi"/>
                <w:color w:val="000000" w:themeColor="text1"/>
              </w:rPr>
            </w:pPr>
            <w:r w:rsidRPr="001E0DF3">
              <w:rPr>
                <w:rFonts w:eastAsia="標楷體" w:cstheme="minorHAnsi"/>
                <w:color w:val="000000" w:themeColor="text1"/>
              </w:rPr>
              <w:t>第一節總則</w:t>
            </w:r>
          </w:p>
        </w:tc>
      </w:tr>
      <w:tr w:rsidR="002909F3" w:rsidRPr="001E0DF3" w:rsidTr="00FD7698">
        <w:tc>
          <w:tcPr>
            <w:tcW w:w="2914" w:type="dxa"/>
          </w:tcPr>
          <w:p w:rsidR="005559E1" w:rsidRPr="001E0DF3" w:rsidRDefault="005559E1" w:rsidP="005559E1">
            <w:pPr>
              <w:tabs>
                <w:tab w:val="left" w:pos="60"/>
              </w:tabs>
              <w:rPr>
                <w:rFonts w:eastAsia="標楷體" w:cstheme="minorHAnsi"/>
                <w:color w:val="000000" w:themeColor="text1"/>
              </w:rPr>
            </w:pPr>
            <w:r w:rsidRPr="001E0DF3">
              <w:rPr>
                <w:rFonts w:eastAsia="標楷體" w:cstheme="minorHAnsi"/>
                <w:color w:val="000000" w:themeColor="text1"/>
              </w:rPr>
              <w:t>第一條</w:t>
            </w:r>
          </w:p>
          <w:p w:rsidR="005559E1" w:rsidRPr="001E0DF3" w:rsidRDefault="007C5D26" w:rsidP="005559E1">
            <w:pPr>
              <w:tabs>
                <w:tab w:val="left" w:pos="60"/>
              </w:tabs>
              <w:rPr>
                <w:rFonts w:eastAsia="標楷體" w:cstheme="minorHAnsi"/>
                <w:color w:val="000000" w:themeColor="text1"/>
              </w:rPr>
            </w:pPr>
            <w:r>
              <w:rPr>
                <w:rFonts w:eastAsia="標楷體" w:cstheme="minorHAnsi" w:hint="eastAsia"/>
                <w:color w:val="000000" w:themeColor="text1"/>
                <w:kern w:val="0"/>
                <w:szCs w:val="24"/>
              </w:rPr>
              <w:t xml:space="preserve">    </w:t>
            </w:r>
            <w:r w:rsidR="005559E1" w:rsidRPr="001E0DF3">
              <w:rPr>
                <w:rFonts w:eastAsia="標楷體" w:cstheme="minorHAnsi"/>
                <w:color w:val="000000" w:themeColor="text1"/>
                <w:kern w:val="0"/>
                <w:szCs w:val="24"/>
              </w:rPr>
              <w:t>為推動公司治理並</w:t>
            </w:r>
            <w:r w:rsidR="005559E1" w:rsidRPr="001E0DF3">
              <w:rPr>
                <w:rFonts w:eastAsia="標楷體" w:cstheme="minorHAnsi"/>
                <w:color w:val="000000" w:themeColor="text1"/>
                <w:kern w:val="0"/>
                <w:szCs w:val="24"/>
                <w:u w:val="single"/>
              </w:rPr>
              <w:t>有效發揮</w:t>
            </w:r>
            <w:r w:rsidR="005559E1" w:rsidRPr="00D34E6D">
              <w:rPr>
                <w:rFonts w:eastAsia="標楷體" w:cstheme="minorHAnsi"/>
                <w:color w:val="000000" w:themeColor="text1"/>
                <w:kern w:val="0"/>
                <w:szCs w:val="24"/>
              </w:rPr>
              <w:t>董事</w:t>
            </w:r>
            <w:r w:rsidR="005559E1" w:rsidRPr="001E0DF3">
              <w:rPr>
                <w:rFonts w:eastAsia="標楷體" w:cstheme="minorHAnsi"/>
                <w:color w:val="000000" w:themeColor="text1"/>
                <w:kern w:val="0"/>
                <w:szCs w:val="24"/>
                <w:u w:val="single"/>
              </w:rPr>
              <w:t>會職能</w:t>
            </w:r>
            <w:r w:rsidR="005559E1" w:rsidRPr="001E0DF3">
              <w:rPr>
                <w:rFonts w:eastAsia="標楷體" w:cstheme="minorHAnsi"/>
                <w:color w:val="000000" w:themeColor="text1"/>
                <w:kern w:val="0"/>
                <w:szCs w:val="24"/>
              </w:rPr>
              <w:t>，特訂定本要點。</w:t>
            </w:r>
          </w:p>
        </w:tc>
        <w:tc>
          <w:tcPr>
            <w:tcW w:w="2482" w:type="dxa"/>
          </w:tcPr>
          <w:p w:rsidR="005559E1" w:rsidRPr="001E0DF3" w:rsidRDefault="005559E1" w:rsidP="005559E1">
            <w:pPr>
              <w:tabs>
                <w:tab w:val="left" w:pos="60"/>
              </w:tabs>
              <w:rPr>
                <w:rFonts w:eastAsia="標楷體" w:cstheme="minorHAnsi"/>
                <w:color w:val="000000" w:themeColor="text1"/>
              </w:rPr>
            </w:pPr>
            <w:r w:rsidRPr="001E0DF3">
              <w:rPr>
                <w:rFonts w:eastAsia="標楷體" w:cstheme="minorHAnsi"/>
                <w:color w:val="000000" w:themeColor="text1"/>
              </w:rPr>
              <w:t>第一條</w:t>
            </w:r>
          </w:p>
          <w:p w:rsidR="005559E1" w:rsidRPr="001E0DF3" w:rsidRDefault="0017458D" w:rsidP="005559E1">
            <w:pPr>
              <w:tabs>
                <w:tab w:val="left" w:pos="60"/>
              </w:tabs>
              <w:rPr>
                <w:rFonts w:eastAsia="標楷體" w:cstheme="minorHAnsi"/>
                <w:color w:val="000000" w:themeColor="text1"/>
              </w:rPr>
            </w:pPr>
            <w:r>
              <w:rPr>
                <w:rFonts w:eastAsia="標楷體" w:cstheme="minorHAnsi" w:hint="eastAsia"/>
                <w:color w:val="000000" w:themeColor="text1"/>
              </w:rPr>
              <w:t xml:space="preserve">    </w:t>
            </w:r>
            <w:r w:rsidR="005559E1" w:rsidRPr="001E0DF3">
              <w:rPr>
                <w:rFonts w:eastAsia="標楷體" w:cstheme="minorHAnsi"/>
                <w:color w:val="000000" w:themeColor="text1"/>
              </w:rPr>
              <w:t>為推動公司治理並</w:t>
            </w:r>
            <w:r w:rsidR="005559E1" w:rsidRPr="00D34E6D">
              <w:rPr>
                <w:rFonts w:eastAsia="標楷體" w:cstheme="minorHAnsi"/>
                <w:color w:val="000000" w:themeColor="text1"/>
                <w:u w:val="single"/>
              </w:rPr>
              <w:t>落實上市公司設置獨立</w:t>
            </w:r>
            <w:r w:rsidR="005559E1" w:rsidRPr="001E0DF3">
              <w:rPr>
                <w:rFonts w:eastAsia="標楷體" w:cstheme="minorHAnsi"/>
                <w:color w:val="000000" w:themeColor="text1"/>
              </w:rPr>
              <w:t>董事</w:t>
            </w:r>
            <w:r w:rsidR="005559E1" w:rsidRPr="00D34E6D">
              <w:rPr>
                <w:rFonts w:eastAsia="標楷體" w:cstheme="minorHAnsi"/>
                <w:color w:val="000000" w:themeColor="text1"/>
                <w:u w:val="single"/>
              </w:rPr>
              <w:t>制度</w:t>
            </w:r>
            <w:r w:rsidR="005559E1" w:rsidRPr="001E0DF3">
              <w:rPr>
                <w:rFonts w:eastAsia="標楷體" w:cstheme="minorHAnsi"/>
                <w:color w:val="000000" w:themeColor="text1"/>
              </w:rPr>
              <w:t>，特訂定本處置要點</w:t>
            </w:r>
            <w:r w:rsidR="005559E1" w:rsidRPr="001E0DF3">
              <w:rPr>
                <w:rFonts w:eastAsia="標楷體" w:cstheme="minorHAnsi"/>
                <w:color w:val="000000" w:themeColor="text1"/>
                <w:kern w:val="0"/>
                <w:szCs w:val="24"/>
              </w:rPr>
              <w:t>。</w:t>
            </w:r>
          </w:p>
        </w:tc>
        <w:tc>
          <w:tcPr>
            <w:tcW w:w="2900" w:type="dxa"/>
          </w:tcPr>
          <w:p w:rsidR="005559E1" w:rsidRPr="001E0DF3" w:rsidRDefault="007C5D26" w:rsidP="00695D25">
            <w:pPr>
              <w:rPr>
                <w:rFonts w:ascii="新細明體" w:eastAsia="新細明體" w:hAnsi="新細明體" w:cstheme="minorHAnsi"/>
                <w:color w:val="000000" w:themeColor="text1"/>
                <w:kern w:val="0"/>
                <w:szCs w:val="24"/>
              </w:rPr>
            </w:pPr>
            <w:r>
              <w:rPr>
                <w:rFonts w:eastAsia="標楷體" w:cstheme="minorHAnsi" w:hint="eastAsia"/>
                <w:color w:val="000000" w:themeColor="text1"/>
                <w:kern w:val="0"/>
                <w:szCs w:val="24"/>
              </w:rPr>
              <w:t xml:space="preserve">    </w:t>
            </w:r>
            <w:r w:rsidR="0035621C" w:rsidRPr="001E0DF3">
              <w:rPr>
                <w:rFonts w:eastAsia="標楷體" w:cstheme="minorHAnsi" w:hint="eastAsia"/>
                <w:color w:val="000000" w:themeColor="text1"/>
                <w:kern w:val="0"/>
                <w:szCs w:val="24"/>
              </w:rPr>
              <w:t>配合本要點規範事項擴充</w:t>
            </w:r>
            <w:r w:rsidR="0035621C" w:rsidRPr="001E0DF3">
              <w:rPr>
                <w:rFonts w:ascii="標楷體" w:eastAsia="標楷體" w:hAnsi="標楷體" w:cstheme="minorHAnsi" w:hint="eastAsia"/>
                <w:color w:val="000000" w:themeColor="text1"/>
                <w:kern w:val="0"/>
                <w:szCs w:val="24"/>
              </w:rPr>
              <w:t>，</w:t>
            </w:r>
            <w:r w:rsidR="00D51C98" w:rsidRPr="001E0DF3">
              <w:rPr>
                <w:rFonts w:ascii="標楷體" w:eastAsia="標楷體" w:hAnsi="標楷體" w:cstheme="minorHAnsi" w:hint="eastAsia"/>
                <w:color w:val="000000" w:themeColor="text1"/>
                <w:kern w:val="0"/>
                <w:szCs w:val="24"/>
              </w:rPr>
              <w:t>調整</w:t>
            </w:r>
            <w:r w:rsidR="00D51C98" w:rsidRPr="001E0DF3">
              <w:rPr>
                <w:rFonts w:eastAsia="標楷體" w:cstheme="minorHAnsi" w:hint="eastAsia"/>
                <w:color w:val="000000" w:themeColor="text1"/>
                <w:kern w:val="0"/>
                <w:szCs w:val="24"/>
              </w:rPr>
              <w:t>訂定</w:t>
            </w:r>
            <w:r w:rsidR="0035621C" w:rsidRPr="001E0DF3">
              <w:rPr>
                <w:rFonts w:eastAsia="標楷體" w:cstheme="minorHAnsi" w:hint="eastAsia"/>
                <w:color w:val="000000" w:themeColor="text1"/>
                <w:kern w:val="0"/>
                <w:szCs w:val="24"/>
              </w:rPr>
              <w:t>目的</w:t>
            </w:r>
            <w:r w:rsidR="0035621C" w:rsidRPr="001E0DF3">
              <w:rPr>
                <w:rFonts w:ascii="新細明體" w:eastAsia="新細明體" w:hAnsi="新細明體" w:cstheme="minorHAnsi" w:hint="eastAsia"/>
                <w:color w:val="000000" w:themeColor="text1"/>
                <w:kern w:val="0"/>
                <w:szCs w:val="24"/>
              </w:rPr>
              <w:t>。</w:t>
            </w:r>
          </w:p>
        </w:tc>
      </w:tr>
      <w:tr w:rsidR="002909F3" w:rsidRPr="001E0DF3" w:rsidTr="00FD7698">
        <w:tc>
          <w:tcPr>
            <w:tcW w:w="2914" w:type="dxa"/>
          </w:tcPr>
          <w:p w:rsidR="005559E1" w:rsidRPr="001E0DF3" w:rsidRDefault="005559E1" w:rsidP="005559E1">
            <w:pPr>
              <w:tabs>
                <w:tab w:val="left" w:pos="60"/>
              </w:tabs>
              <w:rPr>
                <w:rFonts w:eastAsia="標楷體" w:cstheme="minorHAnsi"/>
                <w:color w:val="000000" w:themeColor="text1"/>
                <w:kern w:val="0"/>
                <w:szCs w:val="24"/>
              </w:rPr>
            </w:pPr>
            <w:r w:rsidRPr="001E0DF3">
              <w:rPr>
                <w:rFonts w:eastAsia="標楷體" w:cstheme="minorHAnsi"/>
                <w:color w:val="000000" w:themeColor="text1"/>
                <w:kern w:val="0"/>
                <w:szCs w:val="24"/>
              </w:rPr>
              <w:t>第二條</w:t>
            </w:r>
          </w:p>
          <w:p w:rsidR="005559E1" w:rsidRPr="001E0DF3" w:rsidRDefault="007C5D26" w:rsidP="005559E1">
            <w:pPr>
              <w:tabs>
                <w:tab w:val="left" w:pos="60"/>
              </w:tabs>
              <w:rPr>
                <w:rFonts w:eastAsia="標楷體" w:cstheme="minorHAnsi"/>
                <w:color w:val="000000" w:themeColor="text1"/>
              </w:rPr>
            </w:pPr>
            <w:r>
              <w:rPr>
                <w:rFonts w:eastAsia="標楷體" w:cstheme="minorHAnsi" w:hint="eastAsia"/>
                <w:color w:val="000000" w:themeColor="text1"/>
                <w:kern w:val="0"/>
                <w:szCs w:val="24"/>
              </w:rPr>
              <w:t xml:space="preserve">    </w:t>
            </w:r>
            <w:r w:rsidR="005559E1" w:rsidRPr="001E0DF3">
              <w:rPr>
                <w:rFonts w:eastAsia="標楷體" w:cstheme="minorHAnsi"/>
                <w:color w:val="000000" w:themeColor="text1"/>
                <w:kern w:val="0"/>
                <w:szCs w:val="24"/>
              </w:rPr>
              <w:t>本要點依</w:t>
            </w:r>
            <w:r w:rsidR="005559E1" w:rsidRPr="001E0DF3">
              <w:rPr>
                <w:rFonts w:eastAsia="標楷體" w:cstheme="minorHAnsi"/>
                <w:color w:val="000000" w:themeColor="text1"/>
                <w:kern w:val="0"/>
                <w:szCs w:val="24"/>
                <w:u w:val="single"/>
              </w:rPr>
              <w:t>股票上市契約第二條及與外國發行人簽訂之外國股票上市契約第三條之</w:t>
            </w:r>
            <w:r w:rsidR="005559E1" w:rsidRPr="001E0DF3">
              <w:rPr>
                <w:rFonts w:eastAsia="標楷體" w:cstheme="minorHAnsi"/>
                <w:color w:val="000000" w:themeColor="text1"/>
                <w:kern w:val="0"/>
                <w:szCs w:val="24"/>
              </w:rPr>
              <w:t>規定訂定之。</w:t>
            </w:r>
          </w:p>
        </w:tc>
        <w:tc>
          <w:tcPr>
            <w:tcW w:w="2482" w:type="dxa"/>
          </w:tcPr>
          <w:p w:rsidR="005559E1" w:rsidRPr="001E0DF3" w:rsidRDefault="005559E1" w:rsidP="005559E1">
            <w:pPr>
              <w:tabs>
                <w:tab w:val="left" w:pos="60"/>
              </w:tabs>
              <w:rPr>
                <w:rFonts w:eastAsia="標楷體" w:cstheme="minorHAnsi"/>
                <w:color w:val="000000" w:themeColor="text1"/>
              </w:rPr>
            </w:pPr>
            <w:r w:rsidRPr="001E0DF3">
              <w:rPr>
                <w:rFonts w:eastAsia="標楷體" w:cstheme="minorHAnsi"/>
                <w:color w:val="000000" w:themeColor="text1"/>
              </w:rPr>
              <w:t>第二條</w:t>
            </w:r>
          </w:p>
          <w:p w:rsidR="005559E1" w:rsidRPr="001E0DF3" w:rsidRDefault="0017458D" w:rsidP="005559E1">
            <w:pPr>
              <w:tabs>
                <w:tab w:val="left" w:pos="60"/>
              </w:tabs>
              <w:rPr>
                <w:rFonts w:eastAsia="標楷體" w:cstheme="minorHAnsi"/>
                <w:color w:val="000000" w:themeColor="text1"/>
              </w:rPr>
            </w:pPr>
            <w:r>
              <w:rPr>
                <w:rFonts w:eastAsia="標楷體" w:cstheme="minorHAnsi" w:hint="eastAsia"/>
                <w:color w:val="000000" w:themeColor="text1"/>
              </w:rPr>
              <w:t xml:space="preserve">    </w:t>
            </w:r>
            <w:r w:rsidR="005559E1" w:rsidRPr="001E0DF3">
              <w:rPr>
                <w:rFonts w:eastAsia="標楷體" w:cstheme="minorHAnsi"/>
                <w:color w:val="000000" w:themeColor="text1"/>
              </w:rPr>
              <w:t>本</w:t>
            </w:r>
            <w:r w:rsidR="005559E1" w:rsidRPr="007619C1">
              <w:rPr>
                <w:rFonts w:eastAsia="標楷體" w:cstheme="minorHAnsi"/>
                <w:color w:val="000000" w:themeColor="text1"/>
                <w:u w:val="single"/>
              </w:rPr>
              <w:t>處置</w:t>
            </w:r>
            <w:r w:rsidR="005559E1" w:rsidRPr="001E0DF3">
              <w:rPr>
                <w:rFonts w:eastAsia="標楷體" w:cstheme="minorHAnsi"/>
                <w:color w:val="000000" w:themeColor="text1"/>
              </w:rPr>
              <w:t>要點依</w:t>
            </w:r>
            <w:r w:rsidR="005559E1" w:rsidRPr="007619C1">
              <w:rPr>
                <w:rFonts w:eastAsia="標楷體" w:cstheme="minorHAnsi"/>
                <w:color w:val="000000" w:themeColor="text1"/>
                <w:u w:val="single"/>
              </w:rPr>
              <w:t>本公司有價證券上市審查準則第九條第一項第九款</w:t>
            </w:r>
            <w:r w:rsidR="005559E1" w:rsidRPr="001E0DF3">
              <w:rPr>
                <w:rFonts w:eastAsia="標楷體" w:cstheme="minorHAnsi"/>
                <w:color w:val="000000" w:themeColor="text1"/>
              </w:rPr>
              <w:t>規定訂定之</w:t>
            </w:r>
            <w:r w:rsidR="005559E1" w:rsidRPr="001E0DF3">
              <w:rPr>
                <w:rFonts w:eastAsia="標楷體" w:cstheme="minorHAnsi"/>
                <w:color w:val="000000" w:themeColor="text1"/>
                <w:kern w:val="0"/>
                <w:szCs w:val="24"/>
              </w:rPr>
              <w:t>。</w:t>
            </w:r>
          </w:p>
        </w:tc>
        <w:tc>
          <w:tcPr>
            <w:tcW w:w="2900" w:type="dxa"/>
          </w:tcPr>
          <w:p w:rsidR="005559E1" w:rsidRPr="001E0DF3" w:rsidRDefault="007C5D26" w:rsidP="00695D25">
            <w:pPr>
              <w:rPr>
                <w:rFonts w:ascii="新細明體" w:eastAsia="新細明體" w:hAnsi="新細明體" w:cstheme="minorHAnsi"/>
                <w:color w:val="000000" w:themeColor="text1"/>
                <w:kern w:val="0"/>
                <w:szCs w:val="24"/>
              </w:rPr>
            </w:pPr>
            <w:r>
              <w:rPr>
                <w:rFonts w:eastAsia="標楷體" w:cstheme="minorHAnsi" w:hint="eastAsia"/>
                <w:color w:val="000000" w:themeColor="text1"/>
                <w:kern w:val="0"/>
                <w:szCs w:val="24"/>
              </w:rPr>
              <w:t xml:space="preserve">    </w:t>
            </w:r>
            <w:r w:rsidR="0035621C" w:rsidRPr="001E0DF3">
              <w:rPr>
                <w:rFonts w:eastAsia="標楷體" w:cstheme="minorHAnsi" w:hint="eastAsia"/>
                <w:color w:val="000000" w:themeColor="text1"/>
                <w:kern w:val="0"/>
                <w:szCs w:val="24"/>
              </w:rPr>
              <w:t>配合本要點規範事項擴充</w:t>
            </w:r>
            <w:r w:rsidR="0035621C" w:rsidRPr="001E0DF3">
              <w:rPr>
                <w:rFonts w:ascii="標楷體" w:eastAsia="標楷體" w:hAnsi="標楷體" w:cstheme="minorHAnsi" w:hint="eastAsia"/>
                <w:color w:val="000000" w:themeColor="text1"/>
                <w:kern w:val="0"/>
                <w:szCs w:val="24"/>
              </w:rPr>
              <w:t>，</w:t>
            </w:r>
            <w:r w:rsidR="00D51C98" w:rsidRPr="001E0DF3">
              <w:rPr>
                <w:rFonts w:eastAsia="標楷體" w:cstheme="minorHAnsi" w:hint="eastAsia"/>
                <w:color w:val="000000" w:themeColor="text1"/>
                <w:kern w:val="0"/>
                <w:szCs w:val="24"/>
              </w:rPr>
              <w:t>調整</w:t>
            </w:r>
            <w:r w:rsidR="0035621C" w:rsidRPr="001E0DF3">
              <w:rPr>
                <w:rFonts w:eastAsia="標楷體" w:cstheme="minorHAnsi" w:hint="eastAsia"/>
                <w:color w:val="000000" w:themeColor="text1"/>
                <w:kern w:val="0"/>
                <w:szCs w:val="24"/>
              </w:rPr>
              <w:t>訂定依據</w:t>
            </w:r>
            <w:r w:rsidR="0035621C" w:rsidRPr="001E0DF3">
              <w:rPr>
                <w:rFonts w:ascii="新細明體" w:eastAsia="新細明體" w:hAnsi="新細明體" w:cstheme="minorHAnsi" w:hint="eastAsia"/>
                <w:color w:val="000000" w:themeColor="text1"/>
                <w:kern w:val="0"/>
                <w:szCs w:val="24"/>
              </w:rPr>
              <w:t>。</w:t>
            </w:r>
          </w:p>
        </w:tc>
      </w:tr>
      <w:tr w:rsidR="002909F3" w:rsidRPr="001E0DF3" w:rsidTr="00FD7698">
        <w:tc>
          <w:tcPr>
            <w:tcW w:w="2914" w:type="dxa"/>
          </w:tcPr>
          <w:p w:rsidR="005559E1" w:rsidRPr="001E0DF3" w:rsidRDefault="005559E1" w:rsidP="005559E1">
            <w:pPr>
              <w:widowControl/>
              <w:ind w:rightChars="-46" w:right="-110"/>
              <w:rPr>
                <w:rFonts w:eastAsia="標楷體" w:cstheme="minorHAnsi"/>
                <w:color w:val="000000" w:themeColor="text1"/>
              </w:rPr>
            </w:pPr>
            <w:r w:rsidRPr="001E0DF3">
              <w:rPr>
                <w:rFonts w:eastAsia="標楷體" w:cstheme="minorHAnsi"/>
                <w:color w:val="000000" w:themeColor="text1"/>
              </w:rPr>
              <w:t>第三條</w:t>
            </w:r>
          </w:p>
          <w:p w:rsidR="005559E1" w:rsidRPr="001E0DF3" w:rsidRDefault="007C5D26" w:rsidP="005559E1">
            <w:pPr>
              <w:widowControl/>
              <w:ind w:rightChars="-46" w:right="-110"/>
              <w:rPr>
                <w:rFonts w:eastAsia="標楷體" w:cstheme="minorHAnsi"/>
                <w:color w:val="000000" w:themeColor="text1"/>
              </w:rPr>
            </w:pPr>
            <w:r w:rsidRPr="007C5D26">
              <w:rPr>
                <w:rFonts w:eastAsia="標楷體" w:cstheme="minorHAnsi" w:hint="eastAsia"/>
                <w:color w:val="000000" w:themeColor="text1"/>
              </w:rPr>
              <w:t xml:space="preserve">    </w:t>
            </w:r>
            <w:r w:rsidR="005559E1" w:rsidRPr="001E0DF3">
              <w:rPr>
                <w:rFonts w:eastAsia="標楷體" w:cstheme="minorHAnsi"/>
                <w:color w:val="000000" w:themeColor="text1"/>
                <w:u w:val="single"/>
              </w:rPr>
              <w:t>上市公司設置董事會及其職權行使</w:t>
            </w:r>
            <w:r w:rsidR="006126B2" w:rsidRPr="001E0DF3">
              <w:rPr>
                <w:rFonts w:eastAsia="標楷體" w:cstheme="minorHAnsi" w:hint="eastAsia"/>
                <w:color w:val="000000" w:themeColor="text1"/>
                <w:kern w:val="0"/>
                <w:szCs w:val="24"/>
                <w:u w:val="single"/>
              </w:rPr>
              <w:t>除應遵守</w:t>
            </w:r>
            <w:r w:rsidR="005559E1" w:rsidRPr="001E0DF3">
              <w:rPr>
                <w:rFonts w:eastAsia="標楷體" w:cstheme="minorHAnsi"/>
                <w:color w:val="000000" w:themeColor="text1"/>
                <w:kern w:val="0"/>
                <w:szCs w:val="24"/>
                <w:u w:val="single"/>
              </w:rPr>
              <w:t>公司法</w:t>
            </w:r>
            <w:r w:rsidR="005559E1" w:rsidRPr="001E0DF3">
              <w:rPr>
                <w:rFonts w:eastAsia="標楷體" w:cstheme="minorHAnsi"/>
                <w:color w:val="000000" w:themeColor="text1"/>
                <w:u w:val="single"/>
              </w:rPr>
              <w:t>、</w:t>
            </w:r>
            <w:r w:rsidR="005559E1" w:rsidRPr="001E0DF3">
              <w:rPr>
                <w:rFonts w:eastAsia="標楷體" w:cstheme="minorHAnsi"/>
                <w:color w:val="000000" w:themeColor="text1"/>
                <w:kern w:val="0"/>
                <w:szCs w:val="24"/>
                <w:u w:val="single"/>
              </w:rPr>
              <w:t>證券交易法</w:t>
            </w:r>
            <w:r w:rsidR="006126B2" w:rsidRPr="001E0DF3">
              <w:rPr>
                <w:rFonts w:eastAsia="標楷體" w:cstheme="minorHAnsi" w:hint="eastAsia"/>
                <w:color w:val="000000" w:themeColor="text1"/>
                <w:u w:val="single"/>
              </w:rPr>
              <w:t>及</w:t>
            </w:r>
            <w:r w:rsidR="005559E1" w:rsidRPr="001E0DF3">
              <w:rPr>
                <w:rFonts w:eastAsia="標楷體" w:cstheme="minorHAnsi"/>
                <w:color w:val="000000" w:themeColor="text1"/>
                <w:u w:val="single"/>
              </w:rPr>
              <w:t>主管機關法令</w:t>
            </w:r>
            <w:r w:rsidR="006126B2" w:rsidRPr="001E0DF3">
              <w:rPr>
                <w:rFonts w:eastAsia="標楷體" w:cstheme="minorHAnsi" w:hint="eastAsia"/>
                <w:color w:val="000000" w:themeColor="text1"/>
                <w:u w:val="single"/>
              </w:rPr>
              <w:t>外</w:t>
            </w:r>
            <w:r w:rsidR="006126B2" w:rsidRPr="001E0DF3">
              <w:rPr>
                <w:rFonts w:eastAsia="標楷體" w:cstheme="minorHAnsi"/>
                <w:color w:val="000000" w:themeColor="text1"/>
                <w:u w:val="single"/>
              </w:rPr>
              <w:t>，</w:t>
            </w:r>
            <w:r w:rsidR="002D52C2" w:rsidRPr="001E0DF3">
              <w:rPr>
                <w:rFonts w:eastAsia="標楷體" w:cstheme="minorHAnsi" w:hint="eastAsia"/>
                <w:color w:val="000000" w:themeColor="text1"/>
                <w:u w:val="single"/>
              </w:rPr>
              <w:t>並</w:t>
            </w:r>
            <w:r w:rsidR="006126B2" w:rsidRPr="001E0DF3">
              <w:rPr>
                <w:rFonts w:eastAsia="標楷體" w:cstheme="minorHAnsi" w:hint="eastAsia"/>
                <w:color w:val="000000" w:themeColor="text1"/>
                <w:u w:val="single"/>
              </w:rPr>
              <w:t>應依本要</w:t>
            </w:r>
            <w:r w:rsidR="006126B2" w:rsidRPr="001E0DF3">
              <w:rPr>
                <w:rFonts w:eastAsia="標楷體" w:cstheme="minorHAnsi" w:hint="eastAsia"/>
                <w:color w:val="000000" w:themeColor="text1"/>
                <w:u w:val="single"/>
              </w:rPr>
              <w:lastRenderedPageBreak/>
              <w:t>點</w:t>
            </w:r>
            <w:r w:rsidR="005559E1" w:rsidRPr="001E0DF3">
              <w:rPr>
                <w:rFonts w:eastAsia="標楷體" w:cstheme="minorHAnsi"/>
                <w:color w:val="000000" w:themeColor="text1"/>
                <w:u w:val="single"/>
              </w:rPr>
              <w:t>及本公司其他章則規定</w:t>
            </w:r>
            <w:r w:rsidR="006126B2" w:rsidRPr="001E0DF3">
              <w:rPr>
                <w:rFonts w:eastAsia="標楷體" w:cstheme="minorHAnsi" w:hint="eastAsia"/>
                <w:color w:val="000000" w:themeColor="text1"/>
                <w:u w:val="single"/>
              </w:rPr>
              <w:t>辦理</w:t>
            </w:r>
            <w:r w:rsidR="005559E1" w:rsidRPr="001E0DF3">
              <w:rPr>
                <w:rFonts w:eastAsia="標楷體" w:cstheme="minorHAnsi"/>
                <w:color w:val="000000" w:themeColor="text1"/>
              </w:rPr>
              <w:t>。</w:t>
            </w:r>
          </w:p>
          <w:p w:rsidR="005559E1" w:rsidRPr="001E0DF3" w:rsidRDefault="007C5D26" w:rsidP="005559E1">
            <w:pPr>
              <w:tabs>
                <w:tab w:val="left" w:pos="60"/>
              </w:tabs>
              <w:rPr>
                <w:rFonts w:eastAsia="標楷體" w:cstheme="minorHAnsi"/>
                <w:color w:val="000000" w:themeColor="text1"/>
              </w:rPr>
            </w:pPr>
            <w:r>
              <w:rPr>
                <w:rFonts w:eastAsia="標楷體" w:cstheme="minorHAnsi" w:hint="eastAsia"/>
                <w:color w:val="000000" w:themeColor="text1"/>
              </w:rPr>
              <w:t xml:space="preserve">    </w:t>
            </w:r>
            <w:r w:rsidR="005559E1" w:rsidRPr="001E0DF3">
              <w:rPr>
                <w:rFonts w:eastAsia="標楷體" w:cstheme="minorHAnsi"/>
                <w:color w:val="000000" w:themeColor="text1"/>
              </w:rPr>
              <w:t>本</w:t>
            </w:r>
            <w:r w:rsidR="005559E1" w:rsidRPr="001E0DF3">
              <w:rPr>
                <w:rFonts w:eastAsia="標楷體" w:cstheme="minorHAnsi"/>
                <w:color w:val="000000" w:themeColor="text1"/>
                <w:kern w:val="0"/>
                <w:szCs w:val="24"/>
              </w:rPr>
              <w:t>要點</w:t>
            </w:r>
            <w:r w:rsidR="005559E1" w:rsidRPr="001E0DF3">
              <w:rPr>
                <w:rFonts w:eastAsia="標楷體" w:cstheme="minorHAnsi"/>
                <w:color w:val="000000" w:themeColor="text1"/>
              </w:rPr>
              <w:t>所稱上市公司係指</w:t>
            </w:r>
            <w:r w:rsidR="005559E1" w:rsidRPr="001E0DF3">
              <w:rPr>
                <w:rFonts w:eastAsia="標楷體" w:cstheme="minorHAnsi"/>
                <w:color w:val="000000" w:themeColor="text1"/>
                <w:u w:val="single"/>
              </w:rPr>
              <w:t>本公司營業細則第四十三條規定之</w:t>
            </w:r>
            <w:r w:rsidR="005559E1" w:rsidRPr="00DA1976">
              <w:rPr>
                <w:rFonts w:eastAsia="標楷體" w:cstheme="minorHAnsi"/>
                <w:color w:val="000000" w:themeColor="text1"/>
              </w:rPr>
              <w:t>上市公司</w:t>
            </w:r>
            <w:r w:rsidR="005559E1" w:rsidRPr="001E0DF3">
              <w:rPr>
                <w:rFonts w:eastAsia="標楷體" w:cstheme="minorHAnsi"/>
                <w:color w:val="000000" w:themeColor="text1"/>
                <w:u w:val="single"/>
              </w:rPr>
              <w:t>及第</w:t>
            </w:r>
            <w:proofErr w:type="gramStart"/>
            <w:r w:rsidR="005559E1" w:rsidRPr="001E0DF3">
              <w:rPr>
                <w:rFonts w:eastAsia="標楷體" w:cstheme="minorHAnsi"/>
                <w:color w:val="000000" w:themeColor="text1"/>
                <w:u w:val="single"/>
              </w:rPr>
              <w:t>一</w:t>
            </w:r>
            <w:proofErr w:type="gramEnd"/>
            <w:r w:rsidR="005559E1" w:rsidRPr="001E0DF3">
              <w:rPr>
                <w:rFonts w:eastAsia="標楷體" w:cstheme="minorHAnsi"/>
                <w:color w:val="000000" w:themeColor="text1"/>
                <w:u w:val="single"/>
              </w:rPr>
              <w:t>上市公司</w:t>
            </w:r>
            <w:r w:rsidR="005559E1" w:rsidRPr="001E0DF3">
              <w:rPr>
                <w:rFonts w:eastAsia="標楷體" w:cstheme="minorHAnsi"/>
                <w:color w:val="000000" w:themeColor="text1"/>
              </w:rPr>
              <w:t>。</w:t>
            </w:r>
          </w:p>
        </w:tc>
        <w:tc>
          <w:tcPr>
            <w:tcW w:w="2482" w:type="dxa"/>
          </w:tcPr>
          <w:p w:rsidR="005559E1" w:rsidRPr="001E0DF3" w:rsidRDefault="005559E1" w:rsidP="005559E1">
            <w:pPr>
              <w:tabs>
                <w:tab w:val="left" w:pos="60"/>
              </w:tabs>
              <w:rPr>
                <w:rFonts w:eastAsia="標楷體" w:cstheme="minorHAnsi"/>
                <w:color w:val="000000" w:themeColor="text1"/>
              </w:rPr>
            </w:pPr>
            <w:r w:rsidRPr="001E0DF3">
              <w:rPr>
                <w:rFonts w:eastAsia="標楷體" w:cstheme="minorHAnsi"/>
                <w:color w:val="000000" w:themeColor="text1"/>
              </w:rPr>
              <w:lastRenderedPageBreak/>
              <w:t>第三條</w:t>
            </w:r>
          </w:p>
          <w:p w:rsidR="00A86F40" w:rsidRPr="001E0DF3" w:rsidRDefault="00A86F40" w:rsidP="005559E1">
            <w:pPr>
              <w:tabs>
                <w:tab w:val="left" w:pos="60"/>
              </w:tabs>
              <w:rPr>
                <w:rFonts w:eastAsia="標楷體" w:cstheme="minorHAnsi"/>
                <w:color w:val="000000" w:themeColor="text1"/>
              </w:rPr>
            </w:pPr>
          </w:p>
          <w:p w:rsidR="00A86F40" w:rsidRPr="001E0DF3" w:rsidRDefault="00A86F40" w:rsidP="005559E1">
            <w:pPr>
              <w:tabs>
                <w:tab w:val="left" w:pos="60"/>
              </w:tabs>
              <w:rPr>
                <w:rFonts w:eastAsia="標楷體" w:cstheme="minorHAnsi"/>
                <w:color w:val="000000" w:themeColor="text1"/>
              </w:rPr>
            </w:pPr>
          </w:p>
          <w:p w:rsidR="00A86F40" w:rsidRPr="001E0DF3" w:rsidRDefault="00A86F40" w:rsidP="005559E1">
            <w:pPr>
              <w:tabs>
                <w:tab w:val="left" w:pos="60"/>
              </w:tabs>
              <w:rPr>
                <w:rFonts w:eastAsia="標楷體" w:cstheme="minorHAnsi"/>
                <w:color w:val="000000" w:themeColor="text1"/>
              </w:rPr>
            </w:pPr>
          </w:p>
          <w:p w:rsidR="00A86F40" w:rsidRPr="001E0DF3" w:rsidRDefault="00A86F40" w:rsidP="005559E1">
            <w:pPr>
              <w:tabs>
                <w:tab w:val="left" w:pos="60"/>
              </w:tabs>
              <w:rPr>
                <w:rFonts w:eastAsia="標楷體" w:cstheme="minorHAnsi"/>
                <w:color w:val="000000" w:themeColor="text1"/>
              </w:rPr>
            </w:pPr>
          </w:p>
          <w:p w:rsidR="00EB512F" w:rsidRPr="001E0DF3" w:rsidRDefault="00EB512F" w:rsidP="005559E1">
            <w:pPr>
              <w:tabs>
                <w:tab w:val="left" w:pos="60"/>
              </w:tabs>
              <w:rPr>
                <w:rFonts w:eastAsia="標楷體" w:cstheme="minorHAnsi"/>
                <w:color w:val="000000" w:themeColor="text1"/>
              </w:rPr>
            </w:pPr>
          </w:p>
          <w:p w:rsidR="00EB512F" w:rsidRPr="001E0DF3" w:rsidRDefault="00EB512F" w:rsidP="005559E1">
            <w:pPr>
              <w:tabs>
                <w:tab w:val="left" w:pos="60"/>
              </w:tabs>
              <w:rPr>
                <w:rFonts w:eastAsia="標楷體" w:cstheme="minorHAnsi"/>
                <w:color w:val="000000" w:themeColor="text1"/>
              </w:rPr>
            </w:pPr>
          </w:p>
          <w:p w:rsidR="005559E1" w:rsidRPr="001E0DF3" w:rsidRDefault="007C5D26" w:rsidP="005559E1">
            <w:pPr>
              <w:tabs>
                <w:tab w:val="left" w:pos="60"/>
              </w:tabs>
              <w:rPr>
                <w:rFonts w:eastAsia="標楷體" w:cstheme="minorHAnsi"/>
                <w:color w:val="000000" w:themeColor="text1"/>
              </w:rPr>
            </w:pPr>
            <w:r>
              <w:rPr>
                <w:rFonts w:eastAsia="標楷體" w:cstheme="minorHAnsi" w:hint="eastAsia"/>
                <w:color w:val="000000" w:themeColor="text1"/>
              </w:rPr>
              <w:t xml:space="preserve">    </w:t>
            </w:r>
            <w:r w:rsidR="005559E1" w:rsidRPr="001E0DF3">
              <w:rPr>
                <w:rFonts w:eastAsia="標楷體" w:cstheme="minorHAnsi"/>
                <w:color w:val="000000" w:themeColor="text1"/>
              </w:rPr>
              <w:t>本要點所稱之上市公司</w:t>
            </w:r>
            <w:r w:rsidR="005559E1" w:rsidRPr="00DA1976">
              <w:rPr>
                <w:rFonts w:eastAsia="標楷體" w:cstheme="minorHAnsi"/>
                <w:color w:val="000000" w:themeColor="text1"/>
                <w:u w:val="single"/>
              </w:rPr>
              <w:t>，</w:t>
            </w:r>
            <w:r w:rsidR="005559E1" w:rsidRPr="001E0DF3">
              <w:rPr>
                <w:rFonts w:eastAsia="標楷體" w:cstheme="minorHAnsi"/>
                <w:color w:val="000000" w:themeColor="text1"/>
              </w:rPr>
              <w:t>係指</w:t>
            </w:r>
            <w:r w:rsidR="005559E1" w:rsidRPr="00DA1976">
              <w:rPr>
                <w:rFonts w:eastAsia="標楷體" w:cstheme="minorHAnsi"/>
                <w:color w:val="000000" w:themeColor="text1"/>
                <w:u w:val="single"/>
              </w:rPr>
              <w:t>依證券交易法第十四條之二第一項但書經主管機關要求設置獨立董事之公司以及九十一年二月二十二日以後向本公司申請有價證券</w:t>
            </w:r>
            <w:r w:rsidR="005559E1" w:rsidRPr="001E0DF3">
              <w:rPr>
                <w:rFonts w:eastAsia="標楷體" w:cstheme="minorHAnsi"/>
                <w:color w:val="000000" w:themeColor="text1"/>
              </w:rPr>
              <w:t>上市</w:t>
            </w:r>
            <w:r w:rsidR="005559E1" w:rsidRPr="00DA1976">
              <w:rPr>
                <w:rFonts w:eastAsia="標楷體" w:cstheme="minorHAnsi"/>
                <w:color w:val="000000" w:themeColor="text1"/>
                <w:u w:val="single"/>
              </w:rPr>
              <w:t>之</w:t>
            </w:r>
            <w:r w:rsidR="005559E1" w:rsidRPr="001E0DF3">
              <w:rPr>
                <w:rFonts w:eastAsia="標楷體" w:cstheme="minorHAnsi"/>
                <w:color w:val="000000" w:themeColor="text1"/>
              </w:rPr>
              <w:t>公司</w:t>
            </w:r>
            <w:r w:rsidR="005559E1" w:rsidRPr="001E0DF3">
              <w:rPr>
                <w:rFonts w:eastAsia="標楷體" w:cstheme="minorHAnsi"/>
                <w:color w:val="000000" w:themeColor="text1"/>
                <w:kern w:val="0"/>
                <w:szCs w:val="24"/>
              </w:rPr>
              <w:t>。</w:t>
            </w:r>
          </w:p>
        </w:tc>
        <w:tc>
          <w:tcPr>
            <w:tcW w:w="2900" w:type="dxa"/>
          </w:tcPr>
          <w:p w:rsidR="007C5D26" w:rsidRDefault="00D51C98" w:rsidP="00A86F40">
            <w:pPr>
              <w:pStyle w:val="a8"/>
              <w:numPr>
                <w:ilvl w:val="0"/>
                <w:numId w:val="7"/>
              </w:numPr>
              <w:ind w:leftChars="0"/>
              <w:rPr>
                <w:rFonts w:eastAsia="標楷體" w:cstheme="minorHAnsi"/>
                <w:color w:val="000000" w:themeColor="text1"/>
                <w:kern w:val="0"/>
                <w:szCs w:val="24"/>
              </w:rPr>
            </w:pPr>
            <w:r w:rsidRPr="007C5D26">
              <w:rPr>
                <w:rFonts w:eastAsia="標楷體" w:cstheme="minorHAnsi"/>
                <w:color w:val="000000" w:themeColor="text1"/>
                <w:kern w:val="0"/>
                <w:szCs w:val="24"/>
              </w:rPr>
              <w:lastRenderedPageBreak/>
              <w:t>新增</w:t>
            </w:r>
            <w:r w:rsidR="00A86F40" w:rsidRPr="007C5D26">
              <w:rPr>
                <w:rFonts w:eastAsia="標楷體" w:cstheme="minorHAnsi"/>
                <w:color w:val="000000" w:themeColor="text1"/>
                <w:kern w:val="0"/>
                <w:szCs w:val="24"/>
              </w:rPr>
              <w:t>第一項</w:t>
            </w:r>
            <w:r w:rsidRPr="007C5D26">
              <w:rPr>
                <w:rFonts w:ascii="標楷體" w:eastAsia="標楷體" w:hAnsi="標楷體" w:cstheme="minorHAnsi" w:hint="eastAsia"/>
                <w:color w:val="000000" w:themeColor="text1"/>
                <w:kern w:val="0"/>
                <w:szCs w:val="24"/>
              </w:rPr>
              <w:t>；</w:t>
            </w:r>
            <w:r w:rsidRPr="007C5D26">
              <w:rPr>
                <w:rFonts w:eastAsia="標楷體" w:cstheme="minorHAnsi" w:hint="eastAsia"/>
                <w:color w:val="000000" w:themeColor="text1"/>
                <w:kern w:val="0"/>
                <w:szCs w:val="24"/>
              </w:rPr>
              <w:t>明定</w:t>
            </w:r>
            <w:r w:rsidR="002D52C2" w:rsidRPr="007C5D26">
              <w:rPr>
                <w:rFonts w:eastAsia="標楷體" w:cstheme="minorHAnsi"/>
                <w:color w:val="000000" w:themeColor="text1"/>
              </w:rPr>
              <w:t>上市公司設置董事會及其職權行使</w:t>
            </w:r>
            <w:r w:rsidR="002D52C2" w:rsidRPr="007C5D26">
              <w:rPr>
                <w:rFonts w:eastAsia="標楷體" w:cstheme="minorHAnsi" w:hint="eastAsia"/>
                <w:color w:val="000000" w:themeColor="text1"/>
              </w:rPr>
              <w:t>之遵循義務</w:t>
            </w:r>
            <w:r w:rsidRPr="007C5D26">
              <w:rPr>
                <w:rFonts w:eastAsia="標楷體" w:cstheme="minorHAnsi"/>
                <w:color w:val="000000" w:themeColor="text1"/>
                <w:kern w:val="0"/>
                <w:szCs w:val="24"/>
              </w:rPr>
              <w:t>。</w:t>
            </w:r>
          </w:p>
          <w:p w:rsidR="00A86F40" w:rsidRPr="007C5D26" w:rsidRDefault="00A86F40" w:rsidP="00A86F40">
            <w:pPr>
              <w:pStyle w:val="a8"/>
              <w:numPr>
                <w:ilvl w:val="0"/>
                <w:numId w:val="7"/>
              </w:numPr>
              <w:ind w:leftChars="0"/>
              <w:rPr>
                <w:rFonts w:eastAsia="標楷體" w:cstheme="minorHAnsi"/>
                <w:color w:val="000000" w:themeColor="text1"/>
                <w:kern w:val="0"/>
                <w:szCs w:val="24"/>
              </w:rPr>
            </w:pPr>
            <w:r w:rsidRPr="007C5D26">
              <w:rPr>
                <w:rFonts w:eastAsia="標楷體" w:cstheme="minorHAnsi"/>
                <w:color w:val="000000" w:themeColor="text1"/>
                <w:kern w:val="0"/>
                <w:szCs w:val="24"/>
              </w:rPr>
              <w:t>修正第二項</w:t>
            </w:r>
            <w:r w:rsidR="00D51C98" w:rsidRPr="007C5D26">
              <w:rPr>
                <w:rFonts w:ascii="標楷體" w:eastAsia="標楷體" w:hAnsi="標楷體" w:cstheme="minorHAnsi" w:hint="eastAsia"/>
                <w:color w:val="000000" w:themeColor="text1"/>
                <w:kern w:val="0"/>
                <w:szCs w:val="24"/>
              </w:rPr>
              <w:t>；</w:t>
            </w:r>
            <w:r w:rsidRPr="007C5D26">
              <w:rPr>
                <w:rFonts w:eastAsia="標楷體" w:cstheme="minorHAnsi"/>
                <w:color w:val="000000" w:themeColor="text1"/>
                <w:kern w:val="0"/>
                <w:szCs w:val="24"/>
              </w:rPr>
              <w:t>擴大本</w:t>
            </w:r>
            <w:r w:rsidRPr="007C5D26">
              <w:rPr>
                <w:rFonts w:eastAsia="標楷體" w:cstheme="minorHAnsi"/>
                <w:color w:val="000000" w:themeColor="text1"/>
                <w:kern w:val="0"/>
                <w:szCs w:val="24"/>
              </w:rPr>
              <w:lastRenderedPageBreak/>
              <w:t>要點適用對象包括本公司營業細則第四十三條規定之上市公司及第</w:t>
            </w:r>
            <w:proofErr w:type="gramStart"/>
            <w:r w:rsidRPr="007C5D26">
              <w:rPr>
                <w:rFonts w:eastAsia="標楷體" w:cstheme="minorHAnsi"/>
                <w:color w:val="000000" w:themeColor="text1"/>
                <w:kern w:val="0"/>
                <w:szCs w:val="24"/>
              </w:rPr>
              <w:t>一</w:t>
            </w:r>
            <w:proofErr w:type="gramEnd"/>
            <w:r w:rsidRPr="007C5D26">
              <w:rPr>
                <w:rFonts w:eastAsia="標楷體" w:cstheme="minorHAnsi"/>
                <w:color w:val="000000" w:themeColor="text1"/>
                <w:kern w:val="0"/>
                <w:szCs w:val="24"/>
              </w:rPr>
              <w:t>上市公司。</w:t>
            </w:r>
          </w:p>
          <w:p w:rsidR="005559E1" w:rsidRPr="001E0DF3" w:rsidRDefault="005559E1" w:rsidP="00695D25">
            <w:pPr>
              <w:rPr>
                <w:rFonts w:eastAsia="標楷體" w:cstheme="minorHAnsi"/>
                <w:strike/>
                <w:color w:val="000000" w:themeColor="text1"/>
                <w:kern w:val="0"/>
                <w:szCs w:val="24"/>
              </w:rPr>
            </w:pPr>
          </w:p>
        </w:tc>
      </w:tr>
      <w:tr w:rsidR="002909F3" w:rsidRPr="001E0DF3" w:rsidTr="00FD7698">
        <w:tc>
          <w:tcPr>
            <w:tcW w:w="8296" w:type="dxa"/>
            <w:gridSpan w:val="3"/>
          </w:tcPr>
          <w:p w:rsidR="005559E1" w:rsidRPr="001E0DF3" w:rsidRDefault="005559E1" w:rsidP="005559E1">
            <w:pPr>
              <w:tabs>
                <w:tab w:val="left" w:pos="60"/>
              </w:tabs>
              <w:rPr>
                <w:rFonts w:eastAsia="標楷體" w:cstheme="minorHAnsi"/>
                <w:color w:val="000000" w:themeColor="text1"/>
              </w:rPr>
            </w:pPr>
            <w:r w:rsidRPr="001E0DF3">
              <w:rPr>
                <w:rFonts w:eastAsia="標楷體" w:cstheme="minorHAnsi"/>
                <w:color w:val="000000" w:themeColor="text1"/>
              </w:rPr>
              <w:lastRenderedPageBreak/>
              <w:t>第二節董事會</w:t>
            </w:r>
          </w:p>
        </w:tc>
      </w:tr>
      <w:tr w:rsidR="002909F3" w:rsidRPr="001E0DF3" w:rsidTr="00FD7698">
        <w:tc>
          <w:tcPr>
            <w:tcW w:w="2914" w:type="dxa"/>
          </w:tcPr>
          <w:p w:rsidR="005559E1" w:rsidRPr="001E0DF3" w:rsidRDefault="005559E1" w:rsidP="005559E1">
            <w:pPr>
              <w:rPr>
                <w:rFonts w:eastAsia="標楷體" w:cstheme="minorHAnsi"/>
                <w:color w:val="000000" w:themeColor="text1"/>
              </w:rPr>
            </w:pPr>
            <w:r w:rsidRPr="001E0DF3">
              <w:rPr>
                <w:rFonts w:eastAsia="標楷體" w:cstheme="minorHAnsi"/>
                <w:color w:val="000000" w:themeColor="text1"/>
              </w:rPr>
              <w:t>第四條</w:t>
            </w:r>
          </w:p>
          <w:p w:rsidR="005178C8" w:rsidRPr="001E0DF3" w:rsidRDefault="007C5D26" w:rsidP="000B268C">
            <w:pPr>
              <w:rPr>
                <w:rFonts w:eastAsia="標楷體" w:cstheme="minorHAnsi"/>
                <w:color w:val="000000" w:themeColor="text1"/>
              </w:rPr>
            </w:pPr>
            <w:r>
              <w:rPr>
                <w:rFonts w:eastAsia="標楷體" w:cstheme="minorHAnsi" w:hint="eastAsia"/>
                <w:color w:val="000000" w:themeColor="text1"/>
              </w:rPr>
              <w:t xml:space="preserve">    </w:t>
            </w:r>
            <w:r w:rsidR="005559E1" w:rsidRPr="001E0DF3">
              <w:rPr>
                <w:rFonts w:eastAsia="標楷體" w:cstheme="minorHAnsi"/>
                <w:color w:val="000000" w:themeColor="text1"/>
              </w:rPr>
              <w:t>上市公司之董事會成員不得少於五人，獨立董事人數不得少於二人或少於董事席次五分之一。但依證券交易法、主管機關法令及本公司章則規定應設置審計委員會者，其獨立董事人數不得少於三人。</w:t>
            </w:r>
          </w:p>
        </w:tc>
        <w:tc>
          <w:tcPr>
            <w:tcW w:w="2482" w:type="dxa"/>
          </w:tcPr>
          <w:p w:rsidR="005559E1" w:rsidRPr="001E0DF3" w:rsidRDefault="005559E1" w:rsidP="005559E1">
            <w:pPr>
              <w:tabs>
                <w:tab w:val="left" w:pos="60"/>
              </w:tabs>
              <w:rPr>
                <w:rFonts w:eastAsia="標楷體" w:cstheme="minorHAnsi"/>
                <w:color w:val="000000" w:themeColor="text1"/>
              </w:rPr>
            </w:pPr>
          </w:p>
        </w:tc>
        <w:tc>
          <w:tcPr>
            <w:tcW w:w="2900" w:type="dxa"/>
          </w:tcPr>
          <w:p w:rsidR="008B56C0" w:rsidRDefault="005559E1" w:rsidP="00AD7E97">
            <w:pPr>
              <w:pStyle w:val="a8"/>
              <w:numPr>
                <w:ilvl w:val="0"/>
                <w:numId w:val="8"/>
              </w:numPr>
              <w:ind w:leftChars="0"/>
              <w:rPr>
                <w:rFonts w:eastAsia="標楷體" w:cstheme="minorHAnsi"/>
                <w:color w:val="000000" w:themeColor="text1"/>
              </w:rPr>
            </w:pPr>
            <w:r w:rsidRPr="008B56C0">
              <w:rPr>
                <w:rFonts w:eastAsia="標楷體" w:cstheme="minorHAnsi"/>
                <w:color w:val="000000" w:themeColor="text1"/>
                <w:u w:val="single"/>
              </w:rPr>
              <w:t>本條新增</w:t>
            </w:r>
            <w:r w:rsidRPr="008B56C0">
              <w:rPr>
                <w:rFonts w:eastAsia="標楷體" w:cstheme="minorHAnsi"/>
                <w:color w:val="000000" w:themeColor="text1"/>
              </w:rPr>
              <w:t>。</w:t>
            </w:r>
          </w:p>
          <w:p w:rsidR="005559E1" w:rsidRPr="008B56C0" w:rsidRDefault="00A86F40" w:rsidP="00AD7E97">
            <w:pPr>
              <w:pStyle w:val="a8"/>
              <w:numPr>
                <w:ilvl w:val="0"/>
                <w:numId w:val="8"/>
              </w:numPr>
              <w:ind w:leftChars="0"/>
              <w:rPr>
                <w:rFonts w:eastAsia="標楷體" w:cstheme="minorHAnsi"/>
                <w:color w:val="000000" w:themeColor="text1"/>
              </w:rPr>
            </w:pPr>
            <w:r w:rsidRPr="008B56C0">
              <w:rPr>
                <w:rFonts w:eastAsia="標楷體" w:cstheme="minorHAnsi" w:hint="eastAsia"/>
                <w:color w:val="000000" w:themeColor="text1"/>
              </w:rPr>
              <w:t>依證券交易法第十四條之二第</w:t>
            </w:r>
            <w:r w:rsidR="00AD7E97" w:rsidRPr="008B56C0">
              <w:rPr>
                <w:rFonts w:eastAsia="標楷體" w:cstheme="minorHAnsi" w:hint="eastAsia"/>
                <w:color w:val="000000" w:themeColor="text1"/>
              </w:rPr>
              <w:t>一</w:t>
            </w:r>
            <w:r w:rsidRPr="008B56C0">
              <w:rPr>
                <w:rFonts w:eastAsia="標楷體" w:cstheme="minorHAnsi" w:hint="eastAsia"/>
                <w:color w:val="000000" w:themeColor="text1"/>
              </w:rPr>
              <w:t>項、第十四條之四第二項</w:t>
            </w:r>
            <w:r w:rsidR="00AD7E97" w:rsidRPr="008B56C0">
              <w:rPr>
                <w:rFonts w:eastAsia="標楷體" w:cstheme="minorHAnsi" w:hint="eastAsia"/>
                <w:color w:val="000000" w:themeColor="text1"/>
              </w:rPr>
              <w:t>、第二十六條之三第一項</w:t>
            </w:r>
            <w:r w:rsidRPr="008B56C0">
              <w:rPr>
                <w:rFonts w:eastAsia="標楷體" w:cstheme="minorHAnsi" w:hint="eastAsia"/>
                <w:color w:val="000000" w:themeColor="text1"/>
              </w:rPr>
              <w:t>及本公司有價證券上市審查準則第九條第一項第九款</w:t>
            </w:r>
            <w:r w:rsidR="00423D15" w:rsidRPr="008B56C0">
              <w:rPr>
                <w:rFonts w:eastAsia="標楷體" w:cstheme="minorHAnsi" w:hint="eastAsia"/>
                <w:color w:val="000000" w:themeColor="text1"/>
              </w:rPr>
              <w:t>規定</w:t>
            </w:r>
            <w:r w:rsidRPr="008B56C0">
              <w:rPr>
                <w:rFonts w:eastAsia="標楷體" w:cstheme="minorHAnsi" w:hint="eastAsia"/>
                <w:color w:val="000000" w:themeColor="text1"/>
              </w:rPr>
              <w:t>訂定之</w:t>
            </w:r>
            <w:r w:rsidRPr="008B56C0">
              <w:rPr>
                <w:rFonts w:eastAsia="標楷體" w:cstheme="minorHAnsi"/>
                <w:color w:val="000000" w:themeColor="text1"/>
              </w:rPr>
              <w:t>。</w:t>
            </w:r>
          </w:p>
        </w:tc>
      </w:tr>
      <w:tr w:rsidR="002909F3" w:rsidRPr="001E0DF3" w:rsidTr="00FD7698">
        <w:tc>
          <w:tcPr>
            <w:tcW w:w="2914" w:type="dxa"/>
          </w:tcPr>
          <w:p w:rsidR="005559E1" w:rsidRPr="001E0DF3" w:rsidRDefault="005559E1" w:rsidP="005559E1">
            <w:pPr>
              <w:rPr>
                <w:rFonts w:eastAsia="標楷體" w:cstheme="minorHAnsi"/>
                <w:color w:val="000000" w:themeColor="text1"/>
              </w:rPr>
            </w:pPr>
            <w:r w:rsidRPr="001E0DF3">
              <w:rPr>
                <w:rFonts w:eastAsia="標楷體" w:cstheme="minorHAnsi"/>
                <w:color w:val="000000" w:themeColor="text1"/>
              </w:rPr>
              <w:t>第五條</w:t>
            </w:r>
          </w:p>
          <w:p w:rsidR="005559E1" w:rsidRPr="001E0DF3" w:rsidRDefault="00FB314B" w:rsidP="005559E1">
            <w:pPr>
              <w:rPr>
                <w:rFonts w:eastAsia="標楷體" w:cstheme="minorHAnsi"/>
                <w:color w:val="000000" w:themeColor="text1"/>
              </w:rPr>
            </w:pPr>
            <w:r>
              <w:rPr>
                <w:rFonts w:eastAsia="標楷體" w:cstheme="minorHAnsi" w:hint="eastAsia"/>
                <w:color w:val="000000" w:themeColor="text1"/>
              </w:rPr>
              <w:t xml:space="preserve">    </w:t>
            </w:r>
            <w:r w:rsidR="005559E1" w:rsidRPr="001E0DF3">
              <w:rPr>
                <w:rFonts w:eastAsia="標楷體" w:cstheme="minorHAnsi"/>
                <w:color w:val="000000" w:themeColor="text1"/>
              </w:rPr>
              <w:t>上市公司董事會之主要議事內容、作業程序、議事錄應載明事項、公告及其他應遵行事項，應依「公開發行公司董事會議事辦法」規定辦理。</w:t>
            </w:r>
          </w:p>
        </w:tc>
        <w:tc>
          <w:tcPr>
            <w:tcW w:w="2482" w:type="dxa"/>
          </w:tcPr>
          <w:p w:rsidR="005559E1" w:rsidRPr="001E0DF3" w:rsidRDefault="005559E1" w:rsidP="005559E1">
            <w:pPr>
              <w:tabs>
                <w:tab w:val="left" w:pos="60"/>
              </w:tabs>
              <w:rPr>
                <w:rFonts w:eastAsia="標楷體" w:cstheme="minorHAnsi"/>
                <w:color w:val="000000" w:themeColor="text1"/>
              </w:rPr>
            </w:pPr>
          </w:p>
        </w:tc>
        <w:tc>
          <w:tcPr>
            <w:tcW w:w="2900" w:type="dxa"/>
          </w:tcPr>
          <w:p w:rsidR="00FB314B" w:rsidRDefault="00A86F40" w:rsidP="00695D25">
            <w:pPr>
              <w:pStyle w:val="a8"/>
              <w:numPr>
                <w:ilvl w:val="0"/>
                <w:numId w:val="9"/>
              </w:numPr>
              <w:ind w:leftChars="0"/>
              <w:rPr>
                <w:rFonts w:eastAsia="標楷體" w:cstheme="minorHAnsi"/>
                <w:color w:val="000000" w:themeColor="text1"/>
              </w:rPr>
            </w:pPr>
            <w:r w:rsidRPr="00FB314B">
              <w:rPr>
                <w:rFonts w:eastAsia="標楷體" w:cstheme="minorHAnsi"/>
                <w:color w:val="000000" w:themeColor="text1"/>
                <w:u w:val="single"/>
              </w:rPr>
              <w:t>本條新增</w:t>
            </w:r>
            <w:r w:rsidRPr="00FB314B">
              <w:rPr>
                <w:rFonts w:eastAsia="標楷體" w:cstheme="minorHAnsi"/>
                <w:color w:val="000000" w:themeColor="text1"/>
              </w:rPr>
              <w:t>。</w:t>
            </w:r>
          </w:p>
          <w:p w:rsidR="005559E1" w:rsidRPr="00FB314B" w:rsidRDefault="00A86F40" w:rsidP="00695D25">
            <w:pPr>
              <w:pStyle w:val="a8"/>
              <w:numPr>
                <w:ilvl w:val="0"/>
                <w:numId w:val="9"/>
              </w:numPr>
              <w:ind w:leftChars="0"/>
              <w:rPr>
                <w:rFonts w:eastAsia="標楷體" w:cstheme="minorHAnsi"/>
                <w:color w:val="000000" w:themeColor="text1"/>
              </w:rPr>
            </w:pPr>
            <w:r w:rsidRPr="00FB314B">
              <w:rPr>
                <w:rFonts w:eastAsia="標楷體" w:cstheme="minorHAnsi" w:hint="eastAsia"/>
                <w:color w:val="000000" w:themeColor="text1"/>
              </w:rPr>
              <w:t>依證券交易法第二十六條之三第八項訂定之</w:t>
            </w:r>
            <w:r w:rsidRPr="00FB314B">
              <w:rPr>
                <w:rFonts w:eastAsia="標楷體" w:cstheme="minorHAnsi"/>
                <w:color w:val="000000" w:themeColor="text1"/>
              </w:rPr>
              <w:t>。</w:t>
            </w:r>
          </w:p>
        </w:tc>
      </w:tr>
      <w:tr w:rsidR="002909F3" w:rsidRPr="001E0DF3" w:rsidTr="00FD7698">
        <w:tc>
          <w:tcPr>
            <w:tcW w:w="2914" w:type="dxa"/>
          </w:tcPr>
          <w:p w:rsidR="005559E1" w:rsidRPr="001E0DF3" w:rsidRDefault="005559E1" w:rsidP="005559E1">
            <w:pPr>
              <w:rPr>
                <w:rFonts w:eastAsia="標楷體" w:cstheme="minorHAnsi"/>
                <w:color w:val="000000" w:themeColor="text1"/>
              </w:rPr>
            </w:pPr>
            <w:r w:rsidRPr="001E0DF3">
              <w:rPr>
                <w:rFonts w:eastAsia="標楷體" w:cstheme="minorHAnsi"/>
                <w:color w:val="000000" w:themeColor="text1"/>
              </w:rPr>
              <w:t>第六條</w:t>
            </w:r>
          </w:p>
          <w:p w:rsidR="005559E1" w:rsidRPr="001E0DF3" w:rsidRDefault="00FB314B" w:rsidP="005559E1">
            <w:pPr>
              <w:rPr>
                <w:rFonts w:eastAsia="標楷體" w:cstheme="minorHAnsi"/>
                <w:color w:val="000000" w:themeColor="text1"/>
              </w:rPr>
            </w:pPr>
            <w:r>
              <w:rPr>
                <w:rFonts w:eastAsia="標楷體" w:cstheme="minorHAnsi" w:hint="eastAsia"/>
                <w:color w:val="000000" w:themeColor="text1"/>
              </w:rPr>
              <w:t xml:space="preserve">    </w:t>
            </w:r>
            <w:r w:rsidR="005559E1" w:rsidRPr="001E0DF3">
              <w:rPr>
                <w:rFonts w:eastAsia="標楷體" w:cstheme="minorHAnsi"/>
                <w:color w:val="000000" w:themeColor="text1"/>
              </w:rPr>
              <w:t>上市公司應依主管機關法令規定，於公司章程載明董事選舉</w:t>
            </w:r>
            <w:proofErr w:type="gramStart"/>
            <w:r w:rsidR="005559E1" w:rsidRPr="001E0DF3">
              <w:rPr>
                <w:rFonts w:eastAsia="標楷體" w:cstheme="minorHAnsi"/>
                <w:color w:val="000000" w:themeColor="text1"/>
              </w:rPr>
              <w:t>採</w:t>
            </w:r>
            <w:proofErr w:type="gramEnd"/>
            <w:r w:rsidR="005559E1" w:rsidRPr="001E0DF3">
              <w:rPr>
                <w:rFonts w:eastAsia="標楷體" w:cstheme="minorHAnsi"/>
                <w:color w:val="000000" w:themeColor="text1"/>
              </w:rPr>
              <w:t>候選人提名制度。</w:t>
            </w:r>
          </w:p>
        </w:tc>
        <w:tc>
          <w:tcPr>
            <w:tcW w:w="2482" w:type="dxa"/>
          </w:tcPr>
          <w:p w:rsidR="005559E1" w:rsidRPr="001E0DF3" w:rsidRDefault="005559E1" w:rsidP="005559E1">
            <w:pPr>
              <w:tabs>
                <w:tab w:val="left" w:pos="60"/>
              </w:tabs>
              <w:rPr>
                <w:rFonts w:eastAsia="標楷體" w:cstheme="minorHAnsi"/>
                <w:color w:val="000000" w:themeColor="text1"/>
              </w:rPr>
            </w:pPr>
          </w:p>
        </w:tc>
        <w:tc>
          <w:tcPr>
            <w:tcW w:w="2900" w:type="dxa"/>
          </w:tcPr>
          <w:p w:rsidR="00FB314B" w:rsidRDefault="00A86F40" w:rsidP="00695D25">
            <w:pPr>
              <w:pStyle w:val="a8"/>
              <w:numPr>
                <w:ilvl w:val="0"/>
                <w:numId w:val="10"/>
              </w:numPr>
              <w:ind w:leftChars="0"/>
              <w:rPr>
                <w:rFonts w:eastAsia="標楷體" w:cstheme="minorHAnsi"/>
                <w:color w:val="000000" w:themeColor="text1"/>
              </w:rPr>
            </w:pPr>
            <w:r w:rsidRPr="00FB314B">
              <w:rPr>
                <w:rFonts w:eastAsia="標楷體" w:cstheme="minorHAnsi"/>
                <w:color w:val="000000" w:themeColor="text1"/>
                <w:u w:val="single"/>
              </w:rPr>
              <w:t>本條新增</w:t>
            </w:r>
            <w:r w:rsidRPr="00FB314B">
              <w:rPr>
                <w:rFonts w:eastAsia="標楷體" w:cstheme="minorHAnsi"/>
                <w:color w:val="000000" w:themeColor="text1"/>
              </w:rPr>
              <w:t>。</w:t>
            </w:r>
          </w:p>
          <w:p w:rsidR="005559E1" w:rsidRPr="00FB314B" w:rsidRDefault="00A86F40" w:rsidP="00695D25">
            <w:pPr>
              <w:pStyle w:val="a8"/>
              <w:numPr>
                <w:ilvl w:val="0"/>
                <w:numId w:val="10"/>
              </w:numPr>
              <w:ind w:leftChars="0"/>
              <w:rPr>
                <w:rFonts w:eastAsia="標楷體" w:cstheme="minorHAnsi"/>
                <w:color w:val="000000" w:themeColor="text1"/>
              </w:rPr>
            </w:pPr>
            <w:r w:rsidRPr="00FB314B">
              <w:rPr>
                <w:rFonts w:ascii="標楷體" w:eastAsia="標楷體" w:hAnsi="標楷體" w:cstheme="minorHAnsi"/>
                <w:color w:val="000000" w:themeColor="text1"/>
              </w:rPr>
              <w:t>依公開</w:t>
            </w:r>
            <w:r w:rsidRPr="00FB314B">
              <w:rPr>
                <w:rFonts w:ascii="標楷體" w:eastAsia="標楷體" w:hAnsi="標楷體" w:cstheme="minorHAnsi"/>
                <w:color w:val="000000" w:themeColor="text1"/>
                <w:kern w:val="0"/>
                <w:szCs w:val="24"/>
              </w:rPr>
              <w:t>發行公司</w:t>
            </w:r>
            <w:r w:rsidRPr="00FB314B">
              <w:rPr>
                <w:rFonts w:ascii="標楷體" w:eastAsia="標楷體" w:hAnsi="標楷體" w:cstheme="minorHAnsi"/>
                <w:color w:val="000000" w:themeColor="text1"/>
              </w:rPr>
              <w:t>獨立董事設置及應遵循事項辦法第五條、</w:t>
            </w:r>
            <w:r w:rsidR="00463745" w:rsidRPr="00FB314B">
              <w:rPr>
                <w:rFonts w:ascii="標楷體" w:eastAsia="標楷體" w:hAnsi="標楷體" w:cstheme="minorHAnsi" w:hint="eastAsia"/>
                <w:color w:val="000000" w:themeColor="text1"/>
              </w:rPr>
              <w:t>本公司</w:t>
            </w:r>
            <w:r w:rsidRPr="00FB314B">
              <w:rPr>
                <w:rFonts w:ascii="標楷體" w:eastAsia="標楷體" w:hAnsi="標楷體" w:cstheme="minorHAnsi"/>
                <w:color w:val="000000" w:themeColor="text1"/>
                <w:kern w:val="0"/>
                <w:szCs w:val="24"/>
              </w:rPr>
              <w:t>有價證券</w:t>
            </w:r>
            <w:r w:rsidRPr="00FB314B">
              <w:rPr>
                <w:rFonts w:ascii="標楷體" w:eastAsia="標楷體" w:hAnsi="標楷體" w:cstheme="minorHAnsi"/>
                <w:color w:val="000000" w:themeColor="text1"/>
              </w:rPr>
              <w:t>上市審查準則第二條之二第四項第二款</w:t>
            </w:r>
            <w:r w:rsidR="00463745" w:rsidRPr="00FB314B">
              <w:rPr>
                <w:rFonts w:ascii="標楷體" w:eastAsia="標楷體" w:hAnsi="標楷體" w:cstheme="minorHAnsi" w:hint="eastAsia"/>
                <w:color w:val="000000" w:themeColor="text1"/>
              </w:rPr>
              <w:t>規定</w:t>
            </w:r>
            <w:r w:rsidRPr="00FB314B">
              <w:rPr>
                <w:rFonts w:ascii="標楷體" w:eastAsia="標楷體" w:hAnsi="標楷體" w:cstheme="minorHAnsi"/>
                <w:color w:val="000000" w:themeColor="text1"/>
              </w:rPr>
              <w:t>及新版藍圖具體措施</w:t>
            </w:r>
            <w:r w:rsidR="0035621C" w:rsidRPr="00FB314B">
              <w:rPr>
                <w:rFonts w:ascii="標楷體" w:eastAsia="標楷體" w:hAnsi="標楷體" w:cstheme="minorHAnsi"/>
                <w:color w:val="000000" w:themeColor="text1"/>
              </w:rPr>
              <w:t>(十三)</w:t>
            </w:r>
            <w:r w:rsidRPr="00FB314B">
              <w:rPr>
                <w:rFonts w:ascii="標楷體" w:eastAsia="標楷體" w:hAnsi="標楷體" w:cstheme="minorHAnsi"/>
                <w:color w:val="000000" w:themeColor="text1"/>
              </w:rPr>
              <w:lastRenderedPageBreak/>
              <w:t>執行事項</w:t>
            </w:r>
            <w:r w:rsidR="007A705A">
              <w:rPr>
                <w:rFonts w:ascii="標楷體" w:eastAsia="標楷體" w:hAnsi="標楷體" w:cstheme="minorHAnsi"/>
                <w:color w:val="000000" w:themeColor="text1"/>
              </w:rPr>
              <w:t>41</w:t>
            </w:r>
            <w:r w:rsidRPr="00FB314B">
              <w:rPr>
                <w:rFonts w:ascii="標楷體" w:eastAsia="標楷體" w:hAnsi="標楷體" w:cstheme="minorHAnsi"/>
                <w:color w:val="000000" w:themeColor="text1"/>
              </w:rPr>
              <w:t>訂定之。</w:t>
            </w:r>
          </w:p>
        </w:tc>
      </w:tr>
      <w:tr w:rsidR="002909F3" w:rsidRPr="001E0DF3" w:rsidTr="00FD7698">
        <w:tc>
          <w:tcPr>
            <w:tcW w:w="2914" w:type="dxa"/>
          </w:tcPr>
          <w:p w:rsidR="005559E1" w:rsidRPr="001E0DF3" w:rsidRDefault="005559E1" w:rsidP="005559E1">
            <w:pPr>
              <w:rPr>
                <w:rFonts w:eastAsia="標楷體" w:cstheme="minorHAnsi"/>
                <w:color w:val="000000" w:themeColor="text1"/>
              </w:rPr>
            </w:pPr>
            <w:r w:rsidRPr="001E0DF3">
              <w:rPr>
                <w:rFonts w:eastAsia="標楷體" w:cstheme="minorHAnsi"/>
                <w:color w:val="000000" w:themeColor="text1"/>
              </w:rPr>
              <w:lastRenderedPageBreak/>
              <w:t>第七條</w:t>
            </w:r>
          </w:p>
          <w:p w:rsidR="005559E1" w:rsidRPr="001E0DF3" w:rsidRDefault="00FB314B" w:rsidP="005559E1">
            <w:pPr>
              <w:rPr>
                <w:rFonts w:eastAsia="標楷體" w:cstheme="minorHAnsi"/>
                <w:color w:val="000000" w:themeColor="text1"/>
              </w:rPr>
            </w:pPr>
            <w:r>
              <w:rPr>
                <w:rFonts w:eastAsia="標楷體" w:cstheme="minorHAnsi" w:hint="eastAsia"/>
                <w:color w:val="000000" w:themeColor="text1"/>
              </w:rPr>
              <w:t xml:space="preserve">    </w:t>
            </w:r>
            <w:r w:rsidR="005559E1" w:rsidRPr="001E0DF3">
              <w:rPr>
                <w:rFonts w:eastAsia="標楷體" w:cstheme="minorHAnsi"/>
                <w:color w:val="000000" w:themeColor="text1"/>
              </w:rPr>
              <w:t>上市公司設置獨立董事及其職權行使，應依證券交易法及「公開發行公司獨立董事設置及應遵循事項辦法」規定辦理。</w:t>
            </w:r>
          </w:p>
        </w:tc>
        <w:tc>
          <w:tcPr>
            <w:tcW w:w="2482" w:type="dxa"/>
          </w:tcPr>
          <w:p w:rsidR="005559E1" w:rsidRPr="001E0DF3" w:rsidRDefault="005559E1" w:rsidP="005559E1">
            <w:pPr>
              <w:tabs>
                <w:tab w:val="left" w:pos="60"/>
              </w:tabs>
              <w:rPr>
                <w:rFonts w:eastAsia="標楷體" w:cstheme="minorHAnsi"/>
                <w:color w:val="000000" w:themeColor="text1"/>
              </w:rPr>
            </w:pPr>
          </w:p>
        </w:tc>
        <w:tc>
          <w:tcPr>
            <w:tcW w:w="2900" w:type="dxa"/>
          </w:tcPr>
          <w:p w:rsidR="00FB314B" w:rsidRDefault="0035621C" w:rsidP="00FB314B">
            <w:pPr>
              <w:pStyle w:val="a8"/>
              <w:numPr>
                <w:ilvl w:val="0"/>
                <w:numId w:val="11"/>
              </w:numPr>
              <w:ind w:leftChars="0"/>
              <w:rPr>
                <w:rFonts w:eastAsia="標楷體" w:cstheme="minorHAnsi"/>
                <w:color w:val="000000" w:themeColor="text1"/>
              </w:rPr>
            </w:pPr>
            <w:r w:rsidRPr="00FB314B">
              <w:rPr>
                <w:rFonts w:eastAsia="標楷體" w:cstheme="minorHAnsi"/>
                <w:color w:val="000000" w:themeColor="text1"/>
                <w:u w:val="single"/>
              </w:rPr>
              <w:t>本條新增</w:t>
            </w:r>
            <w:r w:rsidRPr="00FB314B">
              <w:rPr>
                <w:rFonts w:eastAsia="標楷體" w:cstheme="minorHAnsi"/>
                <w:color w:val="000000" w:themeColor="text1"/>
              </w:rPr>
              <w:t>。</w:t>
            </w:r>
          </w:p>
          <w:p w:rsidR="005559E1" w:rsidRPr="00FB314B" w:rsidRDefault="0035621C" w:rsidP="00FB314B">
            <w:pPr>
              <w:pStyle w:val="a8"/>
              <w:numPr>
                <w:ilvl w:val="0"/>
                <w:numId w:val="11"/>
              </w:numPr>
              <w:ind w:leftChars="0"/>
              <w:rPr>
                <w:rFonts w:eastAsia="標楷體" w:cstheme="minorHAnsi"/>
                <w:color w:val="000000" w:themeColor="text1"/>
              </w:rPr>
            </w:pPr>
            <w:r w:rsidRPr="00FB314B">
              <w:rPr>
                <w:rFonts w:eastAsia="標楷體" w:cstheme="minorHAnsi" w:hint="eastAsia"/>
                <w:color w:val="000000" w:themeColor="text1"/>
              </w:rPr>
              <w:t>明定上市公司設置獨立董事及其職權行使之法令遵循義務</w:t>
            </w:r>
            <w:r w:rsidRPr="00FB314B">
              <w:rPr>
                <w:rFonts w:eastAsia="標楷體" w:cstheme="minorHAnsi"/>
                <w:color w:val="000000" w:themeColor="text1"/>
              </w:rPr>
              <w:t>。</w:t>
            </w:r>
          </w:p>
        </w:tc>
      </w:tr>
      <w:tr w:rsidR="002909F3" w:rsidRPr="001E0DF3" w:rsidTr="00FD7698">
        <w:tc>
          <w:tcPr>
            <w:tcW w:w="2914" w:type="dxa"/>
          </w:tcPr>
          <w:p w:rsidR="006D5C5E" w:rsidRPr="001E0DF3" w:rsidRDefault="006D5C5E" w:rsidP="006D5C5E">
            <w:pPr>
              <w:tabs>
                <w:tab w:val="left" w:pos="60"/>
              </w:tabs>
              <w:rPr>
                <w:rFonts w:eastAsia="標楷體" w:cstheme="minorHAnsi"/>
                <w:color w:val="000000" w:themeColor="text1"/>
              </w:rPr>
            </w:pPr>
            <w:r w:rsidRPr="001E0DF3">
              <w:rPr>
                <w:rFonts w:eastAsia="標楷體" w:cstheme="minorHAnsi"/>
                <w:color w:val="000000" w:themeColor="text1"/>
              </w:rPr>
              <w:t>第</w:t>
            </w:r>
            <w:r w:rsidRPr="001E0DF3">
              <w:rPr>
                <w:rFonts w:eastAsia="標楷體" w:cstheme="minorHAnsi"/>
                <w:color w:val="000000" w:themeColor="text1"/>
                <w:u w:val="single"/>
              </w:rPr>
              <w:t>八</w:t>
            </w:r>
            <w:r w:rsidRPr="001E0DF3">
              <w:rPr>
                <w:rFonts w:eastAsia="標楷體" w:cstheme="minorHAnsi"/>
                <w:color w:val="000000" w:themeColor="text1"/>
              </w:rPr>
              <w:t>條</w:t>
            </w:r>
          </w:p>
          <w:p w:rsidR="00AB4552" w:rsidRPr="005348C4" w:rsidRDefault="00FB314B" w:rsidP="006D5C5E">
            <w:pPr>
              <w:tabs>
                <w:tab w:val="left" w:pos="60"/>
              </w:tabs>
              <w:rPr>
                <w:rFonts w:eastAsia="標楷體" w:cstheme="minorHAnsi"/>
                <w:color w:val="000000" w:themeColor="text1"/>
                <w:u w:val="single"/>
              </w:rPr>
            </w:pPr>
            <w:r w:rsidRPr="00FB314B">
              <w:rPr>
                <w:rFonts w:eastAsia="標楷體" w:cstheme="minorHAnsi" w:hint="eastAsia"/>
                <w:color w:val="000000" w:themeColor="text1"/>
              </w:rPr>
              <w:t xml:space="preserve">    </w:t>
            </w:r>
            <w:r w:rsidR="00AB4552" w:rsidRPr="002F670B">
              <w:rPr>
                <w:rFonts w:eastAsia="標楷體" w:cstheme="minorHAnsi" w:hint="eastAsia"/>
                <w:color w:val="000000" w:themeColor="text1"/>
                <w:u w:val="single"/>
              </w:rPr>
              <w:t>董事因故解任，致不足五人者，公司應於最近一次股東會補選之。但董事缺額達章程所定席次三分之一者，公司應自事實發生之日起六十日內，召開股東臨時會補選之。</w:t>
            </w:r>
          </w:p>
          <w:p w:rsidR="006D5C5E" w:rsidRPr="001E0DF3" w:rsidRDefault="00FB314B" w:rsidP="006D5C5E">
            <w:pPr>
              <w:tabs>
                <w:tab w:val="left" w:pos="60"/>
              </w:tabs>
              <w:rPr>
                <w:rFonts w:eastAsia="標楷體" w:cstheme="minorHAnsi"/>
                <w:color w:val="000000" w:themeColor="text1"/>
              </w:rPr>
            </w:pPr>
            <w:r>
              <w:rPr>
                <w:rFonts w:eastAsia="標楷體" w:cstheme="minorHAnsi" w:hint="eastAsia"/>
                <w:color w:val="000000" w:themeColor="text1"/>
              </w:rPr>
              <w:t xml:space="preserve">    </w:t>
            </w:r>
            <w:r w:rsidR="006D5C5E" w:rsidRPr="001E0DF3">
              <w:rPr>
                <w:rFonts w:eastAsia="標楷體" w:cstheme="minorHAnsi"/>
                <w:color w:val="000000" w:themeColor="text1"/>
              </w:rPr>
              <w:t>上市公司獨立董事之人數不足</w:t>
            </w:r>
            <w:r w:rsidR="006D5C5E" w:rsidRPr="001E0DF3">
              <w:rPr>
                <w:rFonts w:eastAsia="標楷體" w:cstheme="minorHAnsi"/>
                <w:color w:val="000000" w:themeColor="text1"/>
                <w:u w:val="single"/>
              </w:rPr>
              <w:t>第四條</w:t>
            </w:r>
            <w:r w:rsidR="00275799">
              <w:rPr>
                <w:rFonts w:eastAsia="標楷體" w:cstheme="minorHAnsi" w:hint="eastAsia"/>
                <w:color w:val="000000" w:themeColor="text1"/>
                <w:u w:val="single"/>
              </w:rPr>
              <w:t>或其章程</w:t>
            </w:r>
            <w:r w:rsidR="006D5C5E" w:rsidRPr="001E0DF3">
              <w:rPr>
                <w:rFonts w:eastAsia="標楷體" w:cstheme="minorHAnsi"/>
                <w:color w:val="000000" w:themeColor="text1"/>
              </w:rPr>
              <w:t>規定者，應於最近一次股東會補選之；獨立董事均解任時，應自事實發生之日起六十日內，召開股東臨時會補選之。</w:t>
            </w:r>
          </w:p>
        </w:tc>
        <w:tc>
          <w:tcPr>
            <w:tcW w:w="2482" w:type="dxa"/>
          </w:tcPr>
          <w:p w:rsidR="006D5C5E" w:rsidRPr="001E0DF3" w:rsidRDefault="006D5C5E" w:rsidP="006D5C5E">
            <w:pPr>
              <w:tabs>
                <w:tab w:val="left" w:pos="60"/>
              </w:tabs>
              <w:rPr>
                <w:rFonts w:eastAsia="標楷體" w:cstheme="minorHAnsi"/>
                <w:color w:val="000000" w:themeColor="text1"/>
              </w:rPr>
            </w:pPr>
            <w:r w:rsidRPr="001E0DF3">
              <w:rPr>
                <w:rFonts w:eastAsia="標楷體" w:cstheme="minorHAnsi"/>
                <w:color w:val="000000" w:themeColor="text1"/>
              </w:rPr>
              <w:t>第四條</w:t>
            </w:r>
          </w:p>
          <w:p w:rsidR="006D5C5E" w:rsidRPr="001E0DF3" w:rsidRDefault="006D5C5E" w:rsidP="006D5C5E">
            <w:pPr>
              <w:tabs>
                <w:tab w:val="left" w:pos="60"/>
              </w:tabs>
              <w:rPr>
                <w:rFonts w:eastAsia="標楷體" w:cstheme="minorHAnsi"/>
                <w:color w:val="000000" w:themeColor="text1"/>
              </w:rPr>
            </w:pPr>
            <w:r w:rsidRPr="001E0DF3">
              <w:rPr>
                <w:rFonts w:eastAsia="標楷體" w:cstheme="minorHAnsi"/>
                <w:color w:val="000000" w:themeColor="text1"/>
              </w:rPr>
              <w:t>(</w:t>
            </w:r>
            <w:r w:rsidRPr="001E0DF3">
              <w:rPr>
                <w:rFonts w:eastAsia="標楷體" w:cstheme="minorHAnsi"/>
                <w:color w:val="000000" w:themeColor="text1"/>
              </w:rPr>
              <w:t>第一項</w:t>
            </w:r>
            <w:r w:rsidRPr="001E0DF3">
              <w:rPr>
                <w:rFonts w:eastAsia="標楷體" w:cstheme="minorHAnsi"/>
                <w:color w:val="000000" w:themeColor="text1"/>
              </w:rPr>
              <w:t>)</w:t>
            </w:r>
            <w:r w:rsidRPr="001E0DF3">
              <w:rPr>
                <w:rFonts w:eastAsia="標楷體" w:cstheme="minorHAnsi"/>
                <w:color w:val="000000" w:themeColor="text1"/>
              </w:rPr>
              <w:t>上市公司遇有獨立董事之異動情事，應依本公司「對有價證券上市公司重大訊息之查證暨公開處理程序」之規定辦理申報事宜。</w:t>
            </w:r>
          </w:p>
          <w:p w:rsidR="006D5C5E" w:rsidRPr="001E0DF3" w:rsidRDefault="006D5C5E" w:rsidP="006D5C5E">
            <w:pPr>
              <w:tabs>
                <w:tab w:val="left" w:pos="60"/>
              </w:tabs>
              <w:rPr>
                <w:rFonts w:eastAsia="標楷體" w:cstheme="minorHAnsi"/>
                <w:color w:val="000000" w:themeColor="text1"/>
              </w:rPr>
            </w:pPr>
            <w:r w:rsidRPr="001E0DF3">
              <w:rPr>
                <w:rFonts w:eastAsia="標楷體" w:cstheme="minorHAnsi"/>
                <w:color w:val="000000" w:themeColor="text1"/>
              </w:rPr>
              <w:t>(</w:t>
            </w:r>
            <w:r w:rsidRPr="001E0DF3">
              <w:rPr>
                <w:rFonts w:eastAsia="標楷體" w:cstheme="minorHAnsi"/>
                <w:color w:val="000000" w:themeColor="text1"/>
              </w:rPr>
              <w:t>第二項</w:t>
            </w:r>
            <w:r w:rsidRPr="001E0DF3">
              <w:rPr>
                <w:rFonts w:eastAsia="標楷體" w:cstheme="minorHAnsi"/>
                <w:color w:val="000000" w:themeColor="text1"/>
              </w:rPr>
              <w:t>)</w:t>
            </w:r>
            <w:r w:rsidRPr="001E0DF3">
              <w:rPr>
                <w:rFonts w:eastAsia="標楷體" w:cstheme="minorHAnsi"/>
                <w:color w:val="000000" w:themeColor="text1"/>
              </w:rPr>
              <w:t>上市公司獨立董事之人數不足</w:t>
            </w:r>
            <w:r w:rsidRPr="00CE7343">
              <w:rPr>
                <w:rFonts w:eastAsia="標楷體" w:cstheme="minorHAnsi"/>
                <w:color w:val="000000" w:themeColor="text1"/>
                <w:u w:val="single"/>
              </w:rPr>
              <w:t>證券交易法第十四條之二第一項但書或本公司上市審查準則相關</w:t>
            </w:r>
            <w:r w:rsidRPr="001E0DF3">
              <w:rPr>
                <w:rFonts w:eastAsia="標楷體" w:cstheme="minorHAnsi"/>
                <w:color w:val="000000" w:themeColor="text1"/>
              </w:rPr>
              <w:t>規定者，應於最近一次股東會補選之；獨立董事均解任時，應自事實發生之日起六十日內，召開股東臨時會補選之。</w:t>
            </w:r>
          </w:p>
        </w:tc>
        <w:tc>
          <w:tcPr>
            <w:tcW w:w="2900" w:type="dxa"/>
          </w:tcPr>
          <w:p w:rsidR="00FB314B" w:rsidRDefault="00A601A2" w:rsidP="006D5C5E">
            <w:pPr>
              <w:pStyle w:val="a8"/>
              <w:numPr>
                <w:ilvl w:val="0"/>
                <w:numId w:val="12"/>
              </w:numPr>
              <w:tabs>
                <w:tab w:val="left" w:pos="60"/>
              </w:tabs>
              <w:ind w:leftChars="0"/>
              <w:rPr>
                <w:rFonts w:eastAsia="標楷體" w:cstheme="minorHAnsi"/>
                <w:color w:val="000000" w:themeColor="text1"/>
              </w:rPr>
            </w:pPr>
            <w:r w:rsidRPr="00FB314B">
              <w:rPr>
                <w:rFonts w:eastAsia="標楷體" w:cstheme="minorHAnsi" w:hint="eastAsia"/>
                <w:color w:val="000000" w:themeColor="text1"/>
              </w:rPr>
              <w:t>條次變更</w:t>
            </w:r>
            <w:r w:rsidRPr="00FB314B">
              <w:rPr>
                <w:rFonts w:eastAsia="標楷體" w:cstheme="minorHAnsi"/>
                <w:color w:val="000000" w:themeColor="text1"/>
              </w:rPr>
              <w:t>。</w:t>
            </w:r>
          </w:p>
          <w:p w:rsidR="006D5C5E" w:rsidRPr="00FB314B" w:rsidRDefault="003E377A" w:rsidP="006D5C5E">
            <w:pPr>
              <w:pStyle w:val="a8"/>
              <w:numPr>
                <w:ilvl w:val="0"/>
                <w:numId w:val="12"/>
              </w:numPr>
              <w:tabs>
                <w:tab w:val="left" w:pos="60"/>
              </w:tabs>
              <w:ind w:leftChars="0"/>
              <w:rPr>
                <w:rFonts w:eastAsia="標楷體" w:cstheme="minorHAnsi"/>
                <w:color w:val="000000" w:themeColor="text1"/>
              </w:rPr>
            </w:pPr>
            <w:r w:rsidRPr="00FB314B">
              <w:rPr>
                <w:rFonts w:eastAsia="標楷體" w:cstheme="minorHAnsi" w:hint="eastAsia"/>
                <w:color w:val="000000" w:themeColor="text1"/>
              </w:rPr>
              <w:t>依證券交易法第二十六條之三</w:t>
            </w:r>
            <w:r w:rsidR="00FE519D" w:rsidRPr="00FB314B">
              <w:rPr>
                <w:rFonts w:eastAsia="標楷體" w:cstheme="minorHAnsi" w:hint="eastAsia"/>
                <w:color w:val="000000" w:themeColor="text1"/>
              </w:rPr>
              <w:t>第七項訂定第八條第一項</w:t>
            </w:r>
            <w:r w:rsidR="008753C4" w:rsidRPr="00FB314B">
              <w:rPr>
                <w:rFonts w:eastAsia="標楷體" w:cstheme="minorHAnsi" w:hint="eastAsia"/>
                <w:color w:val="000000" w:themeColor="text1"/>
              </w:rPr>
              <w:t>，並將</w:t>
            </w:r>
            <w:r w:rsidR="006D5C5E" w:rsidRPr="00FB314B">
              <w:rPr>
                <w:rFonts w:eastAsia="標楷體" w:cstheme="minorHAnsi"/>
                <w:color w:val="000000" w:themeColor="text1"/>
              </w:rPr>
              <w:t>現行第四條第一項併入第二十九條規定；</w:t>
            </w:r>
            <w:r w:rsidR="0035621C" w:rsidRPr="00FB314B">
              <w:rPr>
                <w:rFonts w:eastAsia="標楷體" w:cstheme="minorHAnsi" w:hint="eastAsia"/>
                <w:color w:val="000000" w:themeColor="text1"/>
              </w:rPr>
              <w:t>現行</w:t>
            </w:r>
            <w:r w:rsidRPr="00FB314B">
              <w:rPr>
                <w:rFonts w:eastAsia="標楷體" w:cstheme="minorHAnsi" w:hint="eastAsia"/>
                <w:color w:val="000000" w:themeColor="text1"/>
              </w:rPr>
              <w:t>第四條</w:t>
            </w:r>
            <w:r w:rsidR="006D5C5E" w:rsidRPr="00FB314B">
              <w:rPr>
                <w:rFonts w:eastAsia="標楷體" w:cstheme="minorHAnsi"/>
                <w:color w:val="000000" w:themeColor="text1"/>
              </w:rPr>
              <w:t>第二項移列第八條</w:t>
            </w:r>
            <w:r w:rsidR="00324B55" w:rsidRPr="00FB314B">
              <w:rPr>
                <w:rFonts w:eastAsia="標楷體" w:cstheme="minorHAnsi" w:hint="eastAsia"/>
                <w:color w:val="000000" w:themeColor="text1"/>
              </w:rPr>
              <w:t>第二項</w:t>
            </w:r>
            <w:r w:rsidR="006D5C5E" w:rsidRPr="00FB314B">
              <w:rPr>
                <w:rFonts w:eastAsia="標楷體" w:cstheme="minorHAnsi"/>
                <w:color w:val="000000" w:themeColor="text1"/>
              </w:rPr>
              <w:t>，</w:t>
            </w:r>
            <w:r w:rsidR="00411BEF" w:rsidRPr="00FB314B">
              <w:rPr>
                <w:rFonts w:eastAsia="標楷體" w:cstheme="minorHAnsi" w:hint="eastAsia"/>
                <w:color w:val="000000" w:themeColor="text1"/>
              </w:rPr>
              <w:t>納入公司章程規定之獨立董事人數，</w:t>
            </w:r>
            <w:r w:rsidR="006D5C5E" w:rsidRPr="00FB314B">
              <w:rPr>
                <w:rFonts w:eastAsia="標楷體" w:cstheme="minorHAnsi"/>
                <w:color w:val="000000" w:themeColor="text1"/>
              </w:rPr>
              <w:t>並調整</w:t>
            </w:r>
            <w:r w:rsidR="00932688" w:rsidRPr="00FB314B">
              <w:rPr>
                <w:rFonts w:eastAsia="標楷體" w:cstheme="minorHAnsi" w:hint="eastAsia"/>
                <w:color w:val="000000" w:themeColor="text1"/>
              </w:rPr>
              <w:t>引述</w:t>
            </w:r>
            <w:proofErr w:type="gramStart"/>
            <w:r w:rsidR="00932688" w:rsidRPr="00FB314B">
              <w:rPr>
                <w:rFonts w:eastAsia="標楷體" w:cstheme="minorHAnsi" w:hint="eastAsia"/>
                <w:color w:val="000000" w:themeColor="text1"/>
              </w:rPr>
              <w:t>條文</w:t>
            </w:r>
            <w:r w:rsidR="004C7151" w:rsidRPr="00FB314B">
              <w:rPr>
                <w:rFonts w:eastAsia="標楷體" w:cstheme="minorHAnsi" w:hint="eastAsia"/>
                <w:color w:val="000000" w:themeColor="text1"/>
              </w:rPr>
              <w:t>條號</w:t>
            </w:r>
            <w:proofErr w:type="gramEnd"/>
            <w:r w:rsidR="006D5C5E" w:rsidRPr="00FB314B">
              <w:rPr>
                <w:rFonts w:eastAsia="標楷體" w:cstheme="minorHAnsi"/>
                <w:color w:val="000000" w:themeColor="text1"/>
              </w:rPr>
              <w:t>。</w:t>
            </w:r>
          </w:p>
          <w:p w:rsidR="005559E1" w:rsidRPr="001E0DF3" w:rsidRDefault="005559E1" w:rsidP="00695D25">
            <w:pPr>
              <w:rPr>
                <w:rFonts w:eastAsia="標楷體" w:cstheme="minorHAnsi"/>
                <w:color w:val="000000" w:themeColor="text1"/>
                <w:kern w:val="0"/>
                <w:szCs w:val="24"/>
              </w:rPr>
            </w:pPr>
          </w:p>
        </w:tc>
      </w:tr>
      <w:tr w:rsidR="002909F3" w:rsidRPr="001E0DF3" w:rsidTr="00FD7698">
        <w:tc>
          <w:tcPr>
            <w:tcW w:w="8296" w:type="dxa"/>
            <w:gridSpan w:val="3"/>
          </w:tcPr>
          <w:p w:rsidR="005559E1" w:rsidRPr="001E0DF3" w:rsidRDefault="005559E1" w:rsidP="006D5C5E">
            <w:pPr>
              <w:tabs>
                <w:tab w:val="left" w:pos="60"/>
              </w:tabs>
              <w:rPr>
                <w:rFonts w:eastAsia="標楷體" w:cstheme="minorHAnsi"/>
                <w:color w:val="000000" w:themeColor="text1"/>
              </w:rPr>
            </w:pPr>
            <w:r w:rsidRPr="001E0DF3">
              <w:rPr>
                <w:rFonts w:eastAsia="標楷體" w:cstheme="minorHAnsi"/>
                <w:color w:val="000000" w:themeColor="text1"/>
              </w:rPr>
              <w:t>第三節功能性委員會</w:t>
            </w:r>
          </w:p>
        </w:tc>
      </w:tr>
      <w:tr w:rsidR="002909F3" w:rsidRPr="001E0DF3" w:rsidTr="00FD7698">
        <w:tc>
          <w:tcPr>
            <w:tcW w:w="2914" w:type="dxa"/>
          </w:tcPr>
          <w:p w:rsidR="005559E1" w:rsidRPr="001E0DF3" w:rsidRDefault="005559E1" w:rsidP="005559E1">
            <w:pPr>
              <w:rPr>
                <w:rFonts w:eastAsia="標楷體" w:cstheme="minorHAnsi"/>
                <w:color w:val="000000" w:themeColor="text1"/>
              </w:rPr>
            </w:pPr>
            <w:r w:rsidRPr="001E0DF3">
              <w:rPr>
                <w:rFonts w:eastAsia="標楷體" w:cstheme="minorHAnsi"/>
                <w:color w:val="000000" w:themeColor="text1"/>
              </w:rPr>
              <w:t>第九條</w:t>
            </w:r>
          </w:p>
          <w:p w:rsidR="005559E1" w:rsidRPr="001E0DF3" w:rsidRDefault="00FA72B3" w:rsidP="005559E1">
            <w:pPr>
              <w:rPr>
                <w:rFonts w:eastAsia="標楷體" w:cstheme="minorHAnsi"/>
                <w:color w:val="000000" w:themeColor="text1"/>
              </w:rPr>
            </w:pPr>
            <w:r>
              <w:rPr>
                <w:rFonts w:eastAsia="標楷體" w:cstheme="minorHAnsi" w:hint="eastAsia"/>
                <w:color w:val="000000" w:themeColor="text1"/>
              </w:rPr>
              <w:t xml:space="preserve">    </w:t>
            </w:r>
            <w:r w:rsidR="005559E1" w:rsidRPr="001E0DF3">
              <w:rPr>
                <w:rFonts w:eastAsia="標楷體" w:cstheme="minorHAnsi"/>
                <w:color w:val="000000" w:themeColor="text1"/>
              </w:rPr>
              <w:t>上市公司董事會應依證券交易法、主管機關法令及本公司章則規定，設置</w:t>
            </w:r>
            <w:r w:rsidR="005559E1" w:rsidRPr="001E0DF3">
              <w:rPr>
                <w:rFonts w:eastAsia="標楷體" w:cstheme="minorHAnsi"/>
                <w:color w:val="000000" w:themeColor="text1"/>
                <w:kern w:val="0"/>
                <w:szCs w:val="24"/>
              </w:rPr>
              <w:t>審計、薪資報酬等</w:t>
            </w:r>
            <w:r w:rsidR="005559E1" w:rsidRPr="001E0DF3">
              <w:rPr>
                <w:rFonts w:eastAsia="標楷體" w:cstheme="minorHAnsi"/>
                <w:color w:val="000000" w:themeColor="text1"/>
              </w:rPr>
              <w:t>委員會，並得自願設置其他功能性委員會。</w:t>
            </w:r>
          </w:p>
          <w:p w:rsidR="005559E1" w:rsidRPr="001E0DF3" w:rsidRDefault="00FA72B3" w:rsidP="005559E1">
            <w:pPr>
              <w:rPr>
                <w:rFonts w:eastAsia="標楷體" w:cstheme="minorHAnsi"/>
                <w:color w:val="000000" w:themeColor="text1"/>
                <w:kern w:val="0"/>
                <w:szCs w:val="24"/>
              </w:rPr>
            </w:pPr>
            <w:r>
              <w:rPr>
                <w:rFonts w:eastAsia="標楷體" w:cstheme="minorHAnsi" w:hint="eastAsia"/>
                <w:color w:val="000000" w:themeColor="text1"/>
                <w:kern w:val="0"/>
                <w:szCs w:val="24"/>
              </w:rPr>
              <w:t xml:space="preserve">    </w:t>
            </w:r>
            <w:r w:rsidR="005559E1" w:rsidRPr="001E0DF3">
              <w:rPr>
                <w:rFonts w:eastAsia="標楷體" w:cstheme="minorHAnsi"/>
                <w:color w:val="000000" w:themeColor="text1"/>
                <w:kern w:val="0"/>
                <w:szCs w:val="24"/>
              </w:rPr>
              <w:t>功能性委員會應訂定組織規程，經由董事會決</w:t>
            </w:r>
            <w:r w:rsidR="005559E1" w:rsidRPr="001E0DF3">
              <w:rPr>
                <w:rFonts w:eastAsia="標楷體" w:cstheme="minorHAnsi"/>
                <w:color w:val="000000" w:themeColor="text1"/>
                <w:kern w:val="0"/>
                <w:szCs w:val="24"/>
              </w:rPr>
              <w:lastRenderedPageBreak/>
              <w:t>議通過。組織規程之內容應包括委員會之人數、任期、職權事項、議事規則、行使職權時公司應提供之資源等事項。</w:t>
            </w:r>
          </w:p>
        </w:tc>
        <w:tc>
          <w:tcPr>
            <w:tcW w:w="2482" w:type="dxa"/>
          </w:tcPr>
          <w:p w:rsidR="005559E1" w:rsidRPr="001E0DF3" w:rsidRDefault="005559E1" w:rsidP="005559E1">
            <w:pPr>
              <w:tabs>
                <w:tab w:val="left" w:pos="60"/>
              </w:tabs>
              <w:rPr>
                <w:rFonts w:eastAsia="標楷體" w:cstheme="minorHAnsi"/>
                <w:color w:val="000000" w:themeColor="text1"/>
              </w:rPr>
            </w:pPr>
          </w:p>
        </w:tc>
        <w:tc>
          <w:tcPr>
            <w:tcW w:w="2900" w:type="dxa"/>
          </w:tcPr>
          <w:p w:rsidR="00FA72B3" w:rsidRDefault="00932688" w:rsidP="00695D25">
            <w:pPr>
              <w:pStyle w:val="a8"/>
              <w:numPr>
                <w:ilvl w:val="0"/>
                <w:numId w:val="13"/>
              </w:numPr>
              <w:ind w:leftChars="0"/>
              <w:rPr>
                <w:rFonts w:eastAsia="標楷體" w:cstheme="minorHAnsi"/>
                <w:color w:val="000000" w:themeColor="text1"/>
              </w:rPr>
            </w:pPr>
            <w:r w:rsidRPr="00FA72B3">
              <w:rPr>
                <w:rFonts w:eastAsia="標楷體" w:cstheme="minorHAnsi"/>
                <w:color w:val="000000" w:themeColor="text1"/>
                <w:u w:val="single"/>
              </w:rPr>
              <w:t>本條新增</w:t>
            </w:r>
            <w:r w:rsidRPr="00FA72B3">
              <w:rPr>
                <w:rFonts w:eastAsia="標楷體" w:cstheme="minorHAnsi"/>
                <w:color w:val="000000" w:themeColor="text1"/>
              </w:rPr>
              <w:t>。</w:t>
            </w:r>
          </w:p>
          <w:p w:rsidR="005559E1" w:rsidRPr="00FA72B3" w:rsidRDefault="00932688" w:rsidP="00695D25">
            <w:pPr>
              <w:pStyle w:val="a8"/>
              <w:numPr>
                <w:ilvl w:val="0"/>
                <w:numId w:val="13"/>
              </w:numPr>
              <w:ind w:leftChars="0"/>
              <w:rPr>
                <w:rFonts w:eastAsia="標楷體" w:cstheme="minorHAnsi"/>
                <w:color w:val="000000" w:themeColor="text1"/>
              </w:rPr>
            </w:pPr>
            <w:r w:rsidRPr="00FA72B3">
              <w:rPr>
                <w:rFonts w:eastAsia="標楷體" w:cstheme="minorHAnsi" w:hint="eastAsia"/>
                <w:color w:val="000000" w:themeColor="text1"/>
              </w:rPr>
              <w:t>依證券交易法第十四條之四、第十四條之六、本公司有價證券上市審查準則第</w:t>
            </w:r>
            <w:r w:rsidRPr="00FA72B3">
              <w:rPr>
                <w:rFonts w:ascii="標楷體" w:eastAsia="標楷體" w:hAnsi="標楷體" w:cstheme="minorHAnsi"/>
                <w:color w:val="000000" w:themeColor="text1"/>
              </w:rPr>
              <w:t>二條之二第四項第</w:t>
            </w:r>
            <w:r w:rsidRPr="00FA72B3">
              <w:rPr>
                <w:rFonts w:ascii="標楷體" w:eastAsia="標楷體" w:hAnsi="標楷體" w:cstheme="minorHAnsi" w:hint="eastAsia"/>
                <w:color w:val="000000" w:themeColor="text1"/>
              </w:rPr>
              <w:t>三</w:t>
            </w:r>
            <w:r w:rsidRPr="00FA72B3">
              <w:rPr>
                <w:rFonts w:ascii="標楷體" w:eastAsia="標楷體" w:hAnsi="標楷體" w:cstheme="minorHAnsi"/>
                <w:color w:val="000000" w:themeColor="text1"/>
              </w:rPr>
              <w:t>款</w:t>
            </w:r>
            <w:r w:rsidR="00463745" w:rsidRPr="00FA72B3">
              <w:rPr>
                <w:rFonts w:ascii="標楷體" w:eastAsia="標楷體" w:hAnsi="標楷體" w:cstheme="minorHAnsi" w:hint="eastAsia"/>
                <w:color w:val="000000" w:themeColor="text1"/>
              </w:rPr>
              <w:t>規定</w:t>
            </w:r>
            <w:r w:rsidR="00423D15" w:rsidRPr="00FA72B3">
              <w:rPr>
                <w:rFonts w:ascii="標楷體" w:eastAsia="標楷體" w:hAnsi="標楷體" w:cstheme="minorHAnsi" w:hint="eastAsia"/>
                <w:color w:val="000000" w:themeColor="text1"/>
              </w:rPr>
              <w:t>及</w:t>
            </w:r>
            <w:r w:rsidRPr="00FA72B3">
              <w:rPr>
                <w:rFonts w:ascii="標楷體" w:eastAsia="標楷體" w:hAnsi="標楷體" w:cstheme="minorHAnsi"/>
                <w:color w:val="000000" w:themeColor="text1"/>
              </w:rPr>
              <w:t>新版藍圖具體措施(</w:t>
            </w:r>
            <w:r w:rsidRPr="00FA72B3">
              <w:rPr>
                <w:rFonts w:ascii="標楷體" w:eastAsia="標楷體" w:hAnsi="標楷體" w:cstheme="minorHAnsi" w:hint="eastAsia"/>
                <w:color w:val="000000" w:themeColor="text1"/>
              </w:rPr>
              <w:t>四</w:t>
            </w:r>
            <w:r w:rsidRPr="00FA72B3">
              <w:rPr>
                <w:rFonts w:ascii="標楷體" w:eastAsia="標楷體" w:hAnsi="標楷體" w:cstheme="minorHAnsi"/>
                <w:color w:val="000000" w:themeColor="text1"/>
              </w:rPr>
              <w:t>)執行事項</w:t>
            </w:r>
            <w:r w:rsidR="007A705A">
              <w:rPr>
                <w:rFonts w:ascii="標楷體" w:eastAsia="標楷體" w:hAnsi="標楷體" w:cstheme="minorHAnsi" w:hint="eastAsia"/>
                <w:color w:val="000000" w:themeColor="text1"/>
              </w:rPr>
              <w:t>12</w:t>
            </w:r>
            <w:r w:rsidRPr="00FA72B3">
              <w:rPr>
                <w:rFonts w:eastAsia="標楷體" w:cstheme="minorHAnsi"/>
                <w:color w:val="000000" w:themeColor="text1"/>
              </w:rPr>
              <w:t>，</w:t>
            </w:r>
            <w:r w:rsidRPr="00FA72B3">
              <w:rPr>
                <w:rFonts w:eastAsia="標楷體" w:cstheme="minorHAnsi" w:hint="eastAsia"/>
                <w:color w:val="000000" w:themeColor="text1"/>
              </w:rPr>
              <w:t>並</w:t>
            </w:r>
            <w:r w:rsidRPr="00FA72B3">
              <w:rPr>
                <w:rFonts w:ascii="標楷體" w:eastAsia="標楷體" w:hAnsi="標楷體" w:cstheme="minorHAnsi" w:hint="eastAsia"/>
                <w:color w:val="000000" w:themeColor="text1"/>
              </w:rPr>
              <w:t>參照上市上櫃</w:t>
            </w:r>
            <w:r w:rsidRPr="00FA72B3">
              <w:rPr>
                <w:rFonts w:eastAsia="標楷體" w:cstheme="minorHAnsi"/>
                <w:color w:val="000000" w:themeColor="text1"/>
              </w:rPr>
              <w:lastRenderedPageBreak/>
              <w:t>公司治理實務守則</w:t>
            </w:r>
            <w:r w:rsidRPr="00FA72B3">
              <w:rPr>
                <w:rFonts w:eastAsia="標楷體" w:cstheme="minorHAnsi" w:hint="eastAsia"/>
                <w:color w:val="000000" w:themeColor="text1"/>
              </w:rPr>
              <w:t>第二十七條</w:t>
            </w:r>
            <w:r w:rsidR="00423D15" w:rsidRPr="00FA72B3">
              <w:rPr>
                <w:rFonts w:eastAsia="標楷體" w:cstheme="minorHAnsi" w:hint="eastAsia"/>
                <w:color w:val="000000" w:themeColor="text1"/>
              </w:rPr>
              <w:t>規定訂定之</w:t>
            </w:r>
            <w:r w:rsidRPr="00FA72B3">
              <w:rPr>
                <w:rFonts w:eastAsia="標楷體" w:cstheme="minorHAnsi"/>
                <w:color w:val="000000" w:themeColor="text1"/>
              </w:rPr>
              <w:t>。</w:t>
            </w:r>
          </w:p>
        </w:tc>
      </w:tr>
      <w:tr w:rsidR="002909F3" w:rsidRPr="001E0DF3" w:rsidTr="00FD7698">
        <w:tc>
          <w:tcPr>
            <w:tcW w:w="2914" w:type="dxa"/>
          </w:tcPr>
          <w:p w:rsidR="005559E1" w:rsidRPr="001E0DF3" w:rsidRDefault="005559E1" w:rsidP="005559E1">
            <w:pPr>
              <w:rPr>
                <w:rFonts w:eastAsia="標楷體" w:cstheme="minorHAnsi"/>
                <w:color w:val="000000" w:themeColor="text1"/>
              </w:rPr>
            </w:pPr>
            <w:r w:rsidRPr="001E0DF3">
              <w:rPr>
                <w:rFonts w:eastAsia="標楷體" w:cstheme="minorHAnsi"/>
                <w:color w:val="000000" w:themeColor="text1"/>
              </w:rPr>
              <w:lastRenderedPageBreak/>
              <w:t>第十條</w:t>
            </w:r>
          </w:p>
          <w:p w:rsidR="005559E1" w:rsidRPr="001E0DF3" w:rsidRDefault="00FA72B3" w:rsidP="005559E1">
            <w:pPr>
              <w:rPr>
                <w:rFonts w:eastAsia="標楷體" w:cstheme="minorHAnsi"/>
                <w:color w:val="000000" w:themeColor="text1"/>
              </w:rPr>
            </w:pPr>
            <w:r>
              <w:rPr>
                <w:rFonts w:eastAsia="標楷體" w:cstheme="minorHAnsi" w:hint="eastAsia"/>
                <w:color w:val="000000" w:themeColor="text1"/>
              </w:rPr>
              <w:t xml:space="preserve">    </w:t>
            </w:r>
            <w:r w:rsidR="005559E1" w:rsidRPr="001E0DF3">
              <w:rPr>
                <w:rFonts w:eastAsia="標楷體" w:cstheme="minorHAnsi"/>
                <w:color w:val="000000" w:themeColor="text1"/>
              </w:rPr>
              <w:t>審計委員會應由全體獨立董事組成，其人數不得少於三人，其中</w:t>
            </w:r>
            <w:proofErr w:type="gramStart"/>
            <w:r w:rsidR="005559E1" w:rsidRPr="001E0DF3">
              <w:rPr>
                <w:rFonts w:eastAsia="標楷體" w:cstheme="minorHAnsi"/>
                <w:color w:val="000000" w:themeColor="text1"/>
              </w:rPr>
              <w:t>一</w:t>
            </w:r>
            <w:proofErr w:type="gramEnd"/>
            <w:r w:rsidR="005559E1" w:rsidRPr="001E0DF3">
              <w:rPr>
                <w:rFonts w:eastAsia="標楷體" w:cstheme="minorHAnsi"/>
                <w:color w:val="000000" w:themeColor="text1"/>
              </w:rPr>
              <w:t>人為召集人，且至少一人應具備會計或財務專長。</w:t>
            </w:r>
          </w:p>
        </w:tc>
        <w:tc>
          <w:tcPr>
            <w:tcW w:w="2482" w:type="dxa"/>
          </w:tcPr>
          <w:p w:rsidR="005559E1" w:rsidRPr="001E0DF3" w:rsidRDefault="005559E1" w:rsidP="005559E1">
            <w:pPr>
              <w:tabs>
                <w:tab w:val="left" w:pos="60"/>
              </w:tabs>
              <w:rPr>
                <w:rFonts w:eastAsia="標楷體" w:cstheme="minorHAnsi"/>
                <w:color w:val="000000" w:themeColor="text1"/>
              </w:rPr>
            </w:pPr>
          </w:p>
        </w:tc>
        <w:tc>
          <w:tcPr>
            <w:tcW w:w="2900" w:type="dxa"/>
          </w:tcPr>
          <w:p w:rsidR="00FA72B3" w:rsidRDefault="00463745" w:rsidP="00695D25">
            <w:pPr>
              <w:pStyle w:val="a8"/>
              <w:numPr>
                <w:ilvl w:val="0"/>
                <w:numId w:val="14"/>
              </w:numPr>
              <w:ind w:leftChars="0"/>
              <w:rPr>
                <w:rFonts w:eastAsia="標楷體" w:cstheme="minorHAnsi"/>
                <w:color w:val="000000" w:themeColor="text1"/>
              </w:rPr>
            </w:pPr>
            <w:r w:rsidRPr="00FA72B3">
              <w:rPr>
                <w:rFonts w:eastAsia="標楷體" w:cstheme="minorHAnsi"/>
                <w:color w:val="000000" w:themeColor="text1"/>
                <w:u w:val="single"/>
              </w:rPr>
              <w:t>本條新增</w:t>
            </w:r>
            <w:r w:rsidRPr="00FA72B3">
              <w:rPr>
                <w:rFonts w:eastAsia="標楷體" w:cstheme="minorHAnsi"/>
                <w:color w:val="000000" w:themeColor="text1"/>
              </w:rPr>
              <w:t>。</w:t>
            </w:r>
          </w:p>
          <w:p w:rsidR="005559E1" w:rsidRPr="00FA72B3" w:rsidRDefault="00463745" w:rsidP="00695D25">
            <w:pPr>
              <w:pStyle w:val="a8"/>
              <w:numPr>
                <w:ilvl w:val="0"/>
                <w:numId w:val="14"/>
              </w:numPr>
              <w:ind w:leftChars="0"/>
              <w:rPr>
                <w:rFonts w:eastAsia="標楷體" w:cstheme="minorHAnsi"/>
                <w:color w:val="000000" w:themeColor="text1"/>
              </w:rPr>
            </w:pPr>
            <w:r w:rsidRPr="00FA72B3">
              <w:rPr>
                <w:rFonts w:eastAsia="標楷體" w:cstheme="minorHAnsi" w:hint="eastAsia"/>
                <w:color w:val="000000" w:themeColor="text1"/>
              </w:rPr>
              <w:t>依證券交易法第十四條之四第二項</w:t>
            </w:r>
            <w:r w:rsidR="00423D15" w:rsidRPr="00FA72B3">
              <w:rPr>
                <w:rFonts w:eastAsia="標楷體" w:cstheme="minorHAnsi" w:hint="eastAsia"/>
                <w:color w:val="000000" w:themeColor="text1"/>
              </w:rPr>
              <w:t>及</w:t>
            </w:r>
            <w:r w:rsidRPr="00FA72B3">
              <w:rPr>
                <w:rFonts w:eastAsia="標楷體" w:cstheme="minorHAnsi" w:hint="eastAsia"/>
                <w:color w:val="000000" w:themeColor="text1"/>
              </w:rPr>
              <w:t>本公司有價證券上市審查準則第</w:t>
            </w:r>
            <w:r w:rsidRPr="00FA72B3">
              <w:rPr>
                <w:rFonts w:ascii="標楷體" w:eastAsia="標楷體" w:hAnsi="標楷體" w:cstheme="minorHAnsi" w:hint="eastAsia"/>
                <w:color w:val="000000" w:themeColor="text1"/>
              </w:rPr>
              <w:t>九</w:t>
            </w:r>
            <w:r w:rsidRPr="00FA72B3">
              <w:rPr>
                <w:rFonts w:ascii="標楷體" w:eastAsia="標楷體" w:hAnsi="標楷體" w:cstheme="minorHAnsi"/>
                <w:color w:val="000000" w:themeColor="text1"/>
              </w:rPr>
              <w:t>條第</w:t>
            </w:r>
            <w:r w:rsidRPr="00FA72B3">
              <w:rPr>
                <w:rFonts w:ascii="標楷體" w:eastAsia="標楷體" w:hAnsi="標楷體" w:cstheme="minorHAnsi" w:hint="eastAsia"/>
                <w:color w:val="000000" w:themeColor="text1"/>
              </w:rPr>
              <w:t>一</w:t>
            </w:r>
            <w:r w:rsidRPr="00FA72B3">
              <w:rPr>
                <w:rFonts w:ascii="標楷體" w:eastAsia="標楷體" w:hAnsi="標楷體" w:cstheme="minorHAnsi"/>
                <w:color w:val="000000" w:themeColor="text1"/>
              </w:rPr>
              <w:t>項第</w:t>
            </w:r>
            <w:r w:rsidRPr="00FA72B3">
              <w:rPr>
                <w:rFonts w:ascii="標楷體" w:eastAsia="標楷體" w:hAnsi="標楷體" w:cstheme="minorHAnsi" w:hint="eastAsia"/>
                <w:color w:val="000000" w:themeColor="text1"/>
              </w:rPr>
              <w:t>九</w:t>
            </w:r>
            <w:r w:rsidRPr="00FA72B3">
              <w:rPr>
                <w:rFonts w:ascii="標楷體" w:eastAsia="標楷體" w:hAnsi="標楷體" w:cstheme="minorHAnsi"/>
                <w:color w:val="000000" w:themeColor="text1"/>
              </w:rPr>
              <w:t>款</w:t>
            </w:r>
            <w:r w:rsidRPr="00FA72B3">
              <w:rPr>
                <w:rFonts w:ascii="標楷體" w:eastAsia="標楷體" w:hAnsi="標楷體" w:cstheme="minorHAnsi" w:hint="eastAsia"/>
                <w:color w:val="000000" w:themeColor="text1"/>
              </w:rPr>
              <w:t>規定訂</w:t>
            </w:r>
            <w:r w:rsidR="00423D15" w:rsidRPr="00FA72B3">
              <w:rPr>
                <w:rFonts w:ascii="標楷體" w:eastAsia="標楷體" w:hAnsi="標楷體" w:cstheme="minorHAnsi" w:hint="eastAsia"/>
                <w:color w:val="000000" w:themeColor="text1"/>
              </w:rPr>
              <w:t>定</w:t>
            </w:r>
            <w:r w:rsidRPr="00FA72B3">
              <w:rPr>
                <w:rFonts w:ascii="標楷體" w:eastAsia="標楷體" w:hAnsi="標楷體" w:cstheme="minorHAnsi" w:hint="eastAsia"/>
                <w:color w:val="000000" w:themeColor="text1"/>
              </w:rPr>
              <w:t>之</w:t>
            </w:r>
            <w:r w:rsidRPr="00FA72B3">
              <w:rPr>
                <w:rFonts w:eastAsia="標楷體" w:cstheme="minorHAnsi"/>
                <w:color w:val="000000" w:themeColor="text1"/>
              </w:rPr>
              <w:t>。</w:t>
            </w:r>
          </w:p>
        </w:tc>
      </w:tr>
      <w:tr w:rsidR="002909F3" w:rsidRPr="001E0DF3" w:rsidTr="00FD7698">
        <w:tc>
          <w:tcPr>
            <w:tcW w:w="2914" w:type="dxa"/>
          </w:tcPr>
          <w:p w:rsidR="005559E1" w:rsidRPr="001E0DF3" w:rsidRDefault="005559E1" w:rsidP="005559E1">
            <w:pPr>
              <w:rPr>
                <w:rFonts w:eastAsia="標楷體" w:cstheme="minorHAnsi"/>
                <w:color w:val="000000" w:themeColor="text1"/>
              </w:rPr>
            </w:pPr>
            <w:r w:rsidRPr="001E0DF3">
              <w:rPr>
                <w:rFonts w:eastAsia="標楷體" w:cstheme="minorHAnsi"/>
                <w:color w:val="000000" w:themeColor="text1"/>
              </w:rPr>
              <w:t>第十一條</w:t>
            </w:r>
          </w:p>
          <w:p w:rsidR="005559E1" w:rsidRPr="001E0DF3" w:rsidDel="007550E2" w:rsidRDefault="00FA72B3" w:rsidP="005559E1">
            <w:pPr>
              <w:rPr>
                <w:rFonts w:eastAsia="標楷體" w:cstheme="minorHAnsi"/>
                <w:color w:val="000000" w:themeColor="text1"/>
              </w:rPr>
            </w:pPr>
            <w:r>
              <w:rPr>
                <w:rFonts w:eastAsia="標楷體" w:cstheme="minorHAnsi" w:hint="eastAsia"/>
                <w:color w:val="000000" w:themeColor="text1"/>
              </w:rPr>
              <w:t xml:space="preserve">    </w:t>
            </w:r>
            <w:r w:rsidR="005559E1" w:rsidRPr="001E0DF3">
              <w:rPr>
                <w:rFonts w:eastAsia="標楷體" w:cstheme="minorHAnsi"/>
                <w:color w:val="000000" w:themeColor="text1"/>
              </w:rPr>
              <w:t>上市公司設置審計委員會及其職權行使，應依證券交易法及「公開發行公司審計委員會行使職權辦法」規定辦理。</w:t>
            </w:r>
          </w:p>
        </w:tc>
        <w:tc>
          <w:tcPr>
            <w:tcW w:w="2482" w:type="dxa"/>
          </w:tcPr>
          <w:p w:rsidR="005559E1" w:rsidRPr="001E0DF3" w:rsidRDefault="005559E1" w:rsidP="005559E1">
            <w:pPr>
              <w:tabs>
                <w:tab w:val="left" w:pos="60"/>
              </w:tabs>
              <w:rPr>
                <w:rFonts w:eastAsia="標楷體" w:cstheme="minorHAnsi"/>
                <w:color w:val="000000" w:themeColor="text1"/>
              </w:rPr>
            </w:pPr>
          </w:p>
        </w:tc>
        <w:tc>
          <w:tcPr>
            <w:tcW w:w="2900" w:type="dxa"/>
          </w:tcPr>
          <w:p w:rsidR="00FA72B3" w:rsidRDefault="00423D15" w:rsidP="00423D15">
            <w:pPr>
              <w:pStyle w:val="a8"/>
              <w:numPr>
                <w:ilvl w:val="0"/>
                <w:numId w:val="15"/>
              </w:numPr>
              <w:ind w:leftChars="0"/>
              <w:rPr>
                <w:rFonts w:eastAsia="標楷體" w:cstheme="minorHAnsi"/>
                <w:color w:val="000000" w:themeColor="text1"/>
              </w:rPr>
            </w:pPr>
            <w:r w:rsidRPr="00FA72B3">
              <w:rPr>
                <w:rFonts w:eastAsia="標楷體" w:cstheme="minorHAnsi"/>
                <w:color w:val="000000" w:themeColor="text1"/>
                <w:u w:val="single"/>
              </w:rPr>
              <w:t>本條新增</w:t>
            </w:r>
            <w:r w:rsidRPr="00FA72B3">
              <w:rPr>
                <w:rFonts w:eastAsia="標楷體" w:cstheme="minorHAnsi"/>
                <w:color w:val="000000" w:themeColor="text1"/>
              </w:rPr>
              <w:t>。</w:t>
            </w:r>
          </w:p>
          <w:p w:rsidR="005559E1" w:rsidRPr="00FA72B3" w:rsidDel="007550E2" w:rsidRDefault="00423D15" w:rsidP="00423D15">
            <w:pPr>
              <w:pStyle w:val="a8"/>
              <w:numPr>
                <w:ilvl w:val="0"/>
                <w:numId w:val="15"/>
              </w:numPr>
              <w:ind w:leftChars="0"/>
              <w:rPr>
                <w:rFonts w:eastAsia="標楷體" w:cstheme="minorHAnsi"/>
                <w:color w:val="000000" w:themeColor="text1"/>
              </w:rPr>
            </w:pPr>
            <w:r w:rsidRPr="00FA72B3">
              <w:rPr>
                <w:rFonts w:eastAsia="標楷體" w:cstheme="minorHAnsi" w:hint="eastAsia"/>
                <w:color w:val="000000" w:themeColor="text1"/>
              </w:rPr>
              <w:t>明定上市公司設置</w:t>
            </w:r>
            <w:r w:rsidRPr="00FA72B3">
              <w:rPr>
                <w:rFonts w:eastAsia="標楷體" w:cstheme="minorHAnsi"/>
                <w:color w:val="000000" w:themeColor="text1"/>
              </w:rPr>
              <w:t>審計委員會</w:t>
            </w:r>
            <w:r w:rsidRPr="00FA72B3">
              <w:rPr>
                <w:rFonts w:eastAsia="標楷體" w:cstheme="minorHAnsi" w:hint="eastAsia"/>
                <w:color w:val="000000" w:themeColor="text1"/>
              </w:rPr>
              <w:t>及其職權行使之法令遵循義務</w:t>
            </w:r>
            <w:r w:rsidRPr="00FA72B3">
              <w:rPr>
                <w:rFonts w:eastAsia="標楷體" w:cstheme="minorHAnsi"/>
                <w:color w:val="000000" w:themeColor="text1"/>
              </w:rPr>
              <w:t>。</w:t>
            </w:r>
          </w:p>
        </w:tc>
      </w:tr>
      <w:tr w:rsidR="002909F3" w:rsidRPr="001E0DF3" w:rsidTr="00FD7698">
        <w:tc>
          <w:tcPr>
            <w:tcW w:w="2914" w:type="dxa"/>
          </w:tcPr>
          <w:p w:rsidR="005559E1" w:rsidRPr="001E0DF3" w:rsidRDefault="005559E1" w:rsidP="005559E1">
            <w:pPr>
              <w:rPr>
                <w:rFonts w:eastAsia="標楷體" w:cstheme="minorHAnsi"/>
                <w:color w:val="000000" w:themeColor="text1"/>
              </w:rPr>
            </w:pPr>
            <w:r w:rsidRPr="001E0DF3">
              <w:rPr>
                <w:rFonts w:eastAsia="標楷體" w:cstheme="minorHAnsi"/>
                <w:color w:val="000000" w:themeColor="text1"/>
              </w:rPr>
              <w:t>第十二條</w:t>
            </w:r>
          </w:p>
          <w:p w:rsidR="00E75C24" w:rsidRPr="001E0DF3" w:rsidRDefault="00FA72B3" w:rsidP="009D5DE1">
            <w:pPr>
              <w:rPr>
                <w:rFonts w:eastAsia="標楷體" w:cstheme="minorHAnsi"/>
                <w:color w:val="000000" w:themeColor="text1"/>
              </w:rPr>
            </w:pPr>
            <w:r>
              <w:rPr>
                <w:rFonts w:eastAsia="標楷體" w:cstheme="minorHAnsi" w:hint="eastAsia"/>
                <w:color w:val="000000" w:themeColor="text1"/>
              </w:rPr>
              <w:t xml:space="preserve">    </w:t>
            </w:r>
            <w:r w:rsidR="005559E1" w:rsidRPr="001E0DF3">
              <w:rPr>
                <w:rFonts w:eastAsia="標楷體" w:cstheme="minorHAnsi"/>
                <w:color w:val="000000" w:themeColor="text1"/>
              </w:rPr>
              <w:t>薪資報酬委員會其人數不得少於三人，</w:t>
            </w:r>
            <w:r w:rsidR="009D5DE1" w:rsidRPr="001E0DF3">
              <w:rPr>
                <w:rFonts w:eastAsia="標楷體" w:cstheme="minorHAnsi"/>
                <w:color w:val="000000" w:themeColor="text1"/>
              </w:rPr>
              <w:t>過半數成員應由獨立董事擔任</w:t>
            </w:r>
            <w:r w:rsidR="005559E1" w:rsidRPr="001E0DF3">
              <w:rPr>
                <w:rFonts w:eastAsia="標楷體" w:cstheme="minorHAnsi"/>
                <w:color w:val="000000" w:themeColor="text1"/>
              </w:rPr>
              <w:t>並由全體成員推舉獨立董事擔任召集人及會議主席。</w:t>
            </w:r>
          </w:p>
          <w:p w:rsidR="005559E1" w:rsidRPr="001E0DF3" w:rsidRDefault="00534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stheme="minorHAnsi"/>
                <w:color w:val="000000" w:themeColor="text1"/>
                <w:kern w:val="0"/>
                <w:szCs w:val="24"/>
              </w:rPr>
            </w:pPr>
            <w:r>
              <w:rPr>
                <w:rFonts w:eastAsia="標楷體" w:cstheme="minorHAnsi" w:hint="eastAsia"/>
                <w:color w:val="000000" w:themeColor="text1"/>
                <w:kern w:val="0"/>
                <w:szCs w:val="24"/>
              </w:rPr>
              <w:t xml:space="preserve">    </w:t>
            </w:r>
            <w:r w:rsidR="005559E1" w:rsidRPr="001E0DF3">
              <w:rPr>
                <w:rFonts w:eastAsia="標楷體" w:cstheme="minorHAnsi"/>
                <w:color w:val="000000" w:themeColor="text1"/>
                <w:kern w:val="0"/>
                <w:szCs w:val="24"/>
              </w:rPr>
              <w:t>薪資報酬委員會之成員因故解任，致人數不足三人者，應自事實發生之即日起算三個月內召開董事會補行委任</w:t>
            </w:r>
            <w:r w:rsidR="00326763" w:rsidRPr="001E0DF3">
              <w:rPr>
                <w:rFonts w:ascii="標楷體" w:eastAsia="標楷體" w:hAnsi="標楷體" w:cstheme="minorHAnsi" w:hint="eastAsia"/>
                <w:color w:val="000000" w:themeColor="text1"/>
                <w:kern w:val="0"/>
                <w:szCs w:val="24"/>
              </w:rPr>
              <w:t>；</w:t>
            </w:r>
            <w:r w:rsidR="00326763" w:rsidRPr="001E0DF3">
              <w:rPr>
                <w:rFonts w:eastAsia="標楷體" w:cstheme="minorHAnsi" w:hint="eastAsia"/>
                <w:color w:val="000000" w:themeColor="text1"/>
                <w:kern w:val="0"/>
                <w:szCs w:val="24"/>
              </w:rPr>
              <w:t>但因獨立董事成員解任且無其他獨立董事者</w:t>
            </w:r>
            <w:r w:rsidR="00326763" w:rsidRPr="001E0DF3">
              <w:rPr>
                <w:rFonts w:ascii="標楷體" w:eastAsia="標楷體" w:hAnsi="標楷體" w:cstheme="minorHAnsi" w:hint="eastAsia"/>
                <w:color w:val="000000" w:themeColor="text1"/>
                <w:kern w:val="0"/>
                <w:szCs w:val="24"/>
              </w:rPr>
              <w:t>，在</w:t>
            </w:r>
            <w:r w:rsidR="00326763" w:rsidRPr="001E0DF3">
              <w:rPr>
                <w:rFonts w:eastAsia="標楷體" w:cstheme="minorHAnsi" w:hint="eastAsia"/>
                <w:color w:val="000000" w:themeColor="text1"/>
                <w:kern w:val="0"/>
                <w:szCs w:val="24"/>
              </w:rPr>
              <w:t>公司依第八條</w:t>
            </w:r>
            <w:r w:rsidR="00A928FC">
              <w:rPr>
                <w:rFonts w:eastAsia="標楷體" w:cstheme="minorHAnsi" w:hint="eastAsia"/>
                <w:color w:val="000000" w:themeColor="text1"/>
                <w:kern w:val="0"/>
                <w:szCs w:val="24"/>
              </w:rPr>
              <w:t>規定</w:t>
            </w:r>
            <w:r w:rsidR="00326763" w:rsidRPr="001E0DF3">
              <w:rPr>
                <w:rFonts w:eastAsia="標楷體" w:cstheme="minorHAnsi" w:hint="eastAsia"/>
                <w:color w:val="000000" w:themeColor="text1"/>
                <w:kern w:val="0"/>
                <w:szCs w:val="24"/>
              </w:rPr>
              <w:t>補選獨立董事前</w:t>
            </w:r>
            <w:r w:rsidR="00326763" w:rsidRPr="001E0DF3">
              <w:rPr>
                <w:rFonts w:eastAsia="標楷體" w:cstheme="minorHAnsi"/>
                <w:color w:val="000000" w:themeColor="text1"/>
              </w:rPr>
              <w:t>，</w:t>
            </w:r>
            <w:r w:rsidR="00326763" w:rsidRPr="001E0DF3">
              <w:rPr>
                <w:rFonts w:eastAsia="標楷體" w:cstheme="minorHAnsi" w:hint="eastAsia"/>
                <w:color w:val="000000" w:themeColor="text1"/>
                <w:kern w:val="0"/>
                <w:szCs w:val="24"/>
              </w:rPr>
              <w:t>得先委任不具獨立董事資格者擔任薪</w:t>
            </w:r>
            <w:r w:rsidR="00386C7E" w:rsidRPr="001E0DF3">
              <w:rPr>
                <w:rFonts w:eastAsia="標楷體" w:cstheme="minorHAnsi" w:hint="eastAsia"/>
                <w:color w:val="000000" w:themeColor="text1"/>
                <w:kern w:val="0"/>
                <w:szCs w:val="24"/>
              </w:rPr>
              <w:t>資報</w:t>
            </w:r>
            <w:r w:rsidR="00326763" w:rsidRPr="001E0DF3">
              <w:rPr>
                <w:rFonts w:eastAsia="標楷體" w:cstheme="minorHAnsi" w:hint="eastAsia"/>
                <w:color w:val="000000" w:themeColor="text1"/>
                <w:kern w:val="0"/>
                <w:szCs w:val="24"/>
              </w:rPr>
              <w:t>酬委員會成員</w:t>
            </w:r>
            <w:r w:rsidR="00326763" w:rsidRPr="001E0DF3">
              <w:rPr>
                <w:rFonts w:ascii="標楷體" w:eastAsia="標楷體" w:hAnsi="標楷體" w:cstheme="minorHAnsi" w:hint="eastAsia"/>
                <w:color w:val="000000" w:themeColor="text1"/>
                <w:kern w:val="0"/>
                <w:szCs w:val="24"/>
              </w:rPr>
              <w:t>，並於獨立董事</w:t>
            </w:r>
            <w:r w:rsidR="00386C7E" w:rsidRPr="001E0DF3">
              <w:rPr>
                <w:rFonts w:ascii="標楷體" w:eastAsia="標楷體" w:hAnsi="標楷體" w:cstheme="minorHAnsi" w:hint="eastAsia"/>
                <w:color w:val="000000" w:themeColor="text1"/>
                <w:kern w:val="0"/>
                <w:szCs w:val="24"/>
              </w:rPr>
              <w:t>補選</w:t>
            </w:r>
            <w:r w:rsidR="00326763" w:rsidRPr="001E0DF3">
              <w:rPr>
                <w:rFonts w:ascii="標楷體" w:eastAsia="標楷體" w:hAnsi="標楷體" w:cstheme="minorHAnsi" w:hint="eastAsia"/>
                <w:color w:val="000000" w:themeColor="text1"/>
                <w:kern w:val="0"/>
                <w:szCs w:val="24"/>
              </w:rPr>
              <w:t>後委任之</w:t>
            </w:r>
            <w:r w:rsidR="005559E1" w:rsidRPr="001E0DF3">
              <w:rPr>
                <w:rFonts w:eastAsia="標楷體" w:cstheme="minorHAnsi"/>
                <w:color w:val="000000" w:themeColor="text1"/>
                <w:kern w:val="0"/>
                <w:szCs w:val="24"/>
              </w:rPr>
              <w:t>。</w:t>
            </w:r>
          </w:p>
        </w:tc>
        <w:tc>
          <w:tcPr>
            <w:tcW w:w="2482" w:type="dxa"/>
          </w:tcPr>
          <w:p w:rsidR="005559E1" w:rsidRPr="001E0DF3" w:rsidRDefault="005559E1" w:rsidP="005559E1">
            <w:pPr>
              <w:tabs>
                <w:tab w:val="left" w:pos="60"/>
              </w:tabs>
              <w:rPr>
                <w:rFonts w:eastAsia="標楷體" w:cstheme="minorHAnsi"/>
                <w:color w:val="000000" w:themeColor="text1"/>
              </w:rPr>
            </w:pPr>
          </w:p>
        </w:tc>
        <w:tc>
          <w:tcPr>
            <w:tcW w:w="2900" w:type="dxa"/>
          </w:tcPr>
          <w:p w:rsidR="005348C4" w:rsidRDefault="00423D15" w:rsidP="00695D25">
            <w:pPr>
              <w:pStyle w:val="a8"/>
              <w:numPr>
                <w:ilvl w:val="0"/>
                <w:numId w:val="16"/>
              </w:numPr>
              <w:ind w:leftChars="0"/>
              <w:rPr>
                <w:rFonts w:eastAsia="標楷體" w:cstheme="minorHAnsi"/>
                <w:color w:val="000000" w:themeColor="text1"/>
              </w:rPr>
            </w:pPr>
            <w:r w:rsidRPr="005348C4">
              <w:rPr>
                <w:rFonts w:eastAsia="標楷體" w:cstheme="minorHAnsi"/>
                <w:color w:val="000000" w:themeColor="text1"/>
                <w:u w:val="single"/>
              </w:rPr>
              <w:t>本條新增</w:t>
            </w:r>
            <w:r w:rsidRPr="005348C4">
              <w:rPr>
                <w:rFonts w:eastAsia="標楷體" w:cstheme="minorHAnsi"/>
                <w:color w:val="000000" w:themeColor="text1"/>
              </w:rPr>
              <w:t>。</w:t>
            </w:r>
          </w:p>
          <w:p w:rsidR="005348C4" w:rsidRDefault="00423D15" w:rsidP="009D5DE1">
            <w:pPr>
              <w:pStyle w:val="a8"/>
              <w:numPr>
                <w:ilvl w:val="0"/>
                <w:numId w:val="16"/>
              </w:numPr>
              <w:ind w:leftChars="0"/>
              <w:rPr>
                <w:rFonts w:eastAsia="標楷體" w:cstheme="minorHAnsi"/>
                <w:color w:val="000000" w:themeColor="text1"/>
              </w:rPr>
            </w:pPr>
            <w:r w:rsidRPr="005348C4">
              <w:rPr>
                <w:rFonts w:eastAsia="標楷體" w:cstheme="minorHAnsi" w:hint="eastAsia"/>
                <w:color w:val="000000" w:themeColor="text1"/>
              </w:rPr>
              <w:t>依證券交易法第十四條之六、</w:t>
            </w:r>
            <w:r w:rsidRPr="005348C4">
              <w:rPr>
                <w:rFonts w:eastAsia="標楷體" w:cstheme="minorHAnsi"/>
                <w:color w:val="000000" w:themeColor="text1"/>
              </w:rPr>
              <w:t>股票</w:t>
            </w:r>
            <w:r w:rsidRPr="005348C4">
              <w:rPr>
                <w:rFonts w:eastAsia="標楷體" w:cstheme="minorHAnsi"/>
                <w:color w:val="000000" w:themeColor="text1"/>
                <w:kern w:val="0"/>
                <w:szCs w:val="24"/>
              </w:rPr>
              <w:t>上市</w:t>
            </w:r>
            <w:r w:rsidRPr="005348C4">
              <w:rPr>
                <w:rFonts w:eastAsia="標楷體" w:cstheme="minorHAnsi"/>
                <w:color w:val="000000" w:themeColor="text1"/>
              </w:rPr>
              <w:t>或於證券商營業處所買賣公司薪資報酬委員會設置及行使職權辦法</w:t>
            </w:r>
            <w:r w:rsidRPr="005348C4">
              <w:rPr>
                <w:rFonts w:eastAsia="標楷體" w:cstheme="minorHAnsi" w:hint="eastAsia"/>
                <w:color w:val="000000" w:themeColor="text1"/>
              </w:rPr>
              <w:t>第四、八條規定</w:t>
            </w:r>
            <w:r w:rsidRPr="005348C4">
              <w:rPr>
                <w:rFonts w:ascii="標楷體" w:eastAsia="標楷體" w:hAnsi="標楷體" w:cstheme="minorHAnsi" w:hint="eastAsia"/>
                <w:color w:val="000000" w:themeColor="text1"/>
              </w:rPr>
              <w:t>及</w:t>
            </w:r>
            <w:r w:rsidRPr="005348C4">
              <w:rPr>
                <w:rFonts w:ascii="標楷體" w:eastAsia="標楷體" w:hAnsi="標楷體" w:cstheme="minorHAnsi"/>
                <w:color w:val="000000" w:themeColor="text1"/>
              </w:rPr>
              <w:t>新版藍圖具體措施(</w:t>
            </w:r>
            <w:r w:rsidRPr="005348C4">
              <w:rPr>
                <w:rFonts w:ascii="標楷體" w:eastAsia="標楷體" w:hAnsi="標楷體" w:cstheme="minorHAnsi" w:hint="eastAsia"/>
                <w:color w:val="000000" w:themeColor="text1"/>
              </w:rPr>
              <w:t>七</w:t>
            </w:r>
            <w:r w:rsidRPr="005348C4">
              <w:rPr>
                <w:rFonts w:ascii="標楷體" w:eastAsia="標楷體" w:hAnsi="標楷體" w:cstheme="minorHAnsi"/>
                <w:color w:val="000000" w:themeColor="text1"/>
              </w:rPr>
              <w:t>)執行事項</w:t>
            </w:r>
            <w:r w:rsidR="009D5DE1" w:rsidRPr="005348C4">
              <w:rPr>
                <w:rFonts w:ascii="標楷體" w:eastAsia="標楷體" w:hAnsi="標楷體" w:cstheme="minorHAnsi" w:hint="eastAsia"/>
                <w:color w:val="000000" w:themeColor="text1"/>
              </w:rPr>
              <w:t>20</w:t>
            </w:r>
            <w:r w:rsidR="00B64BD1">
              <w:rPr>
                <w:rFonts w:ascii="標楷體" w:eastAsia="標楷體" w:hAnsi="標楷體" w:cstheme="minorHAnsi" w:hint="eastAsia"/>
                <w:color w:val="000000" w:themeColor="text1"/>
              </w:rPr>
              <w:t>、21</w:t>
            </w:r>
            <w:bookmarkStart w:id="0" w:name="_GoBack"/>
            <w:bookmarkEnd w:id="0"/>
            <w:r w:rsidRPr="005348C4">
              <w:rPr>
                <w:rFonts w:eastAsia="標楷體" w:cstheme="minorHAnsi"/>
                <w:color w:val="000000" w:themeColor="text1"/>
              </w:rPr>
              <w:t>，</w:t>
            </w:r>
            <w:r w:rsidRPr="005348C4">
              <w:rPr>
                <w:rFonts w:eastAsia="標楷體" w:cstheme="minorHAnsi" w:hint="eastAsia"/>
                <w:color w:val="000000" w:themeColor="text1"/>
              </w:rPr>
              <w:t>並</w:t>
            </w:r>
            <w:r w:rsidRPr="005348C4">
              <w:rPr>
                <w:rFonts w:ascii="標楷體" w:eastAsia="標楷體" w:hAnsi="標楷體" w:cstheme="minorHAnsi" w:hint="eastAsia"/>
                <w:color w:val="000000" w:themeColor="text1"/>
              </w:rPr>
              <w:t>參照上市上櫃</w:t>
            </w:r>
            <w:r w:rsidRPr="005348C4">
              <w:rPr>
                <w:rFonts w:eastAsia="標楷體" w:cstheme="minorHAnsi"/>
                <w:color w:val="000000" w:themeColor="text1"/>
              </w:rPr>
              <w:t>公司治理實務守則</w:t>
            </w:r>
            <w:r w:rsidRPr="005348C4">
              <w:rPr>
                <w:rFonts w:eastAsia="標楷體" w:cstheme="minorHAnsi" w:hint="eastAsia"/>
                <w:color w:val="000000" w:themeColor="text1"/>
              </w:rPr>
              <w:t>第二十八條之</w:t>
            </w:r>
            <w:proofErr w:type="gramStart"/>
            <w:r w:rsidRPr="005348C4">
              <w:rPr>
                <w:rFonts w:eastAsia="標楷體" w:cstheme="minorHAnsi" w:hint="eastAsia"/>
                <w:color w:val="000000" w:themeColor="text1"/>
              </w:rPr>
              <w:t>一</w:t>
            </w:r>
            <w:proofErr w:type="gramEnd"/>
            <w:r w:rsidRPr="005348C4">
              <w:rPr>
                <w:rFonts w:eastAsia="標楷體" w:cstheme="minorHAnsi" w:hint="eastAsia"/>
                <w:color w:val="000000" w:themeColor="text1"/>
              </w:rPr>
              <w:t>規定訂定之</w:t>
            </w:r>
            <w:r w:rsidRPr="005348C4">
              <w:rPr>
                <w:rFonts w:eastAsia="標楷體" w:cstheme="minorHAnsi"/>
                <w:color w:val="000000" w:themeColor="text1"/>
              </w:rPr>
              <w:t>。</w:t>
            </w:r>
          </w:p>
          <w:p w:rsidR="009D5DE1" w:rsidRPr="005348C4" w:rsidRDefault="009D5DE1" w:rsidP="009D5DE1">
            <w:pPr>
              <w:pStyle w:val="a8"/>
              <w:numPr>
                <w:ilvl w:val="0"/>
                <w:numId w:val="16"/>
              </w:numPr>
              <w:ind w:leftChars="0"/>
              <w:rPr>
                <w:rFonts w:eastAsia="標楷體" w:cstheme="minorHAnsi"/>
                <w:color w:val="000000" w:themeColor="text1"/>
              </w:rPr>
            </w:pPr>
            <w:r w:rsidRPr="005348C4">
              <w:rPr>
                <w:rFonts w:eastAsia="標楷體" w:cstheme="minorHAnsi" w:hint="eastAsia"/>
                <w:color w:val="000000" w:themeColor="text1"/>
              </w:rPr>
              <w:t>另於本要點修正公告</w:t>
            </w:r>
            <w:proofErr w:type="gramStart"/>
            <w:r w:rsidRPr="005348C4">
              <w:rPr>
                <w:rFonts w:eastAsia="標楷體" w:cstheme="minorHAnsi" w:hint="eastAsia"/>
                <w:color w:val="000000" w:themeColor="text1"/>
              </w:rPr>
              <w:t>函敘明本</w:t>
            </w:r>
            <w:proofErr w:type="gramEnd"/>
            <w:r w:rsidRPr="005348C4">
              <w:rPr>
                <w:rFonts w:eastAsia="標楷體" w:cstheme="minorHAnsi" w:hint="eastAsia"/>
                <w:color w:val="000000" w:themeColor="text1"/>
              </w:rPr>
              <w:t>條第一項應於</w:t>
            </w:r>
            <w:r w:rsidRPr="005348C4">
              <w:rPr>
                <w:rFonts w:eastAsia="標楷體" w:cstheme="minorHAnsi" w:hint="eastAsia"/>
                <w:color w:val="000000" w:themeColor="text1"/>
              </w:rPr>
              <w:t>108</w:t>
            </w:r>
            <w:r w:rsidRPr="005348C4">
              <w:rPr>
                <w:rFonts w:eastAsia="標楷體" w:cstheme="minorHAnsi" w:hint="eastAsia"/>
                <w:color w:val="000000" w:themeColor="text1"/>
              </w:rPr>
              <w:t>年</w:t>
            </w:r>
            <w:r w:rsidRPr="005348C4">
              <w:rPr>
                <w:rFonts w:eastAsia="標楷體" w:cstheme="minorHAnsi" w:hint="eastAsia"/>
                <w:color w:val="000000" w:themeColor="text1"/>
              </w:rPr>
              <w:t>6</w:t>
            </w:r>
            <w:r w:rsidRPr="005348C4">
              <w:rPr>
                <w:rFonts w:eastAsia="標楷體" w:cstheme="minorHAnsi" w:hint="eastAsia"/>
                <w:color w:val="000000" w:themeColor="text1"/>
              </w:rPr>
              <w:t>月</w:t>
            </w:r>
            <w:r w:rsidRPr="005348C4">
              <w:rPr>
                <w:rFonts w:eastAsia="標楷體" w:cstheme="minorHAnsi" w:hint="eastAsia"/>
                <w:color w:val="000000" w:themeColor="text1"/>
              </w:rPr>
              <w:t>30</w:t>
            </w:r>
            <w:r w:rsidRPr="005348C4">
              <w:rPr>
                <w:rFonts w:eastAsia="標楷體" w:cstheme="minorHAnsi" w:hint="eastAsia"/>
                <w:color w:val="000000" w:themeColor="text1"/>
              </w:rPr>
              <w:t>日前完成薪資報酬委員會過半數成員由獨立董事擔任</w:t>
            </w:r>
            <w:r w:rsidRPr="005348C4">
              <w:rPr>
                <w:rFonts w:eastAsia="標楷體" w:cstheme="minorHAnsi"/>
                <w:color w:val="000000" w:themeColor="text1"/>
              </w:rPr>
              <w:t>。</w:t>
            </w:r>
          </w:p>
        </w:tc>
      </w:tr>
      <w:tr w:rsidR="002909F3" w:rsidRPr="001E0DF3" w:rsidTr="00FD7698">
        <w:tc>
          <w:tcPr>
            <w:tcW w:w="2914" w:type="dxa"/>
          </w:tcPr>
          <w:p w:rsidR="005559E1" w:rsidRPr="001E0DF3" w:rsidRDefault="005559E1" w:rsidP="005559E1">
            <w:pPr>
              <w:rPr>
                <w:rFonts w:eastAsia="標楷體" w:cstheme="minorHAnsi"/>
                <w:color w:val="000000" w:themeColor="text1"/>
              </w:rPr>
            </w:pPr>
            <w:r w:rsidRPr="001E0DF3">
              <w:rPr>
                <w:rFonts w:eastAsia="標楷體" w:cstheme="minorHAnsi"/>
                <w:color w:val="000000" w:themeColor="text1"/>
              </w:rPr>
              <w:t>第十三條</w:t>
            </w:r>
          </w:p>
          <w:p w:rsidR="005559E1" w:rsidRPr="001E0DF3" w:rsidDel="00A51CD4" w:rsidRDefault="00416A72" w:rsidP="005559E1">
            <w:pPr>
              <w:rPr>
                <w:rFonts w:eastAsia="標楷體" w:cstheme="minorHAnsi"/>
                <w:color w:val="000000" w:themeColor="text1"/>
              </w:rPr>
            </w:pPr>
            <w:r>
              <w:rPr>
                <w:rFonts w:eastAsia="標楷體" w:cstheme="minorHAnsi" w:hint="eastAsia"/>
                <w:color w:val="000000" w:themeColor="text1"/>
              </w:rPr>
              <w:lastRenderedPageBreak/>
              <w:t xml:space="preserve">    </w:t>
            </w:r>
            <w:r w:rsidR="005559E1" w:rsidRPr="001E0DF3">
              <w:rPr>
                <w:rFonts w:eastAsia="標楷體" w:cstheme="minorHAnsi"/>
                <w:color w:val="000000" w:themeColor="text1"/>
              </w:rPr>
              <w:t>上市公司設置薪資報酬委員會及其職權行使，應依證券交易法及「股票上市或於證券商營業處所買賣公司薪資報酬委員會設置及行使職權辦法」規定辦理。</w:t>
            </w:r>
          </w:p>
        </w:tc>
        <w:tc>
          <w:tcPr>
            <w:tcW w:w="2482" w:type="dxa"/>
          </w:tcPr>
          <w:p w:rsidR="005559E1" w:rsidRPr="001E0DF3" w:rsidRDefault="005559E1" w:rsidP="005559E1">
            <w:pPr>
              <w:tabs>
                <w:tab w:val="left" w:pos="60"/>
              </w:tabs>
              <w:rPr>
                <w:rFonts w:eastAsia="標楷體" w:cstheme="minorHAnsi"/>
                <w:color w:val="000000" w:themeColor="text1"/>
              </w:rPr>
            </w:pPr>
          </w:p>
        </w:tc>
        <w:tc>
          <w:tcPr>
            <w:tcW w:w="2900" w:type="dxa"/>
          </w:tcPr>
          <w:p w:rsidR="00416A72" w:rsidRDefault="00423D15" w:rsidP="00423D15">
            <w:pPr>
              <w:pStyle w:val="a8"/>
              <w:numPr>
                <w:ilvl w:val="0"/>
                <w:numId w:val="17"/>
              </w:numPr>
              <w:ind w:leftChars="0"/>
              <w:rPr>
                <w:rFonts w:eastAsia="標楷體" w:cstheme="minorHAnsi"/>
                <w:color w:val="000000" w:themeColor="text1"/>
              </w:rPr>
            </w:pPr>
            <w:r w:rsidRPr="00416A72">
              <w:rPr>
                <w:rFonts w:eastAsia="標楷體" w:cstheme="minorHAnsi"/>
                <w:color w:val="000000" w:themeColor="text1"/>
                <w:u w:val="single"/>
              </w:rPr>
              <w:t>本條新增</w:t>
            </w:r>
            <w:r w:rsidRPr="00416A72">
              <w:rPr>
                <w:rFonts w:eastAsia="標楷體" w:cstheme="minorHAnsi"/>
                <w:color w:val="000000" w:themeColor="text1"/>
              </w:rPr>
              <w:t>。</w:t>
            </w:r>
          </w:p>
          <w:p w:rsidR="005559E1" w:rsidRPr="00416A72" w:rsidRDefault="00423D15" w:rsidP="00423D15">
            <w:pPr>
              <w:pStyle w:val="a8"/>
              <w:numPr>
                <w:ilvl w:val="0"/>
                <w:numId w:val="17"/>
              </w:numPr>
              <w:ind w:leftChars="0"/>
              <w:rPr>
                <w:rFonts w:eastAsia="標楷體" w:cstheme="minorHAnsi"/>
                <w:color w:val="000000" w:themeColor="text1"/>
              </w:rPr>
            </w:pPr>
            <w:r w:rsidRPr="00416A72">
              <w:rPr>
                <w:rFonts w:eastAsia="標楷體" w:cstheme="minorHAnsi" w:hint="eastAsia"/>
                <w:color w:val="000000" w:themeColor="text1"/>
              </w:rPr>
              <w:lastRenderedPageBreak/>
              <w:t>明定上市公司設置</w:t>
            </w:r>
            <w:r w:rsidRPr="00416A72">
              <w:rPr>
                <w:rFonts w:eastAsia="標楷體" w:cstheme="minorHAnsi"/>
                <w:color w:val="000000" w:themeColor="text1"/>
              </w:rPr>
              <w:t>薪資報酬委員會</w:t>
            </w:r>
            <w:r w:rsidRPr="00416A72">
              <w:rPr>
                <w:rFonts w:eastAsia="標楷體" w:cstheme="minorHAnsi" w:hint="eastAsia"/>
                <w:color w:val="000000" w:themeColor="text1"/>
              </w:rPr>
              <w:t>及其職權行使之法令遵循義務</w:t>
            </w:r>
            <w:r w:rsidRPr="00416A72">
              <w:rPr>
                <w:rFonts w:eastAsia="標楷體" w:cstheme="minorHAnsi"/>
                <w:color w:val="000000" w:themeColor="text1"/>
              </w:rPr>
              <w:t>。</w:t>
            </w:r>
          </w:p>
        </w:tc>
      </w:tr>
      <w:tr w:rsidR="002909F3" w:rsidRPr="001E0DF3" w:rsidTr="00FD7698">
        <w:tc>
          <w:tcPr>
            <w:tcW w:w="8296" w:type="dxa"/>
            <w:gridSpan w:val="3"/>
          </w:tcPr>
          <w:p w:rsidR="00096DF5" w:rsidRPr="001E0DF3" w:rsidRDefault="00096DF5" w:rsidP="005559E1">
            <w:pPr>
              <w:tabs>
                <w:tab w:val="left" w:pos="60"/>
              </w:tabs>
              <w:rPr>
                <w:rFonts w:eastAsia="標楷體" w:cstheme="minorHAnsi"/>
                <w:color w:val="000000" w:themeColor="text1"/>
              </w:rPr>
            </w:pPr>
            <w:r w:rsidRPr="001E0DF3">
              <w:rPr>
                <w:rFonts w:eastAsia="標楷體" w:cstheme="minorHAnsi"/>
                <w:color w:val="000000" w:themeColor="text1"/>
              </w:rPr>
              <w:lastRenderedPageBreak/>
              <w:t>第四節董事職責</w:t>
            </w:r>
          </w:p>
        </w:tc>
      </w:tr>
      <w:tr w:rsidR="002909F3" w:rsidRPr="001E0DF3" w:rsidTr="00FD7698">
        <w:tc>
          <w:tcPr>
            <w:tcW w:w="2914" w:type="dxa"/>
          </w:tcPr>
          <w:p w:rsidR="00096DF5" w:rsidRPr="001E0DF3" w:rsidRDefault="00096DF5" w:rsidP="00096DF5">
            <w:pPr>
              <w:rPr>
                <w:rFonts w:eastAsia="標楷體" w:cstheme="minorHAnsi"/>
                <w:color w:val="000000" w:themeColor="text1"/>
              </w:rPr>
            </w:pPr>
            <w:r w:rsidRPr="001E0DF3">
              <w:rPr>
                <w:rFonts w:eastAsia="標楷體" w:cstheme="minorHAnsi"/>
                <w:color w:val="000000" w:themeColor="text1"/>
              </w:rPr>
              <w:t>第十四條</w:t>
            </w:r>
          </w:p>
          <w:p w:rsidR="00096DF5" w:rsidRPr="001E0DF3" w:rsidRDefault="008B145A" w:rsidP="00096DF5">
            <w:pPr>
              <w:rPr>
                <w:rFonts w:eastAsia="標楷體" w:cstheme="minorHAnsi"/>
                <w:color w:val="000000" w:themeColor="text1"/>
              </w:rPr>
            </w:pPr>
            <w:r>
              <w:rPr>
                <w:rFonts w:eastAsia="標楷體" w:cstheme="minorHAnsi" w:hint="eastAsia"/>
                <w:color w:val="000000" w:themeColor="text1"/>
              </w:rPr>
              <w:t xml:space="preserve">    </w:t>
            </w:r>
            <w:r w:rsidR="00096DF5" w:rsidRPr="001E0DF3">
              <w:rPr>
                <w:rFonts w:eastAsia="標楷體" w:cstheme="minorHAnsi"/>
                <w:color w:val="000000" w:themeColor="text1"/>
              </w:rPr>
              <w:t>董事會成員應忠實執行</w:t>
            </w:r>
            <w:proofErr w:type="gramStart"/>
            <w:r w:rsidR="00096DF5" w:rsidRPr="001E0DF3">
              <w:rPr>
                <w:rFonts w:eastAsia="標楷體" w:cstheme="minorHAnsi"/>
                <w:color w:val="000000" w:themeColor="text1"/>
              </w:rPr>
              <w:t>業務及盡善良</w:t>
            </w:r>
            <w:proofErr w:type="gramEnd"/>
            <w:r w:rsidR="00096DF5" w:rsidRPr="001E0DF3">
              <w:rPr>
                <w:rFonts w:eastAsia="標楷體" w:cstheme="minorHAnsi"/>
                <w:color w:val="000000" w:themeColor="text1"/>
              </w:rPr>
              <w:t>管理人之注意義務，並以高度自律及審慎之態度行使職權，對於公司業務之執行，除依法律或公司章程規定應由股東會決議之事項外，應確實依董事會決議為之。</w:t>
            </w:r>
          </w:p>
        </w:tc>
        <w:tc>
          <w:tcPr>
            <w:tcW w:w="2482" w:type="dxa"/>
          </w:tcPr>
          <w:p w:rsidR="00096DF5" w:rsidRPr="001E0DF3" w:rsidRDefault="00096DF5" w:rsidP="00096DF5">
            <w:pPr>
              <w:rPr>
                <w:rFonts w:eastAsia="標楷體" w:cstheme="minorHAnsi"/>
                <w:color w:val="000000" w:themeColor="text1"/>
              </w:rPr>
            </w:pPr>
          </w:p>
        </w:tc>
        <w:tc>
          <w:tcPr>
            <w:tcW w:w="2900" w:type="dxa"/>
          </w:tcPr>
          <w:p w:rsidR="008B145A" w:rsidRDefault="00423D15" w:rsidP="00695D25">
            <w:pPr>
              <w:pStyle w:val="a8"/>
              <w:numPr>
                <w:ilvl w:val="0"/>
                <w:numId w:val="18"/>
              </w:numPr>
              <w:ind w:leftChars="0"/>
              <w:rPr>
                <w:rFonts w:eastAsia="標楷體" w:cstheme="minorHAnsi"/>
                <w:color w:val="000000" w:themeColor="text1"/>
              </w:rPr>
            </w:pPr>
            <w:r w:rsidRPr="008B145A">
              <w:rPr>
                <w:rFonts w:eastAsia="標楷體" w:cstheme="minorHAnsi"/>
                <w:color w:val="000000" w:themeColor="text1"/>
                <w:u w:val="single"/>
              </w:rPr>
              <w:t>本條新增</w:t>
            </w:r>
            <w:r w:rsidRPr="008B145A">
              <w:rPr>
                <w:rFonts w:eastAsia="標楷體" w:cstheme="minorHAnsi"/>
                <w:color w:val="000000" w:themeColor="text1"/>
              </w:rPr>
              <w:t>。</w:t>
            </w:r>
          </w:p>
          <w:p w:rsidR="00096DF5" w:rsidRPr="008B145A" w:rsidRDefault="00423D15" w:rsidP="00695D25">
            <w:pPr>
              <w:pStyle w:val="a8"/>
              <w:numPr>
                <w:ilvl w:val="0"/>
                <w:numId w:val="18"/>
              </w:numPr>
              <w:ind w:leftChars="0"/>
              <w:rPr>
                <w:rFonts w:eastAsia="標楷體" w:cstheme="minorHAnsi"/>
                <w:color w:val="000000" w:themeColor="text1"/>
              </w:rPr>
            </w:pPr>
            <w:r w:rsidRPr="008B145A">
              <w:rPr>
                <w:rFonts w:eastAsia="標楷體" w:cstheme="minorHAnsi" w:hint="eastAsia"/>
                <w:color w:val="000000" w:themeColor="text1"/>
              </w:rPr>
              <w:t>依公司法第二十三條並</w:t>
            </w:r>
            <w:r w:rsidRPr="008B145A">
              <w:rPr>
                <w:rFonts w:ascii="標楷體" w:eastAsia="標楷體" w:hAnsi="標楷體" w:cstheme="minorHAnsi" w:hint="eastAsia"/>
                <w:color w:val="000000" w:themeColor="text1"/>
              </w:rPr>
              <w:t>參照上市上櫃</w:t>
            </w:r>
            <w:r w:rsidRPr="008B145A">
              <w:rPr>
                <w:rFonts w:eastAsia="標楷體" w:cstheme="minorHAnsi"/>
                <w:color w:val="000000" w:themeColor="text1"/>
              </w:rPr>
              <w:t>公司治理實務守則</w:t>
            </w:r>
            <w:r w:rsidRPr="008B145A">
              <w:rPr>
                <w:rFonts w:eastAsia="標楷體" w:cstheme="minorHAnsi" w:hint="eastAsia"/>
                <w:color w:val="000000" w:themeColor="text1"/>
              </w:rPr>
              <w:t>第三十七條第一項規定訂定之</w:t>
            </w:r>
            <w:r w:rsidRPr="008B145A">
              <w:rPr>
                <w:rFonts w:eastAsia="標楷體" w:cstheme="minorHAnsi"/>
                <w:color w:val="000000" w:themeColor="text1"/>
              </w:rPr>
              <w:t>。</w:t>
            </w:r>
          </w:p>
        </w:tc>
      </w:tr>
      <w:tr w:rsidR="002909F3" w:rsidRPr="001E0DF3" w:rsidTr="00FD7698">
        <w:tc>
          <w:tcPr>
            <w:tcW w:w="2914" w:type="dxa"/>
          </w:tcPr>
          <w:p w:rsidR="00096DF5" w:rsidRPr="001E0DF3" w:rsidRDefault="00096DF5" w:rsidP="00096DF5">
            <w:pPr>
              <w:rPr>
                <w:rFonts w:eastAsia="標楷體" w:cstheme="minorHAnsi"/>
                <w:color w:val="000000" w:themeColor="text1"/>
              </w:rPr>
            </w:pPr>
            <w:r w:rsidRPr="001E0DF3">
              <w:rPr>
                <w:rFonts w:eastAsia="標楷體" w:cstheme="minorHAnsi"/>
                <w:color w:val="000000" w:themeColor="text1"/>
              </w:rPr>
              <w:t>第十五條</w:t>
            </w:r>
          </w:p>
          <w:p w:rsidR="00096DF5" w:rsidRPr="001E0DF3" w:rsidRDefault="00F2409C" w:rsidP="00096DF5">
            <w:pPr>
              <w:rPr>
                <w:rFonts w:eastAsia="標楷體" w:cstheme="minorHAnsi"/>
                <w:color w:val="000000" w:themeColor="text1"/>
              </w:rPr>
            </w:pPr>
            <w:r>
              <w:rPr>
                <w:rFonts w:eastAsia="標楷體" w:cstheme="minorHAnsi" w:hint="eastAsia"/>
                <w:color w:val="000000" w:themeColor="text1"/>
              </w:rPr>
              <w:t xml:space="preserve">    </w:t>
            </w:r>
            <w:r w:rsidR="00096DF5" w:rsidRPr="001E0DF3">
              <w:rPr>
                <w:rFonts w:eastAsia="標楷體" w:cstheme="minorHAnsi"/>
                <w:color w:val="000000" w:themeColor="text1"/>
              </w:rPr>
              <w:t>上市公司不得妨礙、拒絕或規避獨立董事執行業務。獨立董事執行業務認有必要時，得要求董事會指派相關人員或自行聘請專家協助辦理，相關必要費用，由上市公司負擔之。</w:t>
            </w:r>
          </w:p>
          <w:p w:rsidR="00096DF5" w:rsidRPr="001E0DF3" w:rsidRDefault="00F2409C" w:rsidP="00096DF5">
            <w:pPr>
              <w:rPr>
                <w:rFonts w:eastAsia="標楷體" w:cstheme="minorHAnsi"/>
                <w:color w:val="000000" w:themeColor="text1"/>
              </w:rPr>
            </w:pPr>
            <w:r>
              <w:rPr>
                <w:rFonts w:eastAsia="標楷體" w:cstheme="minorHAnsi" w:hint="eastAsia"/>
                <w:color w:val="000000" w:themeColor="text1"/>
              </w:rPr>
              <w:t xml:space="preserve">    </w:t>
            </w:r>
            <w:r w:rsidR="00096DF5" w:rsidRPr="001E0DF3">
              <w:rPr>
                <w:rFonts w:eastAsia="標楷體" w:cstheme="minorHAnsi"/>
                <w:color w:val="000000" w:themeColor="text1"/>
              </w:rPr>
              <w:t>上市公司應訂定處理董事所提出要求之標準作業程序（含人員及處理期限等），就董事之要求給予適當且即時之回應。</w:t>
            </w:r>
          </w:p>
        </w:tc>
        <w:tc>
          <w:tcPr>
            <w:tcW w:w="2482" w:type="dxa"/>
          </w:tcPr>
          <w:p w:rsidR="00096DF5" w:rsidRPr="001E0DF3" w:rsidRDefault="00096DF5" w:rsidP="00096DF5">
            <w:pPr>
              <w:rPr>
                <w:rFonts w:eastAsia="標楷體" w:cstheme="minorHAnsi"/>
                <w:color w:val="000000" w:themeColor="text1"/>
              </w:rPr>
            </w:pPr>
          </w:p>
        </w:tc>
        <w:tc>
          <w:tcPr>
            <w:tcW w:w="2900" w:type="dxa"/>
          </w:tcPr>
          <w:p w:rsidR="001B1C61" w:rsidRDefault="00423D15" w:rsidP="00D51C98">
            <w:pPr>
              <w:pStyle w:val="a8"/>
              <w:numPr>
                <w:ilvl w:val="0"/>
                <w:numId w:val="19"/>
              </w:numPr>
              <w:ind w:leftChars="0"/>
              <w:rPr>
                <w:rFonts w:eastAsia="標楷體" w:cstheme="minorHAnsi"/>
                <w:color w:val="000000" w:themeColor="text1"/>
              </w:rPr>
            </w:pPr>
            <w:r w:rsidRPr="001B1C61">
              <w:rPr>
                <w:rFonts w:eastAsia="標楷體" w:cstheme="minorHAnsi"/>
                <w:color w:val="000000" w:themeColor="text1"/>
                <w:u w:val="single"/>
              </w:rPr>
              <w:t>本條新增</w:t>
            </w:r>
            <w:r w:rsidRPr="001B1C61">
              <w:rPr>
                <w:rFonts w:eastAsia="標楷體" w:cstheme="minorHAnsi"/>
                <w:color w:val="000000" w:themeColor="text1"/>
              </w:rPr>
              <w:t>。</w:t>
            </w:r>
          </w:p>
          <w:p w:rsidR="001B1C61" w:rsidRDefault="00D51C98" w:rsidP="004403C4">
            <w:pPr>
              <w:pStyle w:val="a8"/>
              <w:numPr>
                <w:ilvl w:val="0"/>
                <w:numId w:val="19"/>
              </w:numPr>
              <w:ind w:leftChars="0"/>
              <w:rPr>
                <w:rFonts w:eastAsia="標楷體" w:cstheme="minorHAnsi"/>
                <w:color w:val="000000" w:themeColor="text1"/>
              </w:rPr>
            </w:pPr>
            <w:proofErr w:type="gramStart"/>
            <w:r w:rsidRPr="001B1C61">
              <w:rPr>
                <w:rFonts w:eastAsia="標楷體" w:cstheme="minorHAnsi" w:hint="eastAsia"/>
                <w:color w:val="000000" w:themeColor="text1"/>
              </w:rPr>
              <w:t>第一項</w:t>
            </w:r>
            <w:r w:rsidR="002A37C1" w:rsidRPr="001B1C61">
              <w:rPr>
                <w:rFonts w:eastAsia="標楷體" w:cstheme="minorHAnsi" w:hint="eastAsia"/>
                <w:color w:val="000000" w:themeColor="text1"/>
              </w:rPr>
              <w:t>依證券</w:t>
            </w:r>
            <w:proofErr w:type="gramEnd"/>
            <w:r w:rsidR="002A37C1" w:rsidRPr="001B1C61">
              <w:rPr>
                <w:rFonts w:eastAsia="標楷體" w:cstheme="minorHAnsi" w:hint="eastAsia"/>
                <w:color w:val="000000" w:themeColor="text1"/>
              </w:rPr>
              <w:t>交易法第十四條之二第三項規定</w:t>
            </w:r>
            <w:r w:rsidRPr="001B1C61">
              <w:rPr>
                <w:rFonts w:eastAsia="標楷體" w:cstheme="minorHAnsi" w:hint="eastAsia"/>
                <w:color w:val="000000" w:themeColor="text1"/>
              </w:rPr>
              <w:t>訂定之</w:t>
            </w:r>
            <w:r w:rsidRPr="001B1C61">
              <w:rPr>
                <w:rFonts w:eastAsia="標楷體" w:cstheme="minorHAnsi"/>
                <w:color w:val="000000" w:themeColor="text1"/>
              </w:rPr>
              <w:t>。</w:t>
            </w:r>
          </w:p>
          <w:p w:rsidR="001B1C61" w:rsidRDefault="00D51C98" w:rsidP="008A2E08">
            <w:pPr>
              <w:pStyle w:val="a8"/>
              <w:numPr>
                <w:ilvl w:val="0"/>
                <w:numId w:val="19"/>
              </w:numPr>
              <w:ind w:leftChars="0"/>
              <w:rPr>
                <w:rFonts w:eastAsia="標楷體" w:cstheme="minorHAnsi"/>
                <w:color w:val="000000" w:themeColor="text1"/>
              </w:rPr>
            </w:pPr>
            <w:proofErr w:type="gramStart"/>
            <w:r w:rsidRPr="001B1C61">
              <w:rPr>
                <w:rFonts w:eastAsia="標楷體" w:cstheme="minorHAnsi" w:hint="eastAsia"/>
                <w:color w:val="000000" w:themeColor="text1"/>
              </w:rPr>
              <w:t>第二項依</w:t>
            </w:r>
            <w:r w:rsidR="002A37C1" w:rsidRPr="001B1C61">
              <w:rPr>
                <w:rFonts w:eastAsia="標楷體" w:cstheme="minorHAnsi" w:hint="eastAsia"/>
                <w:color w:val="000000" w:themeColor="text1"/>
              </w:rPr>
              <w:t>新版</w:t>
            </w:r>
            <w:proofErr w:type="gramEnd"/>
            <w:r w:rsidR="002A37C1" w:rsidRPr="001B1C61">
              <w:rPr>
                <w:rFonts w:eastAsia="標楷體" w:cstheme="minorHAnsi" w:hint="eastAsia"/>
                <w:color w:val="000000" w:themeColor="text1"/>
              </w:rPr>
              <w:t>藍圖具體措施</w:t>
            </w:r>
            <w:r w:rsidR="002A37C1" w:rsidRPr="001B1C61">
              <w:rPr>
                <w:rFonts w:eastAsia="標楷體" w:cstheme="minorHAnsi" w:hint="eastAsia"/>
                <w:color w:val="000000" w:themeColor="text1"/>
              </w:rPr>
              <w:t>(</w:t>
            </w:r>
            <w:r w:rsidR="002A37C1" w:rsidRPr="001B1C61">
              <w:rPr>
                <w:rFonts w:eastAsia="標楷體" w:cstheme="minorHAnsi" w:hint="eastAsia"/>
                <w:color w:val="000000" w:themeColor="text1"/>
              </w:rPr>
              <w:t>十</w:t>
            </w:r>
            <w:r w:rsidR="002A37C1" w:rsidRPr="001B1C61">
              <w:rPr>
                <w:rFonts w:eastAsia="標楷體" w:cstheme="minorHAnsi" w:hint="eastAsia"/>
                <w:color w:val="000000" w:themeColor="text1"/>
              </w:rPr>
              <w:t>)</w:t>
            </w:r>
            <w:r w:rsidR="002A37C1" w:rsidRPr="001B1C61">
              <w:rPr>
                <w:rFonts w:eastAsia="標楷體" w:cstheme="minorHAnsi" w:hint="eastAsia"/>
                <w:color w:val="000000" w:themeColor="text1"/>
              </w:rPr>
              <w:t>執行事項</w:t>
            </w:r>
            <w:r w:rsidR="007A705A">
              <w:rPr>
                <w:rFonts w:eastAsia="標楷體" w:cstheme="minorHAnsi" w:hint="eastAsia"/>
                <w:color w:val="000000" w:themeColor="text1"/>
              </w:rPr>
              <w:t>33</w:t>
            </w:r>
            <w:r w:rsidRPr="001B1C61">
              <w:rPr>
                <w:rFonts w:ascii="標楷體" w:eastAsia="標楷體" w:hAnsi="標楷體" w:cstheme="minorHAnsi" w:hint="eastAsia"/>
                <w:color w:val="000000" w:themeColor="text1"/>
              </w:rPr>
              <w:t>，</w:t>
            </w:r>
            <w:r w:rsidRPr="001B1C61">
              <w:rPr>
                <w:rFonts w:eastAsia="標楷體" w:cstheme="minorHAnsi" w:hint="eastAsia"/>
                <w:color w:val="000000" w:themeColor="text1"/>
              </w:rPr>
              <w:t>明定上市公司</w:t>
            </w:r>
            <w:r w:rsidRPr="001B1C61">
              <w:rPr>
                <w:rFonts w:eastAsia="標楷體" w:cstheme="minorHAnsi"/>
                <w:color w:val="000000" w:themeColor="text1"/>
              </w:rPr>
              <w:t>應訂定處理董事會成員所提出要求之標準作業程序（包括人員及處理期限等）</w:t>
            </w:r>
            <w:r w:rsidR="004403C4" w:rsidRPr="001B1C61">
              <w:rPr>
                <w:rFonts w:eastAsia="標楷體" w:cstheme="minorHAnsi"/>
                <w:color w:val="000000" w:themeColor="text1"/>
              </w:rPr>
              <w:t>。</w:t>
            </w:r>
          </w:p>
          <w:p w:rsidR="00096DF5" w:rsidRPr="001B1C61" w:rsidRDefault="004403C4" w:rsidP="008A2E08">
            <w:pPr>
              <w:pStyle w:val="a8"/>
              <w:numPr>
                <w:ilvl w:val="0"/>
                <w:numId w:val="19"/>
              </w:numPr>
              <w:ind w:leftChars="0"/>
              <w:rPr>
                <w:rFonts w:eastAsia="標楷體" w:cstheme="minorHAnsi"/>
                <w:color w:val="000000" w:themeColor="text1"/>
              </w:rPr>
            </w:pPr>
            <w:r w:rsidRPr="001B1C61">
              <w:rPr>
                <w:rFonts w:eastAsia="標楷體" w:cstheme="minorHAnsi" w:hint="eastAsia"/>
                <w:color w:val="000000" w:themeColor="text1"/>
              </w:rPr>
              <w:t>另於本要點修正公告</w:t>
            </w:r>
            <w:proofErr w:type="gramStart"/>
            <w:r w:rsidRPr="001B1C61">
              <w:rPr>
                <w:rFonts w:eastAsia="標楷體" w:cstheme="minorHAnsi" w:hint="eastAsia"/>
                <w:color w:val="000000" w:themeColor="text1"/>
              </w:rPr>
              <w:t>函敘明本</w:t>
            </w:r>
            <w:proofErr w:type="gramEnd"/>
            <w:r w:rsidRPr="001B1C61">
              <w:rPr>
                <w:rFonts w:eastAsia="標楷體" w:cstheme="minorHAnsi" w:hint="eastAsia"/>
                <w:color w:val="000000" w:themeColor="text1"/>
              </w:rPr>
              <w:t>條第二項之標準作業程序應於</w:t>
            </w:r>
            <w:r w:rsidRPr="001B1C61">
              <w:rPr>
                <w:rFonts w:eastAsia="標楷體" w:cstheme="minorHAnsi" w:hint="eastAsia"/>
                <w:color w:val="000000" w:themeColor="text1"/>
              </w:rPr>
              <w:t>108</w:t>
            </w:r>
            <w:r w:rsidRPr="001B1C61">
              <w:rPr>
                <w:rFonts w:eastAsia="標楷體" w:cstheme="minorHAnsi" w:hint="eastAsia"/>
                <w:color w:val="000000" w:themeColor="text1"/>
              </w:rPr>
              <w:t>年</w:t>
            </w:r>
            <w:r w:rsidRPr="001B1C61">
              <w:rPr>
                <w:rFonts w:eastAsia="標楷體" w:cstheme="minorHAnsi" w:hint="eastAsia"/>
                <w:color w:val="000000" w:themeColor="text1"/>
              </w:rPr>
              <w:t>6</w:t>
            </w:r>
            <w:r w:rsidRPr="001B1C61">
              <w:rPr>
                <w:rFonts w:eastAsia="標楷體" w:cstheme="minorHAnsi" w:hint="eastAsia"/>
                <w:color w:val="000000" w:themeColor="text1"/>
              </w:rPr>
              <w:t>月</w:t>
            </w:r>
            <w:r w:rsidRPr="001B1C61">
              <w:rPr>
                <w:rFonts w:eastAsia="標楷體" w:cstheme="minorHAnsi" w:hint="eastAsia"/>
                <w:color w:val="000000" w:themeColor="text1"/>
              </w:rPr>
              <w:t>30</w:t>
            </w:r>
            <w:r w:rsidRPr="001B1C61">
              <w:rPr>
                <w:rFonts w:eastAsia="標楷體" w:cstheme="minorHAnsi" w:hint="eastAsia"/>
                <w:color w:val="000000" w:themeColor="text1"/>
              </w:rPr>
              <w:t>日前</w:t>
            </w:r>
            <w:r w:rsidR="008A2E08" w:rsidRPr="001B1C61">
              <w:rPr>
                <w:rFonts w:eastAsia="標楷體" w:cstheme="minorHAnsi" w:hint="eastAsia"/>
                <w:color w:val="000000" w:themeColor="text1"/>
              </w:rPr>
              <w:t>完成</w:t>
            </w:r>
            <w:r w:rsidRPr="001B1C61">
              <w:rPr>
                <w:rFonts w:eastAsia="標楷體" w:cstheme="minorHAnsi" w:hint="eastAsia"/>
                <w:color w:val="000000" w:themeColor="text1"/>
              </w:rPr>
              <w:t>訂定</w:t>
            </w:r>
            <w:r w:rsidRPr="001B1C61">
              <w:rPr>
                <w:rFonts w:eastAsia="標楷體" w:cstheme="minorHAnsi"/>
                <w:color w:val="000000" w:themeColor="text1"/>
              </w:rPr>
              <w:t>。</w:t>
            </w:r>
          </w:p>
        </w:tc>
      </w:tr>
      <w:tr w:rsidR="002909F3" w:rsidRPr="001E0DF3" w:rsidTr="00FD7698">
        <w:tc>
          <w:tcPr>
            <w:tcW w:w="2914" w:type="dxa"/>
          </w:tcPr>
          <w:p w:rsidR="00096DF5" w:rsidRPr="001E0DF3" w:rsidRDefault="00096DF5" w:rsidP="00096DF5">
            <w:pPr>
              <w:rPr>
                <w:rFonts w:eastAsia="標楷體" w:cstheme="minorHAnsi"/>
                <w:color w:val="000000" w:themeColor="text1"/>
              </w:rPr>
            </w:pPr>
            <w:r w:rsidRPr="001E0DF3">
              <w:rPr>
                <w:rFonts w:eastAsia="標楷體" w:cstheme="minorHAnsi"/>
                <w:color w:val="000000" w:themeColor="text1"/>
              </w:rPr>
              <w:t>第十六條</w:t>
            </w:r>
          </w:p>
          <w:p w:rsidR="00096DF5" w:rsidRPr="001E0DF3" w:rsidRDefault="00874527" w:rsidP="00A14AFD">
            <w:pPr>
              <w:rPr>
                <w:rFonts w:eastAsia="標楷體" w:cstheme="minorHAnsi"/>
                <w:color w:val="000000" w:themeColor="text1"/>
              </w:rPr>
            </w:pPr>
            <w:r>
              <w:rPr>
                <w:rFonts w:eastAsia="標楷體" w:cstheme="minorHAnsi" w:hint="eastAsia"/>
                <w:color w:val="000000" w:themeColor="text1"/>
              </w:rPr>
              <w:t xml:space="preserve">    </w:t>
            </w:r>
            <w:r w:rsidR="00096DF5" w:rsidRPr="001E0DF3">
              <w:rPr>
                <w:rFonts w:eastAsia="標楷體" w:cstheme="minorHAnsi"/>
                <w:color w:val="000000" w:themeColor="text1"/>
              </w:rPr>
              <w:t>上市公司應為全體董事</w:t>
            </w:r>
            <w:r w:rsidR="00A14AFD" w:rsidRPr="001E0DF3">
              <w:rPr>
                <w:rFonts w:eastAsia="標楷體" w:cstheme="minorHAnsi"/>
                <w:color w:val="000000" w:themeColor="text1"/>
              </w:rPr>
              <w:t>、</w:t>
            </w:r>
            <w:r w:rsidR="00A14AFD" w:rsidRPr="001E0DF3">
              <w:rPr>
                <w:rFonts w:eastAsia="標楷體" w:cstheme="minorHAnsi" w:hint="eastAsia"/>
                <w:color w:val="000000" w:themeColor="text1"/>
              </w:rPr>
              <w:t>監察人</w:t>
            </w:r>
            <w:r w:rsidR="00096DF5" w:rsidRPr="001E0DF3">
              <w:rPr>
                <w:rFonts w:eastAsia="標楷體" w:cstheme="minorHAnsi"/>
                <w:color w:val="000000" w:themeColor="text1"/>
              </w:rPr>
              <w:t>於</w:t>
            </w:r>
            <w:r w:rsidR="00A14AFD" w:rsidRPr="001E0DF3">
              <w:rPr>
                <w:rFonts w:eastAsia="標楷體" w:cstheme="minorHAnsi" w:hint="eastAsia"/>
                <w:color w:val="000000" w:themeColor="text1"/>
              </w:rPr>
              <w:t>其</w:t>
            </w:r>
            <w:r w:rsidR="00096DF5" w:rsidRPr="001E0DF3">
              <w:rPr>
                <w:rFonts w:eastAsia="標楷體" w:cstheme="minorHAnsi"/>
                <w:color w:val="000000" w:themeColor="text1"/>
              </w:rPr>
              <w:t>任期內就</w:t>
            </w:r>
            <w:r w:rsidR="00096DF5" w:rsidRPr="001E0DF3">
              <w:rPr>
                <w:rFonts w:eastAsia="標楷體" w:cstheme="minorHAnsi"/>
                <w:color w:val="000000" w:themeColor="text1"/>
              </w:rPr>
              <w:lastRenderedPageBreak/>
              <w:t>執行業務範圍依法應負之賠償責任購買責任保險。</w:t>
            </w:r>
          </w:p>
        </w:tc>
        <w:tc>
          <w:tcPr>
            <w:tcW w:w="2482" w:type="dxa"/>
          </w:tcPr>
          <w:p w:rsidR="00096DF5" w:rsidRPr="001E0DF3" w:rsidRDefault="00096DF5" w:rsidP="00096DF5">
            <w:pPr>
              <w:rPr>
                <w:rFonts w:eastAsia="標楷體" w:cstheme="minorHAnsi"/>
                <w:color w:val="000000" w:themeColor="text1"/>
              </w:rPr>
            </w:pPr>
          </w:p>
        </w:tc>
        <w:tc>
          <w:tcPr>
            <w:tcW w:w="2900" w:type="dxa"/>
          </w:tcPr>
          <w:p w:rsidR="00874527" w:rsidRDefault="002A37C1" w:rsidP="004403C4">
            <w:pPr>
              <w:pStyle w:val="a8"/>
              <w:numPr>
                <w:ilvl w:val="0"/>
                <w:numId w:val="20"/>
              </w:numPr>
              <w:ind w:leftChars="0"/>
              <w:rPr>
                <w:rFonts w:eastAsia="標楷體" w:cstheme="minorHAnsi"/>
                <w:color w:val="000000" w:themeColor="text1"/>
              </w:rPr>
            </w:pPr>
            <w:r w:rsidRPr="00874527">
              <w:rPr>
                <w:rFonts w:eastAsia="標楷體" w:cstheme="minorHAnsi"/>
                <w:color w:val="000000" w:themeColor="text1"/>
                <w:u w:val="single"/>
              </w:rPr>
              <w:t>本條新增</w:t>
            </w:r>
            <w:r w:rsidRPr="00874527">
              <w:rPr>
                <w:rFonts w:eastAsia="標楷體" w:cstheme="minorHAnsi"/>
                <w:color w:val="000000" w:themeColor="text1"/>
              </w:rPr>
              <w:t>。</w:t>
            </w:r>
          </w:p>
          <w:p w:rsidR="00874527" w:rsidRDefault="002A37C1" w:rsidP="004403C4">
            <w:pPr>
              <w:pStyle w:val="a8"/>
              <w:numPr>
                <w:ilvl w:val="0"/>
                <w:numId w:val="20"/>
              </w:numPr>
              <w:ind w:leftChars="0"/>
              <w:rPr>
                <w:rFonts w:eastAsia="標楷體" w:cstheme="minorHAnsi"/>
                <w:color w:val="000000" w:themeColor="text1"/>
              </w:rPr>
            </w:pPr>
            <w:r w:rsidRPr="00874527">
              <w:rPr>
                <w:rFonts w:eastAsia="標楷體" w:cstheme="minorHAnsi" w:hint="eastAsia"/>
                <w:color w:val="000000" w:themeColor="text1"/>
              </w:rPr>
              <w:t>依新版藍圖具體措施</w:t>
            </w:r>
            <w:r w:rsidRPr="00874527">
              <w:rPr>
                <w:rFonts w:eastAsia="標楷體" w:cstheme="minorHAnsi" w:hint="eastAsia"/>
                <w:color w:val="000000" w:themeColor="text1"/>
              </w:rPr>
              <w:t>(</w:t>
            </w:r>
            <w:r w:rsidRPr="00874527">
              <w:rPr>
                <w:rFonts w:eastAsia="標楷體" w:cstheme="minorHAnsi" w:hint="eastAsia"/>
                <w:color w:val="000000" w:themeColor="text1"/>
              </w:rPr>
              <w:t>十一</w:t>
            </w:r>
            <w:r w:rsidRPr="00874527">
              <w:rPr>
                <w:rFonts w:eastAsia="標楷體" w:cstheme="minorHAnsi" w:hint="eastAsia"/>
                <w:color w:val="000000" w:themeColor="text1"/>
              </w:rPr>
              <w:t>)</w:t>
            </w:r>
            <w:r w:rsidRPr="00874527">
              <w:rPr>
                <w:rFonts w:eastAsia="標楷體" w:cstheme="minorHAnsi" w:hint="eastAsia"/>
                <w:color w:val="000000" w:themeColor="text1"/>
              </w:rPr>
              <w:t>執行事項</w:t>
            </w:r>
            <w:r w:rsidRPr="00874527">
              <w:rPr>
                <w:rFonts w:eastAsia="標楷體" w:cstheme="minorHAnsi" w:hint="eastAsia"/>
                <w:color w:val="000000" w:themeColor="text1"/>
              </w:rPr>
              <w:t>38.</w:t>
            </w:r>
            <w:r w:rsidRPr="00874527">
              <w:rPr>
                <w:rFonts w:eastAsia="標楷體" w:cstheme="minorHAnsi" w:hint="eastAsia"/>
                <w:color w:val="000000" w:themeColor="text1"/>
              </w:rPr>
              <w:t>及</w:t>
            </w:r>
            <w:r w:rsidRPr="00874527">
              <w:rPr>
                <w:rFonts w:eastAsia="標楷體" w:cstheme="minorHAnsi" w:hint="eastAsia"/>
                <w:color w:val="000000" w:themeColor="text1"/>
              </w:rPr>
              <w:lastRenderedPageBreak/>
              <w:t>參照上市上櫃</w:t>
            </w:r>
            <w:r w:rsidRPr="00874527">
              <w:rPr>
                <w:rFonts w:eastAsia="標楷體" w:cstheme="minorHAnsi"/>
                <w:color w:val="000000" w:themeColor="text1"/>
              </w:rPr>
              <w:t>公司治理實務守則</w:t>
            </w:r>
            <w:r w:rsidRPr="00874527">
              <w:rPr>
                <w:rFonts w:eastAsia="標楷體" w:cstheme="minorHAnsi" w:hint="eastAsia"/>
                <w:color w:val="000000" w:themeColor="text1"/>
              </w:rPr>
              <w:t>第三十九</w:t>
            </w:r>
            <w:r w:rsidR="00B17F89" w:rsidRPr="00874527">
              <w:rPr>
                <w:rFonts w:eastAsia="標楷體" w:cstheme="minorHAnsi" w:hint="eastAsia"/>
                <w:color w:val="000000" w:themeColor="text1"/>
              </w:rPr>
              <w:t>、四十九</w:t>
            </w:r>
            <w:r w:rsidRPr="00874527">
              <w:rPr>
                <w:rFonts w:eastAsia="標楷體" w:cstheme="minorHAnsi" w:hint="eastAsia"/>
                <w:color w:val="000000" w:themeColor="text1"/>
              </w:rPr>
              <w:t>條規定</w:t>
            </w:r>
            <w:r w:rsidR="006F50A6" w:rsidRPr="00874527">
              <w:rPr>
                <w:rFonts w:ascii="標楷體" w:eastAsia="標楷體" w:hAnsi="標楷體" w:cstheme="minorHAnsi" w:hint="eastAsia"/>
                <w:color w:val="000000" w:themeColor="text1"/>
              </w:rPr>
              <w:t>，</w:t>
            </w:r>
            <w:r w:rsidR="006F50A6" w:rsidRPr="00874527">
              <w:rPr>
                <w:rFonts w:eastAsia="標楷體" w:cstheme="minorHAnsi" w:hint="eastAsia"/>
                <w:color w:val="000000" w:themeColor="text1"/>
              </w:rPr>
              <w:t>明定上市公司應</w:t>
            </w:r>
            <w:r w:rsidR="00D51C98" w:rsidRPr="00874527">
              <w:rPr>
                <w:rFonts w:eastAsia="標楷體" w:cstheme="minorHAnsi" w:hint="eastAsia"/>
                <w:color w:val="000000" w:themeColor="text1"/>
              </w:rPr>
              <w:t>為全體董事</w:t>
            </w:r>
            <w:r w:rsidR="00E1675F" w:rsidRPr="00874527">
              <w:rPr>
                <w:rFonts w:eastAsia="標楷體" w:cstheme="minorHAnsi"/>
                <w:color w:val="000000" w:themeColor="text1"/>
              </w:rPr>
              <w:t>、</w:t>
            </w:r>
            <w:r w:rsidR="00E1675F" w:rsidRPr="00874527">
              <w:rPr>
                <w:rFonts w:eastAsia="標楷體" w:cstheme="minorHAnsi" w:hint="eastAsia"/>
                <w:color w:val="000000" w:themeColor="text1"/>
              </w:rPr>
              <w:t>監察人</w:t>
            </w:r>
            <w:r w:rsidR="006F50A6" w:rsidRPr="00874527">
              <w:rPr>
                <w:rFonts w:eastAsia="標楷體" w:cstheme="minorHAnsi" w:hint="eastAsia"/>
                <w:color w:val="000000" w:themeColor="text1"/>
              </w:rPr>
              <w:t>投保責任</w:t>
            </w:r>
            <w:r w:rsidR="00D51C98" w:rsidRPr="00874527">
              <w:rPr>
                <w:rFonts w:eastAsia="標楷體" w:cstheme="minorHAnsi" w:hint="eastAsia"/>
                <w:color w:val="000000" w:themeColor="text1"/>
              </w:rPr>
              <w:t>保</w:t>
            </w:r>
            <w:r w:rsidR="006F50A6" w:rsidRPr="00874527">
              <w:rPr>
                <w:rFonts w:eastAsia="標楷體" w:cstheme="minorHAnsi" w:hint="eastAsia"/>
                <w:color w:val="000000" w:themeColor="text1"/>
              </w:rPr>
              <w:t>險</w:t>
            </w:r>
            <w:r w:rsidR="006F50A6" w:rsidRPr="00874527">
              <w:rPr>
                <w:rFonts w:eastAsia="標楷體" w:cstheme="minorHAnsi"/>
                <w:color w:val="000000" w:themeColor="text1"/>
              </w:rPr>
              <w:t>。</w:t>
            </w:r>
          </w:p>
          <w:p w:rsidR="004403C4" w:rsidRPr="00874527" w:rsidRDefault="004403C4" w:rsidP="004403C4">
            <w:pPr>
              <w:pStyle w:val="a8"/>
              <w:numPr>
                <w:ilvl w:val="0"/>
                <w:numId w:val="20"/>
              </w:numPr>
              <w:ind w:leftChars="0"/>
              <w:rPr>
                <w:rFonts w:eastAsia="標楷體" w:cstheme="minorHAnsi"/>
                <w:color w:val="000000" w:themeColor="text1"/>
              </w:rPr>
            </w:pPr>
            <w:r w:rsidRPr="00874527">
              <w:rPr>
                <w:rFonts w:eastAsia="標楷體" w:cstheme="minorHAnsi" w:hint="eastAsia"/>
                <w:color w:val="000000" w:themeColor="text1"/>
              </w:rPr>
              <w:t>另於本要點修正</w:t>
            </w:r>
            <w:proofErr w:type="gramStart"/>
            <w:r w:rsidRPr="00874527">
              <w:rPr>
                <w:rFonts w:eastAsia="標楷體" w:cstheme="minorHAnsi" w:hint="eastAsia"/>
                <w:color w:val="000000" w:themeColor="text1"/>
              </w:rPr>
              <w:t>公告函敘明</w:t>
            </w:r>
            <w:proofErr w:type="gramEnd"/>
            <w:r w:rsidR="005E40AE" w:rsidRPr="00874527">
              <w:rPr>
                <w:rFonts w:eastAsia="標楷體" w:cstheme="minorHAnsi" w:hint="eastAsia"/>
                <w:color w:val="000000" w:themeColor="text1"/>
              </w:rPr>
              <w:t>上市公司</w:t>
            </w:r>
            <w:r w:rsidRPr="00874527">
              <w:rPr>
                <w:rFonts w:eastAsia="標楷體" w:cstheme="minorHAnsi" w:hint="eastAsia"/>
                <w:color w:val="000000" w:themeColor="text1"/>
              </w:rPr>
              <w:t>應於</w:t>
            </w:r>
            <w:r w:rsidRPr="00874527">
              <w:rPr>
                <w:rFonts w:eastAsia="標楷體" w:cstheme="minorHAnsi" w:hint="eastAsia"/>
                <w:color w:val="000000" w:themeColor="text1"/>
              </w:rPr>
              <w:t>108</w:t>
            </w:r>
            <w:r w:rsidRPr="00874527">
              <w:rPr>
                <w:rFonts w:eastAsia="標楷體" w:cstheme="minorHAnsi" w:hint="eastAsia"/>
                <w:color w:val="000000" w:themeColor="text1"/>
              </w:rPr>
              <w:t>年</w:t>
            </w:r>
            <w:r w:rsidR="004D4B14" w:rsidRPr="00874527">
              <w:rPr>
                <w:rFonts w:eastAsia="標楷體" w:cstheme="minorHAnsi"/>
                <w:color w:val="000000" w:themeColor="text1"/>
              </w:rPr>
              <w:t>6</w:t>
            </w:r>
            <w:r w:rsidRPr="00874527">
              <w:rPr>
                <w:rFonts w:eastAsia="標楷體" w:cstheme="minorHAnsi" w:hint="eastAsia"/>
                <w:color w:val="000000" w:themeColor="text1"/>
              </w:rPr>
              <w:t>月</w:t>
            </w:r>
            <w:r w:rsidR="004D4B14" w:rsidRPr="00874527">
              <w:rPr>
                <w:rFonts w:eastAsia="標楷體" w:cstheme="minorHAnsi"/>
                <w:color w:val="000000" w:themeColor="text1"/>
              </w:rPr>
              <w:t>30</w:t>
            </w:r>
            <w:r w:rsidRPr="00874527">
              <w:rPr>
                <w:rFonts w:eastAsia="標楷體" w:cstheme="minorHAnsi" w:hint="eastAsia"/>
                <w:color w:val="000000" w:themeColor="text1"/>
              </w:rPr>
              <w:t>日前完成投保</w:t>
            </w:r>
            <w:r w:rsidR="005E40AE" w:rsidRPr="00874527">
              <w:rPr>
                <w:rFonts w:eastAsia="標楷體" w:cstheme="minorHAnsi" w:hint="eastAsia"/>
                <w:color w:val="000000" w:themeColor="text1"/>
              </w:rPr>
              <w:t>董</w:t>
            </w:r>
            <w:r w:rsidR="00E1675F" w:rsidRPr="00874527">
              <w:rPr>
                <w:rFonts w:eastAsia="標楷體" w:cstheme="minorHAnsi" w:hint="eastAsia"/>
                <w:color w:val="000000" w:themeColor="text1"/>
              </w:rPr>
              <w:t>監</w:t>
            </w:r>
            <w:r w:rsidR="005E40AE" w:rsidRPr="00874527">
              <w:rPr>
                <w:rFonts w:eastAsia="標楷體" w:cstheme="minorHAnsi" w:hint="eastAsia"/>
                <w:color w:val="000000" w:themeColor="text1"/>
              </w:rPr>
              <w:t>責任保險</w:t>
            </w:r>
            <w:r w:rsidRPr="00874527">
              <w:rPr>
                <w:rFonts w:eastAsia="標楷體" w:cstheme="minorHAnsi"/>
                <w:color w:val="000000" w:themeColor="text1"/>
              </w:rPr>
              <w:t>。</w:t>
            </w:r>
          </w:p>
        </w:tc>
      </w:tr>
      <w:tr w:rsidR="002909F3" w:rsidRPr="001E0DF3" w:rsidTr="00FD7698">
        <w:tc>
          <w:tcPr>
            <w:tcW w:w="8296" w:type="dxa"/>
            <w:gridSpan w:val="3"/>
          </w:tcPr>
          <w:p w:rsidR="00096DF5" w:rsidRPr="001E0DF3" w:rsidRDefault="00096DF5" w:rsidP="00096DF5">
            <w:pPr>
              <w:tabs>
                <w:tab w:val="left" w:pos="60"/>
              </w:tabs>
              <w:rPr>
                <w:rFonts w:eastAsia="標楷體" w:cstheme="minorHAnsi"/>
                <w:color w:val="000000" w:themeColor="text1"/>
              </w:rPr>
            </w:pPr>
            <w:r w:rsidRPr="001E0DF3">
              <w:rPr>
                <w:rFonts w:eastAsia="標楷體" w:cstheme="minorHAnsi"/>
                <w:color w:val="000000" w:themeColor="text1"/>
              </w:rPr>
              <w:lastRenderedPageBreak/>
              <w:t>第五</w:t>
            </w:r>
            <w:proofErr w:type="gramStart"/>
            <w:r w:rsidRPr="001E0DF3">
              <w:rPr>
                <w:rFonts w:eastAsia="標楷體" w:cstheme="minorHAnsi"/>
                <w:color w:val="000000" w:themeColor="text1"/>
              </w:rPr>
              <w:t>節薪酬及</w:t>
            </w:r>
            <w:proofErr w:type="gramEnd"/>
            <w:r w:rsidRPr="001E0DF3">
              <w:rPr>
                <w:rFonts w:eastAsia="標楷體" w:cstheme="minorHAnsi"/>
                <w:color w:val="000000" w:themeColor="text1"/>
              </w:rPr>
              <w:t>績效評鑑</w:t>
            </w:r>
          </w:p>
        </w:tc>
      </w:tr>
      <w:tr w:rsidR="002909F3" w:rsidRPr="001E0DF3" w:rsidTr="00FD7698">
        <w:tc>
          <w:tcPr>
            <w:tcW w:w="2914" w:type="dxa"/>
          </w:tcPr>
          <w:p w:rsidR="00096DF5" w:rsidRPr="001E0DF3" w:rsidRDefault="00096DF5" w:rsidP="00096DF5">
            <w:pPr>
              <w:rPr>
                <w:rFonts w:eastAsia="標楷體" w:cstheme="minorHAnsi"/>
                <w:color w:val="000000" w:themeColor="text1"/>
              </w:rPr>
            </w:pPr>
            <w:r w:rsidRPr="001E0DF3">
              <w:rPr>
                <w:rFonts w:eastAsia="標楷體" w:cstheme="minorHAnsi"/>
                <w:color w:val="000000" w:themeColor="text1"/>
              </w:rPr>
              <w:t>第十七條</w:t>
            </w:r>
          </w:p>
          <w:p w:rsidR="00096DF5" w:rsidRPr="001E0DF3" w:rsidRDefault="005D483C" w:rsidP="00096DF5">
            <w:pPr>
              <w:rPr>
                <w:rFonts w:eastAsia="標楷體" w:cstheme="minorHAnsi"/>
                <w:color w:val="000000" w:themeColor="text1"/>
              </w:rPr>
            </w:pPr>
            <w:r>
              <w:rPr>
                <w:rFonts w:eastAsia="標楷體" w:cstheme="minorHAnsi" w:hint="eastAsia"/>
                <w:color w:val="000000" w:themeColor="text1"/>
              </w:rPr>
              <w:t xml:space="preserve">    </w:t>
            </w:r>
            <w:r w:rsidR="00096DF5" w:rsidRPr="001E0DF3">
              <w:rPr>
                <w:rFonts w:eastAsia="標楷體" w:cstheme="minorHAnsi"/>
                <w:color w:val="000000" w:themeColor="text1"/>
              </w:rPr>
              <w:t>上市公司應依「公開發行公司年報應行記載事項準則」等主管機關法令規定，揭露最近年度支付董事、</w:t>
            </w:r>
            <w:r w:rsidR="009C7C8C" w:rsidRPr="001E0DF3">
              <w:rPr>
                <w:rFonts w:eastAsia="標楷體" w:cstheme="minorHAnsi" w:hint="eastAsia"/>
                <w:color w:val="000000" w:themeColor="text1"/>
              </w:rPr>
              <w:t>監察人、</w:t>
            </w:r>
            <w:r w:rsidR="00096DF5" w:rsidRPr="001E0DF3">
              <w:rPr>
                <w:rFonts w:eastAsia="標楷體" w:cstheme="minorHAnsi"/>
                <w:color w:val="000000" w:themeColor="text1"/>
              </w:rPr>
              <w:t>總經理及副總經理之酬金。</w:t>
            </w:r>
          </w:p>
        </w:tc>
        <w:tc>
          <w:tcPr>
            <w:tcW w:w="2482" w:type="dxa"/>
          </w:tcPr>
          <w:p w:rsidR="00096DF5" w:rsidRPr="001E0DF3" w:rsidRDefault="00096DF5" w:rsidP="00096DF5">
            <w:pPr>
              <w:rPr>
                <w:rFonts w:eastAsia="標楷體" w:cstheme="minorHAnsi"/>
                <w:color w:val="000000" w:themeColor="text1"/>
              </w:rPr>
            </w:pPr>
          </w:p>
        </w:tc>
        <w:tc>
          <w:tcPr>
            <w:tcW w:w="2900" w:type="dxa"/>
          </w:tcPr>
          <w:p w:rsidR="005D483C" w:rsidRDefault="002A37C1" w:rsidP="00695D25">
            <w:pPr>
              <w:pStyle w:val="a8"/>
              <w:numPr>
                <w:ilvl w:val="0"/>
                <w:numId w:val="21"/>
              </w:numPr>
              <w:ind w:leftChars="0"/>
              <w:rPr>
                <w:rFonts w:eastAsia="標楷體" w:cstheme="minorHAnsi"/>
                <w:color w:val="000000" w:themeColor="text1"/>
              </w:rPr>
            </w:pPr>
            <w:r w:rsidRPr="005D483C">
              <w:rPr>
                <w:rFonts w:eastAsia="標楷體" w:cstheme="minorHAnsi"/>
                <w:color w:val="000000" w:themeColor="text1"/>
                <w:u w:val="single"/>
              </w:rPr>
              <w:t>本條新增</w:t>
            </w:r>
            <w:r w:rsidRPr="005D483C">
              <w:rPr>
                <w:rFonts w:eastAsia="標楷體" w:cstheme="minorHAnsi"/>
                <w:color w:val="000000" w:themeColor="text1"/>
              </w:rPr>
              <w:t>。</w:t>
            </w:r>
          </w:p>
          <w:p w:rsidR="00096DF5" w:rsidRPr="005D483C" w:rsidRDefault="002A37C1" w:rsidP="00695D25">
            <w:pPr>
              <w:pStyle w:val="a8"/>
              <w:numPr>
                <w:ilvl w:val="0"/>
                <w:numId w:val="21"/>
              </w:numPr>
              <w:ind w:leftChars="0"/>
              <w:rPr>
                <w:rFonts w:eastAsia="標楷體" w:cstheme="minorHAnsi"/>
                <w:color w:val="000000" w:themeColor="text1"/>
              </w:rPr>
            </w:pPr>
            <w:r w:rsidRPr="005D483C">
              <w:rPr>
                <w:rFonts w:eastAsia="標楷體" w:cstheme="minorHAnsi" w:hint="eastAsia"/>
                <w:color w:val="000000" w:themeColor="text1"/>
              </w:rPr>
              <w:t>依</w:t>
            </w:r>
            <w:r w:rsidR="00D51C98" w:rsidRPr="005D483C">
              <w:rPr>
                <w:rFonts w:eastAsia="標楷體" w:cstheme="minorHAnsi"/>
                <w:color w:val="000000" w:themeColor="text1"/>
              </w:rPr>
              <w:t>公開發行公司年報應行記載事項準則</w:t>
            </w:r>
            <w:r w:rsidR="00D51C98" w:rsidRPr="005D483C">
              <w:rPr>
                <w:rFonts w:eastAsia="標楷體" w:cstheme="minorHAnsi" w:hint="eastAsia"/>
                <w:color w:val="000000" w:themeColor="text1"/>
              </w:rPr>
              <w:t>、</w:t>
            </w:r>
            <w:r w:rsidRPr="005D483C">
              <w:rPr>
                <w:rFonts w:eastAsia="標楷體" w:cstheme="minorHAnsi" w:hint="eastAsia"/>
                <w:color w:val="000000" w:themeColor="text1"/>
              </w:rPr>
              <w:t>新版藍圖具體措施</w:t>
            </w:r>
            <w:r w:rsidRPr="005D483C">
              <w:rPr>
                <w:rFonts w:eastAsia="標楷體" w:cstheme="minorHAnsi" w:hint="eastAsia"/>
                <w:color w:val="000000" w:themeColor="text1"/>
              </w:rPr>
              <w:t>(</w:t>
            </w:r>
            <w:r w:rsidRPr="005D483C">
              <w:rPr>
                <w:rFonts w:eastAsia="標楷體" w:cstheme="minorHAnsi" w:hint="eastAsia"/>
                <w:color w:val="000000" w:themeColor="text1"/>
              </w:rPr>
              <w:t>八</w:t>
            </w:r>
            <w:r w:rsidRPr="005D483C">
              <w:rPr>
                <w:rFonts w:eastAsia="標楷體" w:cstheme="minorHAnsi" w:hint="eastAsia"/>
                <w:color w:val="000000" w:themeColor="text1"/>
              </w:rPr>
              <w:t>)</w:t>
            </w:r>
            <w:r w:rsidRPr="005D483C">
              <w:rPr>
                <w:rFonts w:eastAsia="標楷體" w:cstheme="minorHAnsi" w:hint="eastAsia"/>
                <w:color w:val="000000" w:themeColor="text1"/>
              </w:rPr>
              <w:t>執行事項</w:t>
            </w:r>
            <w:r w:rsidR="007A705A">
              <w:rPr>
                <w:rFonts w:eastAsia="標楷體" w:cstheme="minorHAnsi" w:hint="eastAsia"/>
                <w:color w:val="000000" w:themeColor="text1"/>
              </w:rPr>
              <w:t>23</w:t>
            </w:r>
            <w:r w:rsidRPr="005D483C">
              <w:rPr>
                <w:rFonts w:eastAsia="標楷體" w:cstheme="minorHAnsi" w:hint="eastAsia"/>
                <w:color w:val="000000" w:themeColor="text1"/>
              </w:rPr>
              <w:t>及參照上市上櫃</w:t>
            </w:r>
            <w:r w:rsidRPr="005D483C">
              <w:rPr>
                <w:rFonts w:eastAsia="標楷體" w:cstheme="minorHAnsi"/>
                <w:color w:val="000000" w:themeColor="text1"/>
              </w:rPr>
              <w:t>公司治理實務守則</w:t>
            </w:r>
            <w:r w:rsidRPr="005D483C">
              <w:rPr>
                <w:rFonts w:eastAsia="標楷體" w:cstheme="minorHAnsi" w:hint="eastAsia"/>
                <w:color w:val="000000" w:themeColor="text1"/>
              </w:rPr>
              <w:t>第五十九條規定</w:t>
            </w:r>
            <w:r w:rsidR="006F50A6" w:rsidRPr="005D483C">
              <w:rPr>
                <w:rFonts w:eastAsia="標楷體" w:cstheme="minorHAnsi" w:hint="eastAsia"/>
                <w:color w:val="000000" w:themeColor="text1"/>
              </w:rPr>
              <w:t>，明定董事</w:t>
            </w:r>
            <w:r w:rsidR="009C7C8C" w:rsidRPr="005D483C">
              <w:rPr>
                <w:rFonts w:eastAsia="標楷體" w:cstheme="minorHAnsi"/>
                <w:color w:val="000000" w:themeColor="text1"/>
              </w:rPr>
              <w:t>、</w:t>
            </w:r>
            <w:r w:rsidR="009C7C8C" w:rsidRPr="005D483C">
              <w:rPr>
                <w:rFonts w:eastAsia="標楷體" w:cstheme="minorHAnsi" w:hint="eastAsia"/>
                <w:color w:val="000000" w:themeColor="text1"/>
              </w:rPr>
              <w:t>監察人</w:t>
            </w:r>
            <w:r w:rsidR="00D51C98" w:rsidRPr="005D483C">
              <w:rPr>
                <w:rFonts w:eastAsia="標楷體" w:cstheme="minorHAnsi" w:hint="eastAsia"/>
                <w:color w:val="000000" w:themeColor="text1"/>
              </w:rPr>
              <w:t>及高階經理人</w:t>
            </w:r>
            <w:r w:rsidR="006F50A6" w:rsidRPr="005D483C">
              <w:rPr>
                <w:rFonts w:eastAsia="標楷體" w:cstheme="minorHAnsi" w:hint="eastAsia"/>
                <w:color w:val="000000" w:themeColor="text1"/>
              </w:rPr>
              <w:t>薪酬之揭露義務</w:t>
            </w:r>
            <w:r w:rsidRPr="005D483C">
              <w:rPr>
                <w:rFonts w:eastAsia="標楷體" w:cstheme="minorHAnsi"/>
                <w:color w:val="000000" w:themeColor="text1"/>
              </w:rPr>
              <w:t>。</w:t>
            </w:r>
          </w:p>
        </w:tc>
      </w:tr>
      <w:tr w:rsidR="002909F3" w:rsidRPr="001E0DF3" w:rsidTr="00FD7698">
        <w:tc>
          <w:tcPr>
            <w:tcW w:w="2914" w:type="dxa"/>
          </w:tcPr>
          <w:p w:rsidR="00096DF5" w:rsidRPr="001E0DF3" w:rsidRDefault="00096DF5" w:rsidP="00096DF5">
            <w:pPr>
              <w:rPr>
                <w:rFonts w:eastAsia="標楷體" w:cstheme="minorHAnsi"/>
                <w:color w:val="000000" w:themeColor="text1"/>
              </w:rPr>
            </w:pPr>
            <w:r w:rsidRPr="001E0DF3">
              <w:rPr>
                <w:rFonts w:eastAsia="標楷體" w:cstheme="minorHAnsi"/>
                <w:color w:val="000000" w:themeColor="text1"/>
              </w:rPr>
              <w:t>第十八條</w:t>
            </w:r>
          </w:p>
          <w:p w:rsidR="00096DF5" w:rsidRPr="001E0DF3" w:rsidRDefault="00B40027" w:rsidP="00096DF5">
            <w:pPr>
              <w:rPr>
                <w:rFonts w:eastAsia="標楷體" w:cstheme="minorHAnsi"/>
                <w:color w:val="000000" w:themeColor="text1"/>
              </w:rPr>
            </w:pPr>
            <w:r>
              <w:rPr>
                <w:rFonts w:eastAsia="標楷體" w:cstheme="minorHAnsi" w:hint="eastAsia"/>
                <w:color w:val="000000" w:themeColor="text1"/>
              </w:rPr>
              <w:t xml:space="preserve">    </w:t>
            </w:r>
            <w:r w:rsidR="00096DF5" w:rsidRPr="001E0DF3">
              <w:rPr>
                <w:rFonts w:eastAsia="標楷體" w:cstheme="minorHAnsi"/>
                <w:color w:val="000000" w:themeColor="text1"/>
              </w:rPr>
              <w:t>上市公司應每年定期就董事會及個別董事進行自我或同儕評鑑，並向本公司申報績效評估結果。</w:t>
            </w:r>
          </w:p>
        </w:tc>
        <w:tc>
          <w:tcPr>
            <w:tcW w:w="2482" w:type="dxa"/>
          </w:tcPr>
          <w:p w:rsidR="00096DF5" w:rsidRPr="001E0DF3" w:rsidRDefault="00096DF5" w:rsidP="00096DF5">
            <w:pPr>
              <w:rPr>
                <w:rFonts w:eastAsia="標楷體" w:cstheme="minorHAnsi"/>
                <w:color w:val="000000" w:themeColor="text1"/>
              </w:rPr>
            </w:pPr>
          </w:p>
        </w:tc>
        <w:tc>
          <w:tcPr>
            <w:tcW w:w="2900" w:type="dxa"/>
          </w:tcPr>
          <w:p w:rsidR="00B40027" w:rsidRDefault="002A37C1" w:rsidP="00695D25">
            <w:pPr>
              <w:pStyle w:val="a8"/>
              <w:numPr>
                <w:ilvl w:val="0"/>
                <w:numId w:val="22"/>
              </w:numPr>
              <w:ind w:leftChars="0"/>
              <w:rPr>
                <w:rFonts w:eastAsia="標楷體" w:cstheme="minorHAnsi"/>
                <w:color w:val="000000" w:themeColor="text1"/>
              </w:rPr>
            </w:pPr>
            <w:r w:rsidRPr="00B40027">
              <w:rPr>
                <w:rFonts w:eastAsia="標楷體" w:cstheme="minorHAnsi"/>
                <w:color w:val="000000" w:themeColor="text1"/>
                <w:u w:val="single"/>
              </w:rPr>
              <w:t>本條新增</w:t>
            </w:r>
            <w:r w:rsidRPr="00B40027">
              <w:rPr>
                <w:rFonts w:eastAsia="標楷體" w:cstheme="minorHAnsi"/>
                <w:color w:val="000000" w:themeColor="text1"/>
              </w:rPr>
              <w:t>。</w:t>
            </w:r>
          </w:p>
          <w:p w:rsidR="00B40027" w:rsidRDefault="002A37C1" w:rsidP="00B67435">
            <w:pPr>
              <w:pStyle w:val="a8"/>
              <w:numPr>
                <w:ilvl w:val="0"/>
                <w:numId w:val="22"/>
              </w:numPr>
              <w:ind w:leftChars="0"/>
              <w:rPr>
                <w:rFonts w:eastAsia="標楷體" w:cstheme="minorHAnsi"/>
                <w:color w:val="000000" w:themeColor="text1"/>
              </w:rPr>
            </w:pPr>
            <w:r w:rsidRPr="00B40027">
              <w:rPr>
                <w:rFonts w:eastAsia="標楷體" w:cstheme="minorHAnsi" w:hint="eastAsia"/>
                <w:color w:val="000000" w:themeColor="text1"/>
              </w:rPr>
              <w:t>依新版藍圖具體措施</w:t>
            </w:r>
            <w:r w:rsidRPr="00B40027">
              <w:rPr>
                <w:rFonts w:eastAsia="標楷體" w:cstheme="minorHAnsi" w:hint="eastAsia"/>
                <w:color w:val="000000" w:themeColor="text1"/>
              </w:rPr>
              <w:t>(</w:t>
            </w:r>
            <w:r w:rsidRPr="00B40027">
              <w:rPr>
                <w:rFonts w:eastAsia="標楷體" w:cstheme="minorHAnsi" w:hint="eastAsia"/>
                <w:color w:val="000000" w:themeColor="text1"/>
              </w:rPr>
              <w:t>九</w:t>
            </w:r>
            <w:r w:rsidRPr="00B40027">
              <w:rPr>
                <w:rFonts w:eastAsia="標楷體" w:cstheme="minorHAnsi" w:hint="eastAsia"/>
                <w:color w:val="000000" w:themeColor="text1"/>
              </w:rPr>
              <w:t>)</w:t>
            </w:r>
            <w:r w:rsidRPr="00B40027">
              <w:rPr>
                <w:rFonts w:eastAsia="標楷體" w:cstheme="minorHAnsi" w:hint="eastAsia"/>
                <w:color w:val="000000" w:themeColor="text1"/>
              </w:rPr>
              <w:t>執行事項</w:t>
            </w:r>
            <w:r w:rsidR="006F50A6" w:rsidRPr="00B40027">
              <w:rPr>
                <w:rFonts w:eastAsia="標楷體" w:cstheme="minorHAnsi" w:hint="eastAsia"/>
                <w:color w:val="000000" w:themeColor="text1"/>
              </w:rPr>
              <w:t>28</w:t>
            </w:r>
            <w:r w:rsidR="006F50A6" w:rsidRPr="00B40027">
              <w:rPr>
                <w:rFonts w:ascii="標楷體" w:eastAsia="標楷體" w:hAnsi="標楷體" w:cstheme="minorHAnsi" w:hint="eastAsia"/>
                <w:color w:val="000000" w:themeColor="text1"/>
              </w:rPr>
              <w:t>，</w:t>
            </w:r>
            <w:r w:rsidR="006F50A6" w:rsidRPr="00B40027">
              <w:rPr>
                <w:rFonts w:eastAsia="標楷體" w:cstheme="minorHAnsi" w:hint="eastAsia"/>
                <w:color w:val="000000" w:themeColor="text1"/>
              </w:rPr>
              <w:t>明定</w:t>
            </w:r>
            <w:r w:rsidR="006F50A6" w:rsidRPr="00B40027">
              <w:rPr>
                <w:rFonts w:eastAsia="標楷體" w:cstheme="minorHAnsi"/>
                <w:color w:val="000000" w:themeColor="text1"/>
              </w:rPr>
              <w:t>上市公司</w:t>
            </w:r>
            <w:r w:rsidR="006F50A6" w:rsidRPr="00B40027">
              <w:rPr>
                <w:rFonts w:eastAsia="標楷體" w:cstheme="minorHAnsi" w:hint="eastAsia"/>
                <w:color w:val="000000" w:themeColor="text1"/>
              </w:rPr>
              <w:t>應辦理董事會自我或同儕評鑑</w:t>
            </w:r>
            <w:r w:rsidRPr="00B40027">
              <w:rPr>
                <w:rFonts w:eastAsia="標楷體" w:cstheme="minorHAnsi"/>
                <w:color w:val="000000" w:themeColor="text1"/>
              </w:rPr>
              <w:t>。</w:t>
            </w:r>
          </w:p>
          <w:p w:rsidR="004C0C25" w:rsidRPr="00B40027" w:rsidRDefault="004C0C25" w:rsidP="00B67435">
            <w:pPr>
              <w:pStyle w:val="a8"/>
              <w:numPr>
                <w:ilvl w:val="0"/>
                <w:numId w:val="22"/>
              </w:numPr>
              <w:ind w:leftChars="0"/>
              <w:rPr>
                <w:rFonts w:eastAsia="標楷體" w:cstheme="minorHAnsi"/>
                <w:color w:val="000000" w:themeColor="text1"/>
              </w:rPr>
            </w:pPr>
            <w:r w:rsidRPr="00B40027">
              <w:rPr>
                <w:rFonts w:eastAsia="標楷體" w:cstheme="minorHAnsi" w:hint="eastAsia"/>
                <w:color w:val="000000" w:themeColor="text1"/>
              </w:rPr>
              <w:t>另於本要點修正</w:t>
            </w:r>
            <w:proofErr w:type="gramStart"/>
            <w:r w:rsidRPr="00B40027">
              <w:rPr>
                <w:rFonts w:eastAsia="標楷體" w:cstheme="minorHAnsi" w:hint="eastAsia"/>
                <w:color w:val="000000" w:themeColor="text1"/>
              </w:rPr>
              <w:t>公告函敘明</w:t>
            </w:r>
            <w:proofErr w:type="gramEnd"/>
            <w:r w:rsidRPr="00B40027">
              <w:rPr>
                <w:rFonts w:eastAsia="標楷體" w:cstheme="minorHAnsi" w:hint="eastAsia"/>
                <w:color w:val="000000" w:themeColor="text1"/>
              </w:rPr>
              <w:t>上市公司</w:t>
            </w:r>
            <w:r w:rsidR="00B743B8" w:rsidRPr="00B40027">
              <w:rPr>
                <w:rFonts w:eastAsia="標楷體" w:cstheme="minorHAnsi" w:hint="eastAsia"/>
                <w:color w:val="000000" w:themeColor="text1"/>
              </w:rPr>
              <w:t>應自</w:t>
            </w:r>
            <w:r w:rsidR="00B743B8" w:rsidRPr="00B40027">
              <w:rPr>
                <w:rFonts w:eastAsia="標楷體" w:cstheme="minorHAnsi" w:hint="eastAsia"/>
                <w:color w:val="000000" w:themeColor="text1"/>
              </w:rPr>
              <w:t>109</w:t>
            </w:r>
            <w:r w:rsidR="00B743B8" w:rsidRPr="00B40027">
              <w:rPr>
                <w:rFonts w:eastAsia="標楷體" w:cstheme="minorHAnsi" w:hint="eastAsia"/>
                <w:color w:val="000000" w:themeColor="text1"/>
              </w:rPr>
              <w:t>年起每年辦理董事會自我或同儕評鑑，並於次一年度第一季</w:t>
            </w:r>
            <w:r w:rsidR="00F4719C" w:rsidRPr="00B40027">
              <w:rPr>
                <w:rFonts w:eastAsia="標楷體" w:hAnsi="標楷體" w:hint="eastAsia"/>
                <w:bCs/>
              </w:rPr>
              <w:t>結束前</w:t>
            </w:r>
            <w:r w:rsidR="00B743B8" w:rsidRPr="00B40027">
              <w:rPr>
                <w:rFonts w:eastAsia="標楷體" w:cstheme="minorHAnsi" w:hint="eastAsia"/>
                <w:color w:val="000000" w:themeColor="text1"/>
              </w:rPr>
              <w:t>完成</w:t>
            </w:r>
            <w:r w:rsidR="00985F1F" w:rsidRPr="00B40027">
              <w:rPr>
                <w:rFonts w:eastAsia="標楷體" w:hAnsi="標楷體" w:hint="eastAsia"/>
                <w:bCs/>
              </w:rPr>
              <w:t>申報績效評估結果</w:t>
            </w:r>
            <w:r w:rsidR="00B743B8" w:rsidRPr="00B40027">
              <w:rPr>
                <w:rFonts w:eastAsia="標楷體" w:cstheme="minorHAnsi" w:hint="eastAsia"/>
                <w:color w:val="000000" w:themeColor="text1"/>
              </w:rPr>
              <w:t>。</w:t>
            </w:r>
          </w:p>
        </w:tc>
      </w:tr>
      <w:tr w:rsidR="002909F3" w:rsidRPr="001E0DF3" w:rsidTr="00FD7698">
        <w:tc>
          <w:tcPr>
            <w:tcW w:w="2914" w:type="dxa"/>
          </w:tcPr>
          <w:p w:rsidR="00096DF5" w:rsidRPr="001E0DF3" w:rsidRDefault="00096DF5" w:rsidP="00096DF5">
            <w:pPr>
              <w:rPr>
                <w:rFonts w:eastAsia="標楷體" w:cstheme="minorHAnsi"/>
                <w:color w:val="000000" w:themeColor="text1"/>
              </w:rPr>
            </w:pPr>
            <w:r w:rsidRPr="001E0DF3">
              <w:rPr>
                <w:rFonts w:eastAsia="標楷體" w:cstheme="minorHAnsi"/>
                <w:color w:val="000000" w:themeColor="text1"/>
              </w:rPr>
              <w:t>第十九條</w:t>
            </w:r>
          </w:p>
          <w:p w:rsidR="00096DF5" w:rsidRPr="001E0DF3" w:rsidRDefault="00B40027" w:rsidP="00096DF5">
            <w:pPr>
              <w:rPr>
                <w:rFonts w:eastAsia="標楷體" w:cstheme="minorHAnsi"/>
                <w:color w:val="000000" w:themeColor="text1"/>
              </w:rPr>
            </w:pPr>
            <w:r>
              <w:rPr>
                <w:rFonts w:eastAsia="標楷體" w:cstheme="minorHAnsi" w:hint="eastAsia"/>
                <w:color w:val="000000" w:themeColor="text1"/>
              </w:rPr>
              <w:t xml:space="preserve">    </w:t>
            </w:r>
            <w:r w:rsidR="00096DF5" w:rsidRPr="001E0DF3">
              <w:rPr>
                <w:rFonts w:eastAsia="標楷體" w:cstheme="minorHAnsi"/>
                <w:color w:val="000000" w:themeColor="text1"/>
              </w:rPr>
              <w:t>對董事會績效之評估</w:t>
            </w:r>
            <w:r w:rsidR="00096DF5" w:rsidRPr="001E0DF3">
              <w:rPr>
                <w:rFonts w:eastAsia="標楷體" w:cstheme="minorHAnsi"/>
                <w:color w:val="000000" w:themeColor="text1"/>
              </w:rPr>
              <w:lastRenderedPageBreak/>
              <w:t>內容應包含下列構面，並考量公司需求訂定適合之評估指標：</w:t>
            </w:r>
          </w:p>
          <w:p w:rsidR="00096DF5" w:rsidRPr="00B40027" w:rsidRDefault="00096DF5" w:rsidP="00B40027">
            <w:pPr>
              <w:pStyle w:val="a8"/>
              <w:numPr>
                <w:ilvl w:val="0"/>
                <w:numId w:val="24"/>
              </w:numPr>
              <w:ind w:leftChars="0"/>
              <w:rPr>
                <w:rFonts w:eastAsia="標楷體" w:cstheme="minorHAnsi"/>
                <w:color w:val="000000" w:themeColor="text1"/>
              </w:rPr>
            </w:pPr>
            <w:r w:rsidRPr="00B40027">
              <w:rPr>
                <w:rFonts w:eastAsia="標楷體" w:cstheme="minorHAnsi"/>
                <w:color w:val="000000" w:themeColor="text1"/>
              </w:rPr>
              <w:t>對公司營運之參與程度。</w:t>
            </w:r>
          </w:p>
          <w:p w:rsidR="00096DF5" w:rsidRPr="00D87EDA" w:rsidRDefault="00096DF5" w:rsidP="00D87EDA">
            <w:pPr>
              <w:pStyle w:val="a8"/>
              <w:numPr>
                <w:ilvl w:val="0"/>
                <w:numId w:val="24"/>
              </w:numPr>
              <w:ind w:leftChars="0"/>
              <w:rPr>
                <w:rFonts w:eastAsia="標楷體" w:cstheme="minorHAnsi"/>
                <w:color w:val="000000" w:themeColor="text1"/>
              </w:rPr>
            </w:pPr>
            <w:r w:rsidRPr="00D87EDA">
              <w:rPr>
                <w:rFonts w:eastAsia="標楷體" w:cstheme="minorHAnsi"/>
                <w:color w:val="000000" w:themeColor="text1"/>
              </w:rPr>
              <w:t>提升董事會決策品質。</w:t>
            </w:r>
          </w:p>
          <w:p w:rsidR="00096DF5" w:rsidRPr="00D87EDA" w:rsidRDefault="00096DF5" w:rsidP="00D87EDA">
            <w:pPr>
              <w:pStyle w:val="a8"/>
              <w:numPr>
                <w:ilvl w:val="0"/>
                <w:numId w:val="24"/>
              </w:numPr>
              <w:ind w:leftChars="0"/>
              <w:rPr>
                <w:rFonts w:eastAsia="標楷體" w:cstheme="minorHAnsi"/>
                <w:color w:val="000000" w:themeColor="text1"/>
              </w:rPr>
            </w:pPr>
            <w:r w:rsidRPr="00D87EDA">
              <w:rPr>
                <w:rFonts w:eastAsia="標楷體" w:cstheme="minorHAnsi"/>
                <w:color w:val="000000" w:themeColor="text1"/>
              </w:rPr>
              <w:t>董事會組成與結構。</w:t>
            </w:r>
          </w:p>
          <w:p w:rsidR="00096DF5" w:rsidRPr="00D87EDA" w:rsidRDefault="00096DF5" w:rsidP="00D87EDA">
            <w:pPr>
              <w:pStyle w:val="a8"/>
              <w:numPr>
                <w:ilvl w:val="0"/>
                <w:numId w:val="24"/>
              </w:numPr>
              <w:ind w:leftChars="0"/>
              <w:rPr>
                <w:rFonts w:eastAsia="標楷體" w:cstheme="minorHAnsi"/>
                <w:color w:val="000000" w:themeColor="text1"/>
              </w:rPr>
            </w:pPr>
            <w:r w:rsidRPr="00D87EDA">
              <w:rPr>
                <w:rFonts w:eastAsia="標楷體" w:cstheme="minorHAnsi"/>
                <w:color w:val="000000" w:themeColor="text1"/>
              </w:rPr>
              <w:t>董事之選任及持續進修。</w:t>
            </w:r>
          </w:p>
          <w:p w:rsidR="00096DF5" w:rsidRPr="00D87EDA" w:rsidRDefault="00096DF5" w:rsidP="00D87EDA">
            <w:pPr>
              <w:pStyle w:val="a8"/>
              <w:numPr>
                <w:ilvl w:val="0"/>
                <w:numId w:val="24"/>
              </w:numPr>
              <w:ind w:leftChars="0"/>
              <w:rPr>
                <w:rFonts w:eastAsia="標楷體" w:cstheme="minorHAnsi"/>
                <w:color w:val="000000" w:themeColor="text1"/>
              </w:rPr>
            </w:pPr>
            <w:r w:rsidRPr="00D87EDA">
              <w:rPr>
                <w:rFonts w:eastAsia="標楷體" w:cstheme="minorHAnsi"/>
                <w:color w:val="000000" w:themeColor="text1"/>
              </w:rPr>
              <w:t>內部控制。</w:t>
            </w:r>
          </w:p>
          <w:p w:rsidR="00096DF5" w:rsidRPr="001E0DF3" w:rsidRDefault="00B40027" w:rsidP="00096DF5">
            <w:pPr>
              <w:rPr>
                <w:rFonts w:eastAsia="標楷體" w:cstheme="minorHAnsi"/>
                <w:color w:val="000000" w:themeColor="text1"/>
              </w:rPr>
            </w:pPr>
            <w:r>
              <w:rPr>
                <w:rFonts w:eastAsia="標楷體" w:cstheme="minorHAnsi" w:hint="eastAsia"/>
                <w:color w:val="000000" w:themeColor="text1"/>
              </w:rPr>
              <w:t xml:space="preserve">    </w:t>
            </w:r>
            <w:r w:rsidR="00096DF5" w:rsidRPr="001E0DF3">
              <w:rPr>
                <w:rFonts w:eastAsia="標楷體" w:cstheme="minorHAnsi"/>
                <w:color w:val="000000" w:themeColor="text1"/>
              </w:rPr>
              <w:t>對董事成員（自我或同儕）績效之評估內容應包含下列構面，並考量公司需求適當調整：</w:t>
            </w:r>
          </w:p>
          <w:p w:rsidR="00096DF5" w:rsidRPr="00D87EDA" w:rsidRDefault="00096DF5" w:rsidP="00D87EDA">
            <w:pPr>
              <w:pStyle w:val="a8"/>
              <w:numPr>
                <w:ilvl w:val="0"/>
                <w:numId w:val="27"/>
              </w:numPr>
              <w:ind w:leftChars="0"/>
              <w:rPr>
                <w:rFonts w:eastAsia="標楷體" w:cstheme="minorHAnsi"/>
                <w:color w:val="000000" w:themeColor="text1"/>
              </w:rPr>
            </w:pPr>
            <w:r w:rsidRPr="00D87EDA">
              <w:rPr>
                <w:rFonts w:eastAsia="標楷體" w:cstheme="minorHAnsi"/>
                <w:color w:val="000000" w:themeColor="text1"/>
              </w:rPr>
              <w:t>公司目標與任務之掌握。</w:t>
            </w:r>
          </w:p>
          <w:p w:rsidR="00096DF5" w:rsidRPr="00D87EDA" w:rsidRDefault="00096DF5" w:rsidP="00D87EDA">
            <w:pPr>
              <w:pStyle w:val="a8"/>
              <w:numPr>
                <w:ilvl w:val="0"/>
                <w:numId w:val="27"/>
              </w:numPr>
              <w:ind w:leftChars="0"/>
              <w:rPr>
                <w:rFonts w:eastAsia="標楷體" w:cstheme="minorHAnsi"/>
                <w:color w:val="000000" w:themeColor="text1"/>
              </w:rPr>
            </w:pPr>
            <w:r w:rsidRPr="00D87EDA">
              <w:rPr>
                <w:rFonts w:eastAsia="標楷體" w:cstheme="minorHAnsi"/>
                <w:color w:val="000000" w:themeColor="text1"/>
              </w:rPr>
              <w:t>董事職責認知。</w:t>
            </w:r>
          </w:p>
          <w:p w:rsidR="00096DF5" w:rsidRPr="00D87EDA" w:rsidRDefault="00096DF5" w:rsidP="00D87EDA">
            <w:pPr>
              <w:pStyle w:val="a8"/>
              <w:numPr>
                <w:ilvl w:val="0"/>
                <w:numId w:val="27"/>
              </w:numPr>
              <w:ind w:leftChars="0"/>
              <w:rPr>
                <w:rFonts w:eastAsia="標楷體" w:cstheme="minorHAnsi"/>
                <w:color w:val="000000" w:themeColor="text1"/>
              </w:rPr>
            </w:pPr>
            <w:r w:rsidRPr="00D87EDA">
              <w:rPr>
                <w:rFonts w:eastAsia="標楷體" w:cstheme="minorHAnsi"/>
                <w:color w:val="000000" w:themeColor="text1"/>
              </w:rPr>
              <w:t>對公司營運之參與程度。</w:t>
            </w:r>
          </w:p>
          <w:p w:rsidR="00096DF5" w:rsidRPr="00D87EDA" w:rsidRDefault="00096DF5" w:rsidP="00D87EDA">
            <w:pPr>
              <w:pStyle w:val="a8"/>
              <w:numPr>
                <w:ilvl w:val="0"/>
                <w:numId w:val="27"/>
              </w:numPr>
              <w:ind w:leftChars="0"/>
              <w:rPr>
                <w:rFonts w:eastAsia="標楷體" w:cstheme="minorHAnsi"/>
                <w:color w:val="000000" w:themeColor="text1"/>
              </w:rPr>
            </w:pPr>
            <w:r w:rsidRPr="00D87EDA">
              <w:rPr>
                <w:rFonts w:eastAsia="標楷體" w:cstheme="minorHAnsi"/>
                <w:color w:val="000000" w:themeColor="text1"/>
              </w:rPr>
              <w:t>內部關係經營與溝通。</w:t>
            </w:r>
          </w:p>
          <w:p w:rsidR="00096DF5" w:rsidRPr="00D87EDA" w:rsidRDefault="00096DF5" w:rsidP="00D87EDA">
            <w:pPr>
              <w:pStyle w:val="a8"/>
              <w:numPr>
                <w:ilvl w:val="0"/>
                <w:numId w:val="27"/>
              </w:numPr>
              <w:ind w:leftChars="0"/>
              <w:rPr>
                <w:rFonts w:eastAsia="標楷體" w:cstheme="minorHAnsi"/>
                <w:color w:val="000000" w:themeColor="text1"/>
              </w:rPr>
            </w:pPr>
            <w:r w:rsidRPr="00D87EDA">
              <w:rPr>
                <w:rFonts w:eastAsia="標楷體" w:cstheme="minorHAnsi"/>
                <w:color w:val="000000" w:themeColor="text1"/>
              </w:rPr>
              <w:t>董事之專業及持續進修。</w:t>
            </w:r>
          </w:p>
          <w:p w:rsidR="00FD7698" w:rsidRPr="00D87EDA" w:rsidRDefault="00096DF5" w:rsidP="00D87EDA">
            <w:pPr>
              <w:pStyle w:val="a8"/>
              <w:numPr>
                <w:ilvl w:val="0"/>
                <w:numId w:val="27"/>
              </w:numPr>
              <w:ind w:leftChars="0"/>
              <w:rPr>
                <w:rFonts w:eastAsia="標楷體" w:cstheme="minorHAnsi"/>
                <w:color w:val="000000" w:themeColor="text1"/>
              </w:rPr>
            </w:pPr>
            <w:r w:rsidRPr="00D87EDA">
              <w:rPr>
                <w:rFonts w:eastAsia="標楷體" w:cstheme="minorHAnsi"/>
                <w:color w:val="000000" w:themeColor="text1"/>
              </w:rPr>
              <w:t>內部控制。</w:t>
            </w:r>
          </w:p>
        </w:tc>
        <w:tc>
          <w:tcPr>
            <w:tcW w:w="2482" w:type="dxa"/>
          </w:tcPr>
          <w:p w:rsidR="00096DF5" w:rsidRPr="001E0DF3" w:rsidRDefault="00096DF5" w:rsidP="00096DF5">
            <w:pPr>
              <w:rPr>
                <w:rFonts w:eastAsia="標楷體" w:cstheme="minorHAnsi"/>
                <w:color w:val="000000" w:themeColor="text1"/>
              </w:rPr>
            </w:pPr>
          </w:p>
        </w:tc>
        <w:tc>
          <w:tcPr>
            <w:tcW w:w="2900" w:type="dxa"/>
          </w:tcPr>
          <w:p w:rsidR="00B40027" w:rsidRDefault="002A37C1" w:rsidP="00695D25">
            <w:pPr>
              <w:pStyle w:val="a8"/>
              <w:numPr>
                <w:ilvl w:val="0"/>
                <w:numId w:val="23"/>
              </w:numPr>
              <w:ind w:leftChars="0"/>
              <w:rPr>
                <w:rFonts w:eastAsia="標楷體" w:cstheme="minorHAnsi"/>
                <w:color w:val="000000" w:themeColor="text1"/>
              </w:rPr>
            </w:pPr>
            <w:r w:rsidRPr="00B40027">
              <w:rPr>
                <w:rFonts w:eastAsia="標楷體" w:cstheme="minorHAnsi"/>
                <w:color w:val="000000" w:themeColor="text1"/>
                <w:u w:val="single"/>
              </w:rPr>
              <w:t>本條新增</w:t>
            </w:r>
            <w:r w:rsidRPr="00B40027">
              <w:rPr>
                <w:rFonts w:eastAsia="標楷體" w:cstheme="minorHAnsi"/>
                <w:color w:val="000000" w:themeColor="text1"/>
              </w:rPr>
              <w:t>。</w:t>
            </w:r>
          </w:p>
          <w:p w:rsidR="00983D3D" w:rsidRPr="00B40027" w:rsidRDefault="002A37C1" w:rsidP="004C0C25">
            <w:pPr>
              <w:pStyle w:val="a8"/>
              <w:numPr>
                <w:ilvl w:val="0"/>
                <w:numId w:val="23"/>
              </w:numPr>
              <w:ind w:leftChars="0"/>
              <w:rPr>
                <w:rFonts w:eastAsia="標楷體" w:cstheme="minorHAnsi"/>
                <w:color w:val="000000" w:themeColor="text1"/>
              </w:rPr>
            </w:pPr>
            <w:r w:rsidRPr="00B40027">
              <w:rPr>
                <w:rFonts w:eastAsia="標楷體" w:cstheme="minorHAnsi" w:hint="eastAsia"/>
                <w:color w:val="000000" w:themeColor="text1"/>
              </w:rPr>
              <w:t>依新版藍圖具體措施</w:t>
            </w:r>
            <w:r w:rsidRPr="00B40027">
              <w:rPr>
                <w:rFonts w:eastAsia="標楷體" w:cstheme="minorHAnsi" w:hint="eastAsia"/>
                <w:color w:val="000000" w:themeColor="text1"/>
              </w:rPr>
              <w:lastRenderedPageBreak/>
              <w:t>(</w:t>
            </w:r>
            <w:r w:rsidRPr="00B40027">
              <w:rPr>
                <w:rFonts w:eastAsia="標楷體" w:cstheme="minorHAnsi" w:hint="eastAsia"/>
                <w:color w:val="000000" w:themeColor="text1"/>
              </w:rPr>
              <w:t>九</w:t>
            </w:r>
            <w:r w:rsidRPr="00B40027">
              <w:rPr>
                <w:rFonts w:eastAsia="標楷體" w:cstheme="minorHAnsi" w:hint="eastAsia"/>
                <w:color w:val="000000" w:themeColor="text1"/>
              </w:rPr>
              <w:t>)</w:t>
            </w:r>
            <w:r w:rsidRPr="00B40027">
              <w:rPr>
                <w:rFonts w:eastAsia="標楷體" w:cstheme="minorHAnsi" w:hint="eastAsia"/>
                <w:color w:val="000000" w:themeColor="text1"/>
              </w:rPr>
              <w:t>執行事項</w:t>
            </w:r>
            <w:r w:rsidR="007A705A">
              <w:rPr>
                <w:rFonts w:eastAsia="標楷體" w:cstheme="minorHAnsi" w:hint="eastAsia"/>
                <w:color w:val="000000" w:themeColor="text1"/>
              </w:rPr>
              <w:t>28</w:t>
            </w:r>
            <w:r w:rsidRPr="00B40027">
              <w:rPr>
                <w:rFonts w:eastAsia="標楷體" w:cstheme="minorHAnsi" w:hint="eastAsia"/>
                <w:color w:val="000000" w:themeColor="text1"/>
              </w:rPr>
              <w:t>及參照上市上櫃</w:t>
            </w:r>
            <w:r w:rsidRPr="00B40027">
              <w:rPr>
                <w:rFonts w:eastAsia="標楷體" w:cstheme="minorHAnsi"/>
                <w:color w:val="000000" w:themeColor="text1"/>
              </w:rPr>
              <w:t>公司治理實務守則</w:t>
            </w:r>
            <w:r w:rsidRPr="00B40027">
              <w:rPr>
                <w:rFonts w:eastAsia="標楷體" w:cstheme="minorHAnsi" w:hint="eastAsia"/>
                <w:color w:val="000000" w:themeColor="text1"/>
              </w:rPr>
              <w:t>第三十七條規定</w:t>
            </w:r>
            <w:r w:rsidR="006F50A6" w:rsidRPr="00B40027">
              <w:rPr>
                <w:rFonts w:ascii="標楷體" w:eastAsia="標楷體" w:hAnsi="標楷體" w:cstheme="minorHAnsi" w:hint="eastAsia"/>
                <w:color w:val="000000" w:themeColor="text1"/>
              </w:rPr>
              <w:t>，</w:t>
            </w:r>
            <w:r w:rsidR="006F50A6" w:rsidRPr="00B40027">
              <w:rPr>
                <w:rFonts w:eastAsia="標楷體" w:cstheme="minorHAnsi" w:hint="eastAsia"/>
                <w:color w:val="000000" w:themeColor="text1"/>
              </w:rPr>
              <w:t>明定董事會績效評估應</w:t>
            </w:r>
            <w:proofErr w:type="gramStart"/>
            <w:r w:rsidR="006F50A6" w:rsidRPr="00B40027">
              <w:rPr>
                <w:rFonts w:eastAsia="標楷體" w:cstheme="minorHAnsi" w:hint="eastAsia"/>
                <w:color w:val="000000" w:themeColor="text1"/>
              </w:rPr>
              <w:t>包含之構面</w:t>
            </w:r>
            <w:proofErr w:type="gramEnd"/>
            <w:r w:rsidR="006F50A6" w:rsidRPr="00B40027">
              <w:rPr>
                <w:rFonts w:eastAsia="標楷體" w:cstheme="minorHAnsi"/>
                <w:color w:val="000000" w:themeColor="text1"/>
              </w:rPr>
              <w:t>。</w:t>
            </w:r>
          </w:p>
        </w:tc>
      </w:tr>
      <w:tr w:rsidR="002909F3" w:rsidRPr="001E0DF3" w:rsidTr="00FD7698">
        <w:tc>
          <w:tcPr>
            <w:tcW w:w="2914" w:type="dxa"/>
          </w:tcPr>
          <w:p w:rsidR="004E68BC" w:rsidRPr="001E0DF3" w:rsidRDefault="004E68BC" w:rsidP="00096DF5">
            <w:pPr>
              <w:tabs>
                <w:tab w:val="left" w:pos="60"/>
              </w:tabs>
              <w:rPr>
                <w:rFonts w:eastAsia="標楷體" w:cstheme="minorHAnsi"/>
                <w:color w:val="000000" w:themeColor="text1"/>
              </w:rPr>
            </w:pPr>
            <w:r w:rsidRPr="001E0DF3">
              <w:rPr>
                <w:rFonts w:eastAsia="標楷體" w:cstheme="minorHAnsi"/>
                <w:color w:val="000000" w:themeColor="text1"/>
              </w:rPr>
              <w:lastRenderedPageBreak/>
              <w:t>第六節公司治理主管</w:t>
            </w:r>
          </w:p>
        </w:tc>
        <w:tc>
          <w:tcPr>
            <w:tcW w:w="2482" w:type="dxa"/>
          </w:tcPr>
          <w:p w:rsidR="004E68BC" w:rsidRPr="001E0DF3" w:rsidRDefault="004E68BC" w:rsidP="00096DF5">
            <w:pPr>
              <w:tabs>
                <w:tab w:val="left" w:pos="60"/>
              </w:tabs>
              <w:rPr>
                <w:rFonts w:eastAsia="標楷體" w:cstheme="minorHAnsi"/>
                <w:color w:val="000000" w:themeColor="text1"/>
              </w:rPr>
            </w:pPr>
          </w:p>
        </w:tc>
        <w:tc>
          <w:tcPr>
            <w:tcW w:w="2900" w:type="dxa"/>
          </w:tcPr>
          <w:p w:rsidR="004E68BC" w:rsidRPr="001E0DF3" w:rsidRDefault="004E68BC" w:rsidP="00096DF5">
            <w:pPr>
              <w:tabs>
                <w:tab w:val="left" w:pos="60"/>
              </w:tabs>
              <w:rPr>
                <w:rFonts w:eastAsia="標楷體" w:cstheme="minorHAnsi"/>
                <w:color w:val="000000" w:themeColor="text1"/>
              </w:rPr>
            </w:pPr>
          </w:p>
        </w:tc>
      </w:tr>
      <w:tr w:rsidR="002909F3" w:rsidRPr="001E0DF3" w:rsidTr="00FD7698">
        <w:tc>
          <w:tcPr>
            <w:tcW w:w="2914" w:type="dxa"/>
          </w:tcPr>
          <w:p w:rsidR="00096DF5" w:rsidRPr="001E0DF3" w:rsidRDefault="00096DF5" w:rsidP="00096DF5">
            <w:pPr>
              <w:ind w:rightChars="50" w:right="120"/>
              <w:rPr>
                <w:rFonts w:eastAsia="標楷體" w:cstheme="minorHAnsi"/>
                <w:color w:val="000000" w:themeColor="text1"/>
              </w:rPr>
            </w:pPr>
            <w:r w:rsidRPr="001E0DF3">
              <w:rPr>
                <w:rFonts w:eastAsia="標楷體" w:cstheme="minorHAnsi"/>
                <w:color w:val="000000" w:themeColor="text1"/>
              </w:rPr>
              <w:t>第二十條</w:t>
            </w:r>
          </w:p>
          <w:p w:rsidR="00096DF5" w:rsidRPr="001E0DF3" w:rsidRDefault="0005298C" w:rsidP="00096DF5">
            <w:pPr>
              <w:ind w:rightChars="50" w:right="120"/>
              <w:rPr>
                <w:rFonts w:eastAsia="標楷體" w:cstheme="minorHAnsi"/>
                <w:color w:val="000000" w:themeColor="text1"/>
              </w:rPr>
            </w:pPr>
            <w:r>
              <w:rPr>
                <w:rFonts w:eastAsia="標楷體" w:cstheme="minorHAnsi" w:hint="eastAsia"/>
                <w:color w:val="000000" w:themeColor="text1"/>
              </w:rPr>
              <w:t xml:space="preserve">    </w:t>
            </w:r>
            <w:r w:rsidR="00096DF5" w:rsidRPr="001E0DF3">
              <w:rPr>
                <w:rFonts w:eastAsia="標楷體" w:cstheme="minorHAnsi"/>
                <w:color w:val="000000" w:themeColor="text1"/>
              </w:rPr>
              <w:t>上市公司董事會應依公開發行公司董事會議事辦法指定辦理議事事務單位。</w:t>
            </w:r>
          </w:p>
          <w:p w:rsidR="00096DF5" w:rsidRPr="001E0DF3" w:rsidRDefault="003A660E" w:rsidP="00096DF5">
            <w:pPr>
              <w:ind w:rightChars="50" w:right="120"/>
              <w:rPr>
                <w:rFonts w:eastAsia="標楷體" w:cstheme="minorHAnsi"/>
                <w:color w:val="000000" w:themeColor="text1"/>
                <w:szCs w:val="24"/>
              </w:rPr>
            </w:pPr>
            <w:r>
              <w:rPr>
                <w:rFonts w:eastAsia="標楷體" w:cstheme="minorHAnsi" w:hint="eastAsia"/>
                <w:color w:val="000000" w:themeColor="text1"/>
                <w:szCs w:val="24"/>
              </w:rPr>
              <w:t xml:space="preserve">    </w:t>
            </w:r>
            <w:proofErr w:type="gramStart"/>
            <w:r w:rsidR="00096DF5" w:rsidRPr="001E0DF3">
              <w:rPr>
                <w:rFonts w:eastAsia="標楷體" w:cstheme="minorHAnsi"/>
                <w:color w:val="000000" w:themeColor="text1"/>
                <w:szCs w:val="24"/>
              </w:rPr>
              <w:t>上市公司宜</w:t>
            </w:r>
            <w:r w:rsidR="00415739" w:rsidRPr="001E0DF3">
              <w:rPr>
                <w:rFonts w:eastAsia="標楷體" w:cstheme="minorHAnsi"/>
                <w:color w:val="000000" w:themeColor="text1"/>
                <w:szCs w:val="24"/>
              </w:rPr>
              <w:t>依公司</w:t>
            </w:r>
            <w:proofErr w:type="gramEnd"/>
            <w:r w:rsidR="00415739" w:rsidRPr="001E0DF3">
              <w:rPr>
                <w:rFonts w:eastAsia="標楷體" w:cstheme="minorHAnsi"/>
                <w:color w:val="000000" w:themeColor="text1"/>
                <w:szCs w:val="24"/>
              </w:rPr>
              <w:t>規模、業務情況及管理需要，配置適任及適當人數之公司治理</w:t>
            </w:r>
            <w:r w:rsidR="00096DF5" w:rsidRPr="001E0DF3">
              <w:rPr>
                <w:rFonts w:eastAsia="標楷體" w:cstheme="minorHAnsi"/>
                <w:color w:val="000000" w:themeColor="text1"/>
                <w:szCs w:val="24"/>
              </w:rPr>
              <w:t>人員，並指定公司治理主管一名，為負責公司治理相</w:t>
            </w:r>
            <w:r w:rsidR="00096DF5" w:rsidRPr="001E0DF3">
              <w:rPr>
                <w:rFonts w:eastAsia="標楷體" w:cstheme="minorHAnsi"/>
                <w:color w:val="000000" w:themeColor="text1"/>
                <w:szCs w:val="24"/>
              </w:rPr>
              <w:lastRenderedPageBreak/>
              <w:t>關事務之最高主管。</w:t>
            </w:r>
          </w:p>
          <w:p w:rsidR="00096DF5" w:rsidRPr="001E0DF3" w:rsidRDefault="003A660E" w:rsidP="00096DF5">
            <w:pPr>
              <w:ind w:rightChars="50" w:right="120"/>
              <w:rPr>
                <w:rFonts w:eastAsia="標楷體" w:cstheme="minorHAnsi"/>
                <w:color w:val="000000" w:themeColor="text1"/>
                <w:szCs w:val="24"/>
              </w:rPr>
            </w:pPr>
            <w:r>
              <w:rPr>
                <w:rFonts w:eastAsia="標楷體" w:cstheme="minorHAnsi" w:hint="eastAsia"/>
                <w:color w:val="000000" w:themeColor="text1"/>
                <w:kern w:val="0"/>
                <w:szCs w:val="24"/>
              </w:rPr>
              <w:t xml:space="preserve">    </w:t>
            </w:r>
            <w:r w:rsidR="00096DF5" w:rsidRPr="001E0DF3">
              <w:rPr>
                <w:rFonts w:eastAsia="標楷體" w:cstheme="minorHAnsi"/>
                <w:color w:val="000000" w:themeColor="text1"/>
                <w:kern w:val="0"/>
                <w:szCs w:val="24"/>
              </w:rPr>
              <w:t>上市公司實收資本額達新台幣壹佰億元以上</w:t>
            </w:r>
            <w:r w:rsidR="009C604E" w:rsidRPr="001E0DF3">
              <w:rPr>
                <w:rFonts w:eastAsia="標楷體" w:cstheme="minorHAnsi" w:hint="eastAsia"/>
                <w:color w:val="000000" w:themeColor="text1"/>
                <w:kern w:val="0"/>
                <w:szCs w:val="24"/>
              </w:rPr>
              <w:t>及金融保險業依主管機關</w:t>
            </w:r>
            <w:r w:rsidR="00E1675F" w:rsidRPr="001E0DF3">
              <w:rPr>
                <w:rFonts w:eastAsia="標楷體" w:cstheme="minorHAnsi" w:hint="eastAsia"/>
                <w:color w:val="000000" w:themeColor="text1"/>
                <w:kern w:val="0"/>
                <w:szCs w:val="24"/>
              </w:rPr>
              <w:t>規定</w:t>
            </w:r>
            <w:r w:rsidR="00096DF5" w:rsidRPr="001E0DF3">
              <w:rPr>
                <w:rFonts w:eastAsia="標楷體" w:cstheme="minorHAnsi"/>
                <w:color w:val="000000" w:themeColor="text1"/>
                <w:kern w:val="0"/>
                <w:szCs w:val="24"/>
              </w:rPr>
              <w:t>者，應設置公司治理主管</w:t>
            </w:r>
            <w:r w:rsidR="00096DF5" w:rsidRPr="001E0DF3">
              <w:rPr>
                <w:rFonts w:eastAsia="標楷體" w:cstheme="minorHAnsi"/>
                <w:color w:val="000000" w:themeColor="text1"/>
                <w:szCs w:val="24"/>
              </w:rPr>
              <w:t>。</w:t>
            </w:r>
          </w:p>
          <w:p w:rsidR="00076FB2" w:rsidRPr="001E0DF3" w:rsidRDefault="003A660E" w:rsidP="00096DF5">
            <w:pPr>
              <w:ind w:rightChars="50" w:right="120"/>
              <w:rPr>
                <w:rFonts w:eastAsia="標楷體" w:cstheme="minorHAnsi"/>
                <w:color w:val="000000" w:themeColor="text1"/>
                <w:szCs w:val="24"/>
              </w:rPr>
            </w:pPr>
            <w:r>
              <w:rPr>
                <w:rFonts w:eastAsia="標楷體" w:cstheme="minorHAnsi" w:hint="eastAsia"/>
                <w:color w:val="000000" w:themeColor="text1"/>
                <w:szCs w:val="24"/>
              </w:rPr>
              <w:t xml:space="preserve">    </w:t>
            </w:r>
            <w:r w:rsidR="00E1675F" w:rsidRPr="001E0DF3">
              <w:rPr>
                <w:rFonts w:eastAsia="標楷體" w:cstheme="minorHAnsi" w:hint="eastAsia"/>
                <w:color w:val="000000" w:themeColor="text1"/>
                <w:szCs w:val="24"/>
              </w:rPr>
              <w:t>上市公司設置公司治理主管，應依本要點規定辦理，但主管機關</w:t>
            </w:r>
            <w:r w:rsidR="00076FB2" w:rsidRPr="001E0DF3">
              <w:rPr>
                <w:rFonts w:eastAsia="標楷體" w:cstheme="minorHAnsi" w:hint="eastAsia"/>
                <w:color w:val="000000" w:themeColor="text1"/>
                <w:szCs w:val="24"/>
              </w:rPr>
              <w:t>法令另有規定者，從其規定。</w:t>
            </w:r>
          </w:p>
        </w:tc>
        <w:tc>
          <w:tcPr>
            <w:tcW w:w="2482" w:type="dxa"/>
          </w:tcPr>
          <w:p w:rsidR="00096DF5" w:rsidRPr="001E0DF3" w:rsidRDefault="00096DF5" w:rsidP="00096DF5">
            <w:pPr>
              <w:rPr>
                <w:rFonts w:eastAsia="標楷體" w:cstheme="minorHAnsi"/>
                <w:color w:val="000000" w:themeColor="text1"/>
                <w:szCs w:val="24"/>
              </w:rPr>
            </w:pPr>
          </w:p>
        </w:tc>
        <w:tc>
          <w:tcPr>
            <w:tcW w:w="2900" w:type="dxa"/>
          </w:tcPr>
          <w:p w:rsidR="0005298C" w:rsidRDefault="002A37C1" w:rsidP="002A37C1">
            <w:pPr>
              <w:pStyle w:val="a8"/>
              <w:numPr>
                <w:ilvl w:val="0"/>
                <w:numId w:val="28"/>
              </w:numPr>
              <w:ind w:leftChars="0"/>
              <w:rPr>
                <w:rFonts w:ascii="新細明體" w:eastAsia="新細明體" w:hAnsi="新細明體" w:cstheme="minorHAnsi"/>
                <w:color w:val="000000" w:themeColor="text1"/>
              </w:rPr>
            </w:pPr>
            <w:r w:rsidRPr="0005298C">
              <w:rPr>
                <w:rFonts w:eastAsia="標楷體" w:cstheme="minorHAnsi"/>
                <w:color w:val="000000" w:themeColor="text1"/>
                <w:u w:val="single"/>
              </w:rPr>
              <w:t>本條新增</w:t>
            </w:r>
            <w:r w:rsidR="0019450F" w:rsidRPr="0005298C">
              <w:rPr>
                <w:rFonts w:ascii="新細明體" w:eastAsia="新細明體" w:hAnsi="新細明體" w:cstheme="minorHAnsi" w:hint="eastAsia"/>
                <w:color w:val="000000" w:themeColor="text1"/>
              </w:rPr>
              <w:t>。</w:t>
            </w:r>
          </w:p>
          <w:p w:rsidR="0005298C" w:rsidRDefault="002A37C1" w:rsidP="00695D25">
            <w:pPr>
              <w:pStyle w:val="a8"/>
              <w:numPr>
                <w:ilvl w:val="0"/>
                <w:numId w:val="28"/>
              </w:numPr>
              <w:ind w:leftChars="0"/>
              <w:rPr>
                <w:rFonts w:ascii="新細明體" w:eastAsia="新細明體" w:hAnsi="新細明體" w:cstheme="minorHAnsi"/>
                <w:color w:val="000000" w:themeColor="text1"/>
              </w:rPr>
            </w:pPr>
            <w:r w:rsidRPr="0005298C">
              <w:rPr>
                <w:rFonts w:eastAsia="標楷體" w:cstheme="minorHAnsi" w:hint="eastAsia"/>
                <w:color w:val="000000" w:themeColor="text1"/>
              </w:rPr>
              <w:t>依新版藍圖具體措施</w:t>
            </w:r>
            <w:r w:rsidRPr="0005298C">
              <w:rPr>
                <w:rFonts w:eastAsia="標楷體" w:cstheme="minorHAnsi" w:hint="eastAsia"/>
                <w:color w:val="000000" w:themeColor="text1"/>
              </w:rPr>
              <w:t>(</w:t>
            </w:r>
            <w:r w:rsidRPr="0005298C">
              <w:rPr>
                <w:rFonts w:eastAsia="標楷體" w:cstheme="minorHAnsi" w:hint="eastAsia"/>
                <w:color w:val="000000" w:themeColor="text1"/>
              </w:rPr>
              <w:t>十</w:t>
            </w:r>
            <w:r w:rsidRPr="0005298C">
              <w:rPr>
                <w:rFonts w:eastAsia="標楷體" w:cstheme="minorHAnsi" w:hint="eastAsia"/>
                <w:color w:val="000000" w:themeColor="text1"/>
              </w:rPr>
              <w:t>)</w:t>
            </w:r>
            <w:r w:rsidRPr="0005298C">
              <w:rPr>
                <w:rFonts w:eastAsia="標楷體" w:cstheme="minorHAnsi" w:hint="eastAsia"/>
                <w:color w:val="000000" w:themeColor="text1"/>
              </w:rPr>
              <w:t>執行事項</w:t>
            </w:r>
            <w:r w:rsidR="00F2610C" w:rsidRPr="0005298C">
              <w:rPr>
                <w:rFonts w:eastAsia="標楷體" w:cstheme="minorHAnsi" w:hint="eastAsia"/>
                <w:color w:val="000000" w:themeColor="text1"/>
              </w:rPr>
              <w:t>31</w:t>
            </w:r>
            <w:r w:rsidR="004E68BC" w:rsidRPr="0005298C">
              <w:rPr>
                <w:rFonts w:ascii="標楷體" w:eastAsia="標楷體" w:hAnsi="標楷體" w:cstheme="minorHAnsi" w:hint="eastAsia"/>
                <w:color w:val="000000" w:themeColor="text1"/>
              </w:rPr>
              <w:t>，</w:t>
            </w:r>
            <w:r w:rsidR="004E68BC" w:rsidRPr="0005298C">
              <w:rPr>
                <w:rFonts w:eastAsia="標楷體" w:cstheme="minorHAnsi" w:hint="eastAsia"/>
                <w:color w:val="000000" w:themeColor="text1"/>
              </w:rPr>
              <w:t>明定</w:t>
            </w:r>
            <w:r w:rsidR="0019450F" w:rsidRPr="0005298C">
              <w:rPr>
                <w:rFonts w:eastAsia="標楷體" w:cstheme="minorHAnsi" w:hint="eastAsia"/>
                <w:color w:val="000000" w:themeColor="text1"/>
              </w:rPr>
              <w:t>上市公司設置</w:t>
            </w:r>
            <w:r w:rsidR="004E68BC" w:rsidRPr="0005298C">
              <w:rPr>
                <w:rFonts w:eastAsia="標楷體" w:cstheme="minorHAnsi" w:hint="eastAsia"/>
                <w:color w:val="000000" w:themeColor="text1"/>
              </w:rPr>
              <w:t>公司治理主管之義務</w:t>
            </w:r>
            <w:r w:rsidR="004C7151" w:rsidRPr="0005298C">
              <w:rPr>
                <w:rFonts w:ascii="新細明體" w:eastAsia="新細明體" w:hAnsi="新細明體" w:cstheme="minorHAnsi" w:hint="eastAsia"/>
                <w:color w:val="000000" w:themeColor="text1"/>
              </w:rPr>
              <w:t>。</w:t>
            </w:r>
          </w:p>
          <w:p w:rsidR="003A660E" w:rsidRPr="003A660E" w:rsidRDefault="00FA51A4" w:rsidP="00695D25">
            <w:pPr>
              <w:pStyle w:val="a8"/>
              <w:numPr>
                <w:ilvl w:val="0"/>
                <w:numId w:val="28"/>
              </w:numPr>
              <w:ind w:leftChars="0"/>
              <w:rPr>
                <w:rFonts w:ascii="新細明體" w:eastAsia="新細明體" w:hAnsi="新細明體" w:cstheme="minorHAnsi"/>
                <w:color w:val="000000" w:themeColor="text1"/>
              </w:rPr>
            </w:pPr>
            <w:r w:rsidRPr="0005298C">
              <w:rPr>
                <w:rFonts w:eastAsia="標楷體" w:cstheme="minorHAnsi" w:hint="eastAsia"/>
                <w:color w:val="000000" w:themeColor="text1"/>
              </w:rPr>
              <w:t>第二項文字</w:t>
            </w:r>
            <w:r w:rsidR="002A37C1" w:rsidRPr="0005298C">
              <w:rPr>
                <w:rFonts w:eastAsia="標楷體" w:cstheme="minorHAnsi" w:hint="eastAsia"/>
                <w:color w:val="000000" w:themeColor="text1"/>
              </w:rPr>
              <w:t>參照</w:t>
            </w:r>
            <w:r w:rsidRPr="0005298C">
              <w:rPr>
                <w:rFonts w:eastAsia="標楷體" w:cstheme="minorHAnsi" w:hint="eastAsia"/>
                <w:color w:val="000000" w:themeColor="text1"/>
              </w:rPr>
              <w:t>「</w:t>
            </w:r>
            <w:r w:rsidRPr="0005298C">
              <w:rPr>
                <w:rFonts w:eastAsia="標楷體" w:cstheme="minorHAnsi"/>
                <w:color w:val="000000" w:themeColor="text1"/>
              </w:rPr>
              <w:t>公開發行公司建立內部控制制度處理準則</w:t>
            </w:r>
            <w:r w:rsidRPr="0005298C">
              <w:rPr>
                <w:rFonts w:eastAsia="標楷體" w:cstheme="minorHAnsi" w:hint="eastAsia"/>
                <w:color w:val="000000" w:themeColor="text1"/>
              </w:rPr>
              <w:t>」第十一條及</w:t>
            </w:r>
            <w:r w:rsidR="004C7151" w:rsidRPr="0005298C">
              <w:rPr>
                <w:rFonts w:eastAsia="標楷體" w:cstheme="minorHAnsi" w:hint="eastAsia"/>
                <w:color w:val="000000" w:themeColor="text1"/>
              </w:rPr>
              <w:t>「</w:t>
            </w:r>
            <w:r w:rsidR="004C7151" w:rsidRPr="0005298C">
              <w:rPr>
                <w:rFonts w:eastAsia="標楷體" w:cstheme="minorHAnsi"/>
                <w:color w:val="000000" w:themeColor="text1"/>
              </w:rPr>
              <w:t>發行人證券商證券交易所會計主管資格條件及專</w:t>
            </w:r>
            <w:r w:rsidR="004C7151" w:rsidRPr="0005298C">
              <w:rPr>
                <w:rFonts w:eastAsia="標楷體" w:cstheme="minorHAnsi"/>
                <w:color w:val="000000" w:themeColor="text1"/>
              </w:rPr>
              <w:lastRenderedPageBreak/>
              <w:t>業進修辦法</w:t>
            </w:r>
            <w:r w:rsidR="004C7151" w:rsidRPr="0005298C">
              <w:rPr>
                <w:rFonts w:eastAsia="標楷體" w:cstheme="minorHAnsi" w:hint="eastAsia"/>
                <w:color w:val="000000" w:themeColor="text1"/>
              </w:rPr>
              <w:t>」第二條</w:t>
            </w:r>
            <w:r w:rsidR="00D51C98" w:rsidRPr="0005298C">
              <w:rPr>
                <w:rFonts w:eastAsia="標楷體" w:cstheme="minorHAnsi" w:hint="eastAsia"/>
                <w:color w:val="000000" w:themeColor="text1"/>
              </w:rPr>
              <w:t>訂之</w:t>
            </w:r>
            <w:r w:rsidRPr="0005298C">
              <w:rPr>
                <w:rFonts w:eastAsia="標楷體" w:cstheme="minorHAnsi" w:hint="eastAsia"/>
                <w:color w:val="000000" w:themeColor="text1"/>
              </w:rPr>
              <w:t>；參</w:t>
            </w:r>
            <w:r w:rsidR="00BA26D8" w:rsidRPr="0005298C">
              <w:rPr>
                <w:rFonts w:eastAsia="標楷體" w:cstheme="minorHAnsi" w:hint="eastAsia"/>
                <w:color w:val="000000" w:themeColor="text1"/>
              </w:rPr>
              <w:t>照</w:t>
            </w:r>
            <w:r w:rsidRPr="0005298C">
              <w:rPr>
                <w:rFonts w:eastAsia="標楷體" w:cstheme="minorHAnsi" w:hint="eastAsia"/>
                <w:color w:val="000000" w:themeColor="text1"/>
              </w:rPr>
              <w:t>法規「會計主管」、「內部稽核主管」用語</w:t>
            </w:r>
            <w:r w:rsidRPr="0005298C">
              <w:rPr>
                <w:rFonts w:eastAsia="標楷體" w:cstheme="minorHAnsi"/>
                <w:color w:val="000000" w:themeColor="text1"/>
              </w:rPr>
              <w:t>，</w:t>
            </w:r>
            <w:r w:rsidR="00F2610C" w:rsidRPr="0005298C">
              <w:rPr>
                <w:rFonts w:eastAsia="標楷體" w:cstheme="minorHAnsi"/>
                <w:color w:val="000000" w:themeColor="text1"/>
              </w:rPr>
              <w:t>稱負責公司治理事務之最高主管為「公司治理主管」。</w:t>
            </w:r>
          </w:p>
          <w:p w:rsidR="004403C4" w:rsidRPr="003A660E" w:rsidRDefault="004403C4" w:rsidP="00695D25">
            <w:pPr>
              <w:pStyle w:val="a8"/>
              <w:numPr>
                <w:ilvl w:val="0"/>
                <w:numId w:val="28"/>
              </w:numPr>
              <w:ind w:leftChars="0"/>
              <w:rPr>
                <w:rFonts w:ascii="新細明體" w:eastAsia="新細明體" w:hAnsi="新細明體" w:cstheme="minorHAnsi"/>
                <w:color w:val="000000" w:themeColor="text1"/>
              </w:rPr>
            </w:pPr>
            <w:r w:rsidRPr="003A660E">
              <w:rPr>
                <w:rFonts w:eastAsia="標楷體" w:cstheme="minorHAnsi" w:hint="eastAsia"/>
                <w:color w:val="000000" w:themeColor="text1"/>
              </w:rPr>
              <w:t>另於本要點</w:t>
            </w:r>
            <w:r w:rsidR="005E40AE" w:rsidRPr="003A660E">
              <w:rPr>
                <w:rFonts w:eastAsia="標楷體" w:cstheme="minorHAnsi" w:hint="eastAsia"/>
                <w:color w:val="000000" w:themeColor="text1"/>
              </w:rPr>
              <w:t>修正</w:t>
            </w:r>
            <w:r w:rsidRPr="003A660E">
              <w:rPr>
                <w:rFonts w:eastAsia="標楷體" w:cstheme="minorHAnsi" w:hint="eastAsia"/>
                <w:color w:val="000000" w:themeColor="text1"/>
              </w:rPr>
              <w:t>公告</w:t>
            </w:r>
            <w:proofErr w:type="gramStart"/>
            <w:r w:rsidRPr="003A660E">
              <w:rPr>
                <w:rFonts w:eastAsia="標楷體" w:cstheme="minorHAnsi" w:hint="eastAsia"/>
                <w:color w:val="000000" w:themeColor="text1"/>
              </w:rPr>
              <w:t>函</w:t>
            </w:r>
            <w:r w:rsidR="005E40AE" w:rsidRPr="003A660E">
              <w:rPr>
                <w:rFonts w:eastAsia="標楷體" w:cstheme="minorHAnsi" w:hint="eastAsia"/>
                <w:color w:val="000000" w:themeColor="text1"/>
              </w:rPr>
              <w:t>敘</w:t>
            </w:r>
            <w:r w:rsidRPr="003A660E">
              <w:rPr>
                <w:rFonts w:eastAsia="標楷體" w:cstheme="minorHAnsi" w:hint="eastAsia"/>
                <w:color w:val="000000" w:themeColor="text1"/>
              </w:rPr>
              <w:t>明本</w:t>
            </w:r>
            <w:proofErr w:type="gramEnd"/>
            <w:r w:rsidRPr="003A660E">
              <w:rPr>
                <w:rFonts w:eastAsia="標楷體" w:cstheme="minorHAnsi" w:hint="eastAsia"/>
                <w:color w:val="000000" w:themeColor="text1"/>
              </w:rPr>
              <w:t>條第</w:t>
            </w:r>
            <w:r w:rsidR="00046B31" w:rsidRPr="003A660E">
              <w:rPr>
                <w:rFonts w:eastAsia="標楷體" w:cstheme="minorHAnsi" w:hint="eastAsia"/>
                <w:color w:val="000000" w:themeColor="text1"/>
              </w:rPr>
              <w:t>三</w:t>
            </w:r>
            <w:r w:rsidRPr="003A660E">
              <w:rPr>
                <w:rFonts w:eastAsia="標楷體" w:cstheme="minorHAnsi" w:hint="eastAsia"/>
                <w:color w:val="000000" w:themeColor="text1"/>
              </w:rPr>
              <w:t>項之上市公司應於</w:t>
            </w:r>
            <w:r w:rsidRPr="003A660E">
              <w:rPr>
                <w:rFonts w:eastAsia="標楷體" w:cstheme="minorHAnsi" w:hint="eastAsia"/>
                <w:color w:val="000000" w:themeColor="text1"/>
              </w:rPr>
              <w:t>108</w:t>
            </w:r>
            <w:r w:rsidRPr="003A660E">
              <w:rPr>
                <w:rFonts w:eastAsia="標楷體" w:cstheme="minorHAnsi" w:hint="eastAsia"/>
                <w:color w:val="000000" w:themeColor="text1"/>
              </w:rPr>
              <w:t>年</w:t>
            </w:r>
            <w:r w:rsidRPr="003A660E">
              <w:rPr>
                <w:rFonts w:eastAsia="標楷體" w:cstheme="minorHAnsi" w:hint="eastAsia"/>
                <w:color w:val="000000" w:themeColor="text1"/>
              </w:rPr>
              <w:t>6</w:t>
            </w:r>
            <w:r w:rsidRPr="003A660E">
              <w:rPr>
                <w:rFonts w:eastAsia="標楷體" w:cstheme="minorHAnsi" w:hint="eastAsia"/>
                <w:color w:val="000000" w:themeColor="text1"/>
              </w:rPr>
              <w:t>月</w:t>
            </w:r>
            <w:r w:rsidRPr="003A660E">
              <w:rPr>
                <w:rFonts w:eastAsia="標楷體" w:cstheme="minorHAnsi" w:hint="eastAsia"/>
                <w:color w:val="000000" w:themeColor="text1"/>
              </w:rPr>
              <w:t>30</w:t>
            </w:r>
            <w:r w:rsidRPr="003A660E">
              <w:rPr>
                <w:rFonts w:eastAsia="標楷體" w:cstheme="minorHAnsi" w:hint="eastAsia"/>
                <w:color w:val="000000" w:themeColor="text1"/>
              </w:rPr>
              <w:t>日前完成設置公司治理主管</w:t>
            </w:r>
            <w:r w:rsidRPr="003A660E">
              <w:rPr>
                <w:rFonts w:eastAsia="標楷體" w:cstheme="minorHAnsi"/>
                <w:color w:val="000000" w:themeColor="text1"/>
              </w:rPr>
              <w:t>。</w:t>
            </w:r>
          </w:p>
        </w:tc>
      </w:tr>
      <w:tr w:rsidR="002909F3" w:rsidRPr="001E0DF3" w:rsidTr="00FD7698">
        <w:tc>
          <w:tcPr>
            <w:tcW w:w="2914" w:type="dxa"/>
          </w:tcPr>
          <w:p w:rsidR="00096DF5" w:rsidRPr="001E0DF3" w:rsidRDefault="00096DF5" w:rsidP="00096DF5">
            <w:pPr>
              <w:ind w:rightChars="50" w:right="120"/>
              <w:rPr>
                <w:rFonts w:eastAsia="標楷體" w:cstheme="minorHAnsi"/>
                <w:color w:val="000000" w:themeColor="text1"/>
                <w:szCs w:val="24"/>
              </w:rPr>
            </w:pPr>
            <w:r w:rsidRPr="001E0DF3">
              <w:rPr>
                <w:rFonts w:eastAsia="標楷體" w:cstheme="minorHAnsi"/>
                <w:color w:val="000000" w:themeColor="text1"/>
                <w:szCs w:val="24"/>
              </w:rPr>
              <w:lastRenderedPageBreak/>
              <w:t>第二十一條</w:t>
            </w:r>
          </w:p>
          <w:p w:rsidR="00096DF5" w:rsidRPr="001E0DF3" w:rsidRDefault="003A660E" w:rsidP="00096DF5">
            <w:pPr>
              <w:ind w:rightChars="50" w:right="120"/>
              <w:rPr>
                <w:rFonts w:eastAsia="標楷體" w:cstheme="minorHAnsi"/>
                <w:color w:val="000000" w:themeColor="text1"/>
                <w:szCs w:val="24"/>
              </w:rPr>
            </w:pPr>
            <w:r>
              <w:rPr>
                <w:rFonts w:eastAsia="標楷體" w:cstheme="minorHAnsi" w:hint="eastAsia"/>
                <w:color w:val="000000" w:themeColor="text1"/>
                <w:szCs w:val="24"/>
              </w:rPr>
              <w:t xml:space="preserve">    </w:t>
            </w:r>
            <w:r w:rsidR="00096DF5" w:rsidRPr="001E0DF3">
              <w:rPr>
                <w:rFonts w:eastAsia="標楷體" w:cstheme="minorHAnsi"/>
                <w:color w:val="000000" w:themeColor="text1"/>
                <w:szCs w:val="24"/>
              </w:rPr>
              <w:t>前條第</w:t>
            </w:r>
            <w:r w:rsidR="00482EDD" w:rsidRPr="001E0DF3">
              <w:rPr>
                <w:rFonts w:eastAsia="標楷體" w:cstheme="minorHAnsi" w:hint="eastAsia"/>
                <w:color w:val="000000" w:themeColor="text1"/>
                <w:szCs w:val="24"/>
              </w:rPr>
              <w:t>二</w:t>
            </w:r>
            <w:r w:rsidR="00096DF5" w:rsidRPr="001E0DF3">
              <w:rPr>
                <w:rFonts w:eastAsia="標楷體" w:cstheme="minorHAnsi"/>
                <w:color w:val="000000" w:themeColor="text1"/>
                <w:szCs w:val="24"/>
              </w:rPr>
              <w:t>項之公司治理相關事務，至少應包括下列內容：</w:t>
            </w:r>
          </w:p>
          <w:p w:rsidR="00096DF5" w:rsidRPr="001E0DF3" w:rsidRDefault="00096DF5" w:rsidP="00FD7698">
            <w:pPr>
              <w:pStyle w:val="a8"/>
              <w:numPr>
                <w:ilvl w:val="0"/>
                <w:numId w:val="2"/>
              </w:numPr>
              <w:ind w:leftChars="0" w:left="589" w:rightChars="50" w:right="120" w:hanging="589"/>
              <w:rPr>
                <w:rFonts w:eastAsia="標楷體" w:cstheme="minorHAnsi"/>
                <w:color w:val="000000" w:themeColor="text1"/>
                <w:szCs w:val="24"/>
              </w:rPr>
            </w:pPr>
            <w:r w:rsidRPr="001E0DF3">
              <w:rPr>
                <w:rFonts w:eastAsia="標楷體" w:cstheme="minorHAnsi"/>
                <w:color w:val="000000" w:themeColor="text1"/>
                <w:szCs w:val="24"/>
              </w:rPr>
              <w:t>依法辦理董事會及股東會之會議相關事宜。</w:t>
            </w:r>
          </w:p>
          <w:p w:rsidR="00096DF5" w:rsidRPr="001E0DF3" w:rsidRDefault="00096DF5" w:rsidP="00FD7698">
            <w:pPr>
              <w:pStyle w:val="a8"/>
              <w:numPr>
                <w:ilvl w:val="0"/>
                <w:numId w:val="2"/>
              </w:numPr>
              <w:ind w:leftChars="0" w:left="589" w:rightChars="50" w:right="120" w:hanging="589"/>
              <w:rPr>
                <w:rFonts w:eastAsia="標楷體" w:cstheme="minorHAnsi"/>
                <w:color w:val="000000" w:themeColor="text1"/>
                <w:szCs w:val="24"/>
              </w:rPr>
            </w:pPr>
            <w:r w:rsidRPr="001E0DF3">
              <w:rPr>
                <w:rFonts w:eastAsia="標楷體" w:cstheme="minorHAnsi"/>
                <w:color w:val="000000" w:themeColor="text1"/>
                <w:szCs w:val="24"/>
              </w:rPr>
              <w:t>製作董事會及股東會議事錄。</w:t>
            </w:r>
          </w:p>
          <w:p w:rsidR="00096DF5" w:rsidRPr="001E0DF3" w:rsidRDefault="004E68BC" w:rsidP="00FD7698">
            <w:pPr>
              <w:pStyle w:val="a8"/>
              <w:numPr>
                <w:ilvl w:val="0"/>
                <w:numId w:val="2"/>
              </w:numPr>
              <w:ind w:leftChars="0" w:left="589" w:rightChars="50" w:right="120" w:hanging="589"/>
              <w:rPr>
                <w:rFonts w:eastAsia="標楷體" w:cstheme="minorHAnsi"/>
                <w:color w:val="000000" w:themeColor="text1"/>
                <w:szCs w:val="24"/>
              </w:rPr>
            </w:pPr>
            <w:r w:rsidRPr="001E0DF3">
              <w:rPr>
                <w:rFonts w:eastAsia="標楷體" w:cstheme="minorHAnsi"/>
                <w:color w:val="000000" w:themeColor="text1"/>
                <w:szCs w:val="24"/>
              </w:rPr>
              <w:t>協助董事</w:t>
            </w:r>
            <w:r w:rsidR="000F26FD" w:rsidRPr="001E0DF3">
              <w:rPr>
                <w:rFonts w:ascii="標楷體" w:eastAsia="標楷體" w:hAnsi="標楷體" w:cstheme="minorHAnsi" w:hint="eastAsia"/>
                <w:color w:val="000000" w:themeColor="text1"/>
                <w:szCs w:val="24"/>
              </w:rPr>
              <w:t>、監察人</w:t>
            </w:r>
            <w:r w:rsidR="008A2E08" w:rsidRPr="001E0DF3">
              <w:rPr>
                <w:rFonts w:eastAsia="標楷體" w:cstheme="minorHAnsi" w:hint="eastAsia"/>
                <w:color w:val="000000" w:themeColor="text1"/>
                <w:szCs w:val="24"/>
              </w:rPr>
              <w:t>就</w:t>
            </w:r>
            <w:r w:rsidR="00096DF5" w:rsidRPr="001E0DF3">
              <w:rPr>
                <w:rFonts w:eastAsia="標楷體" w:cstheme="minorHAnsi"/>
                <w:color w:val="000000" w:themeColor="text1"/>
                <w:szCs w:val="24"/>
              </w:rPr>
              <w:t>任及持續進修。</w:t>
            </w:r>
          </w:p>
          <w:p w:rsidR="00096DF5" w:rsidRPr="001E0DF3" w:rsidRDefault="00096DF5" w:rsidP="00FD7698">
            <w:pPr>
              <w:pStyle w:val="a8"/>
              <w:numPr>
                <w:ilvl w:val="0"/>
                <w:numId w:val="2"/>
              </w:numPr>
              <w:ind w:leftChars="0" w:left="589" w:rightChars="50" w:right="120" w:hanging="589"/>
              <w:rPr>
                <w:rFonts w:eastAsia="標楷體" w:cstheme="minorHAnsi"/>
                <w:color w:val="000000" w:themeColor="text1"/>
                <w:szCs w:val="24"/>
              </w:rPr>
            </w:pPr>
            <w:r w:rsidRPr="001E0DF3">
              <w:rPr>
                <w:rFonts w:eastAsia="標楷體" w:cstheme="minorHAnsi"/>
                <w:color w:val="000000" w:themeColor="text1"/>
                <w:szCs w:val="24"/>
              </w:rPr>
              <w:t>提供董事</w:t>
            </w:r>
            <w:r w:rsidR="000F26FD" w:rsidRPr="001E0DF3">
              <w:rPr>
                <w:rFonts w:ascii="標楷體" w:eastAsia="標楷體" w:hAnsi="標楷體" w:cstheme="minorHAnsi" w:hint="eastAsia"/>
                <w:color w:val="000000" w:themeColor="text1"/>
                <w:szCs w:val="24"/>
              </w:rPr>
              <w:t>、監察人</w:t>
            </w:r>
            <w:r w:rsidRPr="001E0DF3">
              <w:rPr>
                <w:rFonts w:eastAsia="標楷體" w:cstheme="minorHAnsi"/>
                <w:color w:val="000000" w:themeColor="text1"/>
                <w:szCs w:val="24"/>
              </w:rPr>
              <w:t>執行業務所需之資料。</w:t>
            </w:r>
          </w:p>
          <w:p w:rsidR="00096DF5" w:rsidRPr="001E0DF3" w:rsidRDefault="00096DF5" w:rsidP="00FD7698">
            <w:pPr>
              <w:pStyle w:val="a8"/>
              <w:numPr>
                <w:ilvl w:val="0"/>
                <w:numId w:val="2"/>
              </w:numPr>
              <w:ind w:leftChars="0" w:left="589" w:rightChars="50" w:right="120" w:hanging="589"/>
              <w:rPr>
                <w:rFonts w:eastAsia="標楷體" w:cstheme="minorHAnsi"/>
                <w:color w:val="000000" w:themeColor="text1"/>
                <w:szCs w:val="24"/>
              </w:rPr>
            </w:pPr>
            <w:r w:rsidRPr="001E0DF3">
              <w:rPr>
                <w:rFonts w:eastAsia="標楷體" w:cstheme="minorHAnsi"/>
                <w:color w:val="000000" w:themeColor="text1"/>
                <w:szCs w:val="24"/>
              </w:rPr>
              <w:t>協助董事</w:t>
            </w:r>
            <w:r w:rsidR="000F26FD" w:rsidRPr="001E0DF3">
              <w:rPr>
                <w:rFonts w:ascii="標楷體" w:eastAsia="標楷體" w:hAnsi="標楷體" w:cstheme="minorHAnsi" w:hint="eastAsia"/>
                <w:color w:val="000000" w:themeColor="text1"/>
                <w:szCs w:val="24"/>
              </w:rPr>
              <w:t>、監察人</w:t>
            </w:r>
            <w:r w:rsidRPr="001E0DF3">
              <w:rPr>
                <w:rFonts w:eastAsia="標楷體" w:cstheme="minorHAnsi"/>
                <w:color w:val="000000" w:themeColor="text1"/>
                <w:szCs w:val="24"/>
              </w:rPr>
              <w:t>遵循法令。</w:t>
            </w:r>
          </w:p>
          <w:p w:rsidR="00096DF5" w:rsidRPr="001E0DF3" w:rsidRDefault="00096DF5" w:rsidP="00FD7698">
            <w:pPr>
              <w:pStyle w:val="a8"/>
              <w:numPr>
                <w:ilvl w:val="0"/>
                <w:numId w:val="2"/>
              </w:numPr>
              <w:ind w:leftChars="0" w:left="589" w:rightChars="50" w:right="120" w:hanging="589"/>
              <w:rPr>
                <w:rFonts w:eastAsia="標楷體" w:cstheme="minorHAnsi"/>
                <w:color w:val="000000" w:themeColor="text1"/>
                <w:szCs w:val="24"/>
              </w:rPr>
            </w:pPr>
            <w:r w:rsidRPr="001E0DF3">
              <w:rPr>
                <w:rFonts w:eastAsia="標楷體" w:cstheme="minorHAnsi"/>
                <w:color w:val="000000" w:themeColor="text1"/>
                <w:szCs w:val="24"/>
              </w:rPr>
              <w:t>其他依公司章程或契約所訂定之事項等</w:t>
            </w:r>
          </w:p>
        </w:tc>
        <w:tc>
          <w:tcPr>
            <w:tcW w:w="2482" w:type="dxa"/>
          </w:tcPr>
          <w:p w:rsidR="00096DF5" w:rsidRPr="001E0DF3" w:rsidRDefault="00096DF5" w:rsidP="00EB512F">
            <w:pPr>
              <w:rPr>
                <w:rFonts w:eastAsia="標楷體" w:cstheme="minorHAnsi"/>
                <w:color w:val="000000" w:themeColor="text1"/>
              </w:rPr>
            </w:pPr>
          </w:p>
        </w:tc>
        <w:tc>
          <w:tcPr>
            <w:tcW w:w="2900" w:type="dxa"/>
          </w:tcPr>
          <w:p w:rsidR="009A5F55" w:rsidRDefault="00F2610C" w:rsidP="000F26FD">
            <w:pPr>
              <w:pStyle w:val="a8"/>
              <w:numPr>
                <w:ilvl w:val="0"/>
                <w:numId w:val="30"/>
              </w:numPr>
              <w:ind w:leftChars="0" w:left="515" w:hanging="490"/>
              <w:rPr>
                <w:rFonts w:eastAsia="標楷體" w:cstheme="minorHAnsi"/>
                <w:color w:val="000000" w:themeColor="text1"/>
              </w:rPr>
            </w:pPr>
            <w:r w:rsidRPr="009A5F55">
              <w:rPr>
                <w:rFonts w:eastAsia="標楷體" w:cstheme="minorHAnsi"/>
                <w:color w:val="000000" w:themeColor="text1"/>
                <w:u w:val="single"/>
              </w:rPr>
              <w:t>本條新增</w:t>
            </w:r>
            <w:r w:rsidRPr="009A5F55">
              <w:rPr>
                <w:rFonts w:eastAsia="標楷體" w:cstheme="minorHAnsi"/>
                <w:color w:val="000000" w:themeColor="text1"/>
              </w:rPr>
              <w:t>。</w:t>
            </w:r>
          </w:p>
          <w:p w:rsidR="00096DF5" w:rsidRPr="00967F5E" w:rsidRDefault="00F2610C" w:rsidP="00DF308A">
            <w:pPr>
              <w:pStyle w:val="a8"/>
              <w:numPr>
                <w:ilvl w:val="0"/>
                <w:numId w:val="30"/>
              </w:numPr>
              <w:ind w:leftChars="0" w:left="515" w:hanging="490"/>
              <w:rPr>
                <w:rFonts w:eastAsia="標楷體" w:cstheme="minorHAnsi"/>
                <w:color w:val="000000" w:themeColor="text1"/>
              </w:rPr>
            </w:pPr>
            <w:r w:rsidRPr="00EB74D8">
              <w:rPr>
                <w:rFonts w:ascii="標楷體" w:eastAsia="標楷體" w:hAnsi="標楷體" w:cstheme="minorHAnsi" w:hint="eastAsia"/>
                <w:color w:val="000000" w:themeColor="text1"/>
              </w:rPr>
              <w:t>依新版藍圖具體措施(十)執行事項</w:t>
            </w:r>
            <w:r w:rsidR="005F043C">
              <w:rPr>
                <w:rFonts w:ascii="標楷體" w:eastAsia="標楷體" w:hAnsi="標楷體" w:cstheme="minorHAnsi" w:hint="eastAsia"/>
                <w:color w:val="000000" w:themeColor="text1"/>
              </w:rPr>
              <w:t>31</w:t>
            </w:r>
            <w:r w:rsidR="00346BD5" w:rsidRPr="00EB74D8">
              <w:rPr>
                <w:rFonts w:ascii="標楷體" w:eastAsia="標楷體" w:hAnsi="標楷體" w:cstheme="minorHAnsi" w:hint="eastAsia"/>
                <w:color w:val="000000" w:themeColor="text1"/>
              </w:rPr>
              <w:t>，參考</w:t>
            </w:r>
            <w:r w:rsidRPr="00EB74D8">
              <w:rPr>
                <w:rFonts w:ascii="標楷體" w:eastAsia="標楷體" w:hAnsi="標楷體" w:cstheme="minorHAnsi" w:hint="eastAsia"/>
                <w:color w:val="000000" w:themeColor="text1"/>
              </w:rPr>
              <w:t>107年3月27日主管機關公聽會</w:t>
            </w:r>
            <w:r w:rsidR="000F26FD" w:rsidRPr="00EB74D8">
              <w:rPr>
                <w:rFonts w:ascii="標楷體" w:eastAsia="標楷體" w:hAnsi="標楷體" w:cstheme="minorHAnsi" w:hint="eastAsia"/>
                <w:color w:val="000000" w:themeColor="text1"/>
              </w:rPr>
              <w:t>會議資料</w:t>
            </w:r>
            <w:r w:rsidR="00346BD5" w:rsidRPr="00EB74D8">
              <w:rPr>
                <w:rFonts w:ascii="標楷體" w:eastAsia="標楷體" w:hAnsi="標楷體" w:cstheme="minorHAnsi" w:hint="eastAsia"/>
                <w:color w:val="000000" w:themeColor="text1"/>
              </w:rPr>
              <w:t>及與會者建議</w:t>
            </w:r>
            <w:r w:rsidRPr="00EB74D8">
              <w:rPr>
                <w:rFonts w:ascii="標楷體" w:eastAsia="標楷體" w:hAnsi="標楷體" w:cstheme="minorHAnsi" w:hint="eastAsia"/>
                <w:color w:val="000000" w:themeColor="text1"/>
              </w:rPr>
              <w:t>，並參照</w:t>
            </w:r>
            <w:r w:rsidRPr="009A5F55">
              <w:rPr>
                <w:rFonts w:eastAsia="標楷體" w:cstheme="minorHAnsi" w:hint="eastAsia"/>
                <w:color w:val="000000" w:themeColor="text1"/>
              </w:rPr>
              <w:t>上市上櫃</w:t>
            </w:r>
            <w:r w:rsidRPr="009A5F55">
              <w:rPr>
                <w:rFonts w:eastAsia="標楷體" w:cstheme="minorHAnsi"/>
                <w:color w:val="000000" w:themeColor="text1"/>
                <w:kern w:val="0"/>
                <w:szCs w:val="24"/>
              </w:rPr>
              <w:t>公司</w:t>
            </w:r>
            <w:r w:rsidRPr="009A5F55">
              <w:rPr>
                <w:rFonts w:eastAsia="標楷體" w:cstheme="minorHAnsi"/>
                <w:color w:val="000000" w:themeColor="text1"/>
              </w:rPr>
              <w:t>治理實務守則</w:t>
            </w:r>
            <w:r w:rsidRPr="009A5F55">
              <w:rPr>
                <w:rFonts w:eastAsia="標楷體" w:cstheme="minorHAnsi" w:hint="eastAsia"/>
                <w:color w:val="000000" w:themeColor="text1"/>
              </w:rPr>
              <w:t>第三條之</w:t>
            </w:r>
            <w:proofErr w:type="gramStart"/>
            <w:r w:rsidRPr="009A5F55">
              <w:rPr>
                <w:rFonts w:eastAsia="標楷體" w:cstheme="minorHAnsi" w:hint="eastAsia"/>
                <w:color w:val="000000" w:themeColor="text1"/>
              </w:rPr>
              <w:t>一</w:t>
            </w:r>
            <w:proofErr w:type="gramEnd"/>
            <w:r w:rsidR="004E68BC" w:rsidRPr="009A5F55">
              <w:rPr>
                <w:rFonts w:eastAsia="標楷體" w:cstheme="minorHAnsi" w:hint="eastAsia"/>
                <w:color w:val="000000" w:themeColor="text1"/>
              </w:rPr>
              <w:t>規定</w:t>
            </w:r>
            <w:r w:rsidR="004E68BC" w:rsidRPr="009A5F55">
              <w:rPr>
                <w:rFonts w:ascii="標楷體" w:eastAsia="標楷體" w:hAnsi="標楷體" w:cstheme="minorHAnsi" w:hint="eastAsia"/>
                <w:color w:val="000000" w:themeColor="text1"/>
              </w:rPr>
              <w:t>，</w:t>
            </w:r>
            <w:r w:rsidR="004E68BC" w:rsidRPr="009A5F55">
              <w:rPr>
                <w:rFonts w:eastAsia="標楷體" w:cstheme="minorHAnsi" w:hint="eastAsia"/>
                <w:color w:val="000000" w:themeColor="text1"/>
              </w:rPr>
              <w:t>明定公司治理主管之職掌</w:t>
            </w:r>
            <w:r w:rsidR="000F26FD" w:rsidRPr="009A5F55">
              <w:rPr>
                <w:rFonts w:ascii="新細明體" w:eastAsia="新細明體" w:hAnsi="新細明體" w:cstheme="minorHAnsi" w:hint="eastAsia"/>
                <w:color w:val="000000" w:themeColor="text1"/>
              </w:rPr>
              <w:t>。</w:t>
            </w:r>
          </w:p>
        </w:tc>
      </w:tr>
      <w:tr w:rsidR="002909F3" w:rsidRPr="001E0DF3" w:rsidTr="00FD7698">
        <w:tc>
          <w:tcPr>
            <w:tcW w:w="2914" w:type="dxa"/>
          </w:tcPr>
          <w:p w:rsidR="00096DF5" w:rsidRPr="001E0DF3" w:rsidRDefault="00096DF5" w:rsidP="00096DF5">
            <w:pPr>
              <w:ind w:rightChars="50" w:right="120"/>
              <w:rPr>
                <w:rFonts w:eastAsia="標楷體" w:cstheme="minorHAnsi"/>
                <w:color w:val="000000" w:themeColor="text1"/>
                <w:szCs w:val="24"/>
              </w:rPr>
            </w:pPr>
            <w:r w:rsidRPr="001E0DF3">
              <w:rPr>
                <w:rFonts w:eastAsia="標楷體" w:cstheme="minorHAnsi"/>
                <w:color w:val="000000" w:themeColor="text1"/>
                <w:szCs w:val="24"/>
              </w:rPr>
              <w:t>第二十二條</w:t>
            </w:r>
          </w:p>
          <w:p w:rsidR="00096DF5" w:rsidRPr="001E0DF3" w:rsidRDefault="00096DF5" w:rsidP="0091547F">
            <w:pPr>
              <w:ind w:rightChars="50" w:right="120" w:firstLineChars="200" w:firstLine="480"/>
              <w:rPr>
                <w:rFonts w:eastAsia="標楷體" w:cstheme="minorHAnsi"/>
                <w:color w:val="000000" w:themeColor="text1"/>
                <w:szCs w:val="24"/>
              </w:rPr>
            </w:pPr>
            <w:r w:rsidRPr="001E0DF3">
              <w:rPr>
                <w:rFonts w:eastAsia="標楷體" w:cstheme="minorHAnsi"/>
                <w:color w:val="000000" w:themeColor="text1"/>
                <w:szCs w:val="24"/>
              </w:rPr>
              <w:t>公司治理主管為公司經理人，適用公司法及證券交易法有關經理人之規定。</w:t>
            </w:r>
          </w:p>
          <w:p w:rsidR="00096DF5" w:rsidRPr="001E0DF3" w:rsidRDefault="00096DF5" w:rsidP="0091547F">
            <w:pPr>
              <w:ind w:rightChars="50" w:right="120" w:firstLineChars="200" w:firstLine="480"/>
              <w:rPr>
                <w:rFonts w:eastAsia="標楷體" w:cstheme="minorHAnsi"/>
                <w:color w:val="000000" w:themeColor="text1"/>
                <w:szCs w:val="24"/>
              </w:rPr>
            </w:pPr>
            <w:r w:rsidRPr="001E0DF3">
              <w:rPr>
                <w:rFonts w:eastAsia="標楷體" w:cstheme="minorHAnsi"/>
                <w:color w:val="000000" w:themeColor="text1"/>
                <w:szCs w:val="24"/>
              </w:rPr>
              <w:t>除法令另有規定者</w:t>
            </w:r>
            <w:r w:rsidRPr="001E0DF3">
              <w:rPr>
                <w:rFonts w:eastAsia="標楷體" w:cstheme="minorHAnsi"/>
                <w:color w:val="000000" w:themeColor="text1"/>
                <w:szCs w:val="24"/>
              </w:rPr>
              <w:lastRenderedPageBreak/>
              <w:t>外，公司治理主管得由公司其他職位人員兼任。</w:t>
            </w:r>
          </w:p>
          <w:p w:rsidR="00E1675F" w:rsidRPr="001E0DF3" w:rsidRDefault="00E1675F" w:rsidP="0091547F">
            <w:pPr>
              <w:ind w:rightChars="50" w:right="120" w:firstLineChars="200" w:firstLine="480"/>
              <w:rPr>
                <w:rFonts w:eastAsia="標楷體" w:cstheme="minorHAnsi"/>
                <w:color w:val="000000" w:themeColor="text1"/>
                <w:szCs w:val="24"/>
              </w:rPr>
            </w:pPr>
            <w:r w:rsidRPr="001E0DF3">
              <w:rPr>
                <w:rFonts w:eastAsia="標楷體" w:cstheme="minorHAnsi" w:hint="eastAsia"/>
                <w:color w:val="000000" w:themeColor="text1"/>
                <w:szCs w:val="24"/>
              </w:rPr>
              <w:t>公司治理主管由公司其他職位人員兼任者，應確保其本職及兼任職務之有效執行，且不得涉有利益衝突及違反內部控制制度情事。</w:t>
            </w:r>
          </w:p>
        </w:tc>
        <w:tc>
          <w:tcPr>
            <w:tcW w:w="2482" w:type="dxa"/>
          </w:tcPr>
          <w:p w:rsidR="00096DF5" w:rsidRPr="001E0DF3" w:rsidRDefault="00096DF5" w:rsidP="00EB512F">
            <w:pPr>
              <w:rPr>
                <w:rFonts w:eastAsia="標楷體" w:cstheme="minorHAnsi"/>
                <w:color w:val="000000" w:themeColor="text1"/>
              </w:rPr>
            </w:pPr>
          </w:p>
        </w:tc>
        <w:tc>
          <w:tcPr>
            <w:tcW w:w="2900" w:type="dxa"/>
          </w:tcPr>
          <w:p w:rsidR="00F72EB8" w:rsidRPr="00F72EB8" w:rsidRDefault="00F2610C" w:rsidP="00695D25">
            <w:pPr>
              <w:pStyle w:val="a8"/>
              <w:numPr>
                <w:ilvl w:val="0"/>
                <w:numId w:val="31"/>
              </w:numPr>
              <w:ind w:leftChars="0"/>
              <w:rPr>
                <w:rFonts w:eastAsia="標楷體" w:cstheme="minorHAnsi"/>
                <w:color w:val="000000" w:themeColor="text1"/>
                <w:u w:val="single"/>
              </w:rPr>
            </w:pPr>
            <w:r w:rsidRPr="00F72EB8">
              <w:rPr>
                <w:rFonts w:eastAsia="標楷體" w:cstheme="minorHAnsi"/>
                <w:color w:val="000000" w:themeColor="text1"/>
                <w:u w:val="single"/>
              </w:rPr>
              <w:t>本條新增</w:t>
            </w:r>
            <w:r w:rsidRPr="00F72EB8">
              <w:rPr>
                <w:rFonts w:eastAsia="標楷體" w:cstheme="minorHAnsi"/>
                <w:color w:val="000000" w:themeColor="text1"/>
              </w:rPr>
              <w:t>。</w:t>
            </w:r>
          </w:p>
          <w:p w:rsidR="00096DF5" w:rsidRPr="00F72EB8" w:rsidRDefault="00F2610C" w:rsidP="00695D25">
            <w:pPr>
              <w:pStyle w:val="a8"/>
              <w:numPr>
                <w:ilvl w:val="0"/>
                <w:numId w:val="31"/>
              </w:numPr>
              <w:ind w:leftChars="0"/>
              <w:rPr>
                <w:rFonts w:eastAsia="標楷體" w:cstheme="minorHAnsi"/>
                <w:color w:val="000000" w:themeColor="text1"/>
                <w:u w:val="single"/>
              </w:rPr>
            </w:pPr>
            <w:r w:rsidRPr="00F72EB8">
              <w:rPr>
                <w:rFonts w:eastAsia="標楷體" w:cstheme="minorHAnsi" w:hint="eastAsia"/>
                <w:color w:val="000000" w:themeColor="text1"/>
              </w:rPr>
              <w:t>依新版藍圖具體措施</w:t>
            </w:r>
            <w:r w:rsidRPr="00F72EB8">
              <w:rPr>
                <w:rFonts w:eastAsia="標楷體" w:cstheme="minorHAnsi" w:hint="eastAsia"/>
                <w:color w:val="000000" w:themeColor="text1"/>
              </w:rPr>
              <w:t>(</w:t>
            </w:r>
            <w:r w:rsidRPr="00F72EB8">
              <w:rPr>
                <w:rFonts w:eastAsia="標楷體" w:cstheme="minorHAnsi" w:hint="eastAsia"/>
                <w:color w:val="000000" w:themeColor="text1"/>
              </w:rPr>
              <w:t>十</w:t>
            </w:r>
            <w:r w:rsidRPr="00F72EB8">
              <w:rPr>
                <w:rFonts w:eastAsia="標楷體" w:cstheme="minorHAnsi" w:hint="eastAsia"/>
                <w:color w:val="000000" w:themeColor="text1"/>
              </w:rPr>
              <w:t>)</w:t>
            </w:r>
            <w:r w:rsidRPr="00F72EB8">
              <w:rPr>
                <w:rFonts w:eastAsia="標楷體" w:cstheme="minorHAnsi" w:hint="eastAsia"/>
                <w:color w:val="000000" w:themeColor="text1"/>
              </w:rPr>
              <w:t>執行事項</w:t>
            </w:r>
            <w:r w:rsidR="009D208C">
              <w:rPr>
                <w:rFonts w:eastAsia="標楷體" w:cstheme="minorHAnsi" w:hint="eastAsia"/>
                <w:color w:val="000000" w:themeColor="text1"/>
              </w:rPr>
              <w:t>31</w:t>
            </w:r>
            <w:r w:rsidRPr="00F72EB8">
              <w:rPr>
                <w:rFonts w:eastAsia="標楷體" w:cstheme="minorHAnsi" w:hint="eastAsia"/>
                <w:color w:val="000000" w:themeColor="text1"/>
              </w:rPr>
              <w:t>及</w:t>
            </w:r>
            <w:r w:rsidRPr="00F72EB8">
              <w:rPr>
                <w:rFonts w:eastAsia="標楷體" w:cstheme="minorHAnsi" w:hint="eastAsia"/>
                <w:color w:val="000000" w:themeColor="text1"/>
              </w:rPr>
              <w:t>107</w:t>
            </w:r>
            <w:r w:rsidRPr="00F72EB8">
              <w:rPr>
                <w:rFonts w:eastAsia="標楷體" w:cstheme="minorHAnsi" w:hint="eastAsia"/>
                <w:color w:val="000000" w:themeColor="text1"/>
              </w:rPr>
              <w:t>年</w:t>
            </w:r>
            <w:r w:rsidRPr="00F72EB8">
              <w:rPr>
                <w:rFonts w:eastAsia="標楷體" w:cstheme="minorHAnsi" w:hint="eastAsia"/>
                <w:color w:val="000000" w:themeColor="text1"/>
              </w:rPr>
              <w:t>3</w:t>
            </w:r>
            <w:r w:rsidRPr="00F72EB8">
              <w:rPr>
                <w:rFonts w:eastAsia="標楷體" w:cstheme="minorHAnsi" w:hint="eastAsia"/>
                <w:color w:val="000000" w:themeColor="text1"/>
              </w:rPr>
              <w:t>月</w:t>
            </w:r>
            <w:r w:rsidRPr="00F72EB8">
              <w:rPr>
                <w:rFonts w:eastAsia="標楷體" w:cstheme="minorHAnsi" w:hint="eastAsia"/>
                <w:color w:val="000000" w:themeColor="text1"/>
              </w:rPr>
              <w:t>27</w:t>
            </w:r>
            <w:r w:rsidRPr="00F72EB8">
              <w:rPr>
                <w:rFonts w:eastAsia="標楷體" w:cstheme="minorHAnsi" w:hint="eastAsia"/>
                <w:color w:val="000000" w:themeColor="text1"/>
              </w:rPr>
              <w:t>日主管機關公聽會</w:t>
            </w:r>
            <w:r w:rsidR="000F26FD" w:rsidRPr="00F72EB8">
              <w:rPr>
                <w:rFonts w:eastAsia="標楷體" w:cstheme="minorHAnsi" w:hint="eastAsia"/>
                <w:color w:val="000000" w:themeColor="text1"/>
              </w:rPr>
              <w:t>會議資料</w:t>
            </w:r>
            <w:r w:rsidR="00B0504F" w:rsidRPr="00F72EB8">
              <w:rPr>
                <w:rFonts w:ascii="標楷體" w:eastAsia="標楷體" w:hAnsi="標楷體" w:cstheme="minorHAnsi" w:hint="eastAsia"/>
                <w:color w:val="000000" w:themeColor="text1"/>
              </w:rPr>
              <w:t>，</w:t>
            </w:r>
            <w:r w:rsidR="00B0504F" w:rsidRPr="00F72EB8">
              <w:rPr>
                <w:rFonts w:eastAsia="標楷體" w:cstheme="minorHAnsi" w:hint="eastAsia"/>
                <w:color w:val="000000" w:themeColor="text1"/>
              </w:rPr>
              <w:t>明定公司治理主</w:t>
            </w:r>
            <w:r w:rsidR="00B0504F" w:rsidRPr="00F72EB8">
              <w:rPr>
                <w:rFonts w:eastAsia="標楷體" w:cstheme="minorHAnsi" w:hint="eastAsia"/>
                <w:color w:val="000000" w:themeColor="text1"/>
              </w:rPr>
              <w:lastRenderedPageBreak/>
              <w:t>管</w:t>
            </w:r>
            <w:r w:rsidR="00C85B13" w:rsidRPr="00F72EB8">
              <w:rPr>
                <w:rFonts w:eastAsia="標楷體" w:cstheme="minorHAnsi" w:hint="eastAsia"/>
                <w:color w:val="000000" w:themeColor="text1"/>
              </w:rPr>
              <w:t>之職位</w:t>
            </w:r>
            <w:r w:rsidR="00B0504F" w:rsidRPr="00F72EB8">
              <w:rPr>
                <w:rFonts w:eastAsia="標楷體" w:cstheme="minorHAnsi" w:hint="eastAsia"/>
                <w:color w:val="000000" w:themeColor="text1"/>
              </w:rPr>
              <w:t>定位</w:t>
            </w:r>
            <w:r w:rsidRPr="00F72EB8">
              <w:rPr>
                <w:rFonts w:eastAsia="標楷體" w:cstheme="minorHAnsi"/>
                <w:color w:val="000000" w:themeColor="text1"/>
              </w:rPr>
              <w:t>。</w:t>
            </w:r>
          </w:p>
        </w:tc>
      </w:tr>
      <w:tr w:rsidR="002909F3" w:rsidRPr="001E0DF3" w:rsidTr="00FD7698">
        <w:tc>
          <w:tcPr>
            <w:tcW w:w="2914" w:type="dxa"/>
          </w:tcPr>
          <w:p w:rsidR="00096DF5" w:rsidRPr="001E0DF3" w:rsidRDefault="00096DF5" w:rsidP="00096DF5">
            <w:pPr>
              <w:ind w:rightChars="50" w:right="120"/>
              <w:rPr>
                <w:rFonts w:eastAsia="標楷體" w:cstheme="minorHAnsi"/>
                <w:color w:val="000000" w:themeColor="text1"/>
                <w:szCs w:val="24"/>
              </w:rPr>
            </w:pPr>
            <w:r w:rsidRPr="001E0DF3">
              <w:rPr>
                <w:rFonts w:eastAsia="標楷體" w:cstheme="minorHAnsi"/>
                <w:color w:val="000000" w:themeColor="text1"/>
                <w:szCs w:val="24"/>
              </w:rPr>
              <w:t>第二十三條</w:t>
            </w:r>
          </w:p>
          <w:p w:rsidR="00E838B3" w:rsidRPr="001E0DF3" w:rsidRDefault="00F72EB8" w:rsidP="00096DF5">
            <w:pPr>
              <w:ind w:rightChars="50" w:right="120"/>
              <w:rPr>
                <w:rFonts w:eastAsia="標楷體" w:cstheme="minorHAnsi" w:hint="eastAsia"/>
                <w:color w:val="000000" w:themeColor="text1"/>
                <w:szCs w:val="24"/>
              </w:rPr>
            </w:pPr>
            <w:r>
              <w:rPr>
                <w:rFonts w:eastAsia="標楷體" w:cstheme="minorHAnsi" w:hint="eastAsia"/>
                <w:color w:val="000000" w:themeColor="text1"/>
                <w:szCs w:val="24"/>
              </w:rPr>
              <w:t xml:space="preserve">    </w:t>
            </w:r>
            <w:r w:rsidR="00096DF5" w:rsidRPr="001E0DF3">
              <w:rPr>
                <w:rFonts w:eastAsia="標楷體" w:cstheme="minorHAnsi"/>
                <w:color w:val="000000" w:themeColor="text1"/>
                <w:szCs w:val="24"/>
              </w:rPr>
              <w:t>公司治理主管應取得律師、會計師執業資格或於</w:t>
            </w:r>
            <w:r w:rsidR="00DF308A" w:rsidRPr="001E0DF3">
              <w:rPr>
                <w:rFonts w:eastAsia="標楷體" w:cstheme="minorHAnsi" w:hint="eastAsia"/>
                <w:color w:val="000000" w:themeColor="text1"/>
                <w:szCs w:val="24"/>
              </w:rPr>
              <w:t>證券、金融、期貨相關機構或</w:t>
            </w:r>
            <w:r w:rsidR="00096DF5" w:rsidRPr="001E0DF3">
              <w:rPr>
                <w:rFonts w:eastAsia="標楷體" w:cstheme="minorHAnsi"/>
                <w:color w:val="000000" w:themeColor="text1"/>
                <w:szCs w:val="24"/>
              </w:rPr>
              <w:t>公開發行公司從事法務、財務、股</w:t>
            </w:r>
            <w:proofErr w:type="gramStart"/>
            <w:r w:rsidR="00096DF5" w:rsidRPr="001E0DF3">
              <w:rPr>
                <w:rFonts w:eastAsia="標楷體" w:cstheme="minorHAnsi"/>
                <w:color w:val="000000" w:themeColor="text1"/>
                <w:szCs w:val="24"/>
              </w:rPr>
              <w:t>務</w:t>
            </w:r>
            <w:proofErr w:type="gramEnd"/>
            <w:r w:rsidR="00096DF5" w:rsidRPr="001E0DF3">
              <w:rPr>
                <w:rFonts w:eastAsia="標楷體" w:cstheme="minorHAnsi"/>
                <w:color w:val="000000" w:themeColor="text1"/>
                <w:szCs w:val="24"/>
              </w:rPr>
              <w:t>或</w:t>
            </w:r>
            <w:r w:rsidR="00482EDD" w:rsidRPr="001E0DF3">
              <w:rPr>
                <w:rFonts w:eastAsia="標楷體" w:cstheme="minorHAnsi" w:hint="eastAsia"/>
                <w:color w:val="000000" w:themeColor="text1"/>
                <w:szCs w:val="24"/>
              </w:rPr>
              <w:t>第二十一條所定</w:t>
            </w:r>
            <w:r w:rsidR="00346BD5" w:rsidRPr="001E0DF3">
              <w:rPr>
                <w:rFonts w:eastAsia="標楷體" w:cstheme="minorHAnsi" w:hint="eastAsia"/>
                <w:color w:val="000000" w:themeColor="text1"/>
                <w:szCs w:val="24"/>
              </w:rPr>
              <w:t>公司治理相關</w:t>
            </w:r>
            <w:r w:rsidR="000F26FD" w:rsidRPr="001E0DF3">
              <w:rPr>
                <w:rFonts w:eastAsia="標楷體" w:cstheme="minorHAnsi"/>
                <w:color w:val="000000" w:themeColor="text1"/>
                <w:szCs w:val="24"/>
              </w:rPr>
              <w:t>事務</w:t>
            </w:r>
            <w:r w:rsidR="000D600D" w:rsidRPr="001E0DF3">
              <w:rPr>
                <w:rFonts w:eastAsia="標楷體" w:cstheme="minorHAnsi" w:hint="eastAsia"/>
                <w:color w:val="000000" w:themeColor="text1"/>
                <w:szCs w:val="24"/>
              </w:rPr>
              <w:t>單位之</w:t>
            </w:r>
            <w:r w:rsidR="009C1AC9" w:rsidRPr="001E0DF3">
              <w:rPr>
                <w:rFonts w:eastAsia="標楷體" w:cstheme="minorHAnsi" w:hint="eastAsia"/>
                <w:color w:val="000000" w:themeColor="text1"/>
                <w:szCs w:val="24"/>
              </w:rPr>
              <w:t>主管職務</w:t>
            </w:r>
            <w:r w:rsidR="00096DF5" w:rsidRPr="001E0DF3">
              <w:rPr>
                <w:rFonts w:eastAsia="標楷體" w:cstheme="minorHAnsi"/>
                <w:color w:val="000000" w:themeColor="text1"/>
                <w:szCs w:val="24"/>
              </w:rPr>
              <w:t>達三年以上。</w:t>
            </w:r>
          </w:p>
        </w:tc>
        <w:tc>
          <w:tcPr>
            <w:tcW w:w="2482" w:type="dxa"/>
          </w:tcPr>
          <w:p w:rsidR="00096DF5" w:rsidRPr="001E0DF3" w:rsidRDefault="00096DF5" w:rsidP="00EB512F">
            <w:pPr>
              <w:rPr>
                <w:rFonts w:eastAsia="標楷體" w:cstheme="minorHAnsi"/>
                <w:color w:val="000000" w:themeColor="text1"/>
                <w:szCs w:val="24"/>
              </w:rPr>
            </w:pPr>
          </w:p>
        </w:tc>
        <w:tc>
          <w:tcPr>
            <w:tcW w:w="2900" w:type="dxa"/>
          </w:tcPr>
          <w:p w:rsidR="00D94CCA" w:rsidRDefault="00F2610C" w:rsidP="00F2610C">
            <w:pPr>
              <w:pStyle w:val="a8"/>
              <w:numPr>
                <w:ilvl w:val="0"/>
                <w:numId w:val="32"/>
              </w:numPr>
              <w:ind w:leftChars="0"/>
              <w:rPr>
                <w:rFonts w:eastAsia="標楷體" w:cstheme="minorHAnsi"/>
                <w:color w:val="000000" w:themeColor="text1"/>
                <w:szCs w:val="24"/>
              </w:rPr>
            </w:pPr>
            <w:r w:rsidRPr="00D94CCA">
              <w:rPr>
                <w:rFonts w:eastAsia="標楷體" w:cstheme="minorHAnsi" w:hint="eastAsia"/>
                <w:color w:val="000000" w:themeColor="text1"/>
                <w:szCs w:val="24"/>
                <w:u w:val="single"/>
              </w:rPr>
              <w:t>本條新增</w:t>
            </w:r>
            <w:r w:rsidRPr="00D94CCA">
              <w:rPr>
                <w:rFonts w:eastAsia="標楷體" w:cstheme="minorHAnsi"/>
                <w:color w:val="000000" w:themeColor="text1"/>
                <w:szCs w:val="24"/>
              </w:rPr>
              <w:t>。</w:t>
            </w:r>
          </w:p>
          <w:p w:rsidR="00D94CCA" w:rsidRDefault="00F2610C" w:rsidP="0080587C">
            <w:pPr>
              <w:pStyle w:val="a8"/>
              <w:numPr>
                <w:ilvl w:val="0"/>
                <w:numId w:val="32"/>
              </w:numPr>
              <w:ind w:leftChars="0"/>
              <w:rPr>
                <w:rFonts w:eastAsia="標楷體" w:cstheme="minorHAnsi"/>
                <w:color w:val="000000" w:themeColor="text1"/>
                <w:szCs w:val="24"/>
              </w:rPr>
            </w:pPr>
            <w:r w:rsidRPr="00D94CCA">
              <w:rPr>
                <w:rFonts w:eastAsia="標楷體" w:cstheme="minorHAnsi" w:hint="eastAsia"/>
                <w:color w:val="000000" w:themeColor="text1"/>
                <w:szCs w:val="24"/>
              </w:rPr>
              <w:t>依新版藍圖具體措施</w:t>
            </w:r>
            <w:r w:rsidRPr="00D94CCA">
              <w:rPr>
                <w:rFonts w:eastAsia="標楷體" w:cstheme="minorHAnsi" w:hint="eastAsia"/>
                <w:color w:val="000000" w:themeColor="text1"/>
                <w:szCs w:val="24"/>
              </w:rPr>
              <w:t>(</w:t>
            </w:r>
            <w:r w:rsidRPr="00D94CCA">
              <w:rPr>
                <w:rFonts w:eastAsia="標楷體" w:cstheme="minorHAnsi" w:hint="eastAsia"/>
                <w:color w:val="000000" w:themeColor="text1"/>
                <w:szCs w:val="24"/>
              </w:rPr>
              <w:t>十</w:t>
            </w:r>
            <w:r w:rsidRPr="00D94CCA">
              <w:rPr>
                <w:rFonts w:eastAsia="標楷體" w:cstheme="minorHAnsi" w:hint="eastAsia"/>
                <w:color w:val="000000" w:themeColor="text1"/>
                <w:szCs w:val="24"/>
              </w:rPr>
              <w:t>)</w:t>
            </w:r>
            <w:r w:rsidRPr="00D94CCA">
              <w:rPr>
                <w:rFonts w:eastAsia="標楷體" w:cstheme="minorHAnsi" w:hint="eastAsia"/>
                <w:color w:val="000000" w:themeColor="text1"/>
                <w:szCs w:val="24"/>
              </w:rPr>
              <w:t>執行事項</w:t>
            </w:r>
            <w:r w:rsidR="00E76EFC">
              <w:rPr>
                <w:rFonts w:eastAsia="標楷體" w:cstheme="minorHAnsi" w:hint="eastAsia"/>
                <w:color w:val="000000" w:themeColor="text1"/>
                <w:szCs w:val="24"/>
              </w:rPr>
              <w:t>31</w:t>
            </w:r>
            <w:r w:rsidR="00F55FC0" w:rsidRPr="00D94CCA">
              <w:rPr>
                <w:rFonts w:eastAsia="標楷體" w:cstheme="minorHAnsi" w:hint="eastAsia"/>
                <w:color w:val="000000" w:themeColor="text1"/>
                <w:szCs w:val="24"/>
              </w:rPr>
              <w:t>，參考</w:t>
            </w:r>
            <w:r w:rsidRPr="00D94CCA">
              <w:rPr>
                <w:rFonts w:eastAsia="標楷體" w:cstheme="minorHAnsi" w:hint="eastAsia"/>
                <w:color w:val="000000" w:themeColor="text1"/>
                <w:szCs w:val="24"/>
              </w:rPr>
              <w:t>107</w:t>
            </w:r>
            <w:r w:rsidRPr="00D94CCA">
              <w:rPr>
                <w:rFonts w:eastAsia="標楷體" w:cstheme="minorHAnsi" w:hint="eastAsia"/>
                <w:color w:val="000000" w:themeColor="text1"/>
                <w:szCs w:val="24"/>
              </w:rPr>
              <w:t>年</w:t>
            </w:r>
            <w:r w:rsidRPr="00D94CCA">
              <w:rPr>
                <w:rFonts w:eastAsia="標楷體" w:cstheme="minorHAnsi" w:hint="eastAsia"/>
                <w:color w:val="000000" w:themeColor="text1"/>
                <w:szCs w:val="24"/>
              </w:rPr>
              <w:t>3</w:t>
            </w:r>
            <w:r w:rsidRPr="00D94CCA">
              <w:rPr>
                <w:rFonts w:eastAsia="標楷體" w:cstheme="minorHAnsi" w:hint="eastAsia"/>
                <w:color w:val="000000" w:themeColor="text1"/>
                <w:szCs w:val="24"/>
              </w:rPr>
              <w:t>月</w:t>
            </w:r>
            <w:r w:rsidRPr="00D94CCA">
              <w:rPr>
                <w:rFonts w:eastAsia="標楷體" w:cstheme="minorHAnsi" w:hint="eastAsia"/>
                <w:color w:val="000000" w:themeColor="text1"/>
                <w:szCs w:val="24"/>
              </w:rPr>
              <w:t>27</w:t>
            </w:r>
            <w:r w:rsidRPr="00D94CCA">
              <w:rPr>
                <w:rFonts w:eastAsia="標楷體" w:cstheme="minorHAnsi" w:hint="eastAsia"/>
                <w:color w:val="000000" w:themeColor="text1"/>
                <w:szCs w:val="24"/>
              </w:rPr>
              <w:t>日主管機關公聽會</w:t>
            </w:r>
            <w:r w:rsidR="000F26FD" w:rsidRPr="00D94CCA">
              <w:rPr>
                <w:rFonts w:eastAsia="標楷體" w:cstheme="minorHAnsi" w:hint="eastAsia"/>
                <w:color w:val="000000" w:themeColor="text1"/>
                <w:szCs w:val="24"/>
              </w:rPr>
              <w:t>會議資料</w:t>
            </w:r>
            <w:r w:rsidR="00F55FC0" w:rsidRPr="00D94CCA">
              <w:rPr>
                <w:rFonts w:eastAsia="標楷體" w:cstheme="minorHAnsi" w:hint="eastAsia"/>
                <w:color w:val="000000" w:themeColor="text1"/>
                <w:szCs w:val="24"/>
              </w:rPr>
              <w:t>及與會者建議</w:t>
            </w:r>
            <w:r w:rsidRPr="00D94CCA">
              <w:rPr>
                <w:rFonts w:eastAsia="標楷體" w:cstheme="minorHAnsi" w:hint="eastAsia"/>
                <w:color w:val="000000" w:themeColor="text1"/>
                <w:szCs w:val="24"/>
              </w:rPr>
              <w:t>，並參照上市上櫃</w:t>
            </w:r>
            <w:r w:rsidRPr="00D94CCA">
              <w:rPr>
                <w:rFonts w:eastAsia="標楷體" w:cstheme="minorHAnsi"/>
                <w:color w:val="000000" w:themeColor="text1"/>
                <w:szCs w:val="24"/>
              </w:rPr>
              <w:t>公司治理實務守則</w:t>
            </w:r>
            <w:r w:rsidRPr="00D94CCA">
              <w:rPr>
                <w:rFonts w:eastAsia="標楷體" w:cstheme="minorHAnsi" w:hint="eastAsia"/>
                <w:color w:val="000000" w:themeColor="text1"/>
                <w:szCs w:val="24"/>
              </w:rPr>
              <w:t>第三條之</w:t>
            </w:r>
            <w:proofErr w:type="gramStart"/>
            <w:r w:rsidRPr="00D94CCA">
              <w:rPr>
                <w:rFonts w:eastAsia="標楷體" w:cstheme="minorHAnsi" w:hint="eastAsia"/>
                <w:color w:val="000000" w:themeColor="text1"/>
                <w:szCs w:val="24"/>
              </w:rPr>
              <w:t>一</w:t>
            </w:r>
            <w:proofErr w:type="gramEnd"/>
            <w:r w:rsidR="007D49EC" w:rsidRPr="00D94CCA">
              <w:rPr>
                <w:rFonts w:eastAsia="標楷體" w:cstheme="minorHAnsi" w:hint="eastAsia"/>
                <w:color w:val="000000" w:themeColor="text1"/>
                <w:szCs w:val="24"/>
              </w:rPr>
              <w:t>規定</w:t>
            </w:r>
            <w:r w:rsidR="00B0504F" w:rsidRPr="00D94CCA">
              <w:rPr>
                <w:rFonts w:eastAsia="標楷體" w:cstheme="minorHAnsi" w:hint="eastAsia"/>
                <w:color w:val="000000" w:themeColor="text1"/>
                <w:szCs w:val="24"/>
              </w:rPr>
              <w:t>，明定公司治理主管之資格條件</w:t>
            </w:r>
            <w:r w:rsidRPr="00D94CCA">
              <w:rPr>
                <w:rFonts w:eastAsia="標楷體" w:cstheme="minorHAnsi"/>
                <w:color w:val="000000" w:themeColor="text1"/>
                <w:szCs w:val="24"/>
              </w:rPr>
              <w:t>。</w:t>
            </w:r>
          </w:p>
          <w:p w:rsidR="00D94CCA" w:rsidRDefault="006E6A77" w:rsidP="0080587C">
            <w:pPr>
              <w:pStyle w:val="a8"/>
              <w:numPr>
                <w:ilvl w:val="0"/>
                <w:numId w:val="32"/>
              </w:numPr>
              <w:ind w:leftChars="0"/>
              <w:rPr>
                <w:rFonts w:eastAsia="標楷體" w:cstheme="minorHAnsi"/>
                <w:color w:val="000000" w:themeColor="text1"/>
                <w:szCs w:val="24"/>
              </w:rPr>
            </w:pPr>
            <w:r w:rsidRPr="00D94CCA">
              <w:rPr>
                <w:rFonts w:eastAsia="標楷體" w:cstheme="minorHAnsi" w:hint="eastAsia"/>
                <w:color w:val="000000" w:themeColor="text1"/>
                <w:szCs w:val="24"/>
              </w:rPr>
              <w:t>參照發行人證券商證券交易所會計主管資格條件及專業進修辦法第三條第一款規定</w:t>
            </w:r>
            <w:r w:rsidR="004E68BC" w:rsidRPr="00D94CCA">
              <w:rPr>
                <w:rFonts w:eastAsia="標楷體" w:cstheme="minorHAnsi" w:hint="eastAsia"/>
                <w:color w:val="000000" w:themeColor="text1"/>
                <w:szCs w:val="24"/>
              </w:rPr>
              <w:t>，明定公司治理主管為律師、會計師者，應具</w:t>
            </w:r>
            <w:r w:rsidR="00C44F53" w:rsidRPr="00D94CCA">
              <w:rPr>
                <w:rFonts w:eastAsia="標楷體" w:cstheme="minorHAnsi" w:hint="eastAsia"/>
                <w:color w:val="000000" w:themeColor="text1"/>
                <w:szCs w:val="24"/>
              </w:rPr>
              <w:t>執</w:t>
            </w:r>
            <w:r w:rsidR="004E68BC" w:rsidRPr="00D94CCA">
              <w:rPr>
                <w:rFonts w:eastAsia="標楷體" w:cstheme="minorHAnsi" w:hint="eastAsia"/>
                <w:color w:val="000000" w:themeColor="text1"/>
                <w:szCs w:val="24"/>
              </w:rPr>
              <w:t>業資格。</w:t>
            </w:r>
          </w:p>
          <w:p w:rsidR="001B2815" w:rsidRPr="00D94CCA" w:rsidRDefault="0080587C" w:rsidP="0080587C">
            <w:pPr>
              <w:pStyle w:val="a8"/>
              <w:numPr>
                <w:ilvl w:val="0"/>
                <w:numId w:val="32"/>
              </w:numPr>
              <w:ind w:leftChars="0"/>
              <w:rPr>
                <w:rFonts w:eastAsia="標楷體" w:cstheme="minorHAnsi"/>
                <w:color w:val="000000" w:themeColor="text1"/>
                <w:szCs w:val="24"/>
              </w:rPr>
            </w:pPr>
            <w:r w:rsidRPr="00D94CCA">
              <w:rPr>
                <w:rFonts w:eastAsia="標楷體" w:cstheme="minorHAnsi" w:hint="eastAsia"/>
                <w:color w:val="000000" w:themeColor="text1"/>
                <w:szCs w:val="24"/>
              </w:rPr>
              <w:t>配合本要點第二十一條規定，明定</w:t>
            </w:r>
            <w:r w:rsidR="00482EDD" w:rsidRPr="00D94CCA">
              <w:rPr>
                <w:rFonts w:eastAsia="標楷體" w:cstheme="minorHAnsi" w:hint="eastAsia"/>
                <w:color w:val="000000" w:themeColor="text1"/>
                <w:szCs w:val="24"/>
              </w:rPr>
              <w:t>從事公司治理相關事務</w:t>
            </w:r>
            <w:r w:rsidR="000D600D" w:rsidRPr="00D94CCA">
              <w:rPr>
                <w:rFonts w:eastAsia="標楷體" w:cstheme="minorHAnsi" w:hint="eastAsia"/>
                <w:color w:val="000000" w:themeColor="text1"/>
                <w:szCs w:val="24"/>
              </w:rPr>
              <w:t>單位</w:t>
            </w:r>
            <w:r w:rsidR="00A044B8" w:rsidRPr="00D94CCA">
              <w:rPr>
                <w:rFonts w:eastAsia="標楷體" w:cstheme="minorHAnsi" w:hint="eastAsia"/>
                <w:color w:val="000000" w:themeColor="text1"/>
                <w:szCs w:val="24"/>
              </w:rPr>
              <w:t>之</w:t>
            </w:r>
            <w:r w:rsidR="001B2815" w:rsidRPr="00D94CCA">
              <w:rPr>
                <w:rFonts w:eastAsia="標楷體" w:cstheme="minorHAnsi" w:hint="eastAsia"/>
                <w:color w:val="000000" w:themeColor="text1"/>
                <w:szCs w:val="24"/>
              </w:rPr>
              <w:t>主管</w:t>
            </w:r>
            <w:r w:rsidR="002D2DFE" w:rsidRPr="00D94CCA">
              <w:rPr>
                <w:rFonts w:eastAsia="標楷體" w:cstheme="minorHAnsi" w:hint="eastAsia"/>
                <w:color w:val="000000" w:themeColor="text1"/>
                <w:szCs w:val="24"/>
              </w:rPr>
              <w:t>職務</w:t>
            </w:r>
            <w:r w:rsidR="00A044B8" w:rsidRPr="00D94CCA">
              <w:rPr>
                <w:rFonts w:eastAsia="標楷體" w:cstheme="minorHAnsi" w:hint="eastAsia"/>
                <w:color w:val="000000" w:themeColor="text1"/>
                <w:szCs w:val="24"/>
              </w:rPr>
              <w:t>為公司治理主管資格條件之</w:t>
            </w:r>
            <w:proofErr w:type="gramStart"/>
            <w:r w:rsidR="00A044B8" w:rsidRPr="00D94CCA">
              <w:rPr>
                <w:rFonts w:eastAsia="標楷體" w:cstheme="minorHAnsi" w:hint="eastAsia"/>
                <w:color w:val="000000" w:themeColor="text1"/>
                <w:szCs w:val="24"/>
              </w:rPr>
              <w:t>一</w:t>
            </w:r>
            <w:proofErr w:type="gramEnd"/>
            <w:r w:rsidR="00A044B8" w:rsidRPr="00D94CCA">
              <w:rPr>
                <w:rFonts w:eastAsia="標楷體" w:cstheme="minorHAnsi" w:hint="eastAsia"/>
                <w:color w:val="000000" w:themeColor="text1"/>
                <w:szCs w:val="24"/>
              </w:rPr>
              <w:t>。</w:t>
            </w:r>
          </w:p>
        </w:tc>
      </w:tr>
      <w:tr w:rsidR="002909F3" w:rsidRPr="001E0DF3" w:rsidTr="00FD7698">
        <w:tc>
          <w:tcPr>
            <w:tcW w:w="2914" w:type="dxa"/>
          </w:tcPr>
          <w:p w:rsidR="00096DF5" w:rsidRPr="001E0DF3" w:rsidRDefault="00096DF5" w:rsidP="00096DF5">
            <w:pPr>
              <w:ind w:rightChars="50" w:right="120"/>
              <w:rPr>
                <w:rFonts w:eastAsia="標楷體" w:cstheme="minorHAnsi"/>
                <w:color w:val="000000" w:themeColor="text1"/>
                <w:szCs w:val="24"/>
              </w:rPr>
            </w:pPr>
            <w:r w:rsidRPr="001E0DF3">
              <w:rPr>
                <w:rFonts w:eastAsia="標楷體" w:cstheme="minorHAnsi"/>
                <w:color w:val="000000" w:themeColor="text1"/>
                <w:szCs w:val="24"/>
              </w:rPr>
              <w:t>第二十四條</w:t>
            </w:r>
          </w:p>
          <w:p w:rsidR="00096DF5" w:rsidRPr="001E0DF3" w:rsidRDefault="00D94CCA" w:rsidP="00096DF5">
            <w:pPr>
              <w:ind w:rightChars="50" w:right="120"/>
              <w:rPr>
                <w:rFonts w:eastAsia="標楷體" w:cstheme="minorHAnsi"/>
                <w:color w:val="000000" w:themeColor="text1"/>
                <w:szCs w:val="24"/>
              </w:rPr>
            </w:pPr>
            <w:r>
              <w:rPr>
                <w:rFonts w:eastAsia="標楷體" w:cstheme="minorHAnsi" w:hint="eastAsia"/>
                <w:color w:val="000000" w:themeColor="text1"/>
                <w:szCs w:val="24"/>
              </w:rPr>
              <w:t xml:space="preserve">    </w:t>
            </w:r>
            <w:r w:rsidR="00096DF5" w:rsidRPr="001E0DF3">
              <w:rPr>
                <w:rFonts w:eastAsia="標楷體" w:cstheme="minorHAnsi"/>
                <w:color w:val="000000" w:themeColor="text1"/>
                <w:szCs w:val="24"/>
              </w:rPr>
              <w:t>上市公司應安排其公司治理主管之專業進修。</w:t>
            </w:r>
          </w:p>
          <w:p w:rsidR="00096DF5" w:rsidRPr="001E0DF3" w:rsidRDefault="00E95696" w:rsidP="00096DF5">
            <w:pPr>
              <w:ind w:rightChars="50" w:right="120"/>
              <w:rPr>
                <w:rFonts w:eastAsia="標楷體" w:cstheme="minorHAnsi"/>
                <w:color w:val="000000" w:themeColor="text1"/>
                <w:szCs w:val="24"/>
              </w:rPr>
            </w:pPr>
            <w:r>
              <w:rPr>
                <w:rFonts w:eastAsia="標楷體" w:cstheme="minorHAnsi" w:hint="eastAsia"/>
                <w:color w:val="000000" w:themeColor="text1"/>
                <w:szCs w:val="24"/>
              </w:rPr>
              <w:lastRenderedPageBreak/>
              <w:t xml:space="preserve">    </w:t>
            </w:r>
            <w:r w:rsidR="00096DF5" w:rsidRPr="001E0DF3">
              <w:rPr>
                <w:rFonts w:eastAsia="標楷體" w:cstheme="minorHAnsi"/>
                <w:color w:val="000000" w:themeColor="text1"/>
                <w:szCs w:val="24"/>
              </w:rPr>
              <w:t>公司治理</w:t>
            </w:r>
            <w:proofErr w:type="gramStart"/>
            <w:r w:rsidR="00096DF5" w:rsidRPr="001E0DF3">
              <w:rPr>
                <w:rFonts w:eastAsia="標楷體" w:cstheme="minorHAnsi"/>
                <w:color w:val="000000" w:themeColor="text1"/>
                <w:szCs w:val="24"/>
              </w:rPr>
              <w:t>主管除</w:t>
            </w:r>
            <w:r w:rsidR="00096DF5" w:rsidRPr="001E0DF3">
              <w:rPr>
                <w:rFonts w:eastAsia="標楷體" w:cstheme="minorHAnsi"/>
                <w:color w:val="000000" w:themeColor="text1"/>
              </w:rPr>
              <w:t>初</w:t>
            </w:r>
            <w:r w:rsidR="00096DF5" w:rsidRPr="001E0DF3">
              <w:rPr>
                <w:rFonts w:eastAsia="標楷體" w:cstheme="minorHAnsi"/>
                <w:color w:val="000000" w:themeColor="text1"/>
                <w:szCs w:val="24"/>
              </w:rPr>
              <w:t>任</w:t>
            </w:r>
            <w:proofErr w:type="gramEnd"/>
            <w:r w:rsidR="00096DF5" w:rsidRPr="001E0DF3">
              <w:rPr>
                <w:rFonts w:eastAsia="標楷體" w:cstheme="minorHAnsi"/>
                <w:color w:val="000000" w:themeColor="text1"/>
                <w:szCs w:val="24"/>
              </w:rPr>
              <w:t>者應自擔任此職務之日起</w:t>
            </w:r>
            <w:proofErr w:type="gramStart"/>
            <w:r w:rsidR="00096DF5" w:rsidRPr="001E0DF3">
              <w:rPr>
                <w:rFonts w:eastAsia="標楷體" w:cstheme="minorHAnsi"/>
                <w:color w:val="000000" w:themeColor="text1"/>
                <w:szCs w:val="24"/>
              </w:rPr>
              <w:t>一</w:t>
            </w:r>
            <w:proofErr w:type="gramEnd"/>
            <w:r w:rsidR="00096DF5" w:rsidRPr="001E0DF3">
              <w:rPr>
                <w:rFonts w:eastAsia="標楷體" w:cstheme="minorHAnsi"/>
                <w:color w:val="000000" w:themeColor="text1"/>
                <w:szCs w:val="24"/>
              </w:rPr>
              <w:t>年內至少進修十八小時外，每年應至少進修十二小時；其進修範圍、進修體系及其他進修事宜，參照上市上櫃公司董事、監察人進修推行要點規定辦理。</w:t>
            </w:r>
          </w:p>
        </w:tc>
        <w:tc>
          <w:tcPr>
            <w:tcW w:w="2482" w:type="dxa"/>
          </w:tcPr>
          <w:p w:rsidR="00096DF5" w:rsidRPr="001E0DF3" w:rsidRDefault="00096DF5" w:rsidP="00096DF5">
            <w:pPr>
              <w:rPr>
                <w:rFonts w:eastAsia="標楷體" w:cstheme="minorHAnsi"/>
                <w:color w:val="000000" w:themeColor="text1"/>
              </w:rPr>
            </w:pPr>
          </w:p>
        </w:tc>
        <w:tc>
          <w:tcPr>
            <w:tcW w:w="2900" w:type="dxa"/>
          </w:tcPr>
          <w:p w:rsidR="00E95696" w:rsidRPr="00E95696" w:rsidRDefault="007D49EC" w:rsidP="007D49EC">
            <w:pPr>
              <w:pStyle w:val="a8"/>
              <w:numPr>
                <w:ilvl w:val="0"/>
                <w:numId w:val="33"/>
              </w:numPr>
              <w:ind w:leftChars="0"/>
              <w:rPr>
                <w:rFonts w:eastAsia="標楷體" w:cstheme="minorHAnsi"/>
                <w:color w:val="000000" w:themeColor="text1"/>
                <w:u w:val="single"/>
              </w:rPr>
            </w:pPr>
            <w:r w:rsidRPr="00E95696">
              <w:rPr>
                <w:rFonts w:eastAsia="標楷體" w:cstheme="minorHAnsi"/>
                <w:color w:val="000000" w:themeColor="text1"/>
                <w:u w:val="single"/>
              </w:rPr>
              <w:t>本條新增</w:t>
            </w:r>
            <w:r w:rsidR="0019450F" w:rsidRPr="00E95696">
              <w:rPr>
                <w:rFonts w:eastAsia="標楷體" w:cstheme="minorHAnsi"/>
                <w:color w:val="000000" w:themeColor="text1"/>
              </w:rPr>
              <w:t>。</w:t>
            </w:r>
          </w:p>
          <w:p w:rsidR="00E95696" w:rsidRPr="00E95696" w:rsidRDefault="007D49EC" w:rsidP="00695D25">
            <w:pPr>
              <w:pStyle w:val="a8"/>
              <w:numPr>
                <w:ilvl w:val="0"/>
                <w:numId w:val="33"/>
              </w:numPr>
              <w:ind w:leftChars="0"/>
              <w:rPr>
                <w:rFonts w:eastAsia="標楷體" w:cstheme="minorHAnsi"/>
                <w:color w:val="000000" w:themeColor="text1"/>
                <w:u w:val="single"/>
              </w:rPr>
            </w:pPr>
            <w:r w:rsidRPr="00E95696">
              <w:rPr>
                <w:rFonts w:eastAsia="標楷體" w:cstheme="minorHAnsi" w:hint="eastAsia"/>
                <w:color w:val="000000" w:themeColor="text1"/>
              </w:rPr>
              <w:t>依新版藍圖具體措施</w:t>
            </w:r>
            <w:r w:rsidRPr="00E95696">
              <w:rPr>
                <w:rFonts w:eastAsia="標楷體" w:cstheme="minorHAnsi" w:hint="eastAsia"/>
                <w:color w:val="000000" w:themeColor="text1"/>
              </w:rPr>
              <w:t>(</w:t>
            </w:r>
            <w:r w:rsidRPr="00E95696">
              <w:rPr>
                <w:rFonts w:eastAsia="標楷體" w:cstheme="minorHAnsi" w:hint="eastAsia"/>
                <w:color w:val="000000" w:themeColor="text1"/>
              </w:rPr>
              <w:t>十</w:t>
            </w:r>
            <w:r w:rsidRPr="00E95696">
              <w:rPr>
                <w:rFonts w:eastAsia="標楷體" w:cstheme="minorHAnsi" w:hint="eastAsia"/>
                <w:color w:val="000000" w:themeColor="text1"/>
              </w:rPr>
              <w:t>)</w:t>
            </w:r>
            <w:r w:rsidRPr="00E95696">
              <w:rPr>
                <w:rFonts w:eastAsia="標楷體" w:cstheme="minorHAnsi" w:hint="eastAsia"/>
                <w:color w:val="000000" w:themeColor="text1"/>
              </w:rPr>
              <w:t>執行事項</w:t>
            </w:r>
            <w:r w:rsidRPr="00E95696">
              <w:rPr>
                <w:rFonts w:eastAsia="標楷體" w:cstheme="minorHAnsi" w:hint="eastAsia"/>
                <w:color w:val="000000" w:themeColor="text1"/>
              </w:rPr>
              <w:t>31</w:t>
            </w:r>
            <w:r w:rsidR="00B0504F" w:rsidRPr="00E95696">
              <w:rPr>
                <w:rFonts w:ascii="標楷體" w:eastAsia="標楷體" w:hAnsi="標楷體" w:cstheme="minorHAnsi" w:hint="eastAsia"/>
                <w:color w:val="000000" w:themeColor="text1"/>
              </w:rPr>
              <w:t>，</w:t>
            </w:r>
            <w:r w:rsidR="00B0504F" w:rsidRPr="00E95696">
              <w:rPr>
                <w:rFonts w:eastAsia="標楷體" w:cstheme="minorHAnsi" w:hint="eastAsia"/>
                <w:color w:val="000000" w:themeColor="text1"/>
              </w:rPr>
              <w:t>明定公司治理主管之進</w:t>
            </w:r>
            <w:r w:rsidR="00B0504F" w:rsidRPr="00E95696">
              <w:rPr>
                <w:rFonts w:eastAsia="標楷體" w:cstheme="minorHAnsi" w:hint="eastAsia"/>
                <w:color w:val="000000" w:themeColor="text1"/>
              </w:rPr>
              <w:lastRenderedPageBreak/>
              <w:t>修規範</w:t>
            </w:r>
            <w:r w:rsidR="00B0504F" w:rsidRPr="00E95696">
              <w:rPr>
                <w:rFonts w:eastAsia="標楷體" w:cstheme="minorHAnsi"/>
                <w:color w:val="000000" w:themeColor="text1"/>
              </w:rPr>
              <w:t>。</w:t>
            </w:r>
          </w:p>
          <w:p w:rsidR="00096DF5" w:rsidRPr="00E95696" w:rsidRDefault="004E68BC" w:rsidP="00695D25">
            <w:pPr>
              <w:pStyle w:val="a8"/>
              <w:numPr>
                <w:ilvl w:val="0"/>
                <w:numId w:val="33"/>
              </w:numPr>
              <w:ind w:leftChars="0"/>
              <w:rPr>
                <w:rFonts w:eastAsia="標楷體" w:cstheme="minorHAnsi"/>
                <w:color w:val="000000" w:themeColor="text1"/>
                <w:u w:val="single"/>
              </w:rPr>
            </w:pPr>
            <w:r w:rsidRPr="00E95696">
              <w:rPr>
                <w:rFonts w:eastAsia="標楷體" w:cstheme="minorHAnsi" w:hint="eastAsia"/>
                <w:color w:val="000000" w:themeColor="text1"/>
              </w:rPr>
              <w:t>公司治理主管</w:t>
            </w:r>
            <w:r w:rsidR="00B0504F" w:rsidRPr="00E95696">
              <w:rPr>
                <w:rFonts w:eastAsia="標楷體" w:cstheme="minorHAnsi" w:hint="eastAsia"/>
                <w:color w:val="000000" w:themeColor="text1"/>
              </w:rPr>
              <w:t>之</w:t>
            </w:r>
            <w:r w:rsidRPr="00E95696">
              <w:rPr>
                <w:rFonts w:eastAsia="標楷體" w:cstheme="minorHAnsi" w:hint="eastAsia"/>
                <w:color w:val="000000" w:themeColor="text1"/>
              </w:rPr>
              <w:t>進修時數</w:t>
            </w:r>
            <w:r w:rsidR="007D49EC" w:rsidRPr="00E95696">
              <w:rPr>
                <w:rFonts w:eastAsia="標楷體" w:cstheme="minorHAnsi" w:hint="eastAsia"/>
                <w:color w:val="000000" w:themeColor="text1"/>
              </w:rPr>
              <w:t>參照「公開發行公司建立內部控制制度處理準則」、金</w:t>
            </w:r>
            <w:proofErr w:type="gramStart"/>
            <w:r w:rsidR="007D49EC" w:rsidRPr="00E95696">
              <w:rPr>
                <w:rFonts w:eastAsia="標楷體" w:cstheme="minorHAnsi" w:hint="eastAsia"/>
                <w:color w:val="000000" w:themeColor="text1"/>
              </w:rPr>
              <w:t>管證審字第</w:t>
            </w:r>
            <w:r w:rsidR="007D49EC" w:rsidRPr="00E95696">
              <w:rPr>
                <w:rFonts w:eastAsia="標楷體" w:cstheme="minorHAnsi" w:hint="eastAsia"/>
                <w:color w:val="000000" w:themeColor="text1"/>
              </w:rPr>
              <w:t>1030039132</w:t>
            </w:r>
            <w:r w:rsidR="007D49EC" w:rsidRPr="00E95696">
              <w:rPr>
                <w:rFonts w:eastAsia="標楷體" w:cstheme="minorHAnsi"/>
                <w:color w:val="000000" w:themeColor="text1"/>
              </w:rPr>
              <w:t>2</w:t>
            </w:r>
            <w:r w:rsidR="007D49EC" w:rsidRPr="00E95696">
              <w:rPr>
                <w:rFonts w:eastAsia="標楷體" w:cstheme="minorHAnsi" w:hint="eastAsia"/>
                <w:color w:val="000000" w:themeColor="text1"/>
              </w:rPr>
              <w:t>號函</w:t>
            </w:r>
            <w:r w:rsidR="00FA51A4" w:rsidRPr="00E95696">
              <w:rPr>
                <w:rFonts w:eastAsia="標楷體" w:cstheme="minorHAnsi" w:hint="eastAsia"/>
                <w:color w:val="000000" w:themeColor="text1"/>
              </w:rPr>
              <w:t>有關內稽</w:t>
            </w:r>
            <w:proofErr w:type="gramEnd"/>
            <w:r w:rsidR="00FA51A4" w:rsidRPr="00E95696">
              <w:rPr>
                <w:rFonts w:eastAsia="標楷體" w:cstheme="minorHAnsi" w:hint="eastAsia"/>
                <w:color w:val="000000" w:themeColor="text1"/>
              </w:rPr>
              <w:t>人員進修時數</w:t>
            </w:r>
            <w:r w:rsidR="00D50724" w:rsidRPr="00E95696">
              <w:rPr>
                <w:rFonts w:eastAsia="標楷體" w:cstheme="minorHAnsi" w:hint="eastAsia"/>
                <w:color w:val="000000" w:themeColor="text1"/>
              </w:rPr>
              <w:t>之</w:t>
            </w:r>
            <w:r w:rsidR="00FA51A4" w:rsidRPr="00E95696">
              <w:rPr>
                <w:rFonts w:eastAsia="標楷體" w:cstheme="minorHAnsi" w:hint="eastAsia"/>
                <w:color w:val="000000" w:themeColor="text1"/>
              </w:rPr>
              <w:t>規定</w:t>
            </w:r>
            <w:r w:rsidR="00D50724" w:rsidRPr="00E95696">
              <w:rPr>
                <w:rFonts w:ascii="標楷體" w:eastAsia="標楷體" w:hAnsi="標楷體" w:cstheme="minorHAnsi" w:hint="eastAsia"/>
                <w:color w:val="000000" w:themeColor="text1"/>
              </w:rPr>
              <w:t>；餘進修</w:t>
            </w:r>
            <w:r w:rsidR="00B0504F" w:rsidRPr="00E95696">
              <w:rPr>
                <w:rFonts w:ascii="標楷體" w:eastAsia="標楷體" w:hAnsi="標楷體" w:cstheme="minorHAnsi" w:hint="eastAsia"/>
                <w:color w:val="000000" w:themeColor="text1"/>
              </w:rPr>
              <w:t>事宜</w:t>
            </w:r>
            <w:r w:rsidR="00D50724" w:rsidRPr="00E95696">
              <w:rPr>
                <w:rFonts w:ascii="標楷體" w:eastAsia="標楷體" w:hAnsi="標楷體" w:cstheme="minorHAnsi" w:hint="eastAsia"/>
                <w:color w:val="000000" w:themeColor="text1"/>
              </w:rPr>
              <w:t>參照</w:t>
            </w:r>
            <w:r w:rsidR="007D49EC" w:rsidRPr="00E95696">
              <w:rPr>
                <w:rFonts w:eastAsia="標楷體" w:cstheme="minorHAnsi" w:hint="eastAsia"/>
                <w:color w:val="000000" w:themeColor="text1"/>
              </w:rPr>
              <w:t>「</w:t>
            </w:r>
            <w:r w:rsidR="007D49EC" w:rsidRPr="00E95696">
              <w:rPr>
                <w:rFonts w:eastAsia="標楷體" w:cstheme="minorHAnsi"/>
                <w:color w:val="000000" w:themeColor="text1"/>
              </w:rPr>
              <w:t>上市上櫃公司董事、監察人進修推</w:t>
            </w:r>
            <w:r w:rsidR="007D49EC" w:rsidRPr="00E95696">
              <w:rPr>
                <w:rFonts w:eastAsia="標楷體" w:cstheme="minorHAnsi"/>
                <w:color w:val="000000" w:themeColor="text1"/>
                <w:szCs w:val="24"/>
              </w:rPr>
              <w:t>行要點</w:t>
            </w:r>
            <w:r w:rsidR="007D49EC" w:rsidRPr="00E95696">
              <w:rPr>
                <w:rFonts w:ascii="標楷體" w:eastAsia="標楷體" w:hAnsi="標楷體" w:cstheme="minorHAnsi" w:hint="eastAsia"/>
                <w:color w:val="000000" w:themeColor="text1"/>
              </w:rPr>
              <w:t>」</w:t>
            </w:r>
            <w:r w:rsidR="007D49EC" w:rsidRPr="00E95696">
              <w:rPr>
                <w:rFonts w:eastAsia="標楷體" w:cstheme="minorHAnsi"/>
                <w:color w:val="000000" w:themeColor="text1"/>
                <w:szCs w:val="24"/>
              </w:rPr>
              <w:t>規定</w:t>
            </w:r>
            <w:r w:rsidR="00D50724" w:rsidRPr="00E95696">
              <w:rPr>
                <w:rFonts w:eastAsia="標楷體" w:cstheme="minorHAnsi" w:hint="eastAsia"/>
                <w:color w:val="000000" w:themeColor="text1"/>
                <w:szCs w:val="24"/>
              </w:rPr>
              <w:t>辦理</w:t>
            </w:r>
            <w:r w:rsidR="007D49EC" w:rsidRPr="00E95696">
              <w:rPr>
                <w:rFonts w:eastAsia="標楷體" w:cstheme="minorHAnsi"/>
                <w:color w:val="000000" w:themeColor="text1"/>
              </w:rPr>
              <w:t>。</w:t>
            </w:r>
          </w:p>
        </w:tc>
      </w:tr>
      <w:tr w:rsidR="002909F3" w:rsidRPr="001E0DF3" w:rsidTr="00FD7698">
        <w:tc>
          <w:tcPr>
            <w:tcW w:w="2914" w:type="dxa"/>
          </w:tcPr>
          <w:p w:rsidR="00E95696" w:rsidRDefault="00096DF5" w:rsidP="00E95696">
            <w:pPr>
              <w:ind w:rightChars="50" w:right="120"/>
              <w:rPr>
                <w:rFonts w:eastAsia="標楷體" w:cstheme="minorHAnsi"/>
                <w:color w:val="000000" w:themeColor="text1"/>
                <w:szCs w:val="24"/>
              </w:rPr>
            </w:pPr>
            <w:r w:rsidRPr="001E0DF3">
              <w:rPr>
                <w:rFonts w:eastAsia="標楷體" w:cstheme="minorHAnsi"/>
                <w:color w:val="000000" w:themeColor="text1"/>
                <w:szCs w:val="24"/>
              </w:rPr>
              <w:lastRenderedPageBreak/>
              <w:t>第二十五條</w:t>
            </w:r>
          </w:p>
          <w:p w:rsidR="00096DF5" w:rsidRPr="00E95696" w:rsidRDefault="00E95696" w:rsidP="00E95696">
            <w:pPr>
              <w:ind w:rightChars="50" w:right="120"/>
              <w:rPr>
                <w:rFonts w:eastAsia="標楷體" w:cstheme="minorHAnsi"/>
                <w:color w:val="000000" w:themeColor="text1"/>
                <w:szCs w:val="24"/>
              </w:rPr>
            </w:pPr>
            <w:r>
              <w:rPr>
                <w:rFonts w:eastAsia="標楷體" w:cstheme="minorHAnsi" w:hint="eastAsia"/>
                <w:color w:val="000000" w:themeColor="text1"/>
                <w:szCs w:val="24"/>
              </w:rPr>
              <w:t xml:space="preserve">    </w:t>
            </w:r>
            <w:r w:rsidR="00096DF5" w:rsidRPr="001E0DF3">
              <w:rPr>
                <w:rFonts w:eastAsia="標楷體" w:cstheme="minorHAnsi"/>
                <w:color w:val="000000" w:themeColor="text1"/>
                <w:szCs w:val="24"/>
              </w:rPr>
              <w:t>第二十條第</w:t>
            </w:r>
            <w:r w:rsidR="00076FB2" w:rsidRPr="001E0DF3">
              <w:rPr>
                <w:rFonts w:eastAsia="標楷體" w:cstheme="minorHAnsi" w:hint="eastAsia"/>
                <w:color w:val="000000" w:themeColor="text1"/>
                <w:szCs w:val="24"/>
              </w:rPr>
              <w:t>三</w:t>
            </w:r>
            <w:r w:rsidR="00096DF5" w:rsidRPr="001E0DF3">
              <w:rPr>
                <w:rFonts w:eastAsia="標楷體" w:cstheme="minorHAnsi"/>
                <w:color w:val="000000" w:themeColor="text1"/>
                <w:szCs w:val="24"/>
              </w:rPr>
              <w:t>項之公司治理主管辭職或解任者，上市公司應自事實發生之日起一個月內補行委任。</w:t>
            </w:r>
          </w:p>
        </w:tc>
        <w:tc>
          <w:tcPr>
            <w:tcW w:w="2482" w:type="dxa"/>
          </w:tcPr>
          <w:p w:rsidR="00096DF5" w:rsidRPr="001E0DF3" w:rsidRDefault="00096DF5" w:rsidP="00096DF5">
            <w:pPr>
              <w:rPr>
                <w:rFonts w:eastAsia="標楷體" w:cstheme="minorHAnsi"/>
                <w:color w:val="000000" w:themeColor="text1"/>
              </w:rPr>
            </w:pPr>
          </w:p>
        </w:tc>
        <w:tc>
          <w:tcPr>
            <w:tcW w:w="2900" w:type="dxa"/>
          </w:tcPr>
          <w:p w:rsidR="00E95696" w:rsidRDefault="007D49EC" w:rsidP="00695D25">
            <w:pPr>
              <w:pStyle w:val="a8"/>
              <w:numPr>
                <w:ilvl w:val="0"/>
                <w:numId w:val="34"/>
              </w:numPr>
              <w:ind w:leftChars="0"/>
              <w:rPr>
                <w:rFonts w:eastAsia="標楷體" w:cstheme="minorHAnsi"/>
                <w:color w:val="000000" w:themeColor="text1"/>
              </w:rPr>
            </w:pPr>
            <w:r w:rsidRPr="00E95696">
              <w:rPr>
                <w:rFonts w:eastAsia="標楷體" w:cstheme="minorHAnsi"/>
                <w:color w:val="000000" w:themeColor="text1"/>
                <w:u w:val="single"/>
              </w:rPr>
              <w:t>本條新增</w:t>
            </w:r>
            <w:r w:rsidR="00B0504F" w:rsidRPr="00E95696">
              <w:rPr>
                <w:rFonts w:ascii="標楷體" w:eastAsia="標楷體" w:hAnsi="標楷體" w:cstheme="minorHAnsi" w:hint="eastAsia"/>
                <w:color w:val="000000" w:themeColor="text1"/>
              </w:rPr>
              <w:t>；</w:t>
            </w:r>
            <w:r w:rsidRPr="00E95696">
              <w:rPr>
                <w:rFonts w:eastAsia="標楷體" w:cstheme="minorHAnsi" w:hint="eastAsia"/>
                <w:color w:val="000000" w:themeColor="text1"/>
              </w:rPr>
              <w:t>依新版藍圖具體措施</w:t>
            </w:r>
            <w:r w:rsidRPr="00E95696">
              <w:rPr>
                <w:rFonts w:eastAsia="標楷體" w:cstheme="minorHAnsi" w:hint="eastAsia"/>
                <w:color w:val="000000" w:themeColor="text1"/>
              </w:rPr>
              <w:t>(</w:t>
            </w:r>
            <w:r w:rsidRPr="00E95696">
              <w:rPr>
                <w:rFonts w:eastAsia="標楷體" w:cstheme="minorHAnsi" w:hint="eastAsia"/>
                <w:color w:val="000000" w:themeColor="text1"/>
              </w:rPr>
              <w:t>十</w:t>
            </w:r>
            <w:r w:rsidRPr="00E95696">
              <w:rPr>
                <w:rFonts w:eastAsia="標楷體" w:cstheme="minorHAnsi" w:hint="eastAsia"/>
                <w:color w:val="000000" w:themeColor="text1"/>
              </w:rPr>
              <w:t>)</w:t>
            </w:r>
            <w:r w:rsidRPr="00E95696">
              <w:rPr>
                <w:rFonts w:eastAsia="標楷體" w:cstheme="minorHAnsi" w:hint="eastAsia"/>
                <w:color w:val="000000" w:themeColor="text1"/>
              </w:rPr>
              <w:t>執行事項</w:t>
            </w:r>
            <w:r w:rsidR="000D6E53">
              <w:rPr>
                <w:rFonts w:eastAsia="標楷體" w:cstheme="minorHAnsi" w:hint="eastAsia"/>
                <w:color w:val="000000" w:themeColor="text1"/>
              </w:rPr>
              <w:t>31</w:t>
            </w:r>
            <w:r w:rsidRPr="00E95696">
              <w:rPr>
                <w:rFonts w:eastAsia="標楷體" w:cstheme="minorHAnsi" w:hint="eastAsia"/>
                <w:color w:val="000000" w:themeColor="text1"/>
              </w:rPr>
              <w:t>訂定之</w:t>
            </w:r>
            <w:r w:rsidRPr="00E95696">
              <w:rPr>
                <w:rFonts w:eastAsia="標楷體" w:cstheme="minorHAnsi"/>
                <w:color w:val="000000" w:themeColor="text1"/>
              </w:rPr>
              <w:t>。</w:t>
            </w:r>
          </w:p>
          <w:p w:rsidR="00096DF5" w:rsidRPr="00E95696" w:rsidRDefault="006E6A77" w:rsidP="00695D25">
            <w:pPr>
              <w:pStyle w:val="a8"/>
              <w:numPr>
                <w:ilvl w:val="0"/>
                <w:numId w:val="34"/>
              </w:numPr>
              <w:ind w:leftChars="0"/>
              <w:rPr>
                <w:rFonts w:eastAsia="標楷體" w:cstheme="minorHAnsi"/>
                <w:color w:val="000000" w:themeColor="text1"/>
              </w:rPr>
            </w:pPr>
            <w:r w:rsidRPr="00E95696">
              <w:rPr>
                <w:rFonts w:eastAsia="標楷體" w:cstheme="minorHAnsi" w:hint="eastAsia"/>
                <w:color w:val="000000" w:themeColor="text1"/>
              </w:rPr>
              <w:t>考量公司治理主管</w:t>
            </w:r>
            <w:r w:rsidR="00695D25" w:rsidRPr="00E95696">
              <w:rPr>
                <w:rFonts w:eastAsia="標楷體" w:cstheme="minorHAnsi" w:hint="eastAsia"/>
                <w:color w:val="000000" w:themeColor="text1"/>
              </w:rPr>
              <w:t>綜</w:t>
            </w:r>
            <w:r w:rsidRPr="00E95696">
              <w:rPr>
                <w:rFonts w:eastAsia="標楷體" w:cstheme="minorHAnsi" w:hint="eastAsia"/>
                <w:color w:val="000000" w:themeColor="text1"/>
              </w:rPr>
              <w:t>理公司治理事務並輔佐董事會運作</w:t>
            </w:r>
            <w:r w:rsidRPr="00E95696">
              <w:rPr>
                <w:rFonts w:ascii="標楷體" w:eastAsia="標楷體" w:hAnsi="標楷體" w:cstheme="minorHAnsi" w:hint="eastAsia"/>
                <w:color w:val="000000" w:themeColor="text1"/>
              </w:rPr>
              <w:t>，</w:t>
            </w:r>
            <w:r w:rsidR="00695D25" w:rsidRPr="00E95696">
              <w:rPr>
                <w:rFonts w:ascii="標楷體" w:eastAsia="標楷體" w:hAnsi="標楷體" w:cstheme="minorHAnsi" w:hint="eastAsia"/>
                <w:color w:val="000000" w:themeColor="text1"/>
              </w:rPr>
              <w:t>不宜</w:t>
            </w:r>
            <w:r w:rsidRPr="00E95696">
              <w:rPr>
                <w:rFonts w:eastAsia="標楷體" w:cstheme="minorHAnsi" w:hint="eastAsia"/>
                <w:color w:val="000000" w:themeColor="text1"/>
              </w:rPr>
              <w:t>缺位</w:t>
            </w:r>
            <w:r w:rsidR="00695D25" w:rsidRPr="00E95696">
              <w:rPr>
                <w:rFonts w:eastAsia="標楷體" w:cstheme="minorHAnsi" w:hint="eastAsia"/>
                <w:color w:val="000000" w:themeColor="text1"/>
              </w:rPr>
              <w:t>過久</w:t>
            </w:r>
            <w:r w:rsidR="00695D25" w:rsidRPr="00E95696">
              <w:rPr>
                <w:rFonts w:ascii="標楷體" w:eastAsia="標楷體" w:hAnsi="標楷體" w:cstheme="minorHAnsi" w:hint="eastAsia"/>
                <w:color w:val="000000" w:themeColor="text1"/>
              </w:rPr>
              <w:t>，缺位</w:t>
            </w:r>
            <w:r w:rsidR="00B0504F" w:rsidRPr="00E95696">
              <w:rPr>
                <w:rFonts w:eastAsia="標楷體" w:cstheme="minorHAnsi" w:hint="eastAsia"/>
                <w:color w:val="000000" w:themeColor="text1"/>
              </w:rPr>
              <w:t>時</w:t>
            </w:r>
            <w:r w:rsidRPr="00E95696">
              <w:rPr>
                <w:rFonts w:eastAsia="標楷體" w:cstheme="minorHAnsi" w:hint="eastAsia"/>
                <w:color w:val="000000" w:themeColor="text1"/>
                <w:szCs w:val="24"/>
              </w:rPr>
              <w:t>宜於一個月內補足</w:t>
            </w:r>
            <w:r w:rsidRPr="00E95696">
              <w:rPr>
                <w:rFonts w:ascii="標楷體" w:eastAsia="標楷體" w:hAnsi="標楷體" w:cstheme="minorHAnsi" w:hint="eastAsia"/>
                <w:color w:val="000000" w:themeColor="text1"/>
                <w:szCs w:val="24"/>
              </w:rPr>
              <w:t>；</w:t>
            </w:r>
            <w:r w:rsidRPr="00E95696">
              <w:rPr>
                <w:rFonts w:eastAsia="標楷體" w:cstheme="minorHAnsi" w:hint="eastAsia"/>
                <w:color w:val="000000" w:themeColor="text1"/>
                <w:szCs w:val="24"/>
              </w:rPr>
              <w:t>公司除例行董事會外</w:t>
            </w:r>
            <w:r w:rsidRPr="00E95696">
              <w:rPr>
                <w:rFonts w:eastAsia="標楷體" w:cstheme="minorHAnsi"/>
                <w:color w:val="000000" w:themeColor="text1"/>
                <w:szCs w:val="24"/>
              </w:rPr>
              <w:t>，</w:t>
            </w:r>
            <w:r w:rsidRPr="00E95696">
              <w:rPr>
                <w:rFonts w:eastAsia="標楷體" w:cstheme="minorHAnsi" w:hint="eastAsia"/>
                <w:color w:val="000000" w:themeColor="text1"/>
                <w:szCs w:val="24"/>
              </w:rPr>
              <w:t>必要時可召開臨時董事會補行委任之</w:t>
            </w:r>
            <w:r w:rsidRPr="00E95696">
              <w:rPr>
                <w:rFonts w:ascii="新細明體" w:eastAsia="新細明體" w:hAnsi="新細明體" w:cstheme="minorHAnsi" w:hint="eastAsia"/>
                <w:color w:val="000000" w:themeColor="text1"/>
                <w:szCs w:val="24"/>
              </w:rPr>
              <w:t>。</w:t>
            </w:r>
          </w:p>
        </w:tc>
      </w:tr>
      <w:tr w:rsidR="002909F3" w:rsidRPr="001E0DF3" w:rsidTr="00FD7698">
        <w:tc>
          <w:tcPr>
            <w:tcW w:w="8296" w:type="dxa"/>
            <w:gridSpan w:val="3"/>
          </w:tcPr>
          <w:p w:rsidR="00096DF5" w:rsidRPr="001E0DF3" w:rsidRDefault="00096DF5" w:rsidP="00096DF5">
            <w:pPr>
              <w:rPr>
                <w:rFonts w:eastAsia="標楷體" w:cstheme="minorHAnsi"/>
                <w:color w:val="000000" w:themeColor="text1"/>
              </w:rPr>
            </w:pPr>
            <w:r w:rsidRPr="001E0DF3">
              <w:rPr>
                <w:rFonts w:eastAsia="標楷體" w:cstheme="minorHAnsi"/>
                <w:color w:val="000000" w:themeColor="text1"/>
              </w:rPr>
              <w:t>第七節罰則</w:t>
            </w:r>
          </w:p>
        </w:tc>
      </w:tr>
      <w:tr w:rsidR="002909F3" w:rsidRPr="001E0DF3" w:rsidTr="00FD7698">
        <w:tc>
          <w:tcPr>
            <w:tcW w:w="2914" w:type="dxa"/>
          </w:tcPr>
          <w:p w:rsidR="00096DF5" w:rsidRPr="001E0DF3" w:rsidRDefault="00096DF5" w:rsidP="00096DF5">
            <w:pPr>
              <w:tabs>
                <w:tab w:val="left" w:pos="60"/>
              </w:tabs>
              <w:rPr>
                <w:rFonts w:eastAsia="標楷體" w:cstheme="minorHAnsi"/>
                <w:color w:val="000000" w:themeColor="text1"/>
              </w:rPr>
            </w:pPr>
            <w:r w:rsidRPr="001E0DF3">
              <w:rPr>
                <w:rFonts w:eastAsia="標楷體" w:cstheme="minorHAnsi"/>
                <w:color w:val="000000" w:themeColor="text1"/>
              </w:rPr>
              <w:t>第</w:t>
            </w:r>
            <w:r w:rsidRPr="001E0DF3">
              <w:rPr>
                <w:rFonts w:eastAsia="標楷體" w:cstheme="minorHAnsi"/>
                <w:color w:val="000000" w:themeColor="text1"/>
                <w:u w:val="single"/>
              </w:rPr>
              <w:t>二十六</w:t>
            </w:r>
            <w:r w:rsidRPr="001E0DF3">
              <w:rPr>
                <w:rFonts w:eastAsia="標楷體" w:cstheme="minorHAnsi"/>
                <w:color w:val="000000" w:themeColor="text1"/>
              </w:rPr>
              <w:t>條</w:t>
            </w:r>
          </w:p>
          <w:p w:rsidR="00096DF5" w:rsidRPr="001E0DF3" w:rsidRDefault="008500A9" w:rsidP="00096DF5">
            <w:pPr>
              <w:tabs>
                <w:tab w:val="left" w:pos="60"/>
              </w:tabs>
              <w:rPr>
                <w:rFonts w:eastAsia="標楷體" w:cstheme="minorHAnsi"/>
                <w:color w:val="000000" w:themeColor="text1"/>
              </w:rPr>
            </w:pPr>
            <w:r>
              <w:rPr>
                <w:rFonts w:eastAsia="標楷體" w:cstheme="minorHAnsi" w:hint="eastAsia"/>
                <w:color w:val="000000" w:themeColor="text1"/>
              </w:rPr>
              <w:t xml:space="preserve">    </w:t>
            </w:r>
            <w:r w:rsidR="00096DF5" w:rsidRPr="001E0DF3">
              <w:rPr>
                <w:rFonts w:eastAsia="標楷體" w:cstheme="minorHAnsi"/>
                <w:color w:val="000000" w:themeColor="text1"/>
              </w:rPr>
              <w:t>上市公司</w:t>
            </w:r>
            <w:r w:rsidR="00096DF5" w:rsidRPr="001E0DF3">
              <w:rPr>
                <w:rFonts w:eastAsia="標楷體" w:cstheme="minorHAnsi"/>
                <w:color w:val="000000" w:themeColor="text1"/>
                <w:u w:val="single"/>
              </w:rPr>
              <w:t>違反第八條</w:t>
            </w:r>
            <w:r w:rsidR="001F44F8">
              <w:rPr>
                <w:rFonts w:eastAsia="標楷體" w:cstheme="minorHAnsi" w:hint="eastAsia"/>
                <w:color w:val="000000" w:themeColor="text1"/>
                <w:u w:val="single"/>
              </w:rPr>
              <w:t>第二項</w:t>
            </w:r>
            <w:r w:rsidR="00096DF5" w:rsidRPr="001E0DF3">
              <w:rPr>
                <w:rFonts w:eastAsia="標楷體" w:cstheme="minorHAnsi"/>
                <w:color w:val="000000" w:themeColor="text1"/>
                <w:u w:val="single"/>
              </w:rPr>
              <w:t>規定</w:t>
            </w:r>
            <w:r w:rsidR="00096DF5" w:rsidRPr="001E0DF3">
              <w:rPr>
                <w:rFonts w:eastAsia="標楷體" w:cstheme="minorHAnsi"/>
                <w:color w:val="000000" w:themeColor="text1"/>
              </w:rPr>
              <w:t>者，本公司除對其處以新台幣十萬元之違約金外，</w:t>
            </w:r>
            <w:proofErr w:type="gramStart"/>
            <w:r w:rsidR="00096DF5" w:rsidRPr="001E0DF3">
              <w:rPr>
                <w:rFonts w:eastAsia="標楷體" w:cstheme="minorHAnsi"/>
                <w:color w:val="000000" w:themeColor="text1"/>
              </w:rPr>
              <w:t>並限其於</w:t>
            </w:r>
            <w:proofErr w:type="gramEnd"/>
            <w:r w:rsidR="00096DF5" w:rsidRPr="001E0DF3">
              <w:rPr>
                <w:rFonts w:eastAsia="標楷體" w:cstheme="minorHAnsi"/>
                <w:color w:val="000000" w:themeColor="text1"/>
              </w:rPr>
              <w:t>本公司通知之日起六十日內補選之。</w:t>
            </w:r>
          </w:p>
          <w:p w:rsidR="00096DF5" w:rsidRDefault="00096DF5" w:rsidP="00096DF5">
            <w:pPr>
              <w:tabs>
                <w:tab w:val="left" w:pos="60"/>
              </w:tabs>
              <w:rPr>
                <w:rFonts w:eastAsia="標楷體" w:cstheme="minorHAnsi"/>
                <w:color w:val="000000" w:themeColor="text1"/>
              </w:rPr>
            </w:pPr>
          </w:p>
          <w:p w:rsidR="008500A9" w:rsidRDefault="008500A9" w:rsidP="00096DF5">
            <w:pPr>
              <w:tabs>
                <w:tab w:val="left" w:pos="60"/>
              </w:tabs>
              <w:rPr>
                <w:rFonts w:eastAsia="標楷體" w:cstheme="minorHAnsi"/>
                <w:color w:val="000000" w:themeColor="text1"/>
              </w:rPr>
            </w:pPr>
          </w:p>
          <w:p w:rsidR="008500A9" w:rsidRPr="001E0DF3" w:rsidRDefault="008500A9" w:rsidP="00096DF5">
            <w:pPr>
              <w:tabs>
                <w:tab w:val="left" w:pos="60"/>
              </w:tabs>
              <w:rPr>
                <w:rFonts w:eastAsia="標楷體" w:cstheme="minorHAnsi" w:hint="eastAsia"/>
                <w:color w:val="000000" w:themeColor="text1"/>
              </w:rPr>
            </w:pPr>
          </w:p>
          <w:p w:rsidR="00096DF5" w:rsidRPr="001E0DF3" w:rsidRDefault="008500A9" w:rsidP="00096DF5">
            <w:pPr>
              <w:tabs>
                <w:tab w:val="left" w:pos="60"/>
              </w:tabs>
              <w:rPr>
                <w:rFonts w:eastAsia="標楷體" w:cstheme="minorHAnsi"/>
                <w:color w:val="000000" w:themeColor="text1"/>
              </w:rPr>
            </w:pPr>
            <w:r>
              <w:rPr>
                <w:rFonts w:eastAsia="標楷體" w:cstheme="minorHAnsi" w:hint="eastAsia"/>
                <w:color w:val="000000" w:themeColor="text1"/>
              </w:rPr>
              <w:t xml:space="preserve">    </w:t>
            </w:r>
            <w:r w:rsidR="00096DF5" w:rsidRPr="001E0DF3">
              <w:rPr>
                <w:rFonts w:eastAsia="標楷體" w:cstheme="minorHAnsi"/>
                <w:color w:val="000000" w:themeColor="text1"/>
              </w:rPr>
              <w:t>上市公司未</w:t>
            </w:r>
            <w:r w:rsidR="00096DF5" w:rsidRPr="000554EA">
              <w:rPr>
                <w:rFonts w:eastAsia="標楷體" w:cstheme="minorHAnsi"/>
                <w:color w:val="000000" w:themeColor="text1"/>
                <w:u w:val="single"/>
              </w:rPr>
              <w:t>於</w:t>
            </w:r>
            <w:r w:rsidR="00096DF5" w:rsidRPr="001E0DF3">
              <w:rPr>
                <w:rFonts w:eastAsia="標楷體" w:cstheme="minorHAnsi"/>
                <w:color w:val="000000" w:themeColor="text1"/>
                <w:u w:val="single"/>
              </w:rPr>
              <w:t>前</w:t>
            </w:r>
            <w:r w:rsidR="00096DF5" w:rsidRPr="001E0DF3">
              <w:rPr>
                <w:rFonts w:eastAsia="標楷體" w:cstheme="minorHAnsi"/>
                <w:color w:val="000000" w:themeColor="text1"/>
              </w:rPr>
              <w:t>項期限內補選獨立董事者，本公司得對該公司上市之有</w:t>
            </w:r>
            <w:r w:rsidR="00096DF5" w:rsidRPr="001E0DF3">
              <w:rPr>
                <w:rFonts w:eastAsia="標楷體" w:cstheme="minorHAnsi"/>
                <w:color w:val="000000" w:themeColor="text1"/>
              </w:rPr>
              <w:lastRenderedPageBreak/>
              <w:t>價證券列為「變更交易方法之有價證券」。自變更交易方法起三個月內未補選者，本公司得停止其上市有價證券之買賣，並報請主管機關備查。自停止買賣起六個月內未補選者，本公司得終止其有價證券之上市，並報請主管機關備查。</w:t>
            </w:r>
          </w:p>
        </w:tc>
        <w:tc>
          <w:tcPr>
            <w:tcW w:w="2482" w:type="dxa"/>
          </w:tcPr>
          <w:p w:rsidR="00096DF5" w:rsidRPr="001E0DF3" w:rsidRDefault="00096DF5" w:rsidP="00096DF5">
            <w:pPr>
              <w:tabs>
                <w:tab w:val="left" w:pos="60"/>
              </w:tabs>
              <w:rPr>
                <w:rFonts w:eastAsia="標楷體" w:cstheme="minorHAnsi"/>
                <w:color w:val="000000" w:themeColor="text1"/>
              </w:rPr>
            </w:pPr>
            <w:r w:rsidRPr="001E0DF3">
              <w:rPr>
                <w:rFonts w:eastAsia="標楷體" w:cstheme="minorHAnsi"/>
                <w:color w:val="000000" w:themeColor="text1"/>
              </w:rPr>
              <w:lastRenderedPageBreak/>
              <w:t>第四條</w:t>
            </w:r>
          </w:p>
          <w:p w:rsidR="00096DF5" w:rsidRPr="001E0DF3" w:rsidRDefault="00096DF5" w:rsidP="00096DF5">
            <w:pPr>
              <w:tabs>
                <w:tab w:val="left" w:pos="60"/>
              </w:tabs>
              <w:rPr>
                <w:rFonts w:eastAsia="標楷體" w:cstheme="minorHAnsi"/>
                <w:color w:val="000000" w:themeColor="text1"/>
              </w:rPr>
            </w:pPr>
            <w:r w:rsidRPr="001E0DF3">
              <w:rPr>
                <w:rFonts w:eastAsia="標楷體" w:cstheme="minorHAnsi"/>
                <w:color w:val="000000" w:themeColor="text1"/>
              </w:rPr>
              <w:t>(</w:t>
            </w:r>
            <w:r w:rsidRPr="001E0DF3">
              <w:rPr>
                <w:rFonts w:eastAsia="標楷體" w:cstheme="minorHAnsi"/>
                <w:color w:val="000000" w:themeColor="text1"/>
              </w:rPr>
              <w:t>第三項</w:t>
            </w:r>
            <w:r w:rsidRPr="001E0DF3">
              <w:rPr>
                <w:rFonts w:eastAsia="標楷體" w:cstheme="minorHAnsi"/>
                <w:color w:val="000000" w:themeColor="text1"/>
              </w:rPr>
              <w:t>)</w:t>
            </w:r>
            <w:r w:rsidRPr="001E0DF3">
              <w:rPr>
                <w:rFonts w:eastAsia="標楷體" w:cstheme="minorHAnsi"/>
                <w:color w:val="000000" w:themeColor="text1"/>
              </w:rPr>
              <w:t>上市公司</w:t>
            </w:r>
            <w:r w:rsidRPr="000D6E53">
              <w:rPr>
                <w:rFonts w:eastAsia="標楷體" w:cstheme="minorHAnsi"/>
                <w:color w:val="000000" w:themeColor="text1"/>
                <w:u w:val="single"/>
              </w:rPr>
              <w:t>獨立董事之人數不足且未能於前項期限內補選獨立董事</w:t>
            </w:r>
            <w:r w:rsidRPr="001E0DF3">
              <w:rPr>
                <w:rFonts w:eastAsia="標楷體" w:cstheme="minorHAnsi"/>
                <w:color w:val="000000" w:themeColor="text1"/>
              </w:rPr>
              <w:t>者，本公司除對其處以新台幣十萬元之違約金外，</w:t>
            </w:r>
            <w:proofErr w:type="gramStart"/>
            <w:r w:rsidRPr="001E0DF3">
              <w:rPr>
                <w:rFonts w:eastAsia="標楷體" w:cstheme="minorHAnsi"/>
                <w:color w:val="000000" w:themeColor="text1"/>
              </w:rPr>
              <w:t>並限其於</w:t>
            </w:r>
            <w:proofErr w:type="gramEnd"/>
            <w:r w:rsidRPr="001E0DF3">
              <w:rPr>
                <w:rFonts w:eastAsia="標楷體" w:cstheme="minorHAnsi"/>
                <w:color w:val="000000" w:themeColor="text1"/>
              </w:rPr>
              <w:t>本公司通知之日起六十日內補選之。</w:t>
            </w:r>
          </w:p>
          <w:p w:rsidR="00096DF5" w:rsidRPr="001E0DF3" w:rsidRDefault="00096DF5" w:rsidP="00096DF5">
            <w:pPr>
              <w:tabs>
                <w:tab w:val="left" w:pos="60"/>
              </w:tabs>
              <w:rPr>
                <w:rFonts w:eastAsia="標楷體" w:cstheme="minorHAnsi"/>
                <w:color w:val="000000" w:themeColor="text1"/>
              </w:rPr>
            </w:pPr>
            <w:r w:rsidRPr="001E0DF3">
              <w:rPr>
                <w:rFonts w:eastAsia="標楷體" w:cstheme="minorHAnsi"/>
                <w:color w:val="000000" w:themeColor="text1"/>
              </w:rPr>
              <w:t>(</w:t>
            </w:r>
            <w:r w:rsidRPr="001E0DF3">
              <w:rPr>
                <w:rFonts w:eastAsia="標楷體" w:cstheme="minorHAnsi"/>
                <w:color w:val="000000" w:themeColor="text1"/>
              </w:rPr>
              <w:t>第四項</w:t>
            </w:r>
            <w:r w:rsidRPr="001E0DF3">
              <w:rPr>
                <w:rFonts w:eastAsia="標楷體" w:cstheme="minorHAnsi"/>
                <w:color w:val="000000" w:themeColor="text1"/>
              </w:rPr>
              <w:t>)</w:t>
            </w:r>
            <w:r w:rsidRPr="001E0DF3">
              <w:rPr>
                <w:rFonts w:eastAsia="標楷體" w:cstheme="minorHAnsi"/>
                <w:color w:val="000000" w:themeColor="text1"/>
              </w:rPr>
              <w:t>上市公司未</w:t>
            </w:r>
            <w:r w:rsidRPr="000554EA">
              <w:rPr>
                <w:rFonts w:eastAsia="標楷體" w:cstheme="minorHAnsi"/>
                <w:color w:val="000000" w:themeColor="text1"/>
                <w:u w:val="single"/>
              </w:rPr>
              <w:t>能依</w:t>
            </w:r>
            <w:r w:rsidRPr="001A6475">
              <w:rPr>
                <w:rFonts w:eastAsia="標楷體" w:cstheme="minorHAnsi"/>
                <w:color w:val="000000" w:themeColor="text1"/>
                <w:u w:val="single"/>
              </w:rPr>
              <w:t>第三</w:t>
            </w:r>
            <w:r w:rsidRPr="001E0DF3">
              <w:rPr>
                <w:rFonts w:eastAsia="標楷體" w:cstheme="minorHAnsi"/>
                <w:color w:val="000000" w:themeColor="text1"/>
              </w:rPr>
              <w:t>項期限內補選獨立董事者，本公</w:t>
            </w:r>
            <w:r w:rsidRPr="001E0DF3">
              <w:rPr>
                <w:rFonts w:eastAsia="標楷體" w:cstheme="minorHAnsi"/>
                <w:color w:val="000000" w:themeColor="text1"/>
              </w:rPr>
              <w:lastRenderedPageBreak/>
              <w:t>司得對該公司上市之有價證券列為「變更交易方法之有價證券」。自變更交易方法起三個月內未補選者，本公司得停止其上市有價證券之買賣，並報請主管機關備查。自停止買賣起六個月內未補選者，本公司得終止其有價證券之上市，並報請主管機關備查。</w:t>
            </w:r>
          </w:p>
          <w:p w:rsidR="00096DF5" w:rsidRPr="001E0DF3" w:rsidRDefault="00096DF5" w:rsidP="00096DF5">
            <w:pPr>
              <w:tabs>
                <w:tab w:val="left" w:pos="60"/>
              </w:tabs>
              <w:rPr>
                <w:rFonts w:eastAsia="標楷體" w:cstheme="minorHAnsi"/>
                <w:color w:val="000000" w:themeColor="text1"/>
              </w:rPr>
            </w:pPr>
            <w:r w:rsidRPr="001E0DF3">
              <w:rPr>
                <w:rFonts w:eastAsia="標楷體" w:cstheme="minorHAnsi"/>
                <w:color w:val="000000" w:themeColor="text1"/>
              </w:rPr>
              <w:t>(</w:t>
            </w:r>
            <w:r w:rsidRPr="001E0DF3">
              <w:rPr>
                <w:rFonts w:eastAsia="標楷體" w:cstheme="minorHAnsi"/>
                <w:color w:val="000000" w:themeColor="text1"/>
              </w:rPr>
              <w:t>第五項</w:t>
            </w:r>
            <w:r w:rsidRPr="001E0DF3">
              <w:rPr>
                <w:rFonts w:eastAsia="標楷體" w:cstheme="minorHAnsi"/>
                <w:color w:val="000000" w:themeColor="text1"/>
              </w:rPr>
              <w:t>)</w:t>
            </w:r>
            <w:r w:rsidRPr="001E0DF3">
              <w:rPr>
                <w:rFonts w:eastAsia="標楷體" w:cstheme="minorHAnsi"/>
                <w:color w:val="000000" w:themeColor="text1"/>
              </w:rPr>
              <w:t>上市公司違反第一項資訊揭露或其獨立董事有非因病故等不可抗力因素請辭，致獨立董事人數不足者，本公司得將該公司列入例外管理對象。</w:t>
            </w:r>
          </w:p>
        </w:tc>
        <w:tc>
          <w:tcPr>
            <w:tcW w:w="2900" w:type="dxa"/>
          </w:tcPr>
          <w:p w:rsidR="008500A9" w:rsidRPr="008500A9" w:rsidRDefault="00C15BF2" w:rsidP="00C15BF2">
            <w:pPr>
              <w:pStyle w:val="a8"/>
              <w:numPr>
                <w:ilvl w:val="0"/>
                <w:numId w:val="35"/>
              </w:numPr>
              <w:tabs>
                <w:tab w:val="left" w:pos="60"/>
              </w:tabs>
              <w:ind w:leftChars="0"/>
              <w:rPr>
                <w:rFonts w:eastAsia="標楷體" w:cstheme="minorHAnsi"/>
                <w:color w:val="000000" w:themeColor="text1"/>
                <w:kern w:val="0"/>
                <w:szCs w:val="24"/>
              </w:rPr>
            </w:pPr>
            <w:r w:rsidRPr="008500A9">
              <w:rPr>
                <w:rFonts w:eastAsia="標楷體" w:cstheme="minorHAnsi" w:hint="eastAsia"/>
                <w:color w:val="000000" w:themeColor="text1"/>
              </w:rPr>
              <w:lastRenderedPageBreak/>
              <w:t>條</w:t>
            </w:r>
            <w:r w:rsidRPr="008500A9">
              <w:rPr>
                <w:rFonts w:eastAsia="標楷體" w:cstheme="minorHAnsi"/>
                <w:color w:val="000000" w:themeColor="text1"/>
              </w:rPr>
              <w:t>、</w:t>
            </w:r>
            <w:r w:rsidRPr="008500A9">
              <w:rPr>
                <w:rFonts w:eastAsia="標楷體" w:cstheme="minorHAnsi" w:hint="eastAsia"/>
                <w:color w:val="000000" w:themeColor="text1"/>
              </w:rPr>
              <w:t>項次變更</w:t>
            </w:r>
            <w:r w:rsidRPr="008500A9">
              <w:rPr>
                <w:rFonts w:eastAsia="標楷體" w:cstheme="minorHAnsi"/>
                <w:color w:val="000000" w:themeColor="text1"/>
                <w:kern w:val="0"/>
                <w:szCs w:val="24"/>
              </w:rPr>
              <w:t>。</w:t>
            </w:r>
            <w:r w:rsidRPr="008500A9">
              <w:rPr>
                <w:rFonts w:eastAsia="標楷體" w:cstheme="minorHAnsi"/>
                <w:color w:val="000000" w:themeColor="text1"/>
              </w:rPr>
              <w:t>現行第四條第三、四項</w:t>
            </w:r>
            <w:proofErr w:type="gramStart"/>
            <w:r w:rsidRPr="008500A9">
              <w:rPr>
                <w:rFonts w:eastAsia="標楷體" w:cstheme="minorHAnsi"/>
                <w:color w:val="000000" w:themeColor="text1"/>
              </w:rPr>
              <w:t>移列</w:t>
            </w:r>
            <w:r w:rsidRPr="008500A9">
              <w:rPr>
                <w:rFonts w:eastAsia="標楷體" w:cstheme="minorHAnsi" w:hint="eastAsia"/>
                <w:color w:val="000000" w:themeColor="text1"/>
              </w:rPr>
              <w:t>本</w:t>
            </w:r>
            <w:r w:rsidRPr="008500A9">
              <w:rPr>
                <w:rFonts w:eastAsia="標楷體" w:cstheme="minorHAnsi"/>
                <w:color w:val="000000" w:themeColor="text1"/>
              </w:rPr>
              <w:t>條</w:t>
            </w:r>
            <w:proofErr w:type="gramEnd"/>
            <w:r w:rsidRPr="008500A9">
              <w:rPr>
                <w:rFonts w:eastAsia="標楷體" w:cstheme="minorHAnsi"/>
                <w:color w:val="000000" w:themeColor="text1"/>
              </w:rPr>
              <w:t>第一、二項，並作文字調整</w:t>
            </w:r>
            <w:r w:rsidRPr="008500A9">
              <w:rPr>
                <w:rFonts w:ascii="標楷體" w:eastAsia="標楷體" w:hAnsi="標楷體" w:cstheme="minorHAnsi" w:hint="eastAsia"/>
                <w:color w:val="000000" w:themeColor="text1"/>
              </w:rPr>
              <w:t>；</w:t>
            </w:r>
            <w:r w:rsidRPr="008500A9">
              <w:rPr>
                <w:rFonts w:eastAsia="標楷體" w:cstheme="minorHAnsi"/>
                <w:color w:val="000000" w:themeColor="text1"/>
              </w:rPr>
              <w:t>現行第四條第五項於「</w:t>
            </w:r>
            <w:r w:rsidRPr="008500A9">
              <w:rPr>
                <w:rFonts w:eastAsia="標楷體" w:cstheme="minorHAnsi" w:hint="eastAsia"/>
                <w:color w:val="000000" w:themeColor="text1"/>
              </w:rPr>
              <w:t>對上市公司財務業務平時及例外管理處理程序</w:t>
            </w:r>
            <w:r w:rsidRPr="008500A9">
              <w:rPr>
                <w:rFonts w:eastAsia="標楷體" w:cstheme="minorHAnsi"/>
                <w:color w:val="000000" w:themeColor="text1"/>
              </w:rPr>
              <w:t>」</w:t>
            </w:r>
            <w:r w:rsidR="009535BF">
              <w:rPr>
                <w:rFonts w:eastAsia="標楷體" w:cstheme="minorHAnsi" w:hint="eastAsia"/>
                <w:color w:val="000000" w:themeColor="text1"/>
              </w:rPr>
              <w:t>第八條第三款</w:t>
            </w:r>
            <w:proofErr w:type="gramStart"/>
            <w:r w:rsidRPr="008500A9">
              <w:rPr>
                <w:rFonts w:eastAsia="標楷體" w:cstheme="minorHAnsi" w:hint="eastAsia"/>
                <w:color w:val="000000" w:themeColor="text1"/>
              </w:rPr>
              <w:t>第十一</w:t>
            </w:r>
            <w:r w:rsidR="009535BF">
              <w:rPr>
                <w:rFonts w:eastAsia="標楷體" w:cstheme="minorHAnsi" w:hint="eastAsia"/>
                <w:color w:val="000000" w:themeColor="text1"/>
              </w:rPr>
              <w:t>目</w:t>
            </w:r>
            <w:r w:rsidRPr="008500A9">
              <w:rPr>
                <w:rFonts w:eastAsia="標楷體" w:cstheme="minorHAnsi"/>
                <w:color w:val="000000" w:themeColor="text1"/>
              </w:rPr>
              <w:t>已有</w:t>
            </w:r>
            <w:proofErr w:type="gramEnd"/>
            <w:r w:rsidRPr="008500A9">
              <w:rPr>
                <w:rFonts w:eastAsia="標楷體" w:cstheme="minorHAnsi" w:hint="eastAsia"/>
                <w:color w:val="000000" w:themeColor="text1"/>
              </w:rPr>
              <w:t>明定</w:t>
            </w:r>
            <w:r w:rsidRPr="008500A9">
              <w:rPr>
                <w:rFonts w:eastAsia="標楷體" w:cstheme="minorHAnsi"/>
                <w:color w:val="000000" w:themeColor="text1"/>
              </w:rPr>
              <w:t>，</w:t>
            </w:r>
            <w:r w:rsidRPr="008500A9">
              <w:rPr>
                <w:rFonts w:eastAsia="標楷體" w:cstheme="minorHAnsi" w:hint="eastAsia"/>
                <w:color w:val="000000" w:themeColor="text1"/>
              </w:rPr>
              <w:t>本要點不擬重覆規定</w:t>
            </w:r>
            <w:r w:rsidRPr="008500A9">
              <w:rPr>
                <w:rFonts w:eastAsia="標楷體" w:cstheme="minorHAnsi"/>
                <w:color w:val="000000" w:themeColor="text1"/>
              </w:rPr>
              <w:t>，</w:t>
            </w:r>
            <w:proofErr w:type="gramStart"/>
            <w:r w:rsidRPr="008500A9">
              <w:rPr>
                <w:rFonts w:eastAsia="標楷體" w:cstheme="minorHAnsi"/>
                <w:color w:val="000000" w:themeColor="text1"/>
              </w:rPr>
              <w:t>爰</w:t>
            </w:r>
            <w:proofErr w:type="gramEnd"/>
            <w:r w:rsidRPr="008500A9">
              <w:rPr>
                <w:rFonts w:eastAsia="標楷體" w:cstheme="minorHAnsi"/>
                <w:color w:val="000000" w:themeColor="text1"/>
              </w:rPr>
              <w:t>予刪除。</w:t>
            </w:r>
          </w:p>
          <w:p w:rsidR="00096DF5" w:rsidRPr="008500A9" w:rsidRDefault="00746AA1" w:rsidP="00C15BF2">
            <w:pPr>
              <w:pStyle w:val="a8"/>
              <w:numPr>
                <w:ilvl w:val="0"/>
                <w:numId w:val="35"/>
              </w:numPr>
              <w:tabs>
                <w:tab w:val="left" w:pos="60"/>
              </w:tabs>
              <w:ind w:leftChars="0"/>
              <w:rPr>
                <w:rFonts w:eastAsia="標楷體" w:cstheme="minorHAnsi"/>
                <w:color w:val="000000" w:themeColor="text1"/>
                <w:kern w:val="0"/>
                <w:szCs w:val="24"/>
              </w:rPr>
            </w:pPr>
            <w:r w:rsidRPr="008500A9">
              <w:rPr>
                <w:rFonts w:eastAsia="標楷體" w:cstheme="minorHAnsi" w:hint="eastAsia"/>
                <w:color w:val="000000" w:themeColor="text1"/>
              </w:rPr>
              <w:t>依新版藍圖具體措施</w:t>
            </w:r>
            <w:r w:rsidRPr="008500A9">
              <w:rPr>
                <w:rFonts w:eastAsia="標楷體" w:cstheme="minorHAnsi" w:hint="eastAsia"/>
                <w:color w:val="000000" w:themeColor="text1"/>
              </w:rPr>
              <w:t>(</w:t>
            </w:r>
            <w:r w:rsidRPr="008500A9">
              <w:rPr>
                <w:rFonts w:eastAsia="標楷體" w:cstheme="minorHAnsi" w:hint="eastAsia"/>
                <w:color w:val="000000" w:themeColor="text1"/>
              </w:rPr>
              <w:t>二十四</w:t>
            </w:r>
            <w:r w:rsidRPr="008500A9">
              <w:rPr>
                <w:rFonts w:eastAsia="標楷體" w:cstheme="minorHAnsi" w:hint="eastAsia"/>
                <w:color w:val="000000" w:themeColor="text1"/>
              </w:rPr>
              <w:t>)</w:t>
            </w:r>
            <w:r w:rsidRPr="008500A9">
              <w:rPr>
                <w:rFonts w:eastAsia="標楷體" w:cstheme="minorHAnsi" w:hint="eastAsia"/>
                <w:color w:val="000000" w:themeColor="text1"/>
              </w:rPr>
              <w:t>執行事項</w:t>
            </w:r>
            <w:r w:rsidRPr="008500A9">
              <w:rPr>
                <w:rFonts w:eastAsia="標楷體" w:cstheme="minorHAnsi" w:hint="eastAsia"/>
                <w:color w:val="000000" w:themeColor="text1"/>
              </w:rPr>
              <w:lastRenderedPageBreak/>
              <w:t>76</w:t>
            </w:r>
            <w:r w:rsidRPr="008500A9">
              <w:rPr>
                <w:rFonts w:ascii="標楷體" w:eastAsia="標楷體" w:hAnsi="標楷體" w:cstheme="minorHAnsi" w:hint="eastAsia"/>
                <w:color w:val="000000" w:themeColor="text1"/>
              </w:rPr>
              <w:t>，</w:t>
            </w:r>
            <w:r w:rsidRPr="008500A9">
              <w:rPr>
                <w:rFonts w:eastAsia="標楷體" w:cstheme="minorHAnsi" w:hint="eastAsia"/>
                <w:color w:val="000000" w:themeColor="text1"/>
              </w:rPr>
              <w:t>就違反公司治理規範之上市公司訂定多元懲戒方式</w:t>
            </w:r>
            <w:r w:rsidRPr="008500A9">
              <w:rPr>
                <w:rFonts w:eastAsia="標楷體" w:cstheme="minorHAnsi"/>
                <w:color w:val="000000" w:themeColor="text1"/>
                <w:kern w:val="0"/>
                <w:szCs w:val="24"/>
              </w:rPr>
              <w:t>。</w:t>
            </w:r>
          </w:p>
        </w:tc>
      </w:tr>
      <w:tr w:rsidR="002909F3" w:rsidRPr="001E0DF3" w:rsidTr="00FD7698">
        <w:tc>
          <w:tcPr>
            <w:tcW w:w="2914" w:type="dxa"/>
          </w:tcPr>
          <w:p w:rsidR="00096DF5" w:rsidRPr="001E0DF3" w:rsidRDefault="00096DF5" w:rsidP="00096DF5">
            <w:pPr>
              <w:tabs>
                <w:tab w:val="left" w:pos="60"/>
              </w:tabs>
              <w:rPr>
                <w:rFonts w:eastAsia="標楷體" w:cstheme="minorHAnsi"/>
                <w:color w:val="000000" w:themeColor="text1"/>
              </w:rPr>
            </w:pPr>
            <w:r w:rsidRPr="001E0DF3">
              <w:rPr>
                <w:rFonts w:eastAsia="標楷體" w:cstheme="minorHAnsi"/>
                <w:color w:val="000000" w:themeColor="text1"/>
              </w:rPr>
              <w:t>第二十七條</w:t>
            </w:r>
          </w:p>
          <w:p w:rsidR="00096DF5" w:rsidRPr="001E0DF3" w:rsidRDefault="008D06B3" w:rsidP="006C6760">
            <w:pPr>
              <w:rPr>
                <w:rFonts w:eastAsia="標楷體" w:cstheme="minorHAnsi"/>
                <w:color w:val="000000" w:themeColor="text1"/>
                <w:kern w:val="0"/>
                <w:szCs w:val="24"/>
              </w:rPr>
            </w:pPr>
            <w:r>
              <w:rPr>
                <w:rFonts w:eastAsia="標楷體" w:cstheme="minorHAnsi" w:hint="eastAsia"/>
                <w:color w:val="000000" w:themeColor="text1"/>
              </w:rPr>
              <w:t xml:space="preserve">    </w:t>
            </w:r>
            <w:r w:rsidR="00096DF5" w:rsidRPr="001E0DF3">
              <w:rPr>
                <w:rFonts w:eastAsia="標楷體" w:cstheme="minorHAnsi"/>
                <w:color w:val="000000" w:themeColor="text1"/>
              </w:rPr>
              <w:t>上市公司違反</w:t>
            </w:r>
            <w:r w:rsidR="00E16C10" w:rsidRPr="005E62B1">
              <w:rPr>
                <w:rFonts w:eastAsia="標楷體" w:cstheme="minorHAnsi" w:hint="eastAsia"/>
                <w:color w:val="000000" w:themeColor="text1"/>
              </w:rPr>
              <w:t>第六條</w:t>
            </w:r>
            <w:r w:rsidR="00E16C10" w:rsidRPr="005E62B1">
              <w:rPr>
                <w:rFonts w:eastAsia="標楷體" w:cstheme="minorHAnsi"/>
                <w:color w:val="000000" w:themeColor="text1"/>
              </w:rPr>
              <w:t>、</w:t>
            </w:r>
            <w:r w:rsidR="001F44F8" w:rsidRPr="005E62B1">
              <w:rPr>
                <w:rFonts w:eastAsia="標楷體" w:cstheme="minorHAnsi" w:hint="eastAsia"/>
                <w:color w:val="000000" w:themeColor="text1"/>
              </w:rPr>
              <w:t>第八條第一</w:t>
            </w:r>
            <w:r w:rsidR="005178C8" w:rsidRPr="005E62B1">
              <w:rPr>
                <w:rFonts w:eastAsia="標楷體" w:cstheme="minorHAnsi" w:hint="eastAsia"/>
                <w:color w:val="000000" w:themeColor="text1"/>
              </w:rPr>
              <w:t>項</w:t>
            </w:r>
            <w:r w:rsidR="005178C8" w:rsidRPr="005E62B1">
              <w:rPr>
                <w:rFonts w:eastAsia="標楷體" w:cstheme="minorHAnsi"/>
                <w:color w:val="000000" w:themeColor="text1"/>
              </w:rPr>
              <w:t>、</w:t>
            </w:r>
            <w:r w:rsidR="005178C8" w:rsidRPr="005E62B1">
              <w:rPr>
                <w:rFonts w:eastAsia="標楷體" w:cstheme="minorHAnsi" w:hint="eastAsia"/>
                <w:color w:val="000000" w:themeColor="text1"/>
              </w:rPr>
              <w:t>第九條第一項</w:t>
            </w:r>
            <w:r w:rsidR="005178C8" w:rsidRPr="005E62B1">
              <w:rPr>
                <w:rFonts w:eastAsia="標楷體" w:cstheme="minorHAnsi"/>
                <w:color w:val="000000" w:themeColor="text1"/>
              </w:rPr>
              <w:t>、</w:t>
            </w:r>
            <w:r w:rsidR="00E16C10" w:rsidRPr="005E62B1">
              <w:rPr>
                <w:rFonts w:eastAsia="標楷體" w:cstheme="minorHAnsi" w:hint="eastAsia"/>
                <w:color w:val="000000" w:themeColor="text1"/>
              </w:rPr>
              <w:t>第十條</w:t>
            </w:r>
            <w:r w:rsidR="00E16C10" w:rsidRPr="005E62B1">
              <w:rPr>
                <w:rFonts w:eastAsia="標楷體" w:cstheme="minorHAnsi"/>
                <w:color w:val="000000" w:themeColor="text1"/>
              </w:rPr>
              <w:t>、</w:t>
            </w:r>
            <w:r w:rsidR="00096DF5" w:rsidRPr="005E62B1">
              <w:rPr>
                <w:rFonts w:eastAsia="標楷體" w:cstheme="minorHAnsi"/>
                <w:color w:val="000000" w:themeColor="text1"/>
              </w:rPr>
              <w:t>第十二條、</w:t>
            </w:r>
            <w:r w:rsidR="005178C8" w:rsidRPr="005E62B1">
              <w:rPr>
                <w:rFonts w:eastAsia="標楷體" w:cstheme="minorHAnsi" w:hint="eastAsia"/>
                <w:color w:val="000000" w:themeColor="text1"/>
              </w:rPr>
              <w:t>第十五條第二項</w:t>
            </w:r>
            <w:r w:rsidR="005178C8" w:rsidRPr="005E62B1">
              <w:rPr>
                <w:rFonts w:eastAsia="標楷體" w:cstheme="minorHAnsi"/>
                <w:color w:val="000000" w:themeColor="text1"/>
              </w:rPr>
              <w:t>、</w:t>
            </w:r>
            <w:r w:rsidR="00A14AFD" w:rsidRPr="005E62B1">
              <w:rPr>
                <w:rFonts w:eastAsia="標楷體" w:cstheme="minorHAnsi" w:hint="eastAsia"/>
                <w:color w:val="000000" w:themeColor="text1"/>
              </w:rPr>
              <w:t>第十六</w:t>
            </w:r>
            <w:r w:rsidR="006C6760">
              <w:rPr>
                <w:rFonts w:eastAsia="標楷體" w:cstheme="minorHAnsi" w:hint="eastAsia"/>
                <w:color w:val="000000" w:themeColor="text1"/>
              </w:rPr>
              <w:t>至十八條</w:t>
            </w:r>
            <w:r w:rsidR="005178C8" w:rsidRPr="001E0DF3">
              <w:rPr>
                <w:rFonts w:eastAsia="標楷體" w:cstheme="minorHAnsi"/>
                <w:color w:val="000000" w:themeColor="text1"/>
              </w:rPr>
              <w:t>、</w:t>
            </w:r>
            <w:r w:rsidR="00096DF5" w:rsidRPr="001E0DF3">
              <w:rPr>
                <w:rFonts w:eastAsia="標楷體" w:cstheme="minorHAnsi"/>
                <w:color w:val="000000" w:themeColor="text1"/>
              </w:rPr>
              <w:t>第二十條第</w:t>
            </w:r>
            <w:r w:rsidR="00076FB2" w:rsidRPr="001E0DF3">
              <w:rPr>
                <w:rFonts w:eastAsia="標楷體" w:cstheme="minorHAnsi" w:hint="eastAsia"/>
                <w:color w:val="000000" w:themeColor="text1"/>
              </w:rPr>
              <w:t>三</w:t>
            </w:r>
            <w:r w:rsidR="00096DF5" w:rsidRPr="001E0DF3">
              <w:rPr>
                <w:rFonts w:eastAsia="標楷體" w:cstheme="minorHAnsi"/>
                <w:color w:val="000000" w:themeColor="text1"/>
              </w:rPr>
              <w:t>項或第二十</w:t>
            </w:r>
            <w:r w:rsidR="00076FB2" w:rsidRPr="001E0DF3">
              <w:rPr>
                <w:rFonts w:eastAsia="標楷體" w:cstheme="minorHAnsi" w:hint="eastAsia"/>
                <w:color w:val="000000" w:themeColor="text1"/>
              </w:rPr>
              <w:t>一</w:t>
            </w:r>
            <w:r w:rsidR="00096DF5" w:rsidRPr="001E0DF3">
              <w:rPr>
                <w:rFonts w:eastAsia="標楷體" w:cstheme="minorHAnsi"/>
                <w:color w:val="000000" w:themeColor="text1"/>
              </w:rPr>
              <w:t>條至第二十五條規定者，本公司</w:t>
            </w:r>
            <w:r w:rsidR="00D34822">
              <w:rPr>
                <w:rFonts w:eastAsia="標楷體" w:cstheme="minorHAnsi" w:hint="eastAsia"/>
                <w:color w:val="000000" w:themeColor="text1"/>
              </w:rPr>
              <w:t>得</w:t>
            </w:r>
            <w:r w:rsidR="00096DF5" w:rsidRPr="001E0DF3">
              <w:rPr>
                <w:rFonts w:eastAsia="標楷體" w:cstheme="minorHAnsi"/>
                <w:color w:val="000000" w:themeColor="text1"/>
              </w:rPr>
              <w:t>處以新台幣</w:t>
            </w:r>
            <w:proofErr w:type="gramStart"/>
            <w:r w:rsidR="00096DF5" w:rsidRPr="001E0DF3">
              <w:rPr>
                <w:rFonts w:eastAsia="標楷體" w:cstheme="minorHAnsi"/>
                <w:color w:val="000000" w:themeColor="text1"/>
              </w:rPr>
              <w:t>三</w:t>
            </w:r>
            <w:proofErr w:type="gramEnd"/>
            <w:r w:rsidR="00096DF5" w:rsidRPr="001E0DF3">
              <w:rPr>
                <w:rFonts w:eastAsia="標楷體" w:cstheme="minorHAnsi"/>
                <w:color w:val="000000" w:themeColor="text1"/>
              </w:rPr>
              <w:t>萬元之違約金，</w:t>
            </w:r>
            <w:proofErr w:type="gramStart"/>
            <w:r w:rsidR="00096DF5" w:rsidRPr="001E0DF3">
              <w:rPr>
                <w:rFonts w:eastAsia="標楷體" w:cstheme="minorHAnsi"/>
                <w:color w:val="000000" w:themeColor="text1"/>
              </w:rPr>
              <w:t>並限其於</w:t>
            </w:r>
            <w:proofErr w:type="gramEnd"/>
            <w:r w:rsidR="00096DF5" w:rsidRPr="001E0DF3">
              <w:rPr>
                <w:rFonts w:eastAsia="標楷體" w:cstheme="minorHAnsi"/>
                <w:color w:val="000000" w:themeColor="text1"/>
                <w:kern w:val="0"/>
                <w:szCs w:val="24"/>
              </w:rPr>
              <w:t>本公司指定時限內改正之，未依限改正者，每逾一營業日</w:t>
            </w:r>
            <w:r w:rsidR="00D16055">
              <w:rPr>
                <w:rFonts w:eastAsia="標楷體" w:cstheme="minorHAnsi" w:hint="eastAsia"/>
                <w:color w:val="000000" w:themeColor="text1"/>
                <w:kern w:val="0"/>
                <w:szCs w:val="24"/>
              </w:rPr>
              <w:t>得</w:t>
            </w:r>
            <w:r w:rsidR="00096DF5" w:rsidRPr="001E0DF3">
              <w:rPr>
                <w:rFonts w:eastAsia="標楷體" w:cstheme="minorHAnsi"/>
                <w:color w:val="000000" w:themeColor="text1"/>
                <w:kern w:val="0"/>
                <w:szCs w:val="24"/>
              </w:rPr>
              <w:t>處以新台幣</w:t>
            </w:r>
            <w:proofErr w:type="gramStart"/>
            <w:r w:rsidR="00096DF5" w:rsidRPr="001E0DF3">
              <w:rPr>
                <w:rFonts w:eastAsia="標楷體" w:cstheme="minorHAnsi"/>
                <w:color w:val="000000" w:themeColor="text1"/>
                <w:kern w:val="0"/>
                <w:szCs w:val="24"/>
              </w:rPr>
              <w:t>一</w:t>
            </w:r>
            <w:proofErr w:type="gramEnd"/>
            <w:r w:rsidR="00096DF5" w:rsidRPr="001E0DF3">
              <w:rPr>
                <w:rFonts w:eastAsia="標楷體" w:cstheme="minorHAnsi"/>
                <w:color w:val="000000" w:themeColor="text1"/>
                <w:kern w:val="0"/>
                <w:szCs w:val="24"/>
              </w:rPr>
              <w:t>萬元之違約金，至改正為止。</w:t>
            </w:r>
          </w:p>
        </w:tc>
        <w:tc>
          <w:tcPr>
            <w:tcW w:w="2482" w:type="dxa"/>
          </w:tcPr>
          <w:p w:rsidR="00096DF5" w:rsidRPr="00E16C10" w:rsidRDefault="00096DF5" w:rsidP="00096DF5">
            <w:pPr>
              <w:rPr>
                <w:rFonts w:eastAsia="標楷體" w:cstheme="minorHAnsi"/>
                <w:color w:val="000000" w:themeColor="text1"/>
              </w:rPr>
            </w:pPr>
          </w:p>
        </w:tc>
        <w:tc>
          <w:tcPr>
            <w:tcW w:w="2900" w:type="dxa"/>
          </w:tcPr>
          <w:p w:rsidR="008D06B3" w:rsidRDefault="00746AA1" w:rsidP="008D06B3">
            <w:pPr>
              <w:pStyle w:val="a8"/>
              <w:numPr>
                <w:ilvl w:val="0"/>
                <w:numId w:val="36"/>
              </w:numPr>
              <w:ind w:leftChars="0"/>
              <w:rPr>
                <w:rFonts w:eastAsia="標楷體" w:cstheme="minorHAnsi"/>
                <w:color w:val="000000" w:themeColor="text1"/>
              </w:rPr>
            </w:pPr>
            <w:r w:rsidRPr="008D06B3">
              <w:rPr>
                <w:rFonts w:eastAsia="標楷體" w:cstheme="minorHAnsi"/>
                <w:color w:val="000000" w:themeColor="text1"/>
                <w:u w:val="single"/>
              </w:rPr>
              <w:t>本條新增</w:t>
            </w:r>
            <w:r w:rsidRPr="008D06B3">
              <w:rPr>
                <w:rFonts w:eastAsia="標楷體" w:cstheme="minorHAnsi"/>
                <w:color w:val="000000" w:themeColor="text1"/>
              </w:rPr>
              <w:t>。</w:t>
            </w:r>
          </w:p>
          <w:p w:rsidR="008D06B3" w:rsidRPr="008D06B3" w:rsidRDefault="007D49EC" w:rsidP="008D06B3">
            <w:pPr>
              <w:pStyle w:val="a8"/>
              <w:numPr>
                <w:ilvl w:val="0"/>
                <w:numId w:val="36"/>
              </w:numPr>
              <w:ind w:leftChars="0"/>
              <w:rPr>
                <w:rFonts w:eastAsia="標楷體" w:cstheme="minorHAnsi"/>
                <w:color w:val="000000" w:themeColor="text1"/>
              </w:rPr>
            </w:pPr>
            <w:r w:rsidRPr="008D06B3">
              <w:rPr>
                <w:rFonts w:eastAsia="標楷體" w:cstheme="minorHAnsi" w:hint="eastAsia"/>
                <w:color w:val="000000" w:themeColor="text1"/>
              </w:rPr>
              <w:t>依新版藍圖具體措施</w:t>
            </w:r>
            <w:r w:rsidRPr="008D06B3">
              <w:rPr>
                <w:rFonts w:eastAsia="標楷體" w:cstheme="minorHAnsi" w:hint="eastAsia"/>
                <w:color w:val="000000" w:themeColor="text1"/>
              </w:rPr>
              <w:t>(</w:t>
            </w:r>
            <w:r w:rsidRPr="008D06B3">
              <w:rPr>
                <w:rFonts w:eastAsia="標楷體" w:cstheme="minorHAnsi" w:hint="eastAsia"/>
                <w:color w:val="000000" w:themeColor="text1"/>
              </w:rPr>
              <w:t>二十四</w:t>
            </w:r>
            <w:r w:rsidRPr="008D06B3">
              <w:rPr>
                <w:rFonts w:eastAsia="標楷體" w:cstheme="minorHAnsi" w:hint="eastAsia"/>
                <w:color w:val="000000" w:themeColor="text1"/>
              </w:rPr>
              <w:t>)</w:t>
            </w:r>
            <w:r w:rsidRPr="008D06B3">
              <w:rPr>
                <w:rFonts w:eastAsia="標楷體" w:cstheme="minorHAnsi" w:hint="eastAsia"/>
                <w:color w:val="000000" w:themeColor="text1"/>
              </w:rPr>
              <w:t>執行事項</w:t>
            </w:r>
            <w:r w:rsidRPr="008D06B3">
              <w:rPr>
                <w:rFonts w:eastAsia="標楷體" w:cstheme="minorHAnsi" w:hint="eastAsia"/>
                <w:color w:val="000000" w:themeColor="text1"/>
              </w:rPr>
              <w:t>76</w:t>
            </w:r>
            <w:r w:rsidRPr="008D06B3">
              <w:rPr>
                <w:rFonts w:ascii="標楷體" w:eastAsia="標楷體" w:hAnsi="標楷體" w:cstheme="minorHAnsi" w:hint="eastAsia"/>
                <w:color w:val="000000" w:themeColor="text1"/>
              </w:rPr>
              <w:t>，</w:t>
            </w:r>
            <w:r w:rsidRPr="008D06B3">
              <w:rPr>
                <w:rFonts w:eastAsia="標楷體" w:cstheme="minorHAnsi" w:hint="eastAsia"/>
                <w:color w:val="000000" w:themeColor="text1"/>
              </w:rPr>
              <w:t>就違反公司治理規範之上市公司訂定多元懲戒方式</w:t>
            </w:r>
            <w:r w:rsidRPr="008D06B3">
              <w:rPr>
                <w:rFonts w:eastAsia="標楷體" w:cstheme="minorHAnsi"/>
                <w:color w:val="000000" w:themeColor="text1"/>
                <w:kern w:val="0"/>
                <w:szCs w:val="24"/>
              </w:rPr>
              <w:t>。</w:t>
            </w:r>
          </w:p>
          <w:p w:rsidR="00B37740" w:rsidRPr="008D06B3" w:rsidRDefault="002533CC" w:rsidP="008D06B3">
            <w:pPr>
              <w:pStyle w:val="a8"/>
              <w:numPr>
                <w:ilvl w:val="0"/>
                <w:numId w:val="36"/>
              </w:numPr>
              <w:ind w:leftChars="0"/>
              <w:rPr>
                <w:rFonts w:eastAsia="標楷體" w:cstheme="minorHAnsi"/>
                <w:color w:val="000000" w:themeColor="text1"/>
              </w:rPr>
            </w:pPr>
            <w:r w:rsidRPr="008D06B3">
              <w:rPr>
                <w:rFonts w:eastAsia="標楷體" w:cstheme="minorHAnsi" w:hint="eastAsia"/>
                <w:color w:val="000000" w:themeColor="text1"/>
                <w:kern w:val="0"/>
                <w:szCs w:val="24"/>
              </w:rPr>
              <w:t>另</w:t>
            </w:r>
            <w:r w:rsidR="009B78D3" w:rsidRPr="008D06B3">
              <w:rPr>
                <w:rFonts w:eastAsia="標楷體" w:cstheme="minorHAnsi" w:hint="eastAsia"/>
                <w:color w:val="000000" w:themeColor="text1"/>
                <w:kern w:val="0"/>
                <w:szCs w:val="24"/>
              </w:rPr>
              <w:t>依本公司營業細則規定，</w:t>
            </w:r>
            <w:r w:rsidR="00B37740" w:rsidRPr="008D06B3">
              <w:rPr>
                <w:rFonts w:eastAsia="標楷體" w:cstheme="minorHAnsi" w:hint="eastAsia"/>
                <w:color w:val="000000" w:themeColor="text1"/>
                <w:kern w:val="0"/>
                <w:szCs w:val="24"/>
              </w:rPr>
              <w:t>若上市公司違反規定且情節重大，</w:t>
            </w:r>
            <w:r w:rsidR="0061518A" w:rsidRPr="008D06B3">
              <w:rPr>
                <w:rFonts w:eastAsia="標楷體" w:cstheme="minorHAnsi" w:hint="eastAsia"/>
                <w:color w:val="000000" w:themeColor="text1"/>
                <w:kern w:val="0"/>
                <w:szCs w:val="24"/>
              </w:rPr>
              <w:t>於本公司認有處置之必要時，得</w:t>
            </w:r>
            <w:r w:rsidR="00B37740" w:rsidRPr="008D06B3">
              <w:rPr>
                <w:rFonts w:eastAsia="標楷體" w:cstheme="minorHAnsi" w:hint="eastAsia"/>
                <w:color w:val="000000" w:themeColor="text1"/>
                <w:kern w:val="0"/>
                <w:szCs w:val="24"/>
              </w:rPr>
              <w:t>對其上市有價證券變更交易方法、停止買賣或終止上市。</w:t>
            </w:r>
          </w:p>
        </w:tc>
      </w:tr>
      <w:tr w:rsidR="002909F3" w:rsidRPr="001E0DF3" w:rsidTr="00FD7698">
        <w:tc>
          <w:tcPr>
            <w:tcW w:w="2914" w:type="dxa"/>
          </w:tcPr>
          <w:p w:rsidR="00096DF5" w:rsidRPr="001E0DF3" w:rsidRDefault="00096DF5" w:rsidP="00096DF5">
            <w:pPr>
              <w:tabs>
                <w:tab w:val="left" w:pos="60"/>
              </w:tabs>
              <w:rPr>
                <w:rFonts w:eastAsia="標楷體" w:cstheme="minorHAnsi"/>
                <w:color w:val="000000" w:themeColor="text1"/>
              </w:rPr>
            </w:pPr>
            <w:r w:rsidRPr="001E0DF3">
              <w:rPr>
                <w:rFonts w:eastAsia="標楷體" w:cstheme="minorHAnsi"/>
                <w:color w:val="000000" w:themeColor="text1"/>
              </w:rPr>
              <w:t>第二十八條</w:t>
            </w:r>
          </w:p>
          <w:p w:rsidR="00096DF5" w:rsidRPr="001E0DF3" w:rsidRDefault="008D06B3" w:rsidP="00096DF5">
            <w:pPr>
              <w:pStyle w:val="Default"/>
              <w:rPr>
                <w:rFonts w:asciiTheme="minorHAnsi" w:cstheme="minorHAnsi"/>
                <w:color w:val="000000" w:themeColor="text1"/>
              </w:rPr>
            </w:pPr>
            <w:r>
              <w:rPr>
                <w:rFonts w:asciiTheme="minorHAnsi" w:cstheme="minorHAnsi" w:hint="eastAsia"/>
                <w:color w:val="000000" w:themeColor="text1"/>
              </w:rPr>
              <w:t xml:space="preserve">    </w:t>
            </w:r>
            <w:r w:rsidR="00096DF5" w:rsidRPr="001E0DF3">
              <w:rPr>
                <w:rFonts w:asciiTheme="minorHAnsi" w:cstheme="minorHAnsi"/>
                <w:color w:val="000000" w:themeColor="text1"/>
              </w:rPr>
              <w:t>上市公司有前兩條情</w:t>
            </w:r>
            <w:r w:rsidR="00096DF5" w:rsidRPr="001E0DF3">
              <w:rPr>
                <w:rFonts w:asciiTheme="minorHAnsi" w:cstheme="minorHAnsi"/>
                <w:color w:val="000000" w:themeColor="text1"/>
              </w:rPr>
              <w:lastRenderedPageBreak/>
              <w:t>形之</w:t>
            </w:r>
            <w:proofErr w:type="gramStart"/>
            <w:r w:rsidR="00096DF5" w:rsidRPr="001E0DF3">
              <w:rPr>
                <w:rFonts w:asciiTheme="minorHAnsi" w:cstheme="minorHAnsi"/>
                <w:color w:val="000000" w:themeColor="text1"/>
              </w:rPr>
              <w:t>一</w:t>
            </w:r>
            <w:proofErr w:type="gramEnd"/>
            <w:r w:rsidR="00096DF5" w:rsidRPr="001E0DF3">
              <w:rPr>
                <w:rFonts w:asciiTheme="minorHAnsi" w:cstheme="minorHAnsi"/>
                <w:color w:val="000000" w:themeColor="text1"/>
              </w:rPr>
              <w:t>者，本公司</w:t>
            </w:r>
            <w:proofErr w:type="gramStart"/>
            <w:r w:rsidR="00096DF5" w:rsidRPr="001E0DF3">
              <w:rPr>
                <w:rFonts w:asciiTheme="minorHAnsi" w:cstheme="minorHAnsi"/>
                <w:color w:val="000000" w:themeColor="text1"/>
              </w:rPr>
              <w:t>併</w:t>
            </w:r>
            <w:proofErr w:type="gramEnd"/>
            <w:r w:rsidR="00096DF5" w:rsidRPr="001E0DF3">
              <w:rPr>
                <w:rFonts w:asciiTheme="minorHAnsi" w:cstheme="minorHAnsi"/>
                <w:color w:val="000000" w:themeColor="text1"/>
              </w:rPr>
              <w:t>將處置措施予以公開揭示。</w:t>
            </w:r>
          </w:p>
        </w:tc>
        <w:tc>
          <w:tcPr>
            <w:tcW w:w="2482" w:type="dxa"/>
          </w:tcPr>
          <w:p w:rsidR="00096DF5" w:rsidRPr="001E0DF3" w:rsidRDefault="00096DF5" w:rsidP="00096DF5">
            <w:pPr>
              <w:rPr>
                <w:rFonts w:eastAsia="標楷體" w:cstheme="minorHAnsi"/>
                <w:color w:val="000000" w:themeColor="text1"/>
              </w:rPr>
            </w:pPr>
          </w:p>
        </w:tc>
        <w:tc>
          <w:tcPr>
            <w:tcW w:w="2900" w:type="dxa"/>
          </w:tcPr>
          <w:p w:rsidR="008D06B3" w:rsidRDefault="00746AA1" w:rsidP="00695D25">
            <w:pPr>
              <w:pStyle w:val="a8"/>
              <w:numPr>
                <w:ilvl w:val="0"/>
                <w:numId w:val="37"/>
              </w:numPr>
              <w:ind w:leftChars="0"/>
              <w:rPr>
                <w:rFonts w:eastAsia="標楷體" w:cstheme="minorHAnsi"/>
                <w:color w:val="000000" w:themeColor="text1"/>
              </w:rPr>
            </w:pPr>
            <w:r w:rsidRPr="008D06B3">
              <w:rPr>
                <w:rFonts w:eastAsia="標楷體" w:cstheme="minorHAnsi"/>
                <w:color w:val="000000" w:themeColor="text1"/>
                <w:u w:val="single"/>
              </w:rPr>
              <w:t>本條新增</w:t>
            </w:r>
            <w:r w:rsidRPr="008D06B3">
              <w:rPr>
                <w:rFonts w:eastAsia="標楷體" w:cstheme="minorHAnsi"/>
                <w:color w:val="000000" w:themeColor="text1"/>
              </w:rPr>
              <w:t>。</w:t>
            </w:r>
          </w:p>
          <w:p w:rsidR="00096DF5" w:rsidRPr="008D06B3" w:rsidRDefault="00B0504F" w:rsidP="00695D25">
            <w:pPr>
              <w:pStyle w:val="a8"/>
              <w:numPr>
                <w:ilvl w:val="0"/>
                <w:numId w:val="37"/>
              </w:numPr>
              <w:ind w:leftChars="0"/>
              <w:rPr>
                <w:rFonts w:eastAsia="標楷體" w:cstheme="minorHAnsi"/>
                <w:color w:val="000000" w:themeColor="text1"/>
              </w:rPr>
            </w:pPr>
            <w:r w:rsidRPr="008D06B3">
              <w:rPr>
                <w:rFonts w:eastAsia="標楷體" w:cstheme="minorHAnsi" w:hint="eastAsia"/>
                <w:color w:val="000000" w:themeColor="text1"/>
              </w:rPr>
              <w:t>依新版藍圖具體措施</w:t>
            </w:r>
            <w:r w:rsidRPr="008D06B3">
              <w:rPr>
                <w:rFonts w:eastAsia="標楷體" w:cstheme="minorHAnsi" w:hint="eastAsia"/>
                <w:color w:val="000000" w:themeColor="text1"/>
              </w:rPr>
              <w:lastRenderedPageBreak/>
              <w:t>(</w:t>
            </w:r>
            <w:r w:rsidRPr="008D06B3">
              <w:rPr>
                <w:rFonts w:eastAsia="標楷體" w:cstheme="minorHAnsi" w:hint="eastAsia"/>
                <w:color w:val="000000" w:themeColor="text1"/>
              </w:rPr>
              <w:t>二十四</w:t>
            </w:r>
            <w:r w:rsidRPr="008D06B3">
              <w:rPr>
                <w:rFonts w:eastAsia="標楷體" w:cstheme="minorHAnsi" w:hint="eastAsia"/>
                <w:color w:val="000000" w:themeColor="text1"/>
              </w:rPr>
              <w:t>)</w:t>
            </w:r>
            <w:r w:rsidRPr="008D06B3">
              <w:rPr>
                <w:rFonts w:eastAsia="標楷體" w:cstheme="minorHAnsi" w:hint="eastAsia"/>
                <w:color w:val="000000" w:themeColor="text1"/>
              </w:rPr>
              <w:t>執行事項</w:t>
            </w:r>
            <w:r w:rsidRPr="008D06B3">
              <w:rPr>
                <w:rFonts w:eastAsia="標楷體" w:cstheme="minorHAnsi" w:hint="eastAsia"/>
                <w:color w:val="000000" w:themeColor="text1"/>
              </w:rPr>
              <w:t>76</w:t>
            </w:r>
            <w:r w:rsidRPr="008D06B3">
              <w:rPr>
                <w:rFonts w:ascii="標楷體" w:eastAsia="標楷體" w:hAnsi="標楷體" w:cstheme="minorHAnsi" w:hint="eastAsia"/>
                <w:color w:val="000000" w:themeColor="text1"/>
              </w:rPr>
              <w:t>，</w:t>
            </w:r>
            <w:r w:rsidRPr="008D06B3">
              <w:rPr>
                <w:rFonts w:eastAsia="標楷體" w:cstheme="minorHAnsi" w:hint="eastAsia"/>
                <w:color w:val="000000" w:themeColor="text1"/>
              </w:rPr>
              <w:t>就違反公司治理規範之上市公司訂定多元懲戒方式</w:t>
            </w:r>
            <w:r w:rsidRPr="008D06B3">
              <w:rPr>
                <w:rFonts w:eastAsia="標楷體" w:cstheme="minorHAnsi"/>
                <w:color w:val="000000" w:themeColor="text1"/>
                <w:kern w:val="0"/>
                <w:szCs w:val="24"/>
              </w:rPr>
              <w:t>。</w:t>
            </w:r>
          </w:p>
        </w:tc>
      </w:tr>
      <w:tr w:rsidR="002909F3" w:rsidRPr="001E0DF3" w:rsidTr="00FD7698">
        <w:tc>
          <w:tcPr>
            <w:tcW w:w="2914" w:type="dxa"/>
          </w:tcPr>
          <w:p w:rsidR="00096DF5" w:rsidRPr="001E0DF3" w:rsidRDefault="00096DF5" w:rsidP="00096DF5">
            <w:pPr>
              <w:tabs>
                <w:tab w:val="left" w:pos="60"/>
              </w:tabs>
              <w:rPr>
                <w:rFonts w:eastAsia="標楷體" w:cstheme="minorHAnsi"/>
                <w:color w:val="000000" w:themeColor="text1"/>
              </w:rPr>
            </w:pPr>
            <w:r w:rsidRPr="001E0DF3">
              <w:rPr>
                <w:rFonts w:eastAsia="標楷體" w:cstheme="minorHAnsi"/>
                <w:color w:val="000000" w:themeColor="text1"/>
              </w:rPr>
              <w:lastRenderedPageBreak/>
              <w:t>第二十九條</w:t>
            </w:r>
          </w:p>
          <w:p w:rsidR="00096DF5" w:rsidRPr="001E0DF3" w:rsidRDefault="00644BFF" w:rsidP="00096DF5">
            <w:pPr>
              <w:pStyle w:val="Default"/>
              <w:rPr>
                <w:rFonts w:asciiTheme="minorHAnsi" w:cstheme="minorHAnsi"/>
                <w:color w:val="000000" w:themeColor="text1"/>
              </w:rPr>
            </w:pPr>
            <w:r>
              <w:rPr>
                <w:rFonts w:asciiTheme="minorHAnsi" w:cstheme="minorHAnsi" w:hint="eastAsia"/>
                <w:color w:val="000000" w:themeColor="text1"/>
              </w:rPr>
              <w:t xml:space="preserve">    </w:t>
            </w:r>
            <w:r w:rsidR="00096DF5" w:rsidRPr="001E0DF3">
              <w:rPr>
                <w:rFonts w:asciiTheme="minorHAnsi" w:cstheme="minorHAnsi"/>
                <w:color w:val="000000" w:themeColor="text1"/>
              </w:rPr>
              <w:t>本要點相關資訊申報事項暨違反之處置措施，依本公司「對有價證券上市公司及境外指數股票型基金上市之境外基金機構資訊申報作業辦法」及「</w:t>
            </w:r>
            <w:hyperlink r:id="rId8" w:history="1">
              <w:r w:rsidR="00096DF5" w:rsidRPr="001E0DF3">
                <w:rPr>
                  <w:rStyle w:val="ab"/>
                  <w:rFonts w:asciiTheme="minorHAnsi" w:cstheme="minorHAnsi"/>
                  <w:color w:val="000000" w:themeColor="text1"/>
                  <w:u w:val="none"/>
                </w:rPr>
                <w:t>對有價證券上市公司重大訊息之查證暨公開處理程序</w:t>
              </w:r>
            </w:hyperlink>
            <w:r w:rsidR="00096DF5" w:rsidRPr="001E0DF3">
              <w:rPr>
                <w:rFonts w:asciiTheme="minorHAnsi" w:cstheme="minorHAnsi"/>
                <w:color w:val="000000" w:themeColor="text1"/>
              </w:rPr>
              <w:t>」規定辦理。</w:t>
            </w:r>
          </w:p>
        </w:tc>
        <w:tc>
          <w:tcPr>
            <w:tcW w:w="2482" w:type="dxa"/>
          </w:tcPr>
          <w:p w:rsidR="00096DF5" w:rsidRPr="001E0DF3" w:rsidRDefault="00096DF5" w:rsidP="00096DF5">
            <w:pPr>
              <w:rPr>
                <w:rFonts w:eastAsia="標楷體" w:cstheme="minorHAnsi"/>
                <w:color w:val="000000" w:themeColor="text1"/>
              </w:rPr>
            </w:pPr>
          </w:p>
        </w:tc>
        <w:tc>
          <w:tcPr>
            <w:tcW w:w="2900" w:type="dxa"/>
          </w:tcPr>
          <w:p w:rsidR="00644BFF" w:rsidRDefault="0019450F" w:rsidP="00644BFF">
            <w:pPr>
              <w:pStyle w:val="a8"/>
              <w:numPr>
                <w:ilvl w:val="0"/>
                <w:numId w:val="38"/>
              </w:numPr>
              <w:ind w:leftChars="0"/>
              <w:rPr>
                <w:rFonts w:eastAsia="標楷體" w:cstheme="minorHAnsi"/>
                <w:color w:val="000000" w:themeColor="text1"/>
              </w:rPr>
            </w:pPr>
            <w:r w:rsidRPr="00644BFF">
              <w:rPr>
                <w:rFonts w:eastAsia="標楷體" w:cstheme="minorHAnsi"/>
                <w:color w:val="000000" w:themeColor="text1"/>
                <w:u w:val="single"/>
              </w:rPr>
              <w:t>本條新增</w:t>
            </w:r>
            <w:r w:rsidRPr="00644BFF">
              <w:rPr>
                <w:rFonts w:eastAsia="標楷體" w:cstheme="minorHAnsi"/>
                <w:color w:val="000000" w:themeColor="text1"/>
              </w:rPr>
              <w:t>。</w:t>
            </w:r>
          </w:p>
          <w:p w:rsidR="00096DF5" w:rsidRPr="00644BFF" w:rsidRDefault="0019450F" w:rsidP="00644BFF">
            <w:pPr>
              <w:pStyle w:val="a8"/>
              <w:numPr>
                <w:ilvl w:val="0"/>
                <w:numId w:val="38"/>
              </w:numPr>
              <w:ind w:leftChars="0"/>
              <w:rPr>
                <w:rFonts w:eastAsia="標楷體" w:cstheme="minorHAnsi"/>
                <w:color w:val="000000" w:themeColor="text1"/>
              </w:rPr>
            </w:pPr>
            <w:r w:rsidRPr="00644BFF">
              <w:rPr>
                <w:rFonts w:eastAsia="標楷體" w:cstheme="minorHAnsi" w:hint="eastAsia"/>
                <w:color w:val="000000" w:themeColor="text1"/>
              </w:rPr>
              <w:t>明定</w:t>
            </w:r>
            <w:r w:rsidRPr="00644BFF">
              <w:rPr>
                <w:rFonts w:eastAsia="標楷體" w:cstheme="minorHAnsi"/>
                <w:color w:val="000000" w:themeColor="text1"/>
              </w:rPr>
              <w:t>本要點相關資訊申報事項暨違反之處置措施，</w:t>
            </w:r>
            <w:r w:rsidRPr="00644BFF">
              <w:rPr>
                <w:rFonts w:eastAsia="標楷體" w:cstheme="minorHAnsi" w:hint="eastAsia"/>
                <w:color w:val="000000" w:themeColor="text1"/>
              </w:rPr>
              <w:t>依本公司有關資訊申報之章則規定辦理</w:t>
            </w:r>
            <w:r w:rsidRPr="00644BFF">
              <w:rPr>
                <w:rFonts w:eastAsia="標楷體" w:cstheme="minorHAnsi"/>
                <w:color w:val="000000" w:themeColor="text1"/>
              </w:rPr>
              <w:t>。</w:t>
            </w:r>
          </w:p>
        </w:tc>
      </w:tr>
      <w:tr w:rsidR="002909F3" w:rsidRPr="001E0DF3" w:rsidTr="00FD7698">
        <w:tc>
          <w:tcPr>
            <w:tcW w:w="8296" w:type="dxa"/>
            <w:gridSpan w:val="3"/>
          </w:tcPr>
          <w:p w:rsidR="00096DF5" w:rsidRPr="001E0DF3" w:rsidRDefault="00096DF5" w:rsidP="00096DF5">
            <w:pPr>
              <w:tabs>
                <w:tab w:val="left" w:pos="60"/>
              </w:tabs>
              <w:rPr>
                <w:rFonts w:eastAsia="標楷體" w:cstheme="minorHAnsi"/>
                <w:color w:val="000000" w:themeColor="text1"/>
              </w:rPr>
            </w:pPr>
            <w:r w:rsidRPr="001E0DF3">
              <w:rPr>
                <w:rFonts w:eastAsia="標楷體" w:cstheme="minorHAnsi"/>
                <w:color w:val="000000" w:themeColor="text1"/>
              </w:rPr>
              <w:t>第八節附則</w:t>
            </w:r>
          </w:p>
        </w:tc>
      </w:tr>
      <w:tr w:rsidR="00292015" w:rsidRPr="002909F3" w:rsidTr="00FD7698">
        <w:tc>
          <w:tcPr>
            <w:tcW w:w="2914" w:type="dxa"/>
          </w:tcPr>
          <w:p w:rsidR="00096DF5" w:rsidRPr="001E0DF3" w:rsidRDefault="00096DF5" w:rsidP="00096DF5">
            <w:pPr>
              <w:tabs>
                <w:tab w:val="left" w:pos="60"/>
              </w:tabs>
              <w:rPr>
                <w:rFonts w:eastAsia="標楷體" w:cstheme="minorHAnsi"/>
                <w:color w:val="000000" w:themeColor="text1"/>
              </w:rPr>
            </w:pPr>
            <w:r w:rsidRPr="001E0DF3">
              <w:rPr>
                <w:rFonts w:eastAsia="標楷體" w:cstheme="minorHAnsi"/>
                <w:color w:val="000000" w:themeColor="text1"/>
              </w:rPr>
              <w:t>第</w:t>
            </w:r>
            <w:r w:rsidRPr="001E0DF3">
              <w:rPr>
                <w:rFonts w:eastAsia="標楷體" w:cstheme="minorHAnsi"/>
                <w:color w:val="000000" w:themeColor="text1"/>
                <w:u w:val="single"/>
              </w:rPr>
              <w:t>三十</w:t>
            </w:r>
            <w:r w:rsidRPr="001E0DF3">
              <w:rPr>
                <w:rFonts w:eastAsia="標楷體" w:cstheme="minorHAnsi"/>
                <w:color w:val="000000" w:themeColor="text1"/>
              </w:rPr>
              <w:t>條</w:t>
            </w:r>
          </w:p>
          <w:p w:rsidR="004C0C25" w:rsidRPr="001E0DF3" w:rsidRDefault="00644BFF" w:rsidP="00096DF5">
            <w:pPr>
              <w:tabs>
                <w:tab w:val="left" w:pos="60"/>
              </w:tabs>
              <w:rPr>
                <w:rFonts w:eastAsia="標楷體" w:cstheme="minorHAnsi"/>
                <w:color w:val="000000" w:themeColor="text1"/>
              </w:rPr>
            </w:pPr>
            <w:r>
              <w:rPr>
                <w:rFonts w:eastAsia="標楷體" w:cstheme="minorHAnsi" w:hint="eastAsia"/>
                <w:color w:val="000000" w:themeColor="text1"/>
              </w:rPr>
              <w:t xml:space="preserve">    </w:t>
            </w:r>
            <w:r w:rsidR="00096DF5" w:rsidRPr="001E0DF3">
              <w:rPr>
                <w:rFonts w:eastAsia="標楷體" w:cstheme="minorHAnsi"/>
                <w:color w:val="000000" w:themeColor="text1"/>
              </w:rPr>
              <w:t>本要點報經主管機關核備後</w:t>
            </w:r>
            <w:r w:rsidR="004C0C25" w:rsidRPr="001E0DF3">
              <w:rPr>
                <w:rFonts w:eastAsia="標楷體" w:cstheme="minorHAnsi" w:hint="eastAsia"/>
                <w:color w:val="000000" w:themeColor="text1"/>
                <w:u w:val="single"/>
              </w:rPr>
              <w:t>公告</w:t>
            </w:r>
            <w:r w:rsidR="00096DF5" w:rsidRPr="001E0DF3">
              <w:rPr>
                <w:rFonts w:eastAsia="標楷體" w:cstheme="minorHAnsi"/>
                <w:color w:val="000000" w:themeColor="text1"/>
              </w:rPr>
              <w:t>施行，修正時亦同。</w:t>
            </w:r>
          </w:p>
        </w:tc>
        <w:tc>
          <w:tcPr>
            <w:tcW w:w="2482" w:type="dxa"/>
          </w:tcPr>
          <w:p w:rsidR="00096DF5" w:rsidRPr="001E0DF3" w:rsidRDefault="00096DF5" w:rsidP="00096DF5">
            <w:pPr>
              <w:tabs>
                <w:tab w:val="left" w:pos="60"/>
              </w:tabs>
              <w:rPr>
                <w:rFonts w:eastAsia="標楷體" w:cstheme="minorHAnsi"/>
                <w:color w:val="000000" w:themeColor="text1"/>
              </w:rPr>
            </w:pPr>
            <w:r w:rsidRPr="001E0DF3">
              <w:rPr>
                <w:rFonts w:eastAsia="標楷體" w:cstheme="minorHAnsi"/>
                <w:color w:val="000000" w:themeColor="text1"/>
              </w:rPr>
              <w:t>第五條</w:t>
            </w:r>
          </w:p>
          <w:p w:rsidR="00096DF5" w:rsidRPr="001E0DF3" w:rsidRDefault="00644BFF" w:rsidP="00096DF5">
            <w:pPr>
              <w:tabs>
                <w:tab w:val="left" w:pos="60"/>
              </w:tabs>
              <w:rPr>
                <w:rFonts w:eastAsia="標楷體" w:cstheme="minorHAnsi"/>
                <w:color w:val="000000" w:themeColor="text1"/>
              </w:rPr>
            </w:pPr>
            <w:r>
              <w:rPr>
                <w:rFonts w:eastAsia="標楷體" w:cstheme="minorHAnsi" w:hint="eastAsia"/>
                <w:color w:val="000000" w:themeColor="text1"/>
              </w:rPr>
              <w:t xml:space="preserve">    </w:t>
            </w:r>
            <w:r w:rsidR="00096DF5" w:rsidRPr="001E0DF3">
              <w:rPr>
                <w:rFonts w:eastAsia="標楷體" w:cstheme="minorHAnsi"/>
                <w:color w:val="000000" w:themeColor="text1"/>
              </w:rPr>
              <w:t>本要點報經主管機關核備後施行，修正時亦同。</w:t>
            </w:r>
          </w:p>
        </w:tc>
        <w:tc>
          <w:tcPr>
            <w:tcW w:w="2900" w:type="dxa"/>
          </w:tcPr>
          <w:p w:rsidR="004C0C25" w:rsidRPr="002909F3" w:rsidRDefault="00096DF5" w:rsidP="00096DF5">
            <w:pPr>
              <w:tabs>
                <w:tab w:val="left" w:pos="60"/>
              </w:tabs>
              <w:rPr>
                <w:rFonts w:eastAsia="標楷體" w:cstheme="minorHAnsi" w:hint="eastAsia"/>
                <w:color w:val="000000" w:themeColor="text1"/>
              </w:rPr>
            </w:pPr>
            <w:r w:rsidRPr="001E0DF3">
              <w:rPr>
                <w:rFonts w:eastAsia="標楷體" w:cstheme="minorHAnsi"/>
                <w:color w:val="000000" w:themeColor="text1"/>
              </w:rPr>
              <w:t>條次變更</w:t>
            </w:r>
            <w:r w:rsidR="00CA3150" w:rsidRPr="001E0DF3">
              <w:rPr>
                <w:rFonts w:eastAsia="標楷體" w:cstheme="minorHAnsi" w:hint="eastAsia"/>
                <w:color w:val="000000" w:themeColor="text1"/>
              </w:rPr>
              <w:t>並</w:t>
            </w:r>
            <w:r w:rsidR="0088196C" w:rsidRPr="001E0DF3">
              <w:rPr>
                <w:rFonts w:eastAsia="標楷體" w:cstheme="minorHAnsi" w:hint="eastAsia"/>
                <w:color w:val="000000" w:themeColor="text1"/>
              </w:rPr>
              <w:t>作</w:t>
            </w:r>
            <w:r w:rsidR="00CA3150" w:rsidRPr="001E0DF3">
              <w:rPr>
                <w:rFonts w:eastAsia="標楷體" w:cstheme="minorHAnsi" w:hint="eastAsia"/>
                <w:color w:val="000000" w:themeColor="text1"/>
              </w:rPr>
              <w:t>文字調整</w:t>
            </w:r>
            <w:r w:rsidRPr="001E0DF3">
              <w:rPr>
                <w:rFonts w:eastAsia="標楷體" w:cstheme="minorHAnsi"/>
                <w:color w:val="000000" w:themeColor="text1"/>
              </w:rPr>
              <w:t>。</w:t>
            </w:r>
          </w:p>
        </w:tc>
      </w:tr>
    </w:tbl>
    <w:p w:rsidR="00E736D3" w:rsidRPr="002909F3" w:rsidRDefault="00E736D3" w:rsidP="004C0C25">
      <w:pPr>
        <w:widowControl/>
        <w:rPr>
          <w:color w:val="000000" w:themeColor="text1"/>
        </w:rPr>
      </w:pPr>
    </w:p>
    <w:sectPr w:rsidR="00E736D3" w:rsidRPr="002909F3" w:rsidSect="00F658B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43" w:rsidRDefault="006D6543" w:rsidP="00D03D2F">
      <w:r>
        <w:separator/>
      </w:r>
    </w:p>
  </w:endnote>
  <w:endnote w:type="continuationSeparator" w:id="0">
    <w:p w:rsidR="006D6543" w:rsidRDefault="006D6543" w:rsidP="00D0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620570"/>
      <w:docPartObj>
        <w:docPartGallery w:val="Page Numbers (Bottom of Page)"/>
        <w:docPartUnique/>
      </w:docPartObj>
    </w:sdtPr>
    <w:sdtEndPr/>
    <w:sdtContent>
      <w:p w:rsidR="00D51C98" w:rsidRDefault="00D51C98">
        <w:pPr>
          <w:pStyle w:val="a5"/>
          <w:jc w:val="right"/>
        </w:pPr>
        <w:r>
          <w:fldChar w:fldCharType="begin"/>
        </w:r>
        <w:r>
          <w:instrText>PAGE   \* MERGEFORMAT</w:instrText>
        </w:r>
        <w:r>
          <w:fldChar w:fldCharType="separate"/>
        </w:r>
        <w:r w:rsidR="00B64BD1" w:rsidRPr="00B64BD1">
          <w:rPr>
            <w:noProof/>
            <w:lang w:val="zh-TW"/>
          </w:rPr>
          <w:t>12</w:t>
        </w:r>
        <w:r>
          <w:fldChar w:fldCharType="end"/>
        </w:r>
      </w:p>
    </w:sdtContent>
  </w:sdt>
  <w:p w:rsidR="00D51C98" w:rsidRDefault="00D51C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43" w:rsidRDefault="006D6543" w:rsidP="00D03D2F">
      <w:r>
        <w:separator/>
      </w:r>
    </w:p>
  </w:footnote>
  <w:footnote w:type="continuationSeparator" w:id="0">
    <w:p w:rsidR="006D6543" w:rsidRDefault="006D6543" w:rsidP="00D03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0D5"/>
    <w:multiLevelType w:val="hybridMultilevel"/>
    <w:tmpl w:val="8B166B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7003FC"/>
    <w:multiLevelType w:val="hybridMultilevel"/>
    <w:tmpl w:val="E7C4D696"/>
    <w:lvl w:ilvl="0" w:tplc="B96CE9E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AA4E8A"/>
    <w:multiLevelType w:val="hybridMultilevel"/>
    <w:tmpl w:val="71006F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A66A76"/>
    <w:multiLevelType w:val="hybridMultilevel"/>
    <w:tmpl w:val="073AA4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6567B6"/>
    <w:multiLevelType w:val="hybridMultilevel"/>
    <w:tmpl w:val="DDD838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185FD7"/>
    <w:multiLevelType w:val="hybridMultilevel"/>
    <w:tmpl w:val="FB1AA654"/>
    <w:lvl w:ilvl="0" w:tplc="04090015">
      <w:start w:val="1"/>
      <w:numFmt w:val="taiwaneseCountingThousand"/>
      <w:lvlText w:val="%1、"/>
      <w:lvlJc w:val="left"/>
      <w:pPr>
        <w:ind w:left="762" w:hanging="48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6" w15:restartNumberingAfterBreak="0">
    <w:nsid w:val="21317D67"/>
    <w:multiLevelType w:val="hybridMultilevel"/>
    <w:tmpl w:val="4238DD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2471BA"/>
    <w:multiLevelType w:val="hybridMultilevel"/>
    <w:tmpl w:val="6242F7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215EF0"/>
    <w:multiLevelType w:val="hybridMultilevel"/>
    <w:tmpl w:val="C27ECF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7578A1"/>
    <w:multiLevelType w:val="hybridMultilevel"/>
    <w:tmpl w:val="F5D483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242B19"/>
    <w:multiLevelType w:val="hybridMultilevel"/>
    <w:tmpl w:val="5716721A"/>
    <w:lvl w:ilvl="0" w:tplc="B640651C">
      <w:start w:val="1"/>
      <w:numFmt w:val="decimal"/>
      <w:lvlText w:val="%1."/>
      <w:lvlJc w:val="left"/>
      <w:pPr>
        <w:ind w:left="480" w:hanging="480"/>
      </w:pPr>
      <w:rPr>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FA1A6D"/>
    <w:multiLevelType w:val="hybridMultilevel"/>
    <w:tmpl w:val="0638DC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CA026F"/>
    <w:multiLevelType w:val="hybridMultilevel"/>
    <w:tmpl w:val="F244E3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16547E"/>
    <w:multiLevelType w:val="hybridMultilevel"/>
    <w:tmpl w:val="786416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732AA4"/>
    <w:multiLevelType w:val="hybridMultilevel"/>
    <w:tmpl w:val="0DA4A2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975721"/>
    <w:multiLevelType w:val="hybridMultilevel"/>
    <w:tmpl w:val="69F43946"/>
    <w:lvl w:ilvl="0" w:tplc="04090015">
      <w:start w:val="1"/>
      <w:numFmt w:val="taiwaneseCountingThousand"/>
      <w:lvlText w:val="%1、"/>
      <w:lvlJc w:val="left"/>
      <w:pPr>
        <w:ind w:left="762" w:hanging="48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6" w15:restartNumberingAfterBreak="0">
    <w:nsid w:val="41EF21FD"/>
    <w:multiLevelType w:val="hybridMultilevel"/>
    <w:tmpl w:val="2574277A"/>
    <w:lvl w:ilvl="0" w:tplc="04090015">
      <w:start w:val="1"/>
      <w:numFmt w:val="taiwaneseCountingThousand"/>
      <w:lvlText w:val="%1、"/>
      <w:lvlJc w:val="left"/>
      <w:pPr>
        <w:ind w:left="762" w:hanging="480"/>
      </w:p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7" w15:restartNumberingAfterBreak="0">
    <w:nsid w:val="43182307"/>
    <w:multiLevelType w:val="hybridMultilevel"/>
    <w:tmpl w:val="FFD67F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407E0E"/>
    <w:multiLevelType w:val="hybridMultilevel"/>
    <w:tmpl w:val="7CA43D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F13924"/>
    <w:multiLevelType w:val="hybridMultilevel"/>
    <w:tmpl w:val="A1F273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235FB5"/>
    <w:multiLevelType w:val="hybridMultilevel"/>
    <w:tmpl w:val="DDDCF4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44440D"/>
    <w:multiLevelType w:val="hybridMultilevel"/>
    <w:tmpl w:val="D9E4A3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4B3EC6"/>
    <w:multiLevelType w:val="hybridMultilevel"/>
    <w:tmpl w:val="AC70E6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2B169A"/>
    <w:multiLevelType w:val="hybridMultilevel"/>
    <w:tmpl w:val="9F6A43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6C230C"/>
    <w:multiLevelType w:val="hybridMultilevel"/>
    <w:tmpl w:val="5FEA2B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5D5692"/>
    <w:multiLevelType w:val="hybridMultilevel"/>
    <w:tmpl w:val="D96807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FD0FBD"/>
    <w:multiLevelType w:val="hybridMultilevel"/>
    <w:tmpl w:val="E41478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614019"/>
    <w:multiLevelType w:val="hybridMultilevel"/>
    <w:tmpl w:val="966057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6B0CA1"/>
    <w:multiLevelType w:val="hybridMultilevel"/>
    <w:tmpl w:val="5F6402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191651"/>
    <w:multiLevelType w:val="hybridMultilevel"/>
    <w:tmpl w:val="F0BA95EA"/>
    <w:lvl w:ilvl="0" w:tplc="CFC69CEE">
      <w:numFmt w:val="bullet"/>
      <w:lvlText w:val="-"/>
      <w:lvlJc w:val="left"/>
      <w:pPr>
        <w:ind w:left="360" w:hanging="360"/>
      </w:pPr>
      <w:rPr>
        <w:rFonts w:ascii="Calibri" w:eastAsia="標楷體" w:hAnsi="Calibri"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37636FD"/>
    <w:multiLevelType w:val="hybridMultilevel"/>
    <w:tmpl w:val="FB1AA654"/>
    <w:lvl w:ilvl="0" w:tplc="04090015">
      <w:start w:val="1"/>
      <w:numFmt w:val="taiwaneseCountingThousand"/>
      <w:lvlText w:val="%1、"/>
      <w:lvlJc w:val="left"/>
      <w:pPr>
        <w:ind w:left="762" w:hanging="48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1" w15:restartNumberingAfterBreak="0">
    <w:nsid w:val="75800652"/>
    <w:multiLevelType w:val="hybridMultilevel"/>
    <w:tmpl w:val="2ADC8A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8649CA"/>
    <w:multiLevelType w:val="hybridMultilevel"/>
    <w:tmpl w:val="76BC9AD8"/>
    <w:lvl w:ilvl="0" w:tplc="E9E0CEC0">
      <w:start w:val="1"/>
      <w:numFmt w:val="decimal"/>
      <w:lvlText w:val="%1."/>
      <w:lvlJc w:val="left"/>
      <w:pPr>
        <w:ind w:left="357" w:hanging="360"/>
      </w:pPr>
      <w:rPr>
        <w:rFonts w:hint="default"/>
        <w:color w:val="auto"/>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33" w15:restartNumberingAfterBreak="0">
    <w:nsid w:val="76F02E9F"/>
    <w:multiLevelType w:val="hybridMultilevel"/>
    <w:tmpl w:val="8A7407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622C47"/>
    <w:multiLevelType w:val="hybridMultilevel"/>
    <w:tmpl w:val="CF9059E2"/>
    <w:lvl w:ilvl="0" w:tplc="04090015">
      <w:start w:val="1"/>
      <w:numFmt w:val="taiwaneseCountingThousand"/>
      <w:lvlText w:val="%1、"/>
      <w:lvlJc w:val="left"/>
      <w:pPr>
        <w:ind w:left="360" w:hanging="360"/>
      </w:pPr>
      <w:rPr>
        <w:rFonts w:hint="default"/>
        <w:b/>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DD0615"/>
    <w:multiLevelType w:val="hybridMultilevel"/>
    <w:tmpl w:val="0082B7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B12E9A"/>
    <w:multiLevelType w:val="hybridMultilevel"/>
    <w:tmpl w:val="129A1D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A24988"/>
    <w:multiLevelType w:val="hybridMultilevel"/>
    <w:tmpl w:val="72AEF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5"/>
  </w:num>
  <w:num w:numId="3">
    <w:abstractNumId w:val="10"/>
  </w:num>
  <w:num w:numId="4">
    <w:abstractNumId w:val="32"/>
  </w:num>
  <w:num w:numId="5">
    <w:abstractNumId w:val="16"/>
  </w:num>
  <w:num w:numId="6">
    <w:abstractNumId w:val="29"/>
  </w:num>
  <w:num w:numId="7">
    <w:abstractNumId w:val="9"/>
  </w:num>
  <w:num w:numId="8">
    <w:abstractNumId w:val="7"/>
  </w:num>
  <w:num w:numId="9">
    <w:abstractNumId w:val="3"/>
  </w:num>
  <w:num w:numId="10">
    <w:abstractNumId w:val="27"/>
  </w:num>
  <w:num w:numId="11">
    <w:abstractNumId w:val="4"/>
  </w:num>
  <w:num w:numId="12">
    <w:abstractNumId w:val="8"/>
  </w:num>
  <w:num w:numId="13">
    <w:abstractNumId w:val="12"/>
  </w:num>
  <w:num w:numId="14">
    <w:abstractNumId w:val="11"/>
  </w:num>
  <w:num w:numId="15">
    <w:abstractNumId w:val="19"/>
  </w:num>
  <w:num w:numId="16">
    <w:abstractNumId w:val="18"/>
  </w:num>
  <w:num w:numId="17">
    <w:abstractNumId w:val="28"/>
  </w:num>
  <w:num w:numId="18">
    <w:abstractNumId w:val="36"/>
  </w:num>
  <w:num w:numId="19">
    <w:abstractNumId w:val="37"/>
  </w:num>
  <w:num w:numId="20">
    <w:abstractNumId w:val="13"/>
  </w:num>
  <w:num w:numId="21">
    <w:abstractNumId w:val="23"/>
  </w:num>
  <w:num w:numId="22">
    <w:abstractNumId w:val="31"/>
  </w:num>
  <w:num w:numId="23">
    <w:abstractNumId w:val="33"/>
  </w:num>
  <w:num w:numId="24">
    <w:abstractNumId w:val="14"/>
  </w:num>
  <w:num w:numId="25">
    <w:abstractNumId w:val="22"/>
  </w:num>
  <w:num w:numId="26">
    <w:abstractNumId w:val="25"/>
  </w:num>
  <w:num w:numId="27">
    <w:abstractNumId w:val="0"/>
  </w:num>
  <w:num w:numId="28">
    <w:abstractNumId w:val="1"/>
  </w:num>
  <w:num w:numId="29">
    <w:abstractNumId w:val="15"/>
  </w:num>
  <w:num w:numId="30">
    <w:abstractNumId w:val="30"/>
  </w:num>
  <w:num w:numId="31">
    <w:abstractNumId w:val="35"/>
  </w:num>
  <w:num w:numId="32">
    <w:abstractNumId w:val="17"/>
  </w:num>
  <w:num w:numId="33">
    <w:abstractNumId w:val="2"/>
  </w:num>
  <w:num w:numId="34">
    <w:abstractNumId w:val="21"/>
  </w:num>
  <w:num w:numId="35">
    <w:abstractNumId w:val="6"/>
  </w:num>
  <w:num w:numId="36">
    <w:abstractNumId w:val="20"/>
  </w:num>
  <w:num w:numId="37">
    <w:abstractNumId w:val="2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3F"/>
    <w:rsid w:val="00005C5D"/>
    <w:rsid w:val="00005E75"/>
    <w:rsid w:val="000157BC"/>
    <w:rsid w:val="000279EB"/>
    <w:rsid w:val="00034C31"/>
    <w:rsid w:val="000403A4"/>
    <w:rsid w:val="00043EC2"/>
    <w:rsid w:val="00046B31"/>
    <w:rsid w:val="0005073F"/>
    <w:rsid w:val="000527E4"/>
    <w:rsid w:val="0005298C"/>
    <w:rsid w:val="000539F8"/>
    <w:rsid w:val="000554EA"/>
    <w:rsid w:val="0005621F"/>
    <w:rsid w:val="00060C61"/>
    <w:rsid w:val="0006216F"/>
    <w:rsid w:val="000653A0"/>
    <w:rsid w:val="00075683"/>
    <w:rsid w:val="00076FB2"/>
    <w:rsid w:val="00081C88"/>
    <w:rsid w:val="0008288F"/>
    <w:rsid w:val="000900CE"/>
    <w:rsid w:val="00090C11"/>
    <w:rsid w:val="00096DF5"/>
    <w:rsid w:val="000B268C"/>
    <w:rsid w:val="000B2F0F"/>
    <w:rsid w:val="000B5B30"/>
    <w:rsid w:val="000C4CB7"/>
    <w:rsid w:val="000C6294"/>
    <w:rsid w:val="000D0DB8"/>
    <w:rsid w:val="000D1139"/>
    <w:rsid w:val="000D2B8D"/>
    <w:rsid w:val="000D3704"/>
    <w:rsid w:val="000D600D"/>
    <w:rsid w:val="000D6E53"/>
    <w:rsid w:val="000E6130"/>
    <w:rsid w:val="000F26FD"/>
    <w:rsid w:val="000F69FA"/>
    <w:rsid w:val="000F7A06"/>
    <w:rsid w:val="00103475"/>
    <w:rsid w:val="001104B2"/>
    <w:rsid w:val="00115D20"/>
    <w:rsid w:val="00131C50"/>
    <w:rsid w:val="00147EEF"/>
    <w:rsid w:val="00150ED3"/>
    <w:rsid w:val="00151248"/>
    <w:rsid w:val="001549F7"/>
    <w:rsid w:val="00162239"/>
    <w:rsid w:val="00163840"/>
    <w:rsid w:val="0017458D"/>
    <w:rsid w:val="00181A7E"/>
    <w:rsid w:val="00183E94"/>
    <w:rsid w:val="00183EED"/>
    <w:rsid w:val="00183F13"/>
    <w:rsid w:val="00191E08"/>
    <w:rsid w:val="0019450F"/>
    <w:rsid w:val="00196789"/>
    <w:rsid w:val="00196B85"/>
    <w:rsid w:val="001A4CDB"/>
    <w:rsid w:val="001A6475"/>
    <w:rsid w:val="001B1C61"/>
    <w:rsid w:val="001B2815"/>
    <w:rsid w:val="001B5052"/>
    <w:rsid w:val="001C0C88"/>
    <w:rsid w:val="001C1F72"/>
    <w:rsid w:val="001C42FC"/>
    <w:rsid w:val="001C453F"/>
    <w:rsid w:val="001C7AB7"/>
    <w:rsid w:val="001E0DF3"/>
    <w:rsid w:val="001E0F00"/>
    <w:rsid w:val="001E36C5"/>
    <w:rsid w:val="001E4325"/>
    <w:rsid w:val="001E5EE2"/>
    <w:rsid w:val="001F01B3"/>
    <w:rsid w:val="001F0AB4"/>
    <w:rsid w:val="001F21F3"/>
    <w:rsid w:val="001F2FBF"/>
    <w:rsid w:val="001F44F8"/>
    <w:rsid w:val="001F48BB"/>
    <w:rsid w:val="001F585D"/>
    <w:rsid w:val="0020359A"/>
    <w:rsid w:val="00210EDE"/>
    <w:rsid w:val="00211979"/>
    <w:rsid w:val="00217E3C"/>
    <w:rsid w:val="002352C6"/>
    <w:rsid w:val="002361C4"/>
    <w:rsid w:val="00236829"/>
    <w:rsid w:val="002368F1"/>
    <w:rsid w:val="00236E9C"/>
    <w:rsid w:val="00237145"/>
    <w:rsid w:val="002375F6"/>
    <w:rsid w:val="0025325E"/>
    <w:rsid w:val="002533CC"/>
    <w:rsid w:val="002549A6"/>
    <w:rsid w:val="00260A8C"/>
    <w:rsid w:val="00270BD9"/>
    <w:rsid w:val="002719CF"/>
    <w:rsid w:val="002728F7"/>
    <w:rsid w:val="00275799"/>
    <w:rsid w:val="002909F3"/>
    <w:rsid w:val="00292015"/>
    <w:rsid w:val="002976F4"/>
    <w:rsid w:val="002A0F48"/>
    <w:rsid w:val="002A29CC"/>
    <w:rsid w:val="002A2BB6"/>
    <w:rsid w:val="002A37C1"/>
    <w:rsid w:val="002A51F3"/>
    <w:rsid w:val="002A7679"/>
    <w:rsid w:val="002A7FE9"/>
    <w:rsid w:val="002B35A7"/>
    <w:rsid w:val="002C1BF3"/>
    <w:rsid w:val="002D2DFE"/>
    <w:rsid w:val="002D52C2"/>
    <w:rsid w:val="002E2335"/>
    <w:rsid w:val="002E4D98"/>
    <w:rsid w:val="002E611C"/>
    <w:rsid w:val="002F0119"/>
    <w:rsid w:val="002F43F6"/>
    <w:rsid w:val="002F670B"/>
    <w:rsid w:val="002F735F"/>
    <w:rsid w:val="00321BFD"/>
    <w:rsid w:val="00324B55"/>
    <w:rsid w:val="00325B1F"/>
    <w:rsid w:val="00326763"/>
    <w:rsid w:val="00326A6E"/>
    <w:rsid w:val="003441D6"/>
    <w:rsid w:val="00346BD5"/>
    <w:rsid w:val="00355C94"/>
    <w:rsid w:val="0035621C"/>
    <w:rsid w:val="00356C51"/>
    <w:rsid w:val="003576CC"/>
    <w:rsid w:val="003608BF"/>
    <w:rsid w:val="00367FEC"/>
    <w:rsid w:val="00371976"/>
    <w:rsid w:val="00373BBA"/>
    <w:rsid w:val="00386C7E"/>
    <w:rsid w:val="00391CBE"/>
    <w:rsid w:val="00393CB0"/>
    <w:rsid w:val="00395AEC"/>
    <w:rsid w:val="003A01DA"/>
    <w:rsid w:val="003A660E"/>
    <w:rsid w:val="003B3B1C"/>
    <w:rsid w:val="003B7069"/>
    <w:rsid w:val="003C2DD9"/>
    <w:rsid w:val="003C4357"/>
    <w:rsid w:val="003D5317"/>
    <w:rsid w:val="003D74AD"/>
    <w:rsid w:val="003E0631"/>
    <w:rsid w:val="003E29D7"/>
    <w:rsid w:val="003E377A"/>
    <w:rsid w:val="003E74C5"/>
    <w:rsid w:val="003F0B17"/>
    <w:rsid w:val="00400D32"/>
    <w:rsid w:val="00406069"/>
    <w:rsid w:val="00410EA0"/>
    <w:rsid w:val="00411BEF"/>
    <w:rsid w:val="00415739"/>
    <w:rsid w:val="004161F3"/>
    <w:rsid w:val="00416A72"/>
    <w:rsid w:val="00423D15"/>
    <w:rsid w:val="00425F1D"/>
    <w:rsid w:val="004331D7"/>
    <w:rsid w:val="004362D9"/>
    <w:rsid w:val="004403C4"/>
    <w:rsid w:val="00440ADA"/>
    <w:rsid w:val="004411F7"/>
    <w:rsid w:val="00444046"/>
    <w:rsid w:val="00452D91"/>
    <w:rsid w:val="0045575D"/>
    <w:rsid w:val="00456C0C"/>
    <w:rsid w:val="00457033"/>
    <w:rsid w:val="004570A6"/>
    <w:rsid w:val="00460A68"/>
    <w:rsid w:val="00460CA6"/>
    <w:rsid w:val="004623C6"/>
    <w:rsid w:val="004627C6"/>
    <w:rsid w:val="00463745"/>
    <w:rsid w:val="00463B65"/>
    <w:rsid w:val="00465D98"/>
    <w:rsid w:val="00466A92"/>
    <w:rsid w:val="00466DCB"/>
    <w:rsid w:val="00470156"/>
    <w:rsid w:val="00474AD2"/>
    <w:rsid w:val="00481A6C"/>
    <w:rsid w:val="00482EDD"/>
    <w:rsid w:val="004849A0"/>
    <w:rsid w:val="00484A62"/>
    <w:rsid w:val="004859CE"/>
    <w:rsid w:val="004A1F62"/>
    <w:rsid w:val="004A4E4A"/>
    <w:rsid w:val="004A671D"/>
    <w:rsid w:val="004B7EAD"/>
    <w:rsid w:val="004C08ED"/>
    <w:rsid w:val="004C0C25"/>
    <w:rsid w:val="004C6EFC"/>
    <w:rsid w:val="004C7151"/>
    <w:rsid w:val="004D1626"/>
    <w:rsid w:val="004D4B14"/>
    <w:rsid w:val="004D63D2"/>
    <w:rsid w:val="004E68BC"/>
    <w:rsid w:val="004F06B6"/>
    <w:rsid w:val="004F1147"/>
    <w:rsid w:val="004F1589"/>
    <w:rsid w:val="004F20D4"/>
    <w:rsid w:val="004F329D"/>
    <w:rsid w:val="004F3A77"/>
    <w:rsid w:val="005006CE"/>
    <w:rsid w:val="005024F9"/>
    <w:rsid w:val="005030F3"/>
    <w:rsid w:val="00504CB6"/>
    <w:rsid w:val="0050647B"/>
    <w:rsid w:val="005148A5"/>
    <w:rsid w:val="005178C8"/>
    <w:rsid w:val="005309BA"/>
    <w:rsid w:val="00533146"/>
    <w:rsid w:val="00534174"/>
    <w:rsid w:val="005348C4"/>
    <w:rsid w:val="005359CF"/>
    <w:rsid w:val="005423BD"/>
    <w:rsid w:val="0054336E"/>
    <w:rsid w:val="00545555"/>
    <w:rsid w:val="00555010"/>
    <w:rsid w:val="005559E1"/>
    <w:rsid w:val="0055611B"/>
    <w:rsid w:val="00564D85"/>
    <w:rsid w:val="00574C93"/>
    <w:rsid w:val="00577117"/>
    <w:rsid w:val="005802C0"/>
    <w:rsid w:val="00585678"/>
    <w:rsid w:val="005866A5"/>
    <w:rsid w:val="005A1E89"/>
    <w:rsid w:val="005A4B5C"/>
    <w:rsid w:val="005B00D3"/>
    <w:rsid w:val="005C2AEC"/>
    <w:rsid w:val="005C63D5"/>
    <w:rsid w:val="005C76F6"/>
    <w:rsid w:val="005D1713"/>
    <w:rsid w:val="005D483C"/>
    <w:rsid w:val="005E139D"/>
    <w:rsid w:val="005E3D96"/>
    <w:rsid w:val="005E40AE"/>
    <w:rsid w:val="005E62B1"/>
    <w:rsid w:val="005F043C"/>
    <w:rsid w:val="005F2E3A"/>
    <w:rsid w:val="00604B84"/>
    <w:rsid w:val="00605694"/>
    <w:rsid w:val="00610A0E"/>
    <w:rsid w:val="006126B2"/>
    <w:rsid w:val="0061476C"/>
    <w:rsid w:val="0061518A"/>
    <w:rsid w:val="006177B4"/>
    <w:rsid w:val="00620C17"/>
    <w:rsid w:val="00623BD4"/>
    <w:rsid w:val="00623EA5"/>
    <w:rsid w:val="00624CCD"/>
    <w:rsid w:val="00625443"/>
    <w:rsid w:val="00625949"/>
    <w:rsid w:val="006271AE"/>
    <w:rsid w:val="00630B50"/>
    <w:rsid w:val="00633D4C"/>
    <w:rsid w:val="00642608"/>
    <w:rsid w:val="00644BFF"/>
    <w:rsid w:val="00644FA9"/>
    <w:rsid w:val="00650322"/>
    <w:rsid w:val="00664C7F"/>
    <w:rsid w:val="00666E5D"/>
    <w:rsid w:val="00674CB4"/>
    <w:rsid w:val="00680548"/>
    <w:rsid w:val="00684204"/>
    <w:rsid w:val="0069517F"/>
    <w:rsid w:val="00695D25"/>
    <w:rsid w:val="006A47C4"/>
    <w:rsid w:val="006A7506"/>
    <w:rsid w:val="006B2F70"/>
    <w:rsid w:val="006B6E82"/>
    <w:rsid w:val="006B7696"/>
    <w:rsid w:val="006C3817"/>
    <w:rsid w:val="006C6760"/>
    <w:rsid w:val="006D4EE3"/>
    <w:rsid w:val="006D5C5E"/>
    <w:rsid w:val="006D6543"/>
    <w:rsid w:val="006D6DF3"/>
    <w:rsid w:val="006E14C7"/>
    <w:rsid w:val="006E2D7C"/>
    <w:rsid w:val="006E3B62"/>
    <w:rsid w:val="006E4E52"/>
    <w:rsid w:val="006E6A77"/>
    <w:rsid w:val="006F11D2"/>
    <w:rsid w:val="006F50A6"/>
    <w:rsid w:val="00716A5E"/>
    <w:rsid w:val="00730F61"/>
    <w:rsid w:val="00737BC6"/>
    <w:rsid w:val="00746AA1"/>
    <w:rsid w:val="00752BBF"/>
    <w:rsid w:val="007550E2"/>
    <w:rsid w:val="007561D8"/>
    <w:rsid w:val="00760C0D"/>
    <w:rsid w:val="007619C1"/>
    <w:rsid w:val="007704F7"/>
    <w:rsid w:val="00770EB3"/>
    <w:rsid w:val="00773D54"/>
    <w:rsid w:val="00774CEF"/>
    <w:rsid w:val="007826C1"/>
    <w:rsid w:val="00782F12"/>
    <w:rsid w:val="007856FE"/>
    <w:rsid w:val="00786713"/>
    <w:rsid w:val="007917BF"/>
    <w:rsid w:val="007A5A17"/>
    <w:rsid w:val="007A705A"/>
    <w:rsid w:val="007B5551"/>
    <w:rsid w:val="007C3C58"/>
    <w:rsid w:val="007C5D26"/>
    <w:rsid w:val="007D1F51"/>
    <w:rsid w:val="007D49EC"/>
    <w:rsid w:val="007D7580"/>
    <w:rsid w:val="007F4A45"/>
    <w:rsid w:val="007F5DDD"/>
    <w:rsid w:val="007F6EC2"/>
    <w:rsid w:val="00805437"/>
    <w:rsid w:val="0080587C"/>
    <w:rsid w:val="00807EFB"/>
    <w:rsid w:val="008142BE"/>
    <w:rsid w:val="008158C3"/>
    <w:rsid w:val="008158FA"/>
    <w:rsid w:val="00815DCA"/>
    <w:rsid w:val="00821014"/>
    <w:rsid w:val="00823214"/>
    <w:rsid w:val="00834230"/>
    <w:rsid w:val="00835785"/>
    <w:rsid w:val="00840A99"/>
    <w:rsid w:val="008432EB"/>
    <w:rsid w:val="00845951"/>
    <w:rsid w:val="008500A9"/>
    <w:rsid w:val="008549EF"/>
    <w:rsid w:val="00855AA3"/>
    <w:rsid w:val="008571BF"/>
    <w:rsid w:val="008621B5"/>
    <w:rsid w:val="00863C69"/>
    <w:rsid w:val="00865C14"/>
    <w:rsid w:val="00874527"/>
    <w:rsid w:val="008753C4"/>
    <w:rsid w:val="0087760E"/>
    <w:rsid w:val="0088196C"/>
    <w:rsid w:val="0088674C"/>
    <w:rsid w:val="00890E89"/>
    <w:rsid w:val="008948BC"/>
    <w:rsid w:val="008A1532"/>
    <w:rsid w:val="008A1F28"/>
    <w:rsid w:val="008A2E08"/>
    <w:rsid w:val="008A7204"/>
    <w:rsid w:val="008B145A"/>
    <w:rsid w:val="008B56C0"/>
    <w:rsid w:val="008C24A5"/>
    <w:rsid w:val="008C2AB1"/>
    <w:rsid w:val="008C4A76"/>
    <w:rsid w:val="008D06B3"/>
    <w:rsid w:val="008D5EF5"/>
    <w:rsid w:val="008E188D"/>
    <w:rsid w:val="008F101A"/>
    <w:rsid w:val="009052B0"/>
    <w:rsid w:val="00910594"/>
    <w:rsid w:val="0091381F"/>
    <w:rsid w:val="0091547F"/>
    <w:rsid w:val="00917198"/>
    <w:rsid w:val="009226A8"/>
    <w:rsid w:val="009226DD"/>
    <w:rsid w:val="0092605D"/>
    <w:rsid w:val="00926279"/>
    <w:rsid w:val="009271AF"/>
    <w:rsid w:val="00931619"/>
    <w:rsid w:val="00931EE2"/>
    <w:rsid w:val="00932688"/>
    <w:rsid w:val="009358D8"/>
    <w:rsid w:val="00937C22"/>
    <w:rsid w:val="00943EAC"/>
    <w:rsid w:val="009535BF"/>
    <w:rsid w:val="00956540"/>
    <w:rsid w:val="00956EA4"/>
    <w:rsid w:val="009652AF"/>
    <w:rsid w:val="00965A55"/>
    <w:rsid w:val="00967F5E"/>
    <w:rsid w:val="0097020A"/>
    <w:rsid w:val="00980546"/>
    <w:rsid w:val="00980BF2"/>
    <w:rsid w:val="00981FBE"/>
    <w:rsid w:val="00983D3D"/>
    <w:rsid w:val="00985F1F"/>
    <w:rsid w:val="009A0692"/>
    <w:rsid w:val="009A106F"/>
    <w:rsid w:val="009A2E7C"/>
    <w:rsid w:val="009A5F55"/>
    <w:rsid w:val="009A6321"/>
    <w:rsid w:val="009B23AE"/>
    <w:rsid w:val="009B24C1"/>
    <w:rsid w:val="009B3EE9"/>
    <w:rsid w:val="009B78D3"/>
    <w:rsid w:val="009C1AC9"/>
    <w:rsid w:val="009C4FDB"/>
    <w:rsid w:val="009C604E"/>
    <w:rsid w:val="009C7C8C"/>
    <w:rsid w:val="009D208C"/>
    <w:rsid w:val="009D504B"/>
    <w:rsid w:val="009D5DE1"/>
    <w:rsid w:val="009D6BF1"/>
    <w:rsid w:val="009E7FC2"/>
    <w:rsid w:val="009F5A6B"/>
    <w:rsid w:val="00A044B8"/>
    <w:rsid w:val="00A108DA"/>
    <w:rsid w:val="00A11749"/>
    <w:rsid w:val="00A13BAB"/>
    <w:rsid w:val="00A14098"/>
    <w:rsid w:val="00A147AE"/>
    <w:rsid w:val="00A14AFD"/>
    <w:rsid w:val="00A14F44"/>
    <w:rsid w:val="00A201F1"/>
    <w:rsid w:val="00A216C8"/>
    <w:rsid w:val="00A369F6"/>
    <w:rsid w:val="00A3716B"/>
    <w:rsid w:val="00A407B0"/>
    <w:rsid w:val="00A43EB4"/>
    <w:rsid w:val="00A47859"/>
    <w:rsid w:val="00A47FF4"/>
    <w:rsid w:val="00A51CD4"/>
    <w:rsid w:val="00A53062"/>
    <w:rsid w:val="00A601A2"/>
    <w:rsid w:val="00A6020E"/>
    <w:rsid w:val="00A6304D"/>
    <w:rsid w:val="00A6313A"/>
    <w:rsid w:val="00A70ADC"/>
    <w:rsid w:val="00A711F3"/>
    <w:rsid w:val="00A72D18"/>
    <w:rsid w:val="00A74750"/>
    <w:rsid w:val="00A751D1"/>
    <w:rsid w:val="00A76416"/>
    <w:rsid w:val="00A80C4A"/>
    <w:rsid w:val="00A83EC7"/>
    <w:rsid w:val="00A8401E"/>
    <w:rsid w:val="00A8561A"/>
    <w:rsid w:val="00A86B6A"/>
    <w:rsid w:val="00A86F40"/>
    <w:rsid w:val="00A92593"/>
    <w:rsid w:val="00A928FC"/>
    <w:rsid w:val="00A97993"/>
    <w:rsid w:val="00AA41BC"/>
    <w:rsid w:val="00AA4CEC"/>
    <w:rsid w:val="00AA4CF0"/>
    <w:rsid w:val="00AA6A02"/>
    <w:rsid w:val="00AB0F01"/>
    <w:rsid w:val="00AB2A43"/>
    <w:rsid w:val="00AB3383"/>
    <w:rsid w:val="00AB4552"/>
    <w:rsid w:val="00AB56B6"/>
    <w:rsid w:val="00AB6015"/>
    <w:rsid w:val="00AB66F1"/>
    <w:rsid w:val="00AC20FC"/>
    <w:rsid w:val="00AC2322"/>
    <w:rsid w:val="00AC53A5"/>
    <w:rsid w:val="00AC75FA"/>
    <w:rsid w:val="00AD076E"/>
    <w:rsid w:val="00AD5BAF"/>
    <w:rsid w:val="00AD7E97"/>
    <w:rsid w:val="00AE60BE"/>
    <w:rsid w:val="00AF5A2F"/>
    <w:rsid w:val="00B00AC0"/>
    <w:rsid w:val="00B01FAC"/>
    <w:rsid w:val="00B02903"/>
    <w:rsid w:val="00B02B62"/>
    <w:rsid w:val="00B0504F"/>
    <w:rsid w:val="00B07A8E"/>
    <w:rsid w:val="00B17F89"/>
    <w:rsid w:val="00B337AF"/>
    <w:rsid w:val="00B37740"/>
    <w:rsid w:val="00B40027"/>
    <w:rsid w:val="00B406C0"/>
    <w:rsid w:val="00B40A9C"/>
    <w:rsid w:val="00B50307"/>
    <w:rsid w:val="00B6105D"/>
    <w:rsid w:val="00B63C07"/>
    <w:rsid w:val="00B64BD1"/>
    <w:rsid w:val="00B67435"/>
    <w:rsid w:val="00B743B8"/>
    <w:rsid w:val="00B7554B"/>
    <w:rsid w:val="00B93966"/>
    <w:rsid w:val="00BA0957"/>
    <w:rsid w:val="00BA26D8"/>
    <w:rsid w:val="00BA348B"/>
    <w:rsid w:val="00BA3D10"/>
    <w:rsid w:val="00BA5AA1"/>
    <w:rsid w:val="00BB4196"/>
    <w:rsid w:val="00BB7E84"/>
    <w:rsid w:val="00BC0270"/>
    <w:rsid w:val="00BC48B7"/>
    <w:rsid w:val="00BC5786"/>
    <w:rsid w:val="00BD7FFA"/>
    <w:rsid w:val="00BE5382"/>
    <w:rsid w:val="00BF7F2B"/>
    <w:rsid w:val="00C06765"/>
    <w:rsid w:val="00C078A5"/>
    <w:rsid w:val="00C1160D"/>
    <w:rsid w:val="00C15BF2"/>
    <w:rsid w:val="00C27E43"/>
    <w:rsid w:val="00C3366D"/>
    <w:rsid w:val="00C34B97"/>
    <w:rsid w:val="00C44F53"/>
    <w:rsid w:val="00C46DBD"/>
    <w:rsid w:val="00C516E8"/>
    <w:rsid w:val="00C5729C"/>
    <w:rsid w:val="00C57A54"/>
    <w:rsid w:val="00C61446"/>
    <w:rsid w:val="00C64536"/>
    <w:rsid w:val="00C75A8D"/>
    <w:rsid w:val="00C85B13"/>
    <w:rsid w:val="00C9315A"/>
    <w:rsid w:val="00C956BD"/>
    <w:rsid w:val="00C95F94"/>
    <w:rsid w:val="00C96CE0"/>
    <w:rsid w:val="00CA0BD8"/>
    <w:rsid w:val="00CA3056"/>
    <w:rsid w:val="00CA3150"/>
    <w:rsid w:val="00CA59B2"/>
    <w:rsid w:val="00CA7D19"/>
    <w:rsid w:val="00CB0F32"/>
    <w:rsid w:val="00CB1D27"/>
    <w:rsid w:val="00CD0EF6"/>
    <w:rsid w:val="00CD5D8B"/>
    <w:rsid w:val="00CE3147"/>
    <w:rsid w:val="00CE7343"/>
    <w:rsid w:val="00CF1D62"/>
    <w:rsid w:val="00D00539"/>
    <w:rsid w:val="00D00EC2"/>
    <w:rsid w:val="00D03D2F"/>
    <w:rsid w:val="00D054F5"/>
    <w:rsid w:val="00D05997"/>
    <w:rsid w:val="00D12BFB"/>
    <w:rsid w:val="00D16055"/>
    <w:rsid w:val="00D200B3"/>
    <w:rsid w:val="00D2568D"/>
    <w:rsid w:val="00D30212"/>
    <w:rsid w:val="00D34822"/>
    <w:rsid w:val="00D34E6D"/>
    <w:rsid w:val="00D4012C"/>
    <w:rsid w:val="00D45449"/>
    <w:rsid w:val="00D50724"/>
    <w:rsid w:val="00D51C98"/>
    <w:rsid w:val="00D54D5D"/>
    <w:rsid w:val="00D748B7"/>
    <w:rsid w:val="00D758B3"/>
    <w:rsid w:val="00D813ED"/>
    <w:rsid w:val="00D835F5"/>
    <w:rsid w:val="00D87EDA"/>
    <w:rsid w:val="00D903F1"/>
    <w:rsid w:val="00D94056"/>
    <w:rsid w:val="00D94CCA"/>
    <w:rsid w:val="00D95746"/>
    <w:rsid w:val="00DA1976"/>
    <w:rsid w:val="00DA7915"/>
    <w:rsid w:val="00DB2073"/>
    <w:rsid w:val="00DB5A37"/>
    <w:rsid w:val="00DB67E0"/>
    <w:rsid w:val="00DC1F22"/>
    <w:rsid w:val="00DD2F8C"/>
    <w:rsid w:val="00DD41DF"/>
    <w:rsid w:val="00DD6D5C"/>
    <w:rsid w:val="00DE1FE4"/>
    <w:rsid w:val="00DE738D"/>
    <w:rsid w:val="00DF0522"/>
    <w:rsid w:val="00DF0684"/>
    <w:rsid w:val="00DF308A"/>
    <w:rsid w:val="00E00C3A"/>
    <w:rsid w:val="00E0104B"/>
    <w:rsid w:val="00E0185C"/>
    <w:rsid w:val="00E0248C"/>
    <w:rsid w:val="00E067E0"/>
    <w:rsid w:val="00E1675F"/>
    <w:rsid w:val="00E16C10"/>
    <w:rsid w:val="00E21011"/>
    <w:rsid w:val="00E212CC"/>
    <w:rsid w:val="00E21D2B"/>
    <w:rsid w:val="00E240BA"/>
    <w:rsid w:val="00E24DEA"/>
    <w:rsid w:val="00E25571"/>
    <w:rsid w:val="00E405AD"/>
    <w:rsid w:val="00E40F29"/>
    <w:rsid w:val="00E44A42"/>
    <w:rsid w:val="00E46BD7"/>
    <w:rsid w:val="00E50E68"/>
    <w:rsid w:val="00E522F5"/>
    <w:rsid w:val="00E52C47"/>
    <w:rsid w:val="00E55930"/>
    <w:rsid w:val="00E55BFB"/>
    <w:rsid w:val="00E5686A"/>
    <w:rsid w:val="00E73591"/>
    <w:rsid w:val="00E736D3"/>
    <w:rsid w:val="00E75C24"/>
    <w:rsid w:val="00E76EFC"/>
    <w:rsid w:val="00E76FA0"/>
    <w:rsid w:val="00E838B3"/>
    <w:rsid w:val="00E848D9"/>
    <w:rsid w:val="00E8581A"/>
    <w:rsid w:val="00E90B6F"/>
    <w:rsid w:val="00E95696"/>
    <w:rsid w:val="00EA4083"/>
    <w:rsid w:val="00EB03D2"/>
    <w:rsid w:val="00EB512F"/>
    <w:rsid w:val="00EB74D8"/>
    <w:rsid w:val="00EC04BC"/>
    <w:rsid w:val="00ED1A15"/>
    <w:rsid w:val="00ED5984"/>
    <w:rsid w:val="00EE2072"/>
    <w:rsid w:val="00EE4006"/>
    <w:rsid w:val="00EE49EF"/>
    <w:rsid w:val="00EE5904"/>
    <w:rsid w:val="00EF1143"/>
    <w:rsid w:val="00EF1740"/>
    <w:rsid w:val="00EF1FAF"/>
    <w:rsid w:val="00F00B2C"/>
    <w:rsid w:val="00F0217B"/>
    <w:rsid w:val="00F02197"/>
    <w:rsid w:val="00F038C5"/>
    <w:rsid w:val="00F22B23"/>
    <w:rsid w:val="00F2409C"/>
    <w:rsid w:val="00F25C26"/>
    <w:rsid w:val="00F2610C"/>
    <w:rsid w:val="00F3044C"/>
    <w:rsid w:val="00F37C2A"/>
    <w:rsid w:val="00F46ACB"/>
    <w:rsid w:val="00F4719C"/>
    <w:rsid w:val="00F55FC0"/>
    <w:rsid w:val="00F56375"/>
    <w:rsid w:val="00F57765"/>
    <w:rsid w:val="00F60496"/>
    <w:rsid w:val="00F64095"/>
    <w:rsid w:val="00F648DD"/>
    <w:rsid w:val="00F658BE"/>
    <w:rsid w:val="00F70684"/>
    <w:rsid w:val="00F707F9"/>
    <w:rsid w:val="00F72EB8"/>
    <w:rsid w:val="00F7319B"/>
    <w:rsid w:val="00F7511C"/>
    <w:rsid w:val="00F8000A"/>
    <w:rsid w:val="00F83B23"/>
    <w:rsid w:val="00F90328"/>
    <w:rsid w:val="00F92F54"/>
    <w:rsid w:val="00F95793"/>
    <w:rsid w:val="00FA51A4"/>
    <w:rsid w:val="00FA72B3"/>
    <w:rsid w:val="00FB314B"/>
    <w:rsid w:val="00FC1F33"/>
    <w:rsid w:val="00FC66EF"/>
    <w:rsid w:val="00FD173F"/>
    <w:rsid w:val="00FD7698"/>
    <w:rsid w:val="00FE32DC"/>
    <w:rsid w:val="00FE519D"/>
    <w:rsid w:val="00FF681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57BCB"/>
  <w15:docId w15:val="{780E5097-EFB6-40AC-8CC5-B8D011B8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D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D2F"/>
    <w:pPr>
      <w:tabs>
        <w:tab w:val="center" w:pos="4153"/>
        <w:tab w:val="right" w:pos="8306"/>
      </w:tabs>
      <w:snapToGrid w:val="0"/>
    </w:pPr>
    <w:rPr>
      <w:sz w:val="20"/>
      <w:szCs w:val="20"/>
    </w:rPr>
  </w:style>
  <w:style w:type="character" w:customStyle="1" w:styleId="a4">
    <w:name w:val="頁首 字元"/>
    <w:basedOn w:val="a0"/>
    <w:link w:val="a3"/>
    <w:uiPriority w:val="99"/>
    <w:rsid w:val="00D03D2F"/>
    <w:rPr>
      <w:sz w:val="20"/>
      <w:szCs w:val="20"/>
    </w:rPr>
  </w:style>
  <w:style w:type="paragraph" w:styleId="a5">
    <w:name w:val="footer"/>
    <w:basedOn w:val="a"/>
    <w:link w:val="a6"/>
    <w:uiPriority w:val="99"/>
    <w:unhideWhenUsed/>
    <w:rsid w:val="00D03D2F"/>
    <w:pPr>
      <w:tabs>
        <w:tab w:val="center" w:pos="4153"/>
        <w:tab w:val="right" w:pos="8306"/>
      </w:tabs>
      <w:snapToGrid w:val="0"/>
    </w:pPr>
    <w:rPr>
      <w:sz w:val="20"/>
      <w:szCs w:val="20"/>
    </w:rPr>
  </w:style>
  <w:style w:type="character" w:customStyle="1" w:styleId="a6">
    <w:name w:val="頁尾 字元"/>
    <w:basedOn w:val="a0"/>
    <w:link w:val="a5"/>
    <w:uiPriority w:val="99"/>
    <w:rsid w:val="00D03D2F"/>
    <w:rPr>
      <w:sz w:val="20"/>
      <w:szCs w:val="20"/>
    </w:rPr>
  </w:style>
  <w:style w:type="table" w:styleId="a7">
    <w:name w:val="Table Grid"/>
    <w:basedOn w:val="a1"/>
    <w:uiPriority w:val="39"/>
    <w:rsid w:val="00D03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3D2F"/>
    <w:pPr>
      <w:ind w:leftChars="200" w:left="480"/>
    </w:pPr>
  </w:style>
  <w:style w:type="paragraph" w:styleId="HTML">
    <w:name w:val="HTML Preformatted"/>
    <w:basedOn w:val="a"/>
    <w:link w:val="HTML0"/>
    <w:unhideWhenUsed/>
    <w:rsid w:val="00786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pPr>
    <w:rPr>
      <w:rFonts w:ascii="細明體" w:eastAsia="細明體" w:hAnsi="細明體" w:cs="細明體"/>
      <w:kern w:val="0"/>
      <w:szCs w:val="24"/>
    </w:rPr>
  </w:style>
  <w:style w:type="character" w:customStyle="1" w:styleId="HTML0">
    <w:name w:val="HTML 預設格式 字元"/>
    <w:basedOn w:val="a0"/>
    <w:link w:val="HTML"/>
    <w:rsid w:val="00786713"/>
    <w:rPr>
      <w:rFonts w:ascii="細明體" w:eastAsia="細明體" w:hAnsi="細明體" w:cs="細明體"/>
      <w:kern w:val="0"/>
      <w:szCs w:val="24"/>
    </w:rPr>
  </w:style>
  <w:style w:type="paragraph" w:customStyle="1" w:styleId="Default">
    <w:name w:val="Default"/>
    <w:rsid w:val="00481A6C"/>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F8000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000A"/>
    <w:rPr>
      <w:rFonts w:asciiTheme="majorHAnsi" w:eastAsiaTheme="majorEastAsia" w:hAnsiTheme="majorHAnsi" w:cstheme="majorBidi"/>
      <w:sz w:val="18"/>
      <w:szCs w:val="18"/>
    </w:rPr>
  </w:style>
  <w:style w:type="character" w:styleId="ab">
    <w:name w:val="Hyperlink"/>
    <w:basedOn w:val="a0"/>
    <w:uiPriority w:val="99"/>
    <w:unhideWhenUsed/>
    <w:rsid w:val="00CA5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regulation.twse.com.tw/TW/law/DAT0201.aspx?FLCODE=FL0071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09E1-9B6E-4A07-9C8E-57CEFB0F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12</Pages>
  <Words>1005</Words>
  <Characters>5731</Characters>
  <Application>Microsoft Office Word</Application>
  <DocSecurity>0</DocSecurity>
  <Lines>47</Lines>
  <Paragraphs>13</Paragraphs>
  <ScaleCrop>false</ScaleCrop>
  <Company>TWSE 臺灣證券交易所</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宋佩璇</dc:creator>
  <cp:lastModifiedBy>陳櫻樺</cp:lastModifiedBy>
  <cp:revision>46</cp:revision>
  <cp:lastPrinted>2018-12-11T07:15:00Z</cp:lastPrinted>
  <dcterms:created xsi:type="dcterms:W3CDTF">2018-12-25T09:24:00Z</dcterms:created>
  <dcterms:modified xsi:type="dcterms:W3CDTF">2018-12-26T07:18:00Z</dcterms:modified>
</cp:coreProperties>
</file>