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D0" w:rsidRPr="00DD665B" w:rsidRDefault="00282CD0" w:rsidP="00282CD0">
      <w:pPr>
        <w:jc w:val="center"/>
        <w:rPr>
          <w:rFonts w:ascii="標楷體" w:eastAsia="標楷體" w:hAnsi="標楷體"/>
          <w:b/>
          <w:color w:val="000000"/>
          <w:sz w:val="32"/>
          <w:szCs w:val="32"/>
        </w:rPr>
      </w:pPr>
      <w:r>
        <w:rPr>
          <w:rFonts w:ascii="標楷體" w:eastAsia="標楷體" w:hAnsi="標楷體" w:hint="eastAsia"/>
          <w:b/>
          <w:color w:val="000000"/>
          <w:sz w:val="32"/>
          <w:szCs w:val="32"/>
        </w:rPr>
        <w:t>臺灣證券交易所股份有限公司上市公司申請有價證券終止上市處理程序</w:t>
      </w:r>
    </w:p>
    <w:p w:rsidR="00E41F2F" w:rsidRDefault="00282CD0" w:rsidP="00282CD0">
      <w:pPr>
        <w:jc w:val="center"/>
        <w:rPr>
          <w:rFonts w:ascii="標楷體" w:eastAsia="標楷體" w:hAnsi="標楷體"/>
          <w:b/>
          <w:sz w:val="32"/>
          <w:szCs w:val="32"/>
        </w:rPr>
      </w:pPr>
      <w:r>
        <w:rPr>
          <w:rFonts w:ascii="標楷體" w:eastAsia="標楷體" w:hAnsi="標楷體" w:hint="eastAsia"/>
          <w:b/>
          <w:color w:val="000000"/>
          <w:sz w:val="32"/>
          <w:szCs w:val="32"/>
        </w:rPr>
        <w:t>第二條、第三條</w:t>
      </w:r>
      <w:r w:rsidR="00CC3048">
        <w:rPr>
          <w:rFonts w:ascii="標楷體" w:eastAsia="標楷體" w:hAnsi="標楷體" w:hint="eastAsia"/>
          <w:b/>
          <w:color w:val="000000"/>
          <w:sz w:val="32"/>
          <w:szCs w:val="32"/>
        </w:rPr>
        <w:t>、第四條</w:t>
      </w:r>
      <w:r w:rsidRPr="003C23A8">
        <w:rPr>
          <w:rFonts w:ascii="標楷體" w:eastAsia="標楷體" w:hAnsi="標楷體" w:hint="eastAsia"/>
          <w:b/>
          <w:sz w:val="32"/>
          <w:szCs w:val="32"/>
        </w:rPr>
        <w:t>修正</w:t>
      </w:r>
      <w:bookmarkStart w:id="0" w:name="_GoBack"/>
      <w:bookmarkEnd w:id="0"/>
      <w:r>
        <w:rPr>
          <w:rFonts w:ascii="標楷體" w:eastAsia="標楷體" w:hAnsi="標楷體" w:hint="eastAsia"/>
          <w:b/>
          <w:sz w:val="32"/>
          <w:szCs w:val="32"/>
        </w:rPr>
        <w:t>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2765"/>
        <w:gridCol w:w="2766"/>
      </w:tblGrid>
      <w:tr w:rsidR="00282CD0" w:rsidRPr="00BC5F79" w:rsidTr="004347D6">
        <w:tc>
          <w:tcPr>
            <w:tcW w:w="2765" w:type="dxa"/>
          </w:tcPr>
          <w:p w:rsidR="00282CD0" w:rsidRPr="00BC5F79" w:rsidRDefault="00282CD0" w:rsidP="004347D6">
            <w:pPr>
              <w:jc w:val="center"/>
              <w:rPr>
                <w:rFonts w:ascii="標楷體" w:eastAsia="標楷體" w:hAnsi="標楷體"/>
                <w:color w:val="000000" w:themeColor="text1"/>
              </w:rPr>
            </w:pPr>
            <w:r w:rsidRPr="00BC5F79">
              <w:rPr>
                <w:rFonts w:ascii="標楷體" w:eastAsia="標楷體" w:hAnsi="標楷體" w:hint="eastAsia"/>
                <w:color w:val="000000" w:themeColor="text1"/>
              </w:rPr>
              <w:t>修正條文</w:t>
            </w:r>
          </w:p>
        </w:tc>
        <w:tc>
          <w:tcPr>
            <w:tcW w:w="2765" w:type="dxa"/>
          </w:tcPr>
          <w:p w:rsidR="00282CD0" w:rsidRPr="00BC5F79" w:rsidRDefault="00282CD0" w:rsidP="004347D6">
            <w:pPr>
              <w:jc w:val="center"/>
              <w:rPr>
                <w:rFonts w:ascii="標楷體" w:eastAsia="標楷體" w:hAnsi="標楷體"/>
                <w:color w:val="000000" w:themeColor="text1"/>
              </w:rPr>
            </w:pPr>
            <w:r w:rsidRPr="00BC5F79">
              <w:rPr>
                <w:rFonts w:ascii="標楷體" w:eastAsia="標楷體" w:hAnsi="標楷體" w:hint="eastAsia"/>
                <w:color w:val="000000" w:themeColor="text1"/>
              </w:rPr>
              <w:t>現行條文</w:t>
            </w:r>
          </w:p>
        </w:tc>
        <w:tc>
          <w:tcPr>
            <w:tcW w:w="2766" w:type="dxa"/>
          </w:tcPr>
          <w:p w:rsidR="00282CD0" w:rsidRPr="00BC5F79" w:rsidRDefault="00282CD0" w:rsidP="004347D6">
            <w:pPr>
              <w:jc w:val="center"/>
              <w:rPr>
                <w:rFonts w:ascii="標楷體" w:eastAsia="標楷體" w:hAnsi="標楷體"/>
                <w:color w:val="000000" w:themeColor="text1"/>
              </w:rPr>
            </w:pPr>
            <w:r w:rsidRPr="00BC5F79">
              <w:rPr>
                <w:rFonts w:ascii="標楷體" w:eastAsia="標楷體" w:hAnsi="標楷體" w:hint="eastAsia"/>
                <w:color w:val="000000" w:themeColor="text1"/>
              </w:rPr>
              <w:t>說明</w:t>
            </w:r>
          </w:p>
        </w:tc>
      </w:tr>
      <w:tr w:rsidR="00282CD0" w:rsidRPr="00BC5F79" w:rsidTr="004347D6">
        <w:tc>
          <w:tcPr>
            <w:tcW w:w="2765" w:type="dxa"/>
          </w:tcPr>
          <w:p w:rsidR="00282CD0" w:rsidRPr="00BC5F79" w:rsidRDefault="00282CD0" w:rsidP="004347D6">
            <w:pPr>
              <w:jc w:val="both"/>
              <w:rPr>
                <w:rFonts w:ascii="標楷體" w:eastAsia="標楷體" w:hAnsi="標楷體"/>
                <w:color w:val="000000" w:themeColor="text1"/>
              </w:rPr>
            </w:pPr>
            <w:r w:rsidRPr="00BC5F79">
              <w:rPr>
                <w:rFonts w:ascii="標楷體" w:eastAsia="標楷體" w:hAnsi="標楷體" w:hint="eastAsia"/>
                <w:color w:val="000000" w:themeColor="text1"/>
              </w:rPr>
              <w:t>第</w:t>
            </w:r>
            <w:r>
              <w:rPr>
                <w:rFonts w:ascii="標楷體" w:eastAsia="標楷體" w:hAnsi="標楷體" w:hint="eastAsia"/>
                <w:color w:val="000000" w:themeColor="text1"/>
              </w:rPr>
              <w:t>二</w:t>
            </w:r>
            <w:r w:rsidRPr="00BC5F79">
              <w:rPr>
                <w:rFonts w:ascii="標楷體" w:eastAsia="標楷體" w:hAnsi="標楷體" w:hint="eastAsia"/>
                <w:color w:val="000000" w:themeColor="text1"/>
              </w:rPr>
              <w:t>條</w:t>
            </w:r>
          </w:p>
          <w:p w:rsidR="00282CD0" w:rsidRDefault="00282CD0" w:rsidP="004347D6">
            <w:pPr>
              <w:ind w:firstLineChars="200" w:firstLine="480"/>
              <w:jc w:val="both"/>
              <w:rPr>
                <w:rFonts w:ascii="標楷體" w:eastAsia="標楷體" w:hAnsi="標楷體"/>
                <w:color w:val="000000" w:themeColor="text1"/>
              </w:rPr>
            </w:pPr>
            <w:r w:rsidRPr="00282CD0">
              <w:rPr>
                <w:rFonts w:ascii="標楷體" w:eastAsia="標楷體" w:hAnsi="標楷體" w:hint="eastAsia"/>
                <w:color w:val="000000" w:themeColor="text1"/>
              </w:rPr>
              <w:t>為維護投資人之權益，上市公司申請其有價證券終止上市案，應</w:t>
            </w:r>
            <w:r w:rsidRPr="00282CD0">
              <w:rPr>
                <w:rFonts w:ascii="標楷體" w:eastAsia="標楷體" w:hAnsi="標楷體" w:hint="eastAsia"/>
                <w:color w:val="000000" w:themeColor="text1"/>
                <w:u w:val="single"/>
              </w:rPr>
              <w:t>先</w:t>
            </w:r>
            <w:r w:rsidRPr="00282CD0">
              <w:rPr>
                <w:rFonts w:ascii="標楷體" w:eastAsia="標楷體" w:hAnsi="標楷體" w:hint="eastAsia"/>
                <w:color w:val="000000" w:themeColor="text1"/>
              </w:rPr>
              <w:t>經董事會</w:t>
            </w:r>
            <w:r w:rsidRPr="00282CD0">
              <w:rPr>
                <w:rFonts w:ascii="標楷體" w:eastAsia="標楷體" w:hAnsi="標楷體" w:hint="eastAsia"/>
                <w:color w:val="000000" w:themeColor="text1"/>
                <w:u w:val="single"/>
              </w:rPr>
              <w:t>決議通過並提請</w:t>
            </w:r>
            <w:r w:rsidRPr="00282CD0">
              <w:rPr>
                <w:rFonts w:ascii="標楷體" w:eastAsia="標楷體" w:hAnsi="標楷體" w:hint="eastAsia"/>
                <w:color w:val="000000" w:themeColor="text1"/>
              </w:rPr>
              <w:t>股東會決議，且</w:t>
            </w:r>
            <w:r>
              <w:rPr>
                <w:rFonts w:ascii="標楷體" w:eastAsia="標楷體" w:hAnsi="標楷體" w:hint="eastAsia"/>
                <w:color w:val="000000" w:themeColor="text1"/>
                <w:u w:val="single"/>
              </w:rPr>
              <w:t>股東會之決議應經</w:t>
            </w:r>
            <w:r w:rsidRPr="00282CD0">
              <w:rPr>
                <w:rFonts w:ascii="標楷體" w:eastAsia="標楷體" w:hAnsi="標楷體" w:hint="eastAsia"/>
                <w:color w:val="000000" w:themeColor="text1"/>
              </w:rPr>
              <w:t>已發行股份總數三分之二</w:t>
            </w:r>
            <w:r w:rsidRPr="0089547A">
              <w:rPr>
                <w:rFonts w:ascii="標楷體" w:eastAsia="標楷體" w:hAnsi="標楷體" w:hint="eastAsia"/>
                <w:color w:val="000000" w:themeColor="text1"/>
              </w:rPr>
              <w:t>以上</w:t>
            </w:r>
            <w:r w:rsidRPr="00282CD0">
              <w:rPr>
                <w:rFonts w:ascii="標楷體" w:eastAsia="標楷體" w:hAnsi="標楷體" w:hint="eastAsia"/>
                <w:color w:val="000000" w:themeColor="text1"/>
                <w:u w:val="single"/>
              </w:rPr>
              <w:t>股東之同意行之</w:t>
            </w:r>
            <w:r w:rsidRPr="00282CD0">
              <w:rPr>
                <w:rFonts w:ascii="標楷體" w:eastAsia="標楷體" w:hAnsi="標楷體" w:hint="eastAsia"/>
                <w:color w:val="000000" w:themeColor="text1"/>
              </w:rPr>
              <w:t>。但如係已上市之可轉換公司債，申請終止上市而轉往櫃檯買賣中心買賣者，得不受此限。</w:t>
            </w:r>
          </w:p>
          <w:p w:rsidR="003805AD" w:rsidRDefault="00350B2F" w:rsidP="004347D6">
            <w:pPr>
              <w:ind w:firstLineChars="200" w:firstLine="480"/>
              <w:jc w:val="both"/>
              <w:rPr>
                <w:rFonts w:ascii="標楷體" w:eastAsia="標楷體" w:hAnsi="標楷體"/>
                <w:color w:val="000000" w:themeColor="text1"/>
                <w:u w:val="single"/>
              </w:rPr>
            </w:pPr>
            <w:r>
              <w:rPr>
                <w:rFonts w:ascii="標楷體" w:eastAsia="標楷體" w:hAnsi="標楷體" w:hint="eastAsia"/>
                <w:color w:val="000000" w:themeColor="text1"/>
                <w:u w:val="single"/>
              </w:rPr>
              <w:t>上市</w:t>
            </w:r>
            <w:r w:rsidR="00282CD0" w:rsidRPr="0076778D">
              <w:rPr>
                <w:rFonts w:ascii="標楷體" w:eastAsia="標楷體" w:hAnsi="標楷體" w:hint="eastAsia"/>
                <w:color w:val="000000" w:themeColor="text1"/>
                <w:u w:val="single"/>
              </w:rPr>
              <w:t>公司於召開董事會決議</w:t>
            </w:r>
            <w:r>
              <w:rPr>
                <w:rFonts w:ascii="標楷體" w:eastAsia="標楷體" w:hAnsi="標楷體" w:hint="eastAsia"/>
                <w:color w:val="000000" w:themeColor="text1"/>
                <w:u w:val="single"/>
              </w:rPr>
              <w:t>申請</w:t>
            </w:r>
            <w:r w:rsidR="00282CD0" w:rsidRPr="0076778D">
              <w:rPr>
                <w:rFonts w:ascii="標楷體" w:eastAsia="標楷體" w:hAnsi="標楷體" w:hint="eastAsia"/>
                <w:color w:val="000000" w:themeColor="text1"/>
                <w:u w:val="single"/>
              </w:rPr>
              <w:t>有價證券</w:t>
            </w:r>
            <w:r>
              <w:rPr>
                <w:rFonts w:ascii="標楷體" w:eastAsia="標楷體" w:hAnsi="標楷體" w:hint="eastAsia"/>
                <w:color w:val="000000" w:themeColor="text1"/>
                <w:u w:val="single"/>
              </w:rPr>
              <w:t>終止上市</w:t>
            </w:r>
            <w:r w:rsidR="00282CD0" w:rsidRPr="0076778D">
              <w:rPr>
                <w:rFonts w:ascii="標楷體" w:eastAsia="標楷體" w:hAnsi="標楷體" w:hint="eastAsia"/>
                <w:color w:val="000000" w:themeColor="text1"/>
                <w:u w:val="single"/>
              </w:rPr>
              <w:t>前，應設置特別委員會，就有關</w:t>
            </w:r>
            <w:r w:rsidR="00D2043C">
              <w:rPr>
                <w:rFonts w:ascii="標楷體" w:eastAsia="標楷體" w:hAnsi="標楷體" w:hint="eastAsia"/>
                <w:color w:val="000000" w:themeColor="text1"/>
                <w:u w:val="single"/>
              </w:rPr>
              <w:t>申請</w:t>
            </w:r>
            <w:r w:rsidR="00282CD0" w:rsidRPr="0076778D">
              <w:rPr>
                <w:rFonts w:ascii="標楷體" w:eastAsia="標楷體" w:hAnsi="標楷體" w:hint="eastAsia"/>
                <w:color w:val="000000" w:themeColor="text1"/>
                <w:u w:val="single"/>
              </w:rPr>
              <w:t>終止</w:t>
            </w:r>
            <w:r>
              <w:rPr>
                <w:rFonts w:ascii="標楷體" w:eastAsia="標楷體" w:hAnsi="標楷體" w:hint="eastAsia"/>
                <w:color w:val="000000" w:themeColor="text1"/>
                <w:u w:val="single"/>
              </w:rPr>
              <w:t>上市</w:t>
            </w:r>
            <w:r w:rsidR="00282CD0" w:rsidRPr="0076778D">
              <w:rPr>
                <w:rFonts w:ascii="標楷體" w:eastAsia="標楷體" w:hAnsi="標楷體" w:hint="eastAsia"/>
                <w:color w:val="000000" w:themeColor="text1"/>
                <w:u w:val="single"/>
              </w:rPr>
              <w:t>計畫之</w:t>
            </w:r>
            <w:r w:rsidR="00282CD0">
              <w:rPr>
                <w:rFonts w:ascii="標楷體" w:eastAsia="標楷體" w:hAnsi="標楷體" w:hint="eastAsia"/>
                <w:color w:val="000000" w:themeColor="text1"/>
                <w:u w:val="single"/>
              </w:rPr>
              <w:t>公平性及</w:t>
            </w:r>
            <w:r w:rsidR="00282CD0" w:rsidRPr="0076778D">
              <w:rPr>
                <w:rFonts w:ascii="標楷體" w:eastAsia="標楷體" w:hAnsi="標楷體" w:hint="eastAsia"/>
                <w:color w:val="000000" w:themeColor="text1"/>
                <w:u w:val="single"/>
              </w:rPr>
              <w:t>合理性進行審議，並將審議結果提報董事會及股東會。</w:t>
            </w:r>
          </w:p>
          <w:p w:rsidR="003805AD" w:rsidRDefault="003805AD" w:rsidP="003805AD">
            <w:pPr>
              <w:ind w:firstLineChars="200" w:firstLine="480"/>
              <w:jc w:val="both"/>
              <w:rPr>
                <w:rFonts w:ascii="標楷體" w:eastAsia="標楷體" w:hAnsi="標楷體"/>
                <w:color w:val="000000" w:themeColor="text1"/>
                <w:u w:val="single"/>
              </w:rPr>
            </w:pPr>
            <w:r w:rsidRPr="0089547A">
              <w:rPr>
                <w:rFonts w:ascii="標楷體" w:eastAsia="標楷體" w:hAnsi="標楷體" w:hint="eastAsia"/>
                <w:color w:val="000000" w:themeColor="text1"/>
                <w:u w:val="single"/>
              </w:rPr>
              <w:t>前項規定，於公司依證券交易法設有審計委員會者，由審計委員會行之</w:t>
            </w:r>
            <w:r w:rsidR="0000699E" w:rsidRPr="0089547A">
              <w:rPr>
                <w:rFonts w:ascii="標楷體" w:eastAsia="標楷體" w:hAnsi="標楷體" w:hint="eastAsia"/>
                <w:color w:val="000000" w:themeColor="text1"/>
                <w:u w:val="single"/>
              </w:rPr>
              <w:t>；其辦理本條之審議事項，依證券交易法有關審計委員會決議事項之規定辦理</w:t>
            </w:r>
            <w:r w:rsidRPr="0089547A">
              <w:rPr>
                <w:rFonts w:ascii="標楷體" w:eastAsia="標楷體" w:hAnsi="標楷體" w:hint="eastAsia"/>
                <w:color w:val="000000" w:themeColor="text1"/>
                <w:u w:val="single"/>
              </w:rPr>
              <w:t>。</w:t>
            </w:r>
          </w:p>
          <w:p w:rsidR="00350B2F" w:rsidRDefault="00350B2F" w:rsidP="00F8260F">
            <w:pPr>
              <w:ind w:firstLineChars="200" w:firstLine="480"/>
              <w:jc w:val="both"/>
              <w:rPr>
                <w:rFonts w:ascii="標楷體" w:eastAsia="標楷體" w:hAnsi="標楷體"/>
                <w:color w:val="000000" w:themeColor="text1"/>
                <w:u w:val="single"/>
              </w:rPr>
            </w:pPr>
            <w:r w:rsidRPr="00D2043C">
              <w:rPr>
                <w:rFonts w:ascii="標楷體" w:eastAsia="標楷體" w:hAnsi="標楷體" w:hint="eastAsia"/>
                <w:color w:val="000000" w:themeColor="text1"/>
                <w:u w:val="single"/>
              </w:rPr>
              <w:t>特別委員會或審計委員會進行審議時，應委請獨立專家協助就</w:t>
            </w:r>
            <w:r w:rsidR="00D2043C" w:rsidRPr="0089547A">
              <w:rPr>
                <w:rFonts w:ascii="標楷體" w:eastAsia="標楷體" w:hAnsi="標楷體" w:hint="eastAsia"/>
                <w:color w:val="000000" w:themeColor="text1"/>
                <w:u w:val="single"/>
              </w:rPr>
              <w:t>董事</w:t>
            </w:r>
            <w:r w:rsidR="00D2043C" w:rsidRPr="0089547A">
              <w:rPr>
                <w:rFonts w:ascii="標楷體" w:eastAsia="標楷體" w:hAnsi="標楷體" w:hint="eastAsia"/>
                <w:color w:val="000000" w:themeColor="text1"/>
                <w:u w:val="single"/>
              </w:rPr>
              <w:lastRenderedPageBreak/>
              <w:t>回購股份價格</w:t>
            </w:r>
            <w:r w:rsidR="00F8260F" w:rsidRPr="0089547A">
              <w:rPr>
                <w:rFonts w:ascii="標楷體" w:eastAsia="標楷體" w:hAnsi="標楷體" w:hint="eastAsia"/>
                <w:color w:val="000000" w:themeColor="text1"/>
                <w:u w:val="single"/>
              </w:rPr>
              <w:t>合理</w:t>
            </w:r>
            <w:r w:rsidR="003F5647" w:rsidRPr="0089547A">
              <w:rPr>
                <w:rFonts w:ascii="標楷體" w:eastAsia="標楷體" w:hAnsi="標楷體" w:hint="eastAsia"/>
                <w:color w:val="000000" w:themeColor="text1"/>
                <w:u w:val="single"/>
              </w:rPr>
              <w:t>性</w:t>
            </w:r>
            <w:r w:rsidR="00F8260F" w:rsidRPr="0089547A">
              <w:rPr>
                <w:rFonts w:ascii="標楷體" w:eastAsia="標楷體" w:hAnsi="標楷體" w:hint="eastAsia"/>
                <w:color w:val="000000" w:themeColor="text1"/>
                <w:u w:val="single"/>
              </w:rPr>
              <w:t>及申請終止上市理由與計畫</w:t>
            </w:r>
            <w:r w:rsidR="00251BC5" w:rsidRPr="0089547A">
              <w:rPr>
                <w:rFonts w:ascii="標楷體" w:eastAsia="標楷體" w:hAnsi="標楷體" w:hint="eastAsia"/>
                <w:color w:val="000000" w:themeColor="text1"/>
                <w:u w:val="single"/>
              </w:rPr>
              <w:t>是否符合上市公司及其股東整體利益</w:t>
            </w:r>
            <w:r w:rsidRPr="0089547A">
              <w:rPr>
                <w:rFonts w:ascii="標楷體" w:eastAsia="標楷體" w:hAnsi="標楷體" w:hint="eastAsia"/>
                <w:color w:val="000000" w:themeColor="text1"/>
                <w:u w:val="single"/>
              </w:rPr>
              <w:t>提供意見。</w:t>
            </w:r>
          </w:p>
          <w:p w:rsidR="00E72A05" w:rsidRPr="0076778D" w:rsidRDefault="00E72A05" w:rsidP="00E72A05">
            <w:pPr>
              <w:ind w:firstLineChars="200" w:firstLine="480"/>
              <w:jc w:val="both"/>
              <w:rPr>
                <w:rFonts w:ascii="標楷體" w:eastAsia="標楷體" w:hAnsi="標楷體"/>
                <w:color w:val="000000" w:themeColor="text1"/>
                <w:u w:val="single"/>
              </w:rPr>
            </w:pPr>
            <w:r w:rsidRPr="0076778D">
              <w:rPr>
                <w:rFonts w:ascii="標楷體" w:eastAsia="標楷體" w:hAnsi="標楷體" w:hint="eastAsia"/>
                <w:color w:val="000000" w:themeColor="text1"/>
                <w:u w:val="single"/>
              </w:rPr>
              <w:t>有關特別委員會之設置及相關事項，準用公開發行公司併購特別委員會設置及相關事項辦法有關規定</w:t>
            </w:r>
            <w:r>
              <w:rPr>
                <w:rFonts w:ascii="標楷體" w:eastAsia="標楷體" w:hAnsi="標楷體" w:hint="eastAsia"/>
                <w:color w:val="000000" w:themeColor="text1"/>
                <w:u w:val="single"/>
              </w:rPr>
              <w:t>。</w:t>
            </w:r>
          </w:p>
          <w:p w:rsidR="00E72A05" w:rsidRPr="00E72A05" w:rsidRDefault="00E72A05" w:rsidP="00F8260F">
            <w:pPr>
              <w:ind w:firstLineChars="200" w:firstLine="480"/>
              <w:jc w:val="both"/>
              <w:rPr>
                <w:rFonts w:ascii="標楷體" w:eastAsia="標楷體" w:hAnsi="標楷體"/>
                <w:color w:val="000000" w:themeColor="text1"/>
                <w:u w:val="single"/>
              </w:rPr>
            </w:pPr>
          </w:p>
        </w:tc>
        <w:tc>
          <w:tcPr>
            <w:tcW w:w="2765" w:type="dxa"/>
          </w:tcPr>
          <w:p w:rsidR="00282CD0" w:rsidRDefault="00282CD0" w:rsidP="004347D6">
            <w:pPr>
              <w:jc w:val="both"/>
              <w:rPr>
                <w:rFonts w:ascii="標楷體" w:eastAsia="標楷體" w:hAnsi="標楷體"/>
                <w:color w:val="000000" w:themeColor="text1"/>
              </w:rPr>
            </w:pPr>
            <w:r>
              <w:rPr>
                <w:rFonts w:ascii="標楷體" w:eastAsia="標楷體" w:hAnsi="標楷體" w:hint="eastAsia"/>
                <w:color w:val="000000" w:themeColor="text1"/>
              </w:rPr>
              <w:lastRenderedPageBreak/>
              <w:t>第二條</w:t>
            </w:r>
          </w:p>
          <w:p w:rsidR="00282CD0" w:rsidRPr="00DD665B" w:rsidRDefault="00282CD0" w:rsidP="004347D6">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282CD0">
              <w:rPr>
                <w:rFonts w:ascii="標楷體" w:eastAsia="標楷體" w:hAnsi="標楷體" w:hint="eastAsia"/>
                <w:color w:val="000000" w:themeColor="text1"/>
              </w:rPr>
              <w:t>為維護投資人之權益，上市公司申請其有價證券終止上市案，應經董事會</w:t>
            </w:r>
            <w:r w:rsidRPr="00282CD0">
              <w:rPr>
                <w:rFonts w:ascii="標楷體" w:eastAsia="標楷體" w:hAnsi="標楷體" w:hint="eastAsia"/>
                <w:color w:val="000000" w:themeColor="text1"/>
                <w:u w:val="single"/>
              </w:rPr>
              <w:t>或</w:t>
            </w:r>
            <w:r w:rsidRPr="00282CD0">
              <w:rPr>
                <w:rFonts w:ascii="標楷體" w:eastAsia="標楷體" w:hAnsi="標楷體" w:hint="eastAsia"/>
                <w:color w:val="000000" w:themeColor="text1"/>
              </w:rPr>
              <w:t>股東會決議</w:t>
            </w:r>
            <w:r w:rsidRPr="00282CD0">
              <w:rPr>
                <w:rFonts w:ascii="標楷體" w:eastAsia="標楷體" w:hAnsi="標楷體" w:hint="eastAsia"/>
                <w:color w:val="000000" w:themeColor="text1"/>
                <w:u w:val="single"/>
              </w:rPr>
              <w:t>通過</w:t>
            </w:r>
            <w:r w:rsidRPr="00282CD0">
              <w:rPr>
                <w:rFonts w:ascii="標楷體" w:eastAsia="標楷體" w:hAnsi="標楷體" w:hint="eastAsia"/>
                <w:color w:val="000000" w:themeColor="text1"/>
              </w:rPr>
              <w:t>，且</w:t>
            </w:r>
            <w:r w:rsidRPr="00282CD0">
              <w:rPr>
                <w:rFonts w:ascii="標楷體" w:eastAsia="標楷體" w:hAnsi="標楷體" w:hint="eastAsia"/>
                <w:color w:val="000000" w:themeColor="text1"/>
                <w:u w:val="single"/>
              </w:rPr>
              <w:t>表示同意之董事或股東，其持股需達</w:t>
            </w:r>
            <w:r w:rsidRPr="00282CD0">
              <w:rPr>
                <w:rFonts w:ascii="標楷體" w:eastAsia="標楷體" w:hAnsi="標楷體" w:hint="eastAsia"/>
                <w:color w:val="000000" w:themeColor="text1"/>
              </w:rPr>
              <w:t>已發行股份總數三分之二以上。但如係已上市之可轉換公司債，申請終止上市而轉往櫃檯買賣中心買賣者，得不受此限。</w:t>
            </w:r>
          </w:p>
          <w:p w:rsidR="00282CD0" w:rsidRPr="00BC5F79" w:rsidRDefault="00282CD0" w:rsidP="00350B2F">
            <w:pPr>
              <w:jc w:val="both"/>
              <w:rPr>
                <w:rFonts w:ascii="標楷體" w:eastAsia="標楷體" w:hAnsi="標楷體"/>
                <w:color w:val="000000" w:themeColor="text1"/>
              </w:rPr>
            </w:pPr>
          </w:p>
        </w:tc>
        <w:tc>
          <w:tcPr>
            <w:tcW w:w="2766" w:type="dxa"/>
          </w:tcPr>
          <w:p w:rsidR="00282CD0" w:rsidRDefault="00D2043C" w:rsidP="004347D6">
            <w:pPr>
              <w:ind w:left="384" w:hangingChars="160" w:hanging="384"/>
              <w:jc w:val="both"/>
              <w:rPr>
                <w:rFonts w:ascii="標楷體" w:eastAsia="標楷體" w:hAnsi="標楷體"/>
                <w:color w:val="000000" w:themeColor="text1"/>
              </w:rPr>
            </w:pPr>
            <w:r>
              <w:rPr>
                <w:rFonts w:ascii="標楷體" w:eastAsia="標楷體" w:hAnsi="標楷體" w:hint="eastAsia"/>
                <w:color w:val="000000" w:themeColor="text1"/>
              </w:rPr>
              <w:t>一、考量上市</w:t>
            </w:r>
            <w:r w:rsidR="00282CD0" w:rsidRPr="00BC5F79">
              <w:rPr>
                <w:rFonts w:ascii="標楷體" w:eastAsia="標楷體" w:hAnsi="標楷體" w:hint="eastAsia"/>
                <w:color w:val="000000" w:themeColor="text1"/>
              </w:rPr>
              <w:t>公司</w:t>
            </w:r>
            <w:r w:rsidR="00282CD0">
              <w:rPr>
                <w:rFonts w:ascii="標楷體" w:eastAsia="標楷體" w:hAnsi="標楷體" w:hint="eastAsia"/>
                <w:color w:val="000000" w:themeColor="text1"/>
              </w:rPr>
              <w:t>申請有價證券</w:t>
            </w:r>
            <w:r>
              <w:rPr>
                <w:rFonts w:ascii="標楷體" w:eastAsia="標楷體" w:hAnsi="標楷體" w:hint="eastAsia"/>
                <w:color w:val="000000" w:themeColor="text1"/>
              </w:rPr>
              <w:t>終止上市一</w:t>
            </w:r>
            <w:r w:rsidR="00282CD0">
              <w:rPr>
                <w:rFonts w:ascii="標楷體" w:eastAsia="標楷體" w:hAnsi="標楷體" w:hint="eastAsia"/>
                <w:color w:val="000000" w:themeColor="text1"/>
              </w:rPr>
              <w:t>案</w:t>
            </w:r>
            <w:r w:rsidR="00282CD0" w:rsidRPr="00BC5F79">
              <w:rPr>
                <w:rFonts w:ascii="標楷體" w:eastAsia="標楷體" w:hAnsi="標楷體" w:hint="eastAsia"/>
                <w:color w:val="000000" w:themeColor="text1"/>
              </w:rPr>
              <w:t>，</w:t>
            </w:r>
            <w:r>
              <w:rPr>
                <w:rFonts w:ascii="標楷體" w:eastAsia="標楷體" w:hAnsi="標楷體" w:hint="eastAsia"/>
                <w:color w:val="000000" w:themeColor="text1"/>
              </w:rPr>
              <w:t>允屬上市</w:t>
            </w:r>
            <w:r w:rsidR="00282CD0" w:rsidRPr="00BC5F79">
              <w:rPr>
                <w:rFonts w:ascii="標楷體" w:eastAsia="標楷體" w:hAnsi="標楷體" w:hint="eastAsia"/>
                <w:color w:val="000000" w:themeColor="text1"/>
              </w:rPr>
              <w:t>公司</w:t>
            </w:r>
            <w:r w:rsidR="00282CD0">
              <w:rPr>
                <w:rFonts w:ascii="標楷體" w:eastAsia="標楷體" w:hAnsi="標楷體" w:hint="eastAsia"/>
                <w:color w:val="000000" w:themeColor="text1"/>
              </w:rPr>
              <w:t>營運</w:t>
            </w:r>
            <w:r w:rsidR="00282CD0" w:rsidRPr="00BC5F79">
              <w:rPr>
                <w:rFonts w:ascii="標楷體" w:eastAsia="標楷體" w:hAnsi="標楷體" w:hint="eastAsia"/>
                <w:color w:val="000000" w:themeColor="text1"/>
              </w:rPr>
              <w:t>之重大事項，</w:t>
            </w:r>
            <w:r w:rsidR="00282CD0">
              <w:rPr>
                <w:rFonts w:ascii="標楷體" w:eastAsia="標楷體" w:hAnsi="標楷體" w:hint="eastAsia"/>
                <w:color w:val="000000" w:themeColor="text1"/>
              </w:rPr>
              <w:t>除經董事會決議外，亦應提請股東會決議通過</w:t>
            </w:r>
            <w:r w:rsidR="00282CD0" w:rsidRPr="00BC5F79">
              <w:rPr>
                <w:rFonts w:ascii="標楷體" w:eastAsia="標楷體" w:hAnsi="標楷體" w:hint="eastAsia"/>
                <w:color w:val="000000" w:themeColor="text1"/>
              </w:rPr>
              <w:t>，</w:t>
            </w:r>
            <w:r w:rsidR="00282CD0">
              <w:rPr>
                <w:rFonts w:ascii="標楷體" w:eastAsia="標楷體" w:hAnsi="標楷體" w:hint="eastAsia"/>
                <w:color w:val="000000" w:themeColor="text1"/>
              </w:rPr>
              <w:t>以兼顧</w:t>
            </w:r>
            <w:r>
              <w:rPr>
                <w:rFonts w:ascii="標楷體" w:eastAsia="標楷體" w:hAnsi="標楷體" w:hint="eastAsia"/>
                <w:color w:val="000000" w:themeColor="text1"/>
              </w:rPr>
              <w:t>上市</w:t>
            </w:r>
            <w:r w:rsidR="00282CD0" w:rsidRPr="00BC5F79">
              <w:rPr>
                <w:rFonts w:ascii="標楷體" w:eastAsia="標楷體" w:hAnsi="標楷體" w:hint="eastAsia"/>
                <w:color w:val="000000" w:themeColor="text1"/>
              </w:rPr>
              <w:t>公司股東權益</w:t>
            </w:r>
            <w:r w:rsidR="00282CD0">
              <w:rPr>
                <w:rFonts w:ascii="標楷體" w:eastAsia="標楷體" w:hAnsi="標楷體" w:hint="eastAsia"/>
                <w:color w:val="000000" w:themeColor="text1"/>
              </w:rPr>
              <w:t>，</w:t>
            </w:r>
            <w:r w:rsidR="00282CD0" w:rsidRPr="00F55001">
              <w:rPr>
                <w:rFonts w:ascii="標楷體" w:eastAsia="標楷體" w:hAnsi="標楷體" w:hint="eastAsia"/>
                <w:color w:val="000000" w:themeColor="text1"/>
              </w:rPr>
              <w:t>爰</w:t>
            </w:r>
            <w:r w:rsidR="00282CD0">
              <w:rPr>
                <w:rFonts w:ascii="標楷體" w:eastAsia="標楷體" w:hAnsi="標楷體" w:hint="eastAsia"/>
                <w:color w:val="000000" w:themeColor="text1"/>
              </w:rPr>
              <w:t>修</w:t>
            </w:r>
            <w:r w:rsidR="00282CD0" w:rsidRPr="00F55001">
              <w:rPr>
                <w:rFonts w:ascii="標楷體" w:eastAsia="標楷體" w:hAnsi="標楷體" w:hint="eastAsia"/>
                <w:color w:val="000000" w:themeColor="text1"/>
              </w:rPr>
              <w:t>訂第一項規定。</w:t>
            </w:r>
          </w:p>
          <w:p w:rsidR="003805AD" w:rsidRDefault="00282CD0" w:rsidP="00F8260F">
            <w:pPr>
              <w:ind w:left="384" w:hangingChars="160" w:hanging="384"/>
              <w:jc w:val="both"/>
              <w:rPr>
                <w:rFonts w:ascii="新細明體" w:eastAsia="新細明體" w:hAnsi="新細明體"/>
                <w:color w:val="000000" w:themeColor="text1"/>
              </w:rPr>
            </w:pPr>
            <w:r>
              <w:rPr>
                <w:rFonts w:ascii="標楷體" w:eastAsia="標楷體" w:hAnsi="標楷體" w:hint="eastAsia"/>
                <w:color w:val="000000" w:themeColor="text1"/>
              </w:rPr>
              <w:t>二</w:t>
            </w:r>
            <w:r w:rsidRPr="00BC5F79">
              <w:rPr>
                <w:rFonts w:ascii="標楷體" w:eastAsia="標楷體" w:hAnsi="標楷體" w:hint="eastAsia"/>
                <w:color w:val="000000" w:themeColor="text1"/>
              </w:rPr>
              <w:t>、</w:t>
            </w:r>
            <w:r w:rsidRPr="00F55001">
              <w:rPr>
                <w:rFonts w:ascii="標楷體" w:eastAsia="標楷體" w:hAnsi="標楷體" w:hint="eastAsia"/>
                <w:color w:val="000000" w:themeColor="text1"/>
              </w:rPr>
              <w:t>鑒於</w:t>
            </w:r>
            <w:r w:rsidR="00D63059">
              <w:rPr>
                <w:rFonts w:ascii="標楷體" w:eastAsia="標楷體" w:hAnsi="標楷體" w:hint="eastAsia"/>
                <w:color w:val="000000" w:themeColor="text1"/>
              </w:rPr>
              <w:t>上市</w:t>
            </w:r>
            <w:r w:rsidR="00D63059" w:rsidRPr="00BC5F79">
              <w:rPr>
                <w:rFonts w:ascii="標楷體" w:eastAsia="標楷體" w:hAnsi="標楷體" w:hint="eastAsia"/>
                <w:color w:val="000000" w:themeColor="text1"/>
              </w:rPr>
              <w:t>公司</w:t>
            </w:r>
            <w:r w:rsidR="00D63059">
              <w:rPr>
                <w:rFonts w:ascii="標楷體" w:eastAsia="標楷體" w:hAnsi="標楷體" w:hint="eastAsia"/>
                <w:color w:val="000000" w:themeColor="text1"/>
              </w:rPr>
              <w:t>申請有價證券終止上市一案</w:t>
            </w:r>
            <w:r>
              <w:rPr>
                <w:rFonts w:ascii="標楷體" w:eastAsia="標楷體" w:hAnsi="標楷體" w:hint="eastAsia"/>
                <w:color w:val="000000" w:themeColor="text1"/>
              </w:rPr>
              <w:t>，</w:t>
            </w:r>
            <w:r w:rsidRPr="00F55001">
              <w:rPr>
                <w:rFonts w:ascii="標楷體" w:eastAsia="標楷體" w:hAnsi="標楷體" w:hint="eastAsia"/>
                <w:color w:val="000000" w:themeColor="text1"/>
              </w:rPr>
              <w:t>涉及</w:t>
            </w:r>
            <w:r>
              <w:rPr>
                <w:rFonts w:ascii="標楷體" w:eastAsia="標楷體" w:hAnsi="標楷體" w:hint="eastAsia"/>
                <w:color w:val="000000" w:themeColor="text1"/>
              </w:rPr>
              <w:t>公司資本市場之角色變動及股權交易方式調整等</w:t>
            </w:r>
            <w:r w:rsidRPr="00F55001">
              <w:rPr>
                <w:rFonts w:ascii="標楷體" w:eastAsia="標楷體" w:hAnsi="標楷體" w:hint="eastAsia"/>
                <w:color w:val="000000" w:themeColor="text1"/>
              </w:rPr>
              <w:t>，影響股東權益重大，</w:t>
            </w:r>
            <w:r>
              <w:rPr>
                <w:rFonts w:ascii="標楷體" w:eastAsia="標楷體" w:hAnsi="標楷體" w:hint="eastAsia"/>
                <w:color w:val="000000" w:themeColor="text1"/>
              </w:rPr>
              <w:t>董事會及</w:t>
            </w:r>
            <w:r w:rsidRPr="00F55001">
              <w:rPr>
                <w:rFonts w:ascii="標楷體" w:eastAsia="標楷體" w:hAnsi="標楷體" w:hint="eastAsia"/>
                <w:color w:val="000000" w:themeColor="text1"/>
              </w:rPr>
              <w:t>股東</w:t>
            </w:r>
            <w:r>
              <w:rPr>
                <w:rFonts w:ascii="標楷體" w:eastAsia="標楷體" w:hAnsi="標楷體" w:hint="eastAsia"/>
                <w:color w:val="000000" w:themeColor="text1"/>
              </w:rPr>
              <w:t>會</w:t>
            </w:r>
            <w:r w:rsidRPr="00F55001">
              <w:rPr>
                <w:rFonts w:ascii="標楷體" w:eastAsia="標楷體" w:hAnsi="標楷體" w:hint="eastAsia"/>
                <w:color w:val="000000" w:themeColor="text1"/>
              </w:rPr>
              <w:t>於進行決議時</w:t>
            </w:r>
            <w:r>
              <w:rPr>
                <w:rFonts w:ascii="標楷體" w:eastAsia="標楷體" w:hAnsi="標楷體" w:hint="eastAsia"/>
                <w:color w:val="000000" w:themeColor="text1"/>
              </w:rPr>
              <w:t>應取</w:t>
            </w:r>
            <w:r w:rsidRPr="00F55001">
              <w:rPr>
                <w:rFonts w:ascii="標楷體" w:eastAsia="標楷體" w:hAnsi="標楷體" w:hint="eastAsia"/>
                <w:color w:val="000000" w:themeColor="text1"/>
              </w:rPr>
              <w:t>得</w:t>
            </w:r>
            <w:r>
              <w:rPr>
                <w:rFonts w:ascii="標楷體" w:eastAsia="標楷體" w:hAnsi="標楷體" w:hint="eastAsia"/>
                <w:color w:val="000000" w:themeColor="text1"/>
              </w:rPr>
              <w:t>允當之</w:t>
            </w:r>
            <w:r w:rsidRPr="00F55001">
              <w:rPr>
                <w:rFonts w:ascii="標楷體" w:eastAsia="標楷體" w:hAnsi="標楷體" w:hint="eastAsia"/>
                <w:color w:val="000000" w:themeColor="text1"/>
              </w:rPr>
              <w:t>資訊</w:t>
            </w:r>
            <w:r>
              <w:rPr>
                <w:rFonts w:ascii="標楷體" w:eastAsia="標楷體" w:hAnsi="標楷體" w:hint="eastAsia"/>
                <w:color w:val="000000" w:themeColor="text1"/>
              </w:rPr>
              <w:t>以為審慎評估，</w:t>
            </w:r>
            <w:r w:rsidR="00D63059">
              <w:rPr>
                <w:rFonts w:ascii="標楷體" w:eastAsia="標楷體" w:hAnsi="標楷體" w:hint="eastAsia"/>
                <w:color w:val="000000" w:themeColor="text1"/>
              </w:rPr>
              <w:t>爰</w:t>
            </w:r>
            <w:r>
              <w:rPr>
                <w:rFonts w:ascii="標楷體" w:eastAsia="標楷體" w:hAnsi="標楷體" w:hint="eastAsia"/>
                <w:color w:val="000000" w:themeColor="text1"/>
              </w:rPr>
              <w:t>參照企業併購法第六條</w:t>
            </w:r>
            <w:r w:rsidR="00D63059">
              <w:rPr>
                <w:rFonts w:ascii="標楷體" w:eastAsia="標楷體" w:hAnsi="標楷體" w:hint="eastAsia"/>
                <w:color w:val="000000" w:themeColor="text1"/>
              </w:rPr>
              <w:t>規定，上市公司於申請終止上市前應</w:t>
            </w:r>
            <w:r>
              <w:rPr>
                <w:rFonts w:ascii="標楷體" w:eastAsia="標楷體" w:hAnsi="標楷體" w:hint="eastAsia"/>
                <w:color w:val="000000" w:themeColor="text1"/>
              </w:rPr>
              <w:t>設置</w:t>
            </w:r>
            <w:r w:rsidRPr="00F55001">
              <w:rPr>
                <w:rFonts w:ascii="標楷體" w:eastAsia="標楷體" w:hAnsi="標楷體" w:hint="eastAsia"/>
                <w:color w:val="000000" w:themeColor="text1"/>
              </w:rPr>
              <w:t>特別委員會</w:t>
            </w:r>
            <w:r>
              <w:rPr>
                <w:rFonts w:ascii="標楷體" w:eastAsia="標楷體" w:hAnsi="標楷體" w:hint="eastAsia"/>
                <w:color w:val="000000" w:themeColor="text1"/>
              </w:rPr>
              <w:t>，且於</w:t>
            </w:r>
            <w:r w:rsidRPr="00713A24">
              <w:rPr>
                <w:rFonts w:ascii="標楷體" w:eastAsia="標楷體" w:hAnsi="標楷體" w:hint="eastAsia"/>
                <w:color w:val="000000" w:themeColor="text1"/>
              </w:rPr>
              <w:t>特別委員會進行審議時，</w:t>
            </w:r>
            <w:r>
              <w:rPr>
                <w:rFonts w:ascii="標楷體" w:eastAsia="標楷體" w:hAnsi="標楷體" w:hint="eastAsia"/>
                <w:color w:val="000000" w:themeColor="text1"/>
              </w:rPr>
              <w:t>應</w:t>
            </w:r>
            <w:r w:rsidRPr="00713A24">
              <w:rPr>
                <w:rFonts w:ascii="標楷體" w:eastAsia="標楷體" w:hAnsi="標楷體" w:hint="eastAsia"/>
                <w:color w:val="000000" w:themeColor="text1"/>
              </w:rPr>
              <w:t>委請獨立專家協助就</w:t>
            </w:r>
            <w:r w:rsidR="0089547A">
              <w:rPr>
                <w:rFonts w:ascii="標楷體" w:eastAsia="標楷體" w:hAnsi="標楷體" w:hint="eastAsia"/>
                <w:color w:val="000000" w:themeColor="text1"/>
              </w:rPr>
              <w:t>董事回購股份價格</w:t>
            </w:r>
            <w:r w:rsidR="00F8260F">
              <w:rPr>
                <w:rFonts w:ascii="標楷體" w:eastAsia="標楷體" w:hAnsi="標楷體" w:hint="eastAsia"/>
                <w:color w:val="000000" w:themeColor="text1"/>
              </w:rPr>
              <w:t>是否合理</w:t>
            </w:r>
            <w:r w:rsidR="0089547A">
              <w:rPr>
                <w:rFonts w:ascii="標楷體" w:eastAsia="標楷體" w:hAnsi="標楷體" w:hint="eastAsia"/>
                <w:color w:val="000000" w:themeColor="text1"/>
              </w:rPr>
              <w:t>（例如</w:t>
            </w:r>
            <w:r w:rsidR="0089547A" w:rsidRPr="00D63059">
              <w:rPr>
                <w:rFonts w:ascii="標楷體" w:eastAsia="標楷體" w:hAnsi="標楷體" w:hint="eastAsia"/>
                <w:color w:val="000000" w:themeColor="text1"/>
              </w:rPr>
              <w:t>參考歷史最高股價、過去一年或半年股價變化情形等</w:t>
            </w:r>
            <w:r w:rsidR="0089547A">
              <w:rPr>
                <w:rFonts w:ascii="標楷體" w:eastAsia="標楷體" w:hAnsi="標楷體" w:hint="eastAsia"/>
                <w:color w:val="000000" w:themeColor="text1"/>
              </w:rPr>
              <w:t>為判斷</w:t>
            </w:r>
            <w:r w:rsidR="0089547A" w:rsidRPr="00D63059">
              <w:rPr>
                <w:rFonts w:ascii="標楷體" w:eastAsia="標楷體" w:hAnsi="標楷體" w:hint="eastAsia"/>
                <w:color w:val="000000" w:themeColor="text1"/>
              </w:rPr>
              <w:t>）</w:t>
            </w:r>
            <w:r w:rsidR="00F8260F">
              <w:rPr>
                <w:rFonts w:ascii="標楷體" w:eastAsia="標楷體" w:hAnsi="標楷體" w:hint="eastAsia"/>
                <w:color w:val="000000" w:themeColor="text1"/>
              </w:rPr>
              <w:t>及</w:t>
            </w:r>
            <w:r w:rsidR="00251BC5">
              <w:rPr>
                <w:rFonts w:ascii="標楷體" w:eastAsia="標楷體" w:hAnsi="標楷體" w:hint="eastAsia"/>
                <w:color w:val="000000" w:themeColor="text1"/>
              </w:rPr>
              <w:t>申請終止上市理由</w:t>
            </w:r>
            <w:r w:rsidR="00F8260F">
              <w:rPr>
                <w:rFonts w:ascii="標楷體" w:eastAsia="標楷體" w:hAnsi="標楷體" w:hint="eastAsia"/>
                <w:color w:val="000000" w:themeColor="text1"/>
              </w:rPr>
              <w:t>與計畫（例如終</w:t>
            </w:r>
            <w:r w:rsidR="00F8260F">
              <w:rPr>
                <w:rFonts w:ascii="標楷體" w:eastAsia="標楷體" w:hAnsi="標楷體" w:hint="eastAsia"/>
                <w:color w:val="000000" w:themeColor="text1"/>
              </w:rPr>
              <w:lastRenderedPageBreak/>
              <w:t>止上市後是否有至其他交易所掛牌之計畫）</w:t>
            </w:r>
            <w:r w:rsidR="00251BC5" w:rsidRPr="00251BC5">
              <w:rPr>
                <w:rFonts w:ascii="標楷體" w:eastAsia="標楷體" w:hAnsi="標楷體" w:hint="eastAsia"/>
                <w:color w:val="000000" w:themeColor="text1"/>
              </w:rPr>
              <w:t>是否符合上市公司及其股東整體利益</w:t>
            </w:r>
            <w:r w:rsidR="00F8260F">
              <w:rPr>
                <w:rFonts w:ascii="標楷體" w:eastAsia="標楷體" w:hAnsi="標楷體" w:hint="eastAsia"/>
                <w:color w:val="000000" w:themeColor="text1"/>
              </w:rPr>
              <w:t>等事項提供意見</w:t>
            </w:r>
            <w:r w:rsidR="003805AD">
              <w:rPr>
                <w:rFonts w:ascii="新細明體" w:eastAsia="新細明體" w:hAnsi="新細明體" w:hint="eastAsia"/>
                <w:color w:val="000000" w:themeColor="text1"/>
              </w:rPr>
              <w:t>。</w:t>
            </w:r>
          </w:p>
          <w:p w:rsidR="00282CD0" w:rsidRPr="00BC5F79" w:rsidRDefault="003805AD" w:rsidP="00F8260F">
            <w:pPr>
              <w:ind w:left="384" w:hangingChars="160" w:hanging="384"/>
              <w:jc w:val="both"/>
              <w:rPr>
                <w:rFonts w:ascii="標楷體" w:eastAsia="標楷體" w:hAnsi="標楷體"/>
                <w:color w:val="000000" w:themeColor="text1"/>
              </w:rPr>
            </w:pPr>
            <w:r w:rsidRPr="003805AD">
              <w:rPr>
                <w:rFonts w:ascii="標楷體" w:eastAsia="標楷體" w:hAnsi="標楷體" w:hint="eastAsia"/>
                <w:color w:val="000000" w:themeColor="text1"/>
              </w:rPr>
              <w:t>三</w:t>
            </w:r>
            <w:r>
              <w:rPr>
                <w:rFonts w:ascii="新細明體" w:eastAsia="新細明體" w:hAnsi="新細明體" w:hint="eastAsia"/>
                <w:color w:val="000000" w:themeColor="text1"/>
              </w:rPr>
              <w:t>、</w:t>
            </w:r>
            <w:r w:rsidR="00282CD0">
              <w:rPr>
                <w:rFonts w:ascii="標楷體" w:eastAsia="標楷體" w:hAnsi="標楷體" w:hint="eastAsia"/>
                <w:color w:val="000000" w:themeColor="text1"/>
              </w:rPr>
              <w:t>又為免繁雜規定，有關本項特別委員會之設置及相關事項準用公開發行公司併購特別委員會設置及相關事項辦法有關規定，爰</w:t>
            </w:r>
            <w:r w:rsidR="00282CD0" w:rsidRPr="00F55001">
              <w:rPr>
                <w:rFonts w:ascii="標楷體" w:eastAsia="標楷體" w:hAnsi="標楷體" w:hint="eastAsia"/>
                <w:color w:val="000000" w:themeColor="text1"/>
              </w:rPr>
              <w:t>增訂第</w:t>
            </w:r>
            <w:r w:rsidR="00282CD0">
              <w:rPr>
                <w:rFonts w:ascii="標楷體" w:eastAsia="標楷體" w:hAnsi="標楷體" w:hint="eastAsia"/>
                <w:color w:val="000000" w:themeColor="text1"/>
              </w:rPr>
              <w:t>二</w:t>
            </w:r>
            <w:r>
              <w:rPr>
                <w:rFonts w:ascii="標楷體" w:eastAsia="標楷體" w:hAnsi="標楷體" w:hint="eastAsia"/>
                <w:color w:val="000000" w:themeColor="text1"/>
              </w:rPr>
              <w:t>至五</w:t>
            </w:r>
            <w:r w:rsidR="00282CD0" w:rsidRPr="00F55001">
              <w:rPr>
                <w:rFonts w:ascii="標楷體" w:eastAsia="標楷體" w:hAnsi="標楷體" w:hint="eastAsia"/>
                <w:color w:val="000000" w:themeColor="text1"/>
              </w:rPr>
              <w:t>項規定。</w:t>
            </w:r>
          </w:p>
          <w:p w:rsidR="00282CD0" w:rsidRPr="00BC5F79" w:rsidRDefault="00282CD0" w:rsidP="00FC0AE1">
            <w:pPr>
              <w:jc w:val="both"/>
              <w:rPr>
                <w:rFonts w:ascii="標楷體" w:eastAsia="標楷體" w:hAnsi="標楷體"/>
                <w:color w:val="000000" w:themeColor="text1"/>
              </w:rPr>
            </w:pPr>
          </w:p>
        </w:tc>
      </w:tr>
      <w:tr w:rsidR="00282CD0" w:rsidRPr="00BC5F79" w:rsidTr="004347D6">
        <w:tc>
          <w:tcPr>
            <w:tcW w:w="2765" w:type="dxa"/>
          </w:tcPr>
          <w:p w:rsidR="00282CD0" w:rsidRPr="00BC5F79" w:rsidRDefault="00282CD0" w:rsidP="004347D6">
            <w:pPr>
              <w:jc w:val="both"/>
              <w:rPr>
                <w:rFonts w:ascii="標楷體" w:eastAsia="標楷體" w:hAnsi="標楷體"/>
                <w:color w:val="000000" w:themeColor="text1"/>
              </w:rPr>
            </w:pPr>
            <w:r w:rsidRPr="00BC5F79">
              <w:rPr>
                <w:rFonts w:ascii="標楷體" w:eastAsia="標楷體" w:hAnsi="標楷體" w:hint="eastAsia"/>
                <w:color w:val="000000" w:themeColor="text1"/>
              </w:rPr>
              <w:lastRenderedPageBreak/>
              <w:t>第</w:t>
            </w:r>
            <w:r>
              <w:rPr>
                <w:rFonts w:ascii="標楷體" w:eastAsia="標楷體" w:hAnsi="標楷體" w:hint="eastAsia"/>
                <w:color w:val="000000" w:themeColor="text1"/>
              </w:rPr>
              <w:t>三</w:t>
            </w:r>
            <w:r w:rsidRPr="00BC5F79">
              <w:rPr>
                <w:rFonts w:ascii="標楷體" w:eastAsia="標楷體" w:hAnsi="標楷體" w:hint="eastAsia"/>
                <w:color w:val="000000" w:themeColor="text1"/>
              </w:rPr>
              <w:t>條</w:t>
            </w:r>
          </w:p>
          <w:p w:rsidR="00FC0AE1" w:rsidRDefault="00282CD0" w:rsidP="004347D6">
            <w:pPr>
              <w:jc w:val="both"/>
              <w:rPr>
                <w:rFonts w:ascii="標楷體" w:eastAsia="標楷體" w:hAnsi="標楷體"/>
                <w:color w:val="000000" w:themeColor="text1"/>
              </w:rPr>
            </w:pPr>
            <w:r w:rsidRPr="00BC5F79">
              <w:rPr>
                <w:rFonts w:ascii="標楷體" w:eastAsia="標楷體" w:hAnsi="標楷體" w:hint="eastAsia"/>
                <w:color w:val="000000" w:themeColor="text1"/>
              </w:rPr>
              <w:t xml:space="preserve">    </w:t>
            </w:r>
            <w:r w:rsidR="00FC0AE1" w:rsidRPr="00FC0AE1">
              <w:rPr>
                <w:rFonts w:ascii="標楷體" w:eastAsia="標楷體" w:hAnsi="標楷體" w:hint="eastAsia"/>
                <w:color w:val="000000" w:themeColor="text1"/>
              </w:rPr>
              <w:t>上市公司申請有價證券終止上市者，應至少由</w:t>
            </w:r>
            <w:r w:rsidR="00FC0AE1" w:rsidRPr="001839D3">
              <w:rPr>
                <w:rFonts w:ascii="標楷體" w:eastAsia="標楷體" w:hAnsi="標楷體" w:hint="eastAsia"/>
                <w:color w:val="000000" w:themeColor="text1"/>
                <w:u w:val="single"/>
              </w:rPr>
              <w:t>董事會</w:t>
            </w:r>
            <w:r w:rsidR="0045394A">
              <w:rPr>
                <w:rFonts w:ascii="標楷體" w:eastAsia="標楷體" w:hAnsi="標楷體" w:hint="eastAsia"/>
                <w:color w:val="000000" w:themeColor="text1"/>
                <w:u w:val="single"/>
              </w:rPr>
              <w:t>決議時</w:t>
            </w:r>
            <w:r w:rsidR="00FC0AE1" w:rsidRPr="001839D3">
              <w:rPr>
                <w:rFonts w:ascii="標楷體" w:eastAsia="標楷體" w:hAnsi="標楷體" w:hint="eastAsia"/>
                <w:color w:val="000000" w:themeColor="text1"/>
                <w:u w:val="single"/>
              </w:rPr>
              <w:t>對申請終止</w:t>
            </w:r>
            <w:r w:rsidR="00FC0AE1" w:rsidRPr="00FC0AE1">
              <w:rPr>
                <w:rFonts w:ascii="標楷體" w:eastAsia="標楷體" w:hAnsi="標楷體" w:hint="eastAsia"/>
                <w:color w:val="000000" w:themeColor="text1"/>
                <w:u w:val="single"/>
              </w:rPr>
              <w:t>上市</w:t>
            </w:r>
            <w:r w:rsidR="00FC0AE1" w:rsidRPr="001839D3">
              <w:rPr>
                <w:rFonts w:ascii="標楷體" w:eastAsia="標楷體" w:hAnsi="標楷體" w:hint="eastAsia"/>
                <w:color w:val="000000" w:themeColor="text1"/>
                <w:u w:val="single"/>
              </w:rPr>
              <w:t>議案提</w:t>
            </w:r>
            <w:r w:rsidR="00FC0AE1">
              <w:rPr>
                <w:rFonts w:ascii="標楷體" w:eastAsia="標楷體" w:hAnsi="標楷體" w:hint="eastAsia"/>
                <w:color w:val="000000" w:themeColor="text1"/>
                <w:u w:val="single"/>
              </w:rPr>
              <w:t>請</w:t>
            </w:r>
            <w:r w:rsidR="00FC0AE1" w:rsidRPr="001839D3">
              <w:rPr>
                <w:rFonts w:ascii="標楷體" w:eastAsia="標楷體" w:hAnsi="標楷體" w:hint="eastAsia"/>
                <w:color w:val="000000" w:themeColor="text1"/>
                <w:u w:val="single"/>
              </w:rPr>
              <w:t>股東會討論表示同意之董事</w:t>
            </w:r>
            <w:r w:rsidR="00FC0AE1" w:rsidRPr="00FC0AE1">
              <w:rPr>
                <w:rFonts w:ascii="標楷體" w:eastAsia="標楷體" w:hAnsi="標楷體" w:hint="eastAsia"/>
                <w:color w:val="000000" w:themeColor="text1"/>
              </w:rPr>
              <w:t>負連帶責任承諾收購公司股票，但獨立董事不在此限。</w:t>
            </w:r>
          </w:p>
          <w:p w:rsidR="00282CD0" w:rsidRDefault="00282CD0" w:rsidP="004347D6">
            <w:pPr>
              <w:jc w:val="both"/>
              <w:rPr>
                <w:rFonts w:ascii="標楷體" w:eastAsia="標楷體" w:hAnsi="標楷體"/>
                <w:color w:val="000000" w:themeColor="text1"/>
              </w:rPr>
            </w:pPr>
            <w:r w:rsidRPr="00F0383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p>
          <w:p w:rsidR="00282CD0" w:rsidRDefault="00282CD0" w:rsidP="004347D6">
            <w:pPr>
              <w:jc w:val="both"/>
              <w:rPr>
                <w:rFonts w:ascii="標楷體" w:eastAsia="標楷體" w:hAnsi="標楷體"/>
                <w:color w:val="000000" w:themeColor="text1"/>
              </w:rPr>
            </w:pPr>
          </w:p>
          <w:p w:rsidR="00282CD0" w:rsidRDefault="00282CD0" w:rsidP="004347D6">
            <w:pPr>
              <w:jc w:val="both"/>
              <w:rPr>
                <w:rFonts w:ascii="標楷體" w:eastAsia="標楷體" w:hAnsi="標楷體"/>
                <w:color w:val="000000" w:themeColor="text1"/>
              </w:rPr>
            </w:pPr>
          </w:p>
          <w:p w:rsidR="00282CD0" w:rsidRDefault="00282CD0" w:rsidP="004347D6">
            <w:pPr>
              <w:jc w:val="both"/>
              <w:rPr>
                <w:rFonts w:ascii="標楷體" w:eastAsia="標楷體" w:hAnsi="標楷體"/>
                <w:color w:val="000000" w:themeColor="text1"/>
              </w:rPr>
            </w:pPr>
          </w:p>
          <w:p w:rsidR="00FC0AE1" w:rsidRDefault="00FC0AE1" w:rsidP="004347D6">
            <w:pPr>
              <w:jc w:val="both"/>
              <w:rPr>
                <w:rFonts w:ascii="標楷體" w:eastAsia="標楷體" w:hAnsi="標楷體"/>
                <w:color w:val="000000" w:themeColor="text1"/>
              </w:rPr>
            </w:pPr>
          </w:p>
          <w:p w:rsidR="00282CD0" w:rsidRDefault="00282CD0" w:rsidP="004347D6">
            <w:pPr>
              <w:jc w:val="both"/>
              <w:rPr>
                <w:rFonts w:ascii="標楷體" w:eastAsia="標楷體" w:hAnsi="標楷體"/>
                <w:color w:val="000000" w:themeColor="text1"/>
              </w:rPr>
            </w:pPr>
          </w:p>
          <w:p w:rsidR="00282CD0" w:rsidRPr="00F0383B" w:rsidRDefault="00282CD0" w:rsidP="004347D6">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3805AD">
              <w:rPr>
                <w:rFonts w:ascii="標楷體" w:eastAsia="標楷體" w:hAnsi="標楷體" w:hint="eastAsia"/>
                <w:color w:val="000000" w:themeColor="text1"/>
              </w:rPr>
              <w:t>前項承諾收購公司股票，應於申請終止上市之議案中列明下列事項</w:t>
            </w:r>
            <w:r w:rsidRPr="00F0383B">
              <w:rPr>
                <w:rFonts w:ascii="標楷體" w:eastAsia="標楷體" w:hAnsi="標楷體" w:hint="eastAsia"/>
                <w:color w:val="000000" w:themeColor="text1"/>
              </w:rPr>
              <w:t>：</w:t>
            </w:r>
          </w:p>
          <w:p w:rsidR="00282CD0" w:rsidRPr="00F0383B" w:rsidRDefault="00282CD0" w:rsidP="004347D6">
            <w:pPr>
              <w:ind w:left="550" w:hangingChars="250" w:hanging="550"/>
              <w:jc w:val="both"/>
              <w:rPr>
                <w:rFonts w:ascii="標楷體" w:eastAsia="標楷體" w:hAnsi="標楷體"/>
                <w:color w:val="000000" w:themeColor="text1"/>
              </w:rPr>
            </w:pPr>
            <w:r w:rsidRPr="00BA1879">
              <w:rPr>
                <w:rFonts w:ascii="標楷體" w:eastAsia="標楷體" w:hAnsi="標楷體" w:hint="eastAsia"/>
                <w:color w:val="000000" w:themeColor="text1"/>
                <w:sz w:val="22"/>
              </w:rPr>
              <w:t>（一）</w:t>
            </w:r>
            <w:r w:rsidRPr="00F0383B">
              <w:rPr>
                <w:rFonts w:ascii="標楷體" w:eastAsia="標楷體" w:hAnsi="標楷體" w:hint="eastAsia"/>
                <w:color w:val="000000" w:themeColor="text1"/>
              </w:rPr>
              <w:t>收購起始日。</w:t>
            </w:r>
          </w:p>
          <w:p w:rsidR="00282CD0" w:rsidRPr="00F0383B" w:rsidRDefault="00282CD0" w:rsidP="004347D6">
            <w:pPr>
              <w:ind w:left="600" w:hangingChars="250" w:hanging="600"/>
              <w:jc w:val="both"/>
              <w:rPr>
                <w:rFonts w:ascii="標楷體" w:eastAsia="標楷體" w:hAnsi="標楷體"/>
                <w:color w:val="000000" w:themeColor="text1"/>
              </w:rPr>
            </w:pPr>
            <w:r w:rsidRPr="00F0383B">
              <w:rPr>
                <w:rFonts w:ascii="標楷體" w:eastAsia="標楷體" w:hAnsi="標楷體" w:hint="eastAsia"/>
                <w:color w:val="000000" w:themeColor="text1"/>
              </w:rPr>
              <w:t>（二）收購價格之計算方式。</w:t>
            </w:r>
          </w:p>
          <w:p w:rsidR="00282CD0" w:rsidRPr="00F0383B" w:rsidRDefault="00282CD0" w:rsidP="004347D6">
            <w:pPr>
              <w:ind w:left="550" w:hangingChars="250" w:hanging="550"/>
              <w:jc w:val="both"/>
              <w:rPr>
                <w:rFonts w:ascii="標楷體" w:eastAsia="標楷體" w:hAnsi="標楷體"/>
                <w:color w:val="000000" w:themeColor="text1"/>
              </w:rPr>
            </w:pPr>
            <w:r w:rsidRPr="00BA1879">
              <w:rPr>
                <w:rFonts w:ascii="標楷體" w:eastAsia="標楷體" w:hAnsi="標楷體" w:hint="eastAsia"/>
                <w:color w:val="000000" w:themeColor="text1"/>
                <w:sz w:val="22"/>
              </w:rPr>
              <w:t>（三）</w:t>
            </w:r>
            <w:r w:rsidRPr="00F0383B">
              <w:rPr>
                <w:rFonts w:ascii="標楷體" w:eastAsia="標楷體" w:hAnsi="標楷體" w:hint="eastAsia"/>
                <w:color w:val="000000" w:themeColor="text1"/>
              </w:rPr>
              <w:t>收購期間。</w:t>
            </w:r>
          </w:p>
          <w:p w:rsidR="00282CD0" w:rsidRPr="00F0383B" w:rsidRDefault="00282CD0" w:rsidP="004347D6">
            <w:pPr>
              <w:ind w:left="600" w:hangingChars="250" w:hanging="600"/>
              <w:jc w:val="both"/>
              <w:rPr>
                <w:rFonts w:ascii="標楷體" w:eastAsia="標楷體" w:hAnsi="標楷體"/>
                <w:color w:val="000000" w:themeColor="text1"/>
              </w:rPr>
            </w:pPr>
            <w:r w:rsidRPr="00F0383B">
              <w:rPr>
                <w:rFonts w:ascii="標楷體" w:eastAsia="標楷體" w:hAnsi="標楷體" w:hint="eastAsia"/>
                <w:color w:val="000000" w:themeColor="text1"/>
              </w:rPr>
              <w:t>（四）發</w:t>
            </w:r>
            <w:r w:rsidRPr="00BA1879">
              <w:rPr>
                <w:rFonts w:ascii="標楷體" w:eastAsia="標楷體" w:hAnsi="標楷體" w:hint="eastAsia"/>
                <w:color w:val="000000" w:themeColor="text1"/>
                <w:u w:val="single"/>
              </w:rPr>
              <w:t>送</w:t>
            </w:r>
            <w:r>
              <w:rPr>
                <w:rFonts w:ascii="標楷體" w:eastAsia="標楷體" w:hAnsi="標楷體" w:hint="eastAsia"/>
                <w:color w:val="000000" w:themeColor="text1"/>
              </w:rPr>
              <w:t>董事會</w:t>
            </w:r>
            <w:r w:rsidRPr="003D0ECD">
              <w:rPr>
                <w:rFonts w:ascii="標楷體" w:eastAsia="標楷體" w:hAnsi="標楷體" w:hint="eastAsia"/>
                <w:color w:val="000000" w:themeColor="text1"/>
                <w:u w:val="single"/>
              </w:rPr>
              <w:t>及</w:t>
            </w:r>
            <w:r w:rsidRPr="00F0383B">
              <w:rPr>
                <w:rFonts w:ascii="標楷體" w:eastAsia="標楷體" w:hAnsi="標楷體" w:hint="eastAsia"/>
                <w:color w:val="000000" w:themeColor="text1"/>
              </w:rPr>
              <w:t>股東會開會通知日前一</w:t>
            </w:r>
            <w:r w:rsidRPr="00F0383B">
              <w:rPr>
                <w:rFonts w:ascii="標楷體" w:eastAsia="標楷體" w:hAnsi="標楷體" w:hint="eastAsia"/>
                <w:color w:val="000000" w:themeColor="text1"/>
              </w:rPr>
              <w:lastRenderedPageBreak/>
              <w:t>日止，董事及監察人之持股股數暨其占該公司已發行股份總數之比率。</w:t>
            </w:r>
          </w:p>
          <w:p w:rsidR="00282CD0" w:rsidRDefault="00282CD0" w:rsidP="004347D6">
            <w:pPr>
              <w:ind w:left="600" w:hangingChars="250" w:hanging="600"/>
              <w:jc w:val="both"/>
              <w:rPr>
                <w:rFonts w:ascii="標楷體" w:eastAsia="標楷體" w:hAnsi="標楷體"/>
                <w:color w:val="000000" w:themeColor="text1"/>
              </w:rPr>
            </w:pPr>
            <w:r w:rsidRPr="00F0383B">
              <w:rPr>
                <w:rFonts w:ascii="標楷體" w:eastAsia="標楷體" w:hAnsi="標楷體" w:hint="eastAsia"/>
                <w:color w:val="000000" w:themeColor="text1"/>
              </w:rPr>
              <w:t>（五）</w:t>
            </w:r>
            <w:r w:rsidR="003805AD" w:rsidRPr="00FC0AE1">
              <w:rPr>
                <w:rFonts w:ascii="標楷體" w:eastAsia="標楷體" w:hAnsi="標楷體" w:hint="eastAsia"/>
                <w:color w:val="000000" w:themeColor="text1"/>
              </w:rPr>
              <w:t>就承諾收購負連帶責任之董事個別收購比率，</w:t>
            </w:r>
            <w:r w:rsidR="003805AD" w:rsidRPr="00813050">
              <w:rPr>
                <w:rFonts w:ascii="標楷體" w:eastAsia="標楷體" w:hAnsi="標楷體" w:hint="eastAsia"/>
                <w:color w:val="000000" w:themeColor="text1"/>
              </w:rPr>
              <w:t>但</w:t>
            </w:r>
            <w:r w:rsidR="003805AD" w:rsidRPr="00813050">
              <w:rPr>
                <w:rFonts w:ascii="標楷體" w:eastAsia="標楷體" w:hAnsi="標楷體" w:hint="eastAsia"/>
                <w:color w:val="000000" w:themeColor="text1"/>
                <w:u w:val="single"/>
              </w:rPr>
              <w:t>於</w:t>
            </w:r>
            <w:r w:rsidR="003805AD" w:rsidRPr="00813050">
              <w:rPr>
                <w:rFonts w:ascii="標楷體" w:eastAsia="標楷體" w:hAnsi="標楷體" w:hint="eastAsia"/>
                <w:color w:val="000000" w:themeColor="text1"/>
              </w:rPr>
              <w:t>董事會決議</w:t>
            </w:r>
            <w:r w:rsidR="003805AD" w:rsidRPr="00813050">
              <w:rPr>
                <w:rFonts w:ascii="標楷體" w:eastAsia="標楷體" w:hAnsi="標楷體" w:hint="eastAsia"/>
                <w:color w:val="000000" w:themeColor="text1"/>
                <w:u w:val="single"/>
              </w:rPr>
              <w:t>時未能確定</w:t>
            </w:r>
            <w:r w:rsidR="003805AD" w:rsidRPr="00813050">
              <w:rPr>
                <w:rFonts w:ascii="標楷體" w:eastAsia="標楷體" w:hAnsi="標楷體" w:hint="eastAsia"/>
                <w:color w:val="000000" w:themeColor="text1"/>
              </w:rPr>
              <w:t>者</w:t>
            </w:r>
            <w:r w:rsidR="003805AD" w:rsidRPr="00FC0AE1">
              <w:rPr>
                <w:rFonts w:ascii="標楷體" w:eastAsia="標楷體" w:hAnsi="標楷體" w:hint="eastAsia"/>
                <w:color w:val="000000" w:themeColor="text1"/>
              </w:rPr>
              <w:t>，得延至股東會之議案中列明或向本公司提出申請時予以補齊。</w:t>
            </w:r>
          </w:p>
          <w:p w:rsidR="00282CD0" w:rsidRPr="00471599" w:rsidRDefault="00282CD0" w:rsidP="004347D6">
            <w:pPr>
              <w:ind w:left="600" w:hangingChars="250" w:hanging="600"/>
              <w:jc w:val="both"/>
              <w:rPr>
                <w:rFonts w:ascii="標楷體" w:eastAsia="標楷體" w:hAnsi="標楷體"/>
                <w:color w:val="000000" w:themeColor="text1"/>
                <w:u w:val="single"/>
              </w:rPr>
            </w:pPr>
            <w:r w:rsidRPr="00471599">
              <w:rPr>
                <w:rFonts w:ascii="標楷體" w:eastAsia="標楷體" w:hAnsi="標楷體" w:hint="eastAsia"/>
                <w:color w:val="000000" w:themeColor="text1"/>
                <w:u w:val="single"/>
              </w:rPr>
              <w:t>(六)特別委員會</w:t>
            </w:r>
            <w:r w:rsidR="003805AD" w:rsidRPr="00813050">
              <w:rPr>
                <w:rFonts w:ascii="標楷體" w:eastAsia="標楷體" w:hAnsi="標楷體" w:hint="eastAsia"/>
                <w:color w:val="000000" w:themeColor="text1"/>
                <w:u w:val="single"/>
              </w:rPr>
              <w:t>或審計委員會</w:t>
            </w:r>
            <w:r w:rsidRPr="00813050">
              <w:rPr>
                <w:rFonts w:ascii="標楷體" w:eastAsia="標楷體" w:hAnsi="標楷體" w:hint="eastAsia"/>
                <w:color w:val="000000" w:themeColor="text1"/>
                <w:u w:val="single"/>
              </w:rPr>
              <w:t>審議結果</w:t>
            </w:r>
            <w:r w:rsidRPr="00471599">
              <w:rPr>
                <w:rFonts w:ascii="標楷體" w:eastAsia="標楷體" w:hAnsi="標楷體" w:hint="eastAsia"/>
                <w:color w:val="000000" w:themeColor="text1"/>
                <w:u w:val="single"/>
              </w:rPr>
              <w:t>。</w:t>
            </w:r>
          </w:p>
          <w:p w:rsidR="00282CD0" w:rsidRPr="00627041" w:rsidRDefault="00282CD0" w:rsidP="004347D6">
            <w:pPr>
              <w:jc w:val="both"/>
              <w:rPr>
                <w:rFonts w:ascii="標楷體" w:eastAsia="標楷體" w:hAnsi="標楷體"/>
                <w:color w:val="000000" w:themeColor="text1"/>
              </w:rPr>
            </w:pPr>
            <w:r w:rsidRPr="00F0383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F0383B">
              <w:rPr>
                <w:rFonts w:ascii="標楷體" w:eastAsia="標楷體" w:hAnsi="標楷體" w:hint="eastAsia"/>
                <w:color w:val="000000" w:themeColor="text1"/>
              </w:rPr>
              <w:t>前項收購起始日為終止</w:t>
            </w:r>
            <w:r w:rsidR="007353C2" w:rsidRPr="00FC0AE1">
              <w:rPr>
                <w:rFonts w:ascii="標楷體" w:eastAsia="標楷體" w:hAnsi="標楷體" w:hint="eastAsia"/>
                <w:color w:val="000000" w:themeColor="text1"/>
              </w:rPr>
              <w:t>上市之日</w:t>
            </w:r>
            <w:r w:rsidRPr="00F0383B">
              <w:rPr>
                <w:rFonts w:ascii="標楷體" w:eastAsia="標楷體" w:hAnsi="標楷體" w:hint="eastAsia"/>
                <w:color w:val="000000" w:themeColor="text1"/>
              </w:rPr>
              <w:t>，收購期間應為五十日，且應於收購期間屆滿後辦理交割，收購價格</w:t>
            </w:r>
            <w:r w:rsidRPr="007D5569">
              <w:rPr>
                <w:rFonts w:ascii="標楷體" w:eastAsia="標楷體" w:hAnsi="標楷體" w:hint="eastAsia"/>
                <w:color w:val="000000" w:themeColor="text1"/>
                <w:u w:val="single"/>
              </w:rPr>
              <w:t>不得低於股東會決議日或董事會決議日前一個月股票收盤價之簡單算術平均數之孰高者，且</w:t>
            </w:r>
            <w:r w:rsidRPr="00F0383B">
              <w:rPr>
                <w:rFonts w:ascii="標楷體" w:eastAsia="標楷體" w:hAnsi="標楷體" w:hint="eastAsia"/>
                <w:color w:val="000000" w:themeColor="text1"/>
              </w:rPr>
              <w:t>不得低於該公司最近期經會計師查核或核閱財務報告之每股淨值</w:t>
            </w:r>
            <w:r>
              <w:rPr>
                <w:rFonts w:ascii="標楷體" w:eastAsia="標楷體" w:hAnsi="標楷體" w:hint="eastAsia"/>
                <w:color w:val="000000" w:themeColor="text1"/>
              </w:rPr>
              <w:t>。</w:t>
            </w:r>
          </w:p>
          <w:p w:rsidR="00813050" w:rsidRPr="00BC5F79" w:rsidRDefault="00813050" w:rsidP="00813050">
            <w:pPr>
              <w:jc w:val="both"/>
              <w:rPr>
                <w:rFonts w:ascii="標楷體" w:eastAsia="標楷體" w:hAnsi="標楷體"/>
                <w:color w:val="000000" w:themeColor="text1"/>
              </w:rPr>
            </w:pPr>
            <w:r>
              <w:rPr>
                <w:rFonts w:ascii="標楷體" w:eastAsia="標楷體" w:hAnsi="標楷體" w:hint="eastAsia"/>
                <w:color w:val="000000" w:themeColor="text1"/>
              </w:rPr>
              <w:t>（下略）</w:t>
            </w:r>
          </w:p>
          <w:p w:rsidR="00282CD0" w:rsidRPr="00627041" w:rsidRDefault="00282CD0" w:rsidP="004347D6">
            <w:pPr>
              <w:ind w:left="600" w:hangingChars="250" w:hanging="600"/>
              <w:jc w:val="both"/>
              <w:rPr>
                <w:rFonts w:ascii="標楷體" w:eastAsia="標楷體" w:hAnsi="標楷體"/>
                <w:color w:val="000000" w:themeColor="text1"/>
              </w:rPr>
            </w:pPr>
          </w:p>
        </w:tc>
        <w:tc>
          <w:tcPr>
            <w:tcW w:w="2765" w:type="dxa"/>
          </w:tcPr>
          <w:p w:rsidR="00FC0AE1" w:rsidRPr="00BC5F79" w:rsidRDefault="00FC0AE1" w:rsidP="00FC0AE1">
            <w:pPr>
              <w:jc w:val="both"/>
              <w:rPr>
                <w:rFonts w:ascii="標楷體" w:eastAsia="標楷體" w:hAnsi="標楷體"/>
                <w:color w:val="000000" w:themeColor="text1"/>
              </w:rPr>
            </w:pPr>
            <w:r w:rsidRPr="00BC5F79">
              <w:rPr>
                <w:rFonts w:ascii="標楷體" w:eastAsia="標楷體" w:hAnsi="標楷體" w:hint="eastAsia"/>
                <w:color w:val="000000" w:themeColor="text1"/>
              </w:rPr>
              <w:lastRenderedPageBreak/>
              <w:t>第</w:t>
            </w:r>
            <w:r>
              <w:rPr>
                <w:rFonts w:ascii="標楷體" w:eastAsia="標楷體" w:hAnsi="標楷體" w:hint="eastAsia"/>
                <w:color w:val="000000" w:themeColor="text1"/>
              </w:rPr>
              <w:t>三</w:t>
            </w:r>
            <w:r w:rsidRPr="00BC5F79">
              <w:rPr>
                <w:rFonts w:ascii="標楷體" w:eastAsia="標楷體" w:hAnsi="標楷體" w:hint="eastAsia"/>
                <w:color w:val="000000" w:themeColor="text1"/>
              </w:rPr>
              <w:t>條</w:t>
            </w:r>
          </w:p>
          <w:p w:rsidR="00FC0AE1" w:rsidRPr="00FC0AE1" w:rsidRDefault="00FC0AE1" w:rsidP="00FC0AE1">
            <w:pPr>
              <w:ind w:firstLineChars="200" w:firstLine="480"/>
              <w:jc w:val="both"/>
              <w:rPr>
                <w:rFonts w:ascii="標楷體" w:eastAsia="標楷體" w:hAnsi="標楷體"/>
                <w:color w:val="000000" w:themeColor="text1"/>
              </w:rPr>
            </w:pPr>
            <w:r w:rsidRPr="00FC0AE1">
              <w:rPr>
                <w:rFonts w:ascii="標楷體" w:eastAsia="標楷體" w:hAnsi="標楷體" w:hint="eastAsia"/>
                <w:color w:val="000000" w:themeColor="text1"/>
              </w:rPr>
              <w:t>上市公司申請有價證券終止上市者，應至少由</w:t>
            </w:r>
            <w:r w:rsidRPr="00FC0AE1">
              <w:rPr>
                <w:rFonts w:ascii="標楷體" w:eastAsia="標楷體" w:hAnsi="標楷體" w:hint="eastAsia"/>
                <w:color w:val="000000" w:themeColor="text1"/>
                <w:u w:val="single"/>
              </w:rPr>
              <w:t>下列人員</w:t>
            </w:r>
            <w:r w:rsidRPr="00FC0AE1">
              <w:rPr>
                <w:rFonts w:ascii="標楷體" w:eastAsia="標楷體" w:hAnsi="標楷體" w:hint="eastAsia"/>
                <w:color w:val="000000" w:themeColor="text1"/>
              </w:rPr>
              <w:t>負連帶責任承諾收購公司股票：</w:t>
            </w:r>
          </w:p>
          <w:p w:rsidR="00FC0AE1" w:rsidRPr="0032079D" w:rsidRDefault="00FC0AE1" w:rsidP="00FC0AE1">
            <w:pPr>
              <w:ind w:left="600" w:hangingChars="250" w:hanging="600"/>
              <w:jc w:val="both"/>
              <w:rPr>
                <w:rFonts w:ascii="標楷體" w:eastAsia="標楷體" w:hAnsi="標楷體"/>
                <w:color w:val="000000" w:themeColor="text1"/>
                <w:u w:val="single"/>
              </w:rPr>
            </w:pPr>
            <w:r w:rsidRPr="0032079D">
              <w:rPr>
                <w:rFonts w:ascii="標楷體" w:eastAsia="標楷體" w:hAnsi="標楷體" w:hint="eastAsia"/>
                <w:color w:val="000000" w:themeColor="text1"/>
                <w:u w:val="single"/>
              </w:rPr>
              <w:t>（一）經董事會決議通過者：表示同意之董事，但獨立董事不在此限。</w:t>
            </w:r>
          </w:p>
          <w:p w:rsidR="00282CD0" w:rsidRDefault="00FC0AE1" w:rsidP="00FC0AE1">
            <w:pPr>
              <w:ind w:left="600" w:hangingChars="250" w:hanging="600"/>
              <w:jc w:val="both"/>
              <w:rPr>
                <w:rFonts w:ascii="標楷體" w:eastAsia="標楷體" w:hAnsi="標楷體"/>
                <w:color w:val="000000" w:themeColor="text1"/>
              </w:rPr>
            </w:pPr>
            <w:r w:rsidRPr="0032079D">
              <w:rPr>
                <w:rFonts w:ascii="標楷體" w:eastAsia="標楷體" w:hAnsi="標楷體" w:hint="eastAsia"/>
                <w:color w:val="000000" w:themeColor="text1"/>
                <w:u w:val="single"/>
              </w:rPr>
              <w:t>（二）經股東會決議通過者：於董事會對申請終止上市議案提交股東會討論表示同意之董事，但獨立董事不在此限。</w:t>
            </w:r>
          </w:p>
          <w:p w:rsidR="00FC0AE1" w:rsidRDefault="00FC0AE1" w:rsidP="00FC0AE1">
            <w:pPr>
              <w:ind w:firstLineChars="200" w:firstLine="480"/>
              <w:jc w:val="both"/>
              <w:rPr>
                <w:rFonts w:ascii="標楷體" w:eastAsia="標楷體" w:hAnsi="標楷體"/>
                <w:color w:val="000000" w:themeColor="text1"/>
              </w:rPr>
            </w:pPr>
            <w:r w:rsidRPr="00FC0AE1">
              <w:rPr>
                <w:rFonts w:ascii="標楷體" w:eastAsia="標楷體" w:hAnsi="標楷體" w:hint="eastAsia"/>
                <w:color w:val="000000" w:themeColor="text1"/>
              </w:rPr>
              <w:t>前項承諾收購公司股票，應於申請終止上市之議案中列明下列事項：</w:t>
            </w:r>
          </w:p>
          <w:p w:rsidR="00FC0AE1" w:rsidRPr="00FC0AE1" w:rsidRDefault="00FC0AE1" w:rsidP="00FC0AE1">
            <w:pPr>
              <w:ind w:left="600" w:hangingChars="250" w:hanging="600"/>
              <w:jc w:val="both"/>
              <w:rPr>
                <w:rFonts w:ascii="標楷體" w:eastAsia="標楷體" w:hAnsi="標楷體"/>
                <w:color w:val="000000" w:themeColor="text1"/>
              </w:rPr>
            </w:pPr>
            <w:r w:rsidRPr="00FC0AE1">
              <w:rPr>
                <w:rFonts w:ascii="標楷體" w:eastAsia="標楷體" w:hAnsi="標楷體" w:hint="eastAsia"/>
                <w:color w:val="000000" w:themeColor="text1"/>
              </w:rPr>
              <w:t>（一）收購起始日。</w:t>
            </w:r>
          </w:p>
          <w:p w:rsidR="00FC0AE1" w:rsidRPr="00FC0AE1" w:rsidRDefault="00FC0AE1" w:rsidP="00FC0AE1">
            <w:pPr>
              <w:ind w:left="600" w:hangingChars="250" w:hanging="600"/>
              <w:jc w:val="both"/>
              <w:rPr>
                <w:rFonts w:ascii="標楷體" w:eastAsia="標楷體" w:hAnsi="標楷體"/>
                <w:color w:val="000000" w:themeColor="text1"/>
              </w:rPr>
            </w:pPr>
            <w:r w:rsidRPr="00FC0AE1">
              <w:rPr>
                <w:rFonts w:ascii="標楷體" w:eastAsia="標楷體" w:hAnsi="標楷體" w:hint="eastAsia"/>
                <w:color w:val="000000" w:themeColor="text1"/>
              </w:rPr>
              <w:t>（二）收購價格之計算方式。</w:t>
            </w:r>
          </w:p>
          <w:p w:rsidR="00FC0AE1" w:rsidRPr="00FC0AE1" w:rsidRDefault="00FC0AE1" w:rsidP="00FC0AE1">
            <w:pPr>
              <w:ind w:left="600" w:hangingChars="250" w:hanging="600"/>
              <w:jc w:val="both"/>
              <w:rPr>
                <w:rFonts w:ascii="標楷體" w:eastAsia="標楷體" w:hAnsi="標楷體"/>
                <w:color w:val="000000" w:themeColor="text1"/>
              </w:rPr>
            </w:pPr>
            <w:r w:rsidRPr="00FC0AE1">
              <w:rPr>
                <w:rFonts w:ascii="標楷體" w:eastAsia="標楷體" w:hAnsi="標楷體" w:hint="eastAsia"/>
                <w:color w:val="000000" w:themeColor="text1"/>
              </w:rPr>
              <w:t>（三）收購期間。</w:t>
            </w:r>
          </w:p>
          <w:p w:rsidR="00FC0AE1" w:rsidRPr="00FC0AE1" w:rsidRDefault="00FC0AE1" w:rsidP="00FC0AE1">
            <w:pPr>
              <w:ind w:left="600" w:hangingChars="250" w:hanging="600"/>
              <w:jc w:val="both"/>
              <w:rPr>
                <w:rFonts w:ascii="標楷體" w:eastAsia="標楷體" w:hAnsi="標楷體"/>
                <w:color w:val="000000" w:themeColor="text1"/>
              </w:rPr>
            </w:pPr>
            <w:r w:rsidRPr="00FC0AE1">
              <w:rPr>
                <w:rFonts w:ascii="標楷體" w:eastAsia="標楷體" w:hAnsi="標楷體" w:hint="eastAsia"/>
                <w:color w:val="000000" w:themeColor="text1"/>
              </w:rPr>
              <w:t>（四）</w:t>
            </w:r>
            <w:r w:rsidRPr="0089547A">
              <w:rPr>
                <w:rFonts w:ascii="標楷體" w:eastAsia="標楷體" w:hAnsi="標楷體" w:hint="eastAsia"/>
                <w:color w:val="000000" w:themeColor="text1"/>
                <w:u w:val="single"/>
              </w:rPr>
              <w:t>寄</w:t>
            </w:r>
            <w:r w:rsidRPr="00FC0AE1">
              <w:rPr>
                <w:rFonts w:ascii="標楷體" w:eastAsia="標楷體" w:hAnsi="標楷體" w:hint="eastAsia"/>
                <w:color w:val="000000" w:themeColor="text1"/>
              </w:rPr>
              <w:t>發董事會</w:t>
            </w:r>
            <w:r w:rsidRPr="0089547A">
              <w:rPr>
                <w:rFonts w:ascii="標楷體" w:eastAsia="標楷體" w:hAnsi="標楷體" w:hint="eastAsia"/>
                <w:color w:val="000000" w:themeColor="text1"/>
                <w:u w:val="single"/>
              </w:rPr>
              <w:t>或</w:t>
            </w:r>
            <w:r w:rsidRPr="00FC0AE1">
              <w:rPr>
                <w:rFonts w:ascii="標楷體" w:eastAsia="標楷體" w:hAnsi="標楷體" w:hint="eastAsia"/>
                <w:color w:val="000000" w:themeColor="text1"/>
              </w:rPr>
              <w:t>股東會開會通知日前一</w:t>
            </w:r>
            <w:r w:rsidRPr="00FC0AE1">
              <w:rPr>
                <w:rFonts w:ascii="標楷體" w:eastAsia="標楷體" w:hAnsi="標楷體" w:hint="eastAsia"/>
                <w:color w:val="000000" w:themeColor="text1"/>
              </w:rPr>
              <w:lastRenderedPageBreak/>
              <w:t>日止，董事、監察人之持股股數暨其占該公司已發行股份總數之比率。</w:t>
            </w:r>
          </w:p>
          <w:p w:rsidR="003805AD" w:rsidRDefault="00FC0AE1" w:rsidP="003805AD">
            <w:pPr>
              <w:ind w:left="600" w:hangingChars="250" w:hanging="600"/>
              <w:jc w:val="both"/>
              <w:rPr>
                <w:rFonts w:ascii="標楷體" w:eastAsia="標楷體" w:hAnsi="標楷體"/>
                <w:color w:val="000000" w:themeColor="text1"/>
              </w:rPr>
            </w:pPr>
            <w:r w:rsidRPr="00FC0AE1">
              <w:rPr>
                <w:rFonts w:ascii="標楷體" w:eastAsia="標楷體" w:hAnsi="標楷體" w:hint="eastAsia"/>
                <w:color w:val="000000" w:themeColor="text1"/>
              </w:rPr>
              <w:t>（五）就承諾收購負連帶責任之董事個別收購比率，但</w:t>
            </w:r>
            <w:r w:rsidRPr="003805AD">
              <w:rPr>
                <w:rFonts w:ascii="標楷體" w:eastAsia="標楷體" w:hAnsi="標楷體" w:hint="eastAsia"/>
                <w:color w:val="000000" w:themeColor="text1"/>
                <w:u w:val="single"/>
              </w:rPr>
              <w:t>經</w:t>
            </w:r>
            <w:r w:rsidRPr="00FC0AE1">
              <w:rPr>
                <w:rFonts w:ascii="標楷體" w:eastAsia="標楷體" w:hAnsi="標楷體" w:hint="eastAsia"/>
                <w:color w:val="000000" w:themeColor="text1"/>
              </w:rPr>
              <w:t>董事會決議</w:t>
            </w:r>
            <w:r w:rsidRPr="003805AD">
              <w:rPr>
                <w:rFonts w:ascii="標楷體" w:eastAsia="標楷體" w:hAnsi="標楷體" w:hint="eastAsia"/>
                <w:color w:val="000000" w:themeColor="text1"/>
                <w:u w:val="single"/>
              </w:rPr>
              <w:t>通過</w:t>
            </w:r>
            <w:r w:rsidRPr="00FC0AE1">
              <w:rPr>
                <w:rFonts w:ascii="標楷體" w:eastAsia="標楷體" w:hAnsi="標楷體" w:hint="eastAsia"/>
                <w:color w:val="000000" w:themeColor="text1"/>
              </w:rPr>
              <w:t>者，得延至股東會之議案中列明或向本公司提出申請時予以補齊。</w:t>
            </w:r>
          </w:p>
          <w:p w:rsidR="00FC0AE1" w:rsidRDefault="00FC0AE1" w:rsidP="00FC0AE1">
            <w:pPr>
              <w:ind w:firstLineChars="200" w:firstLine="480"/>
              <w:jc w:val="both"/>
              <w:rPr>
                <w:rFonts w:ascii="標楷體" w:eastAsia="標楷體" w:hAnsi="標楷體"/>
                <w:color w:val="000000" w:themeColor="text1"/>
              </w:rPr>
            </w:pPr>
            <w:r w:rsidRPr="00FC0AE1">
              <w:rPr>
                <w:rFonts w:ascii="標楷體" w:eastAsia="標楷體" w:hAnsi="標楷體" w:hint="eastAsia"/>
                <w:color w:val="000000" w:themeColor="text1"/>
              </w:rPr>
              <w:t>前項收購起始日為終止上市之日，收購期間應為五十日，且應於收購期間屆滿後辦理交割；收購價格</w:t>
            </w:r>
            <w:r w:rsidRPr="0032079D">
              <w:rPr>
                <w:rFonts w:ascii="標楷體" w:eastAsia="標楷體" w:hAnsi="標楷體" w:hint="eastAsia"/>
                <w:color w:val="000000" w:themeColor="text1"/>
                <w:u w:val="single"/>
              </w:rPr>
              <w:t>依下列標準訂之，</w:t>
            </w:r>
            <w:r w:rsidRPr="00FC0AE1">
              <w:rPr>
                <w:rFonts w:ascii="標楷體" w:eastAsia="標楷體" w:hAnsi="標楷體" w:hint="eastAsia"/>
                <w:color w:val="000000" w:themeColor="text1"/>
              </w:rPr>
              <w:t>但不得低於該公司最近期經會計師查核或核閱之財務報告之每股淨值</w:t>
            </w:r>
            <w:r w:rsidRPr="0032079D">
              <w:rPr>
                <w:rFonts w:ascii="標楷體" w:eastAsia="標楷體" w:hAnsi="標楷體" w:hint="eastAsia"/>
                <w:color w:val="000000" w:themeColor="text1"/>
                <w:u w:val="single"/>
              </w:rPr>
              <w:t>：</w:t>
            </w:r>
          </w:p>
          <w:p w:rsidR="00FC0AE1" w:rsidRPr="0032079D" w:rsidRDefault="00FC0AE1" w:rsidP="00FC0AE1">
            <w:pPr>
              <w:ind w:left="600" w:hangingChars="250" w:hanging="600"/>
              <w:jc w:val="both"/>
              <w:rPr>
                <w:rFonts w:ascii="標楷體" w:eastAsia="標楷體" w:hAnsi="標楷體"/>
                <w:color w:val="000000" w:themeColor="text1"/>
                <w:u w:val="single"/>
              </w:rPr>
            </w:pPr>
            <w:r w:rsidRPr="0032079D">
              <w:rPr>
                <w:rFonts w:ascii="標楷體" w:eastAsia="標楷體" w:hAnsi="標楷體" w:hint="eastAsia"/>
                <w:color w:val="000000" w:themeColor="text1"/>
                <w:u w:val="single"/>
              </w:rPr>
              <w:t>（一）經董事會決議終止上市者，收購價格不得低於董事會決議日前一個月股票收盤價之簡單算術平均數。</w:t>
            </w:r>
          </w:p>
          <w:p w:rsidR="00FC0AE1" w:rsidRDefault="00FC0AE1" w:rsidP="00FC0AE1">
            <w:pPr>
              <w:ind w:left="600" w:hangingChars="250" w:hanging="600"/>
              <w:jc w:val="both"/>
              <w:rPr>
                <w:rFonts w:ascii="標楷體" w:eastAsia="標楷體" w:hAnsi="標楷體"/>
                <w:color w:val="000000" w:themeColor="text1"/>
              </w:rPr>
            </w:pPr>
            <w:r w:rsidRPr="0032079D">
              <w:rPr>
                <w:rFonts w:ascii="標楷體" w:eastAsia="標楷體" w:hAnsi="標楷體" w:hint="eastAsia"/>
                <w:color w:val="000000" w:themeColor="text1"/>
                <w:u w:val="single"/>
              </w:rPr>
              <w:t>（二）經股東會決議終止上市者，收購價格不得低於董事會決議日前一個月或股東會決議日前一個月股票收盤價之簡單算術平均數孰高者</w:t>
            </w:r>
            <w:r w:rsidRPr="00FC0AE1">
              <w:rPr>
                <w:rFonts w:ascii="標楷體" w:eastAsia="標楷體" w:hAnsi="標楷體" w:hint="eastAsia"/>
                <w:color w:val="000000" w:themeColor="text1"/>
              </w:rPr>
              <w:t>。</w:t>
            </w:r>
          </w:p>
          <w:p w:rsidR="00FC0AE1" w:rsidRPr="00BC5F79" w:rsidRDefault="00FC0AE1" w:rsidP="00FC0AE1">
            <w:pPr>
              <w:jc w:val="both"/>
              <w:rPr>
                <w:rFonts w:ascii="標楷體" w:eastAsia="標楷體" w:hAnsi="標楷體"/>
                <w:color w:val="000000" w:themeColor="text1"/>
              </w:rPr>
            </w:pPr>
            <w:r>
              <w:rPr>
                <w:rFonts w:ascii="標楷體" w:eastAsia="標楷體" w:hAnsi="標楷體" w:hint="eastAsia"/>
                <w:color w:val="000000" w:themeColor="text1"/>
              </w:rPr>
              <w:t>（下略）</w:t>
            </w:r>
          </w:p>
          <w:p w:rsidR="00282CD0" w:rsidRPr="00BC5F79" w:rsidRDefault="00282CD0" w:rsidP="004347D6">
            <w:pPr>
              <w:ind w:left="600" w:hangingChars="250" w:hanging="600"/>
              <w:jc w:val="both"/>
              <w:rPr>
                <w:rFonts w:ascii="標楷體" w:eastAsia="標楷體" w:hAnsi="標楷體"/>
                <w:color w:val="000000" w:themeColor="text1"/>
              </w:rPr>
            </w:pPr>
          </w:p>
        </w:tc>
        <w:tc>
          <w:tcPr>
            <w:tcW w:w="2766" w:type="dxa"/>
          </w:tcPr>
          <w:p w:rsidR="00282CD0" w:rsidRPr="00BC5F79" w:rsidRDefault="00282CD0" w:rsidP="007353C2">
            <w:pPr>
              <w:jc w:val="both"/>
              <w:rPr>
                <w:rFonts w:ascii="標楷體" w:eastAsia="標楷體" w:hAnsi="標楷體"/>
                <w:color w:val="000000" w:themeColor="text1"/>
              </w:rPr>
            </w:pPr>
            <w:r>
              <w:rPr>
                <w:rFonts w:ascii="標楷體" w:eastAsia="標楷體" w:hAnsi="標楷體" w:hint="eastAsia"/>
                <w:color w:val="000000" w:themeColor="text1"/>
              </w:rPr>
              <w:lastRenderedPageBreak/>
              <w:t xml:space="preserve">    配合第二條第一項及第二項規定之修正，</w:t>
            </w:r>
            <w:r w:rsidR="007353C2">
              <w:rPr>
                <w:rFonts w:ascii="標楷體" w:eastAsia="標楷體" w:hAnsi="標楷體" w:hint="eastAsia"/>
                <w:color w:val="000000" w:themeColor="text1"/>
              </w:rPr>
              <w:t>上市公司申請</w:t>
            </w:r>
            <w:r>
              <w:rPr>
                <w:rFonts w:ascii="標楷體" w:eastAsia="標楷體" w:hAnsi="標楷體" w:hint="eastAsia"/>
                <w:color w:val="000000" w:themeColor="text1"/>
              </w:rPr>
              <w:t>有價證券</w:t>
            </w:r>
            <w:r w:rsidR="007353C2">
              <w:rPr>
                <w:rFonts w:ascii="標楷體" w:eastAsia="標楷體" w:hAnsi="標楷體" w:hint="eastAsia"/>
                <w:color w:val="000000" w:themeColor="text1"/>
              </w:rPr>
              <w:t>終止上市</w:t>
            </w:r>
            <w:r>
              <w:rPr>
                <w:rFonts w:ascii="標楷體" w:eastAsia="標楷體" w:hAnsi="標楷體" w:hint="eastAsia"/>
                <w:color w:val="000000" w:themeColor="text1"/>
              </w:rPr>
              <w:t>一案需經董事會決議且提請股東會決議通過，爰刪除現行條文第一項第一款及第三項第一款，並就本條酌予文字修正，以資周延</w:t>
            </w:r>
            <w:r w:rsidRPr="00BC5F79">
              <w:rPr>
                <w:rFonts w:ascii="標楷體" w:eastAsia="標楷體" w:hAnsi="標楷體" w:hint="eastAsia"/>
                <w:color w:val="000000" w:themeColor="text1"/>
              </w:rPr>
              <w:t>。</w:t>
            </w:r>
          </w:p>
        </w:tc>
      </w:tr>
      <w:tr w:rsidR="00813050" w:rsidRPr="00BC5F79" w:rsidTr="004347D6">
        <w:tc>
          <w:tcPr>
            <w:tcW w:w="2765" w:type="dxa"/>
          </w:tcPr>
          <w:p w:rsidR="00813050" w:rsidRDefault="00813050" w:rsidP="004347D6">
            <w:pPr>
              <w:jc w:val="both"/>
              <w:rPr>
                <w:rFonts w:ascii="標楷體" w:eastAsia="標楷體" w:hAnsi="標楷體"/>
                <w:color w:val="000000" w:themeColor="text1"/>
              </w:rPr>
            </w:pPr>
            <w:r>
              <w:rPr>
                <w:rFonts w:ascii="標楷體" w:eastAsia="標楷體" w:hAnsi="標楷體" w:hint="eastAsia"/>
                <w:color w:val="000000" w:themeColor="text1"/>
              </w:rPr>
              <w:t>第四條</w:t>
            </w:r>
          </w:p>
          <w:p w:rsidR="00813050" w:rsidRPr="00BC5F79" w:rsidRDefault="00813050" w:rsidP="004347D6">
            <w:pPr>
              <w:jc w:val="both"/>
              <w:rPr>
                <w:rFonts w:ascii="標楷體" w:eastAsia="標楷體" w:hAnsi="標楷體"/>
                <w:color w:val="000000" w:themeColor="text1"/>
              </w:rPr>
            </w:pPr>
            <w:r>
              <w:rPr>
                <w:rFonts w:ascii="標楷體" w:eastAsia="標楷體" w:hAnsi="標楷體" w:hint="eastAsia"/>
                <w:color w:val="000000" w:themeColor="text1"/>
              </w:rPr>
              <w:t xml:space="preserve">　　上市公司申請終止</w:t>
            </w:r>
            <w:r>
              <w:rPr>
                <w:rFonts w:ascii="標楷體" w:eastAsia="標楷體" w:hAnsi="標楷體" w:hint="eastAsia"/>
                <w:color w:val="000000" w:themeColor="text1"/>
              </w:rPr>
              <w:lastRenderedPageBreak/>
              <w:t>其有價證券上市，應檢附第二條所規定之董事會</w:t>
            </w:r>
            <w:r w:rsidRPr="00813050">
              <w:rPr>
                <w:rFonts w:ascii="標楷體" w:eastAsia="標楷體" w:hAnsi="標楷體" w:hint="eastAsia"/>
                <w:color w:val="000000" w:themeColor="text1"/>
                <w:u w:val="single"/>
              </w:rPr>
              <w:t>及</w:t>
            </w:r>
            <w:r>
              <w:rPr>
                <w:rFonts w:ascii="標楷體" w:eastAsia="標楷體" w:hAnsi="標楷體" w:hint="eastAsia"/>
                <w:color w:val="000000" w:themeColor="text1"/>
              </w:rPr>
              <w:t>股東會議事錄。</w:t>
            </w:r>
          </w:p>
        </w:tc>
        <w:tc>
          <w:tcPr>
            <w:tcW w:w="2765" w:type="dxa"/>
          </w:tcPr>
          <w:p w:rsidR="00813050" w:rsidRDefault="00813050" w:rsidP="00813050">
            <w:pPr>
              <w:jc w:val="both"/>
              <w:rPr>
                <w:rFonts w:ascii="標楷體" w:eastAsia="標楷體" w:hAnsi="標楷體"/>
                <w:color w:val="000000" w:themeColor="text1"/>
              </w:rPr>
            </w:pPr>
            <w:r>
              <w:rPr>
                <w:rFonts w:ascii="標楷體" w:eastAsia="標楷體" w:hAnsi="標楷體" w:hint="eastAsia"/>
                <w:color w:val="000000" w:themeColor="text1"/>
              </w:rPr>
              <w:lastRenderedPageBreak/>
              <w:t>第四條</w:t>
            </w:r>
          </w:p>
          <w:p w:rsidR="00813050" w:rsidRPr="00BC5F79" w:rsidRDefault="00813050" w:rsidP="00FC0AE1">
            <w:pPr>
              <w:jc w:val="both"/>
              <w:rPr>
                <w:rFonts w:ascii="標楷體" w:eastAsia="標楷體" w:hAnsi="標楷體"/>
                <w:color w:val="000000" w:themeColor="text1"/>
              </w:rPr>
            </w:pPr>
            <w:r>
              <w:rPr>
                <w:rFonts w:ascii="標楷體" w:eastAsia="標楷體" w:hAnsi="標楷體" w:hint="eastAsia"/>
                <w:color w:val="000000" w:themeColor="text1"/>
              </w:rPr>
              <w:t xml:space="preserve">　　上市公司申請終止</w:t>
            </w:r>
            <w:r>
              <w:rPr>
                <w:rFonts w:ascii="標楷體" w:eastAsia="標楷體" w:hAnsi="標楷體" w:hint="eastAsia"/>
                <w:color w:val="000000" w:themeColor="text1"/>
              </w:rPr>
              <w:lastRenderedPageBreak/>
              <w:t>其有價證券上市，應檢附第二條所規定之董事會</w:t>
            </w:r>
            <w:r w:rsidRPr="00813050">
              <w:rPr>
                <w:rFonts w:ascii="標楷體" w:eastAsia="標楷體" w:hAnsi="標楷體" w:hint="eastAsia"/>
                <w:color w:val="000000" w:themeColor="text1"/>
                <w:u w:val="single"/>
              </w:rPr>
              <w:t>或</w:t>
            </w:r>
            <w:r>
              <w:rPr>
                <w:rFonts w:ascii="標楷體" w:eastAsia="標楷體" w:hAnsi="標楷體" w:hint="eastAsia"/>
                <w:color w:val="000000" w:themeColor="text1"/>
              </w:rPr>
              <w:t>股東會議事錄。</w:t>
            </w:r>
          </w:p>
        </w:tc>
        <w:tc>
          <w:tcPr>
            <w:tcW w:w="2766" w:type="dxa"/>
          </w:tcPr>
          <w:p w:rsidR="00813050" w:rsidRDefault="00813050" w:rsidP="00813050">
            <w:pPr>
              <w:jc w:val="both"/>
              <w:rPr>
                <w:rFonts w:ascii="標楷體" w:eastAsia="標楷體" w:hAnsi="標楷體"/>
                <w:color w:val="000000" w:themeColor="text1"/>
              </w:rPr>
            </w:pPr>
            <w:r>
              <w:rPr>
                <w:rFonts w:ascii="標楷體" w:eastAsia="標楷體" w:hAnsi="標楷體" w:hint="eastAsia"/>
                <w:color w:val="000000" w:themeColor="text1"/>
              </w:rPr>
              <w:lastRenderedPageBreak/>
              <w:t xml:space="preserve">　　配合第二條第一項規定之修正，就本條酌予</w:t>
            </w:r>
            <w:r>
              <w:rPr>
                <w:rFonts w:ascii="標楷體" w:eastAsia="標楷體" w:hAnsi="標楷體" w:hint="eastAsia"/>
                <w:color w:val="000000" w:themeColor="text1"/>
              </w:rPr>
              <w:lastRenderedPageBreak/>
              <w:t>文字修正，以資周延</w:t>
            </w:r>
            <w:r w:rsidRPr="00BC5F79">
              <w:rPr>
                <w:rFonts w:ascii="標楷體" w:eastAsia="標楷體" w:hAnsi="標楷體" w:hint="eastAsia"/>
                <w:color w:val="000000" w:themeColor="text1"/>
              </w:rPr>
              <w:t>。</w:t>
            </w:r>
          </w:p>
        </w:tc>
      </w:tr>
    </w:tbl>
    <w:p w:rsidR="00282CD0" w:rsidRPr="00282CD0" w:rsidRDefault="00282CD0" w:rsidP="00282CD0">
      <w:pPr>
        <w:jc w:val="center"/>
      </w:pPr>
    </w:p>
    <w:sectPr w:rsidR="00282CD0" w:rsidRPr="00282C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52" w:rsidRDefault="00807F52" w:rsidP="00B44092">
      <w:r>
        <w:separator/>
      </w:r>
    </w:p>
  </w:endnote>
  <w:endnote w:type="continuationSeparator" w:id="0">
    <w:p w:rsidR="00807F52" w:rsidRDefault="00807F52" w:rsidP="00B4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52" w:rsidRDefault="00807F52" w:rsidP="00B44092">
      <w:r>
        <w:separator/>
      </w:r>
    </w:p>
  </w:footnote>
  <w:footnote w:type="continuationSeparator" w:id="0">
    <w:p w:rsidR="00807F52" w:rsidRDefault="00807F52" w:rsidP="00B4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0"/>
    <w:rsid w:val="0000699E"/>
    <w:rsid w:val="00121A80"/>
    <w:rsid w:val="001B41CF"/>
    <w:rsid w:val="00251BC5"/>
    <w:rsid w:val="00282CD0"/>
    <w:rsid w:val="002D6FE2"/>
    <w:rsid w:val="0032079D"/>
    <w:rsid w:val="00330A86"/>
    <w:rsid w:val="00350B2F"/>
    <w:rsid w:val="003805AD"/>
    <w:rsid w:val="003F5647"/>
    <w:rsid w:val="0045394A"/>
    <w:rsid w:val="004623A3"/>
    <w:rsid w:val="00583803"/>
    <w:rsid w:val="007353C2"/>
    <w:rsid w:val="00807F52"/>
    <w:rsid w:val="00813050"/>
    <w:rsid w:val="0089547A"/>
    <w:rsid w:val="008B0F0D"/>
    <w:rsid w:val="008D5365"/>
    <w:rsid w:val="00936FC1"/>
    <w:rsid w:val="009B5E22"/>
    <w:rsid w:val="00B44092"/>
    <w:rsid w:val="00BA7982"/>
    <w:rsid w:val="00CC3048"/>
    <w:rsid w:val="00D2043C"/>
    <w:rsid w:val="00D63059"/>
    <w:rsid w:val="00D8567E"/>
    <w:rsid w:val="00E41F2F"/>
    <w:rsid w:val="00E6250A"/>
    <w:rsid w:val="00E72A05"/>
    <w:rsid w:val="00EC58EC"/>
    <w:rsid w:val="00EF3421"/>
    <w:rsid w:val="00F8260F"/>
    <w:rsid w:val="00FC0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E32DF-63E0-4578-9B14-ADE3D001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C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0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0AE1"/>
    <w:rPr>
      <w:rFonts w:ascii="細明體" w:eastAsia="細明體" w:hAnsi="細明體" w:cs="細明體"/>
      <w:kern w:val="0"/>
      <w:szCs w:val="24"/>
    </w:rPr>
  </w:style>
  <w:style w:type="paragraph" w:styleId="a3">
    <w:name w:val="header"/>
    <w:basedOn w:val="a"/>
    <w:link w:val="a4"/>
    <w:uiPriority w:val="99"/>
    <w:unhideWhenUsed/>
    <w:rsid w:val="00B44092"/>
    <w:pPr>
      <w:tabs>
        <w:tab w:val="center" w:pos="4153"/>
        <w:tab w:val="right" w:pos="8306"/>
      </w:tabs>
      <w:snapToGrid w:val="0"/>
    </w:pPr>
    <w:rPr>
      <w:sz w:val="20"/>
      <w:szCs w:val="20"/>
    </w:rPr>
  </w:style>
  <w:style w:type="character" w:customStyle="1" w:styleId="a4">
    <w:name w:val="頁首 字元"/>
    <w:basedOn w:val="a0"/>
    <w:link w:val="a3"/>
    <w:uiPriority w:val="99"/>
    <w:rsid w:val="00B44092"/>
    <w:rPr>
      <w:sz w:val="20"/>
      <w:szCs w:val="20"/>
    </w:rPr>
  </w:style>
  <w:style w:type="paragraph" w:styleId="a5">
    <w:name w:val="footer"/>
    <w:basedOn w:val="a"/>
    <w:link w:val="a6"/>
    <w:uiPriority w:val="99"/>
    <w:unhideWhenUsed/>
    <w:rsid w:val="00B44092"/>
    <w:pPr>
      <w:tabs>
        <w:tab w:val="center" w:pos="4153"/>
        <w:tab w:val="right" w:pos="8306"/>
      </w:tabs>
      <w:snapToGrid w:val="0"/>
    </w:pPr>
    <w:rPr>
      <w:sz w:val="20"/>
      <w:szCs w:val="20"/>
    </w:rPr>
  </w:style>
  <w:style w:type="character" w:customStyle="1" w:styleId="a6">
    <w:name w:val="頁尾 字元"/>
    <w:basedOn w:val="a0"/>
    <w:link w:val="a5"/>
    <w:uiPriority w:val="99"/>
    <w:rsid w:val="00B44092"/>
    <w:rPr>
      <w:sz w:val="20"/>
      <w:szCs w:val="20"/>
    </w:rPr>
  </w:style>
  <w:style w:type="paragraph" w:styleId="a7">
    <w:name w:val="Balloon Text"/>
    <w:basedOn w:val="a"/>
    <w:link w:val="a8"/>
    <w:uiPriority w:val="99"/>
    <w:semiHidden/>
    <w:unhideWhenUsed/>
    <w:rsid w:val="00936F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6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312</Words>
  <Characters>1785</Characters>
  <Application>Microsoft Office Word</Application>
  <DocSecurity>0</DocSecurity>
  <Lines>14</Lines>
  <Paragraphs>4</Paragraphs>
  <ScaleCrop>false</ScaleCrop>
  <Company>TWSE 臺灣證券交易所</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莊健平</dc:creator>
  <cp:keywords/>
  <dc:description/>
  <cp:lastModifiedBy>郭梅芬</cp:lastModifiedBy>
  <cp:revision>4</cp:revision>
  <cp:lastPrinted>2018-07-04T10:58:00Z</cp:lastPrinted>
  <dcterms:created xsi:type="dcterms:W3CDTF">2018-07-09T01:57:00Z</dcterms:created>
  <dcterms:modified xsi:type="dcterms:W3CDTF">2018-08-07T03:47:00Z</dcterms:modified>
</cp:coreProperties>
</file>