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21" w:rsidRPr="00364367" w:rsidRDefault="0053092A" w:rsidP="00786A5D">
      <w:pPr>
        <w:ind w:leftChars="-295" w:left="-708" w:rightChars="-300" w:right="-720"/>
        <w:jc w:val="center"/>
      </w:pPr>
      <w:bookmarkStart w:id="0" w:name="_GoBack"/>
      <w:bookmarkEnd w:id="0"/>
      <w:r w:rsidRPr="00364367">
        <w:rPr>
          <w:rFonts w:eastAsia="標楷體" w:hAnsi="標楷體" w:hint="eastAsia"/>
          <w:sz w:val="32"/>
          <w:szCs w:val="32"/>
        </w:rPr>
        <w:t>證券商辦理有價證券借貸操作辦法</w:t>
      </w:r>
      <w:r w:rsidR="00233B36">
        <w:rPr>
          <w:rFonts w:eastAsia="標楷體" w:hAnsi="標楷體" w:hint="eastAsia"/>
          <w:sz w:val="32"/>
          <w:szCs w:val="32"/>
        </w:rPr>
        <w:t>部分條文</w:t>
      </w:r>
      <w:r w:rsidR="004F539B">
        <w:rPr>
          <w:rFonts w:eastAsia="標楷體" w:hAnsi="標楷體" w:hint="eastAsia"/>
          <w:sz w:val="32"/>
          <w:szCs w:val="32"/>
        </w:rPr>
        <w:t>修正</w:t>
      </w:r>
      <w:r w:rsidR="001C2521" w:rsidRPr="00364367">
        <w:rPr>
          <w:rFonts w:eastAsia="標楷體" w:hAnsi="標楷體" w:hint="eastAsia"/>
          <w:sz w:val="32"/>
          <w:szCs w:val="32"/>
        </w:rPr>
        <w:t>對照表</w:t>
      </w:r>
    </w:p>
    <w:tbl>
      <w:tblPr>
        <w:tblW w:w="105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3855"/>
        <w:gridCol w:w="2835"/>
      </w:tblGrid>
      <w:tr w:rsidR="001C2521" w:rsidRPr="00FF156B" w:rsidTr="00364367">
        <w:trPr>
          <w:trHeight w:val="567"/>
          <w:tblHeader/>
        </w:trPr>
        <w:tc>
          <w:tcPr>
            <w:tcW w:w="3855" w:type="dxa"/>
          </w:tcPr>
          <w:p w:rsidR="001C2521" w:rsidRPr="00364367" w:rsidRDefault="001C2521" w:rsidP="00364367">
            <w:pPr>
              <w:spacing w:line="480" w:lineRule="exact"/>
              <w:jc w:val="center"/>
              <w:rPr>
                <w:rFonts w:ascii="標楷體" w:eastAsia="標楷體" w:hAnsi="標楷體"/>
                <w:sz w:val="28"/>
                <w:szCs w:val="24"/>
              </w:rPr>
            </w:pPr>
            <w:r w:rsidRPr="00364367">
              <w:rPr>
                <w:rFonts w:ascii="標楷體" w:eastAsia="標楷體" w:hAnsi="標楷體" w:hint="eastAsia"/>
                <w:sz w:val="28"/>
                <w:szCs w:val="24"/>
              </w:rPr>
              <w:t>修正</w:t>
            </w:r>
            <w:r w:rsidR="00CE0A45">
              <w:rPr>
                <w:rFonts w:ascii="標楷體" w:eastAsia="標楷體" w:hAnsi="標楷體" w:hint="eastAsia"/>
                <w:sz w:val="28"/>
                <w:szCs w:val="24"/>
              </w:rPr>
              <w:t>條文</w:t>
            </w:r>
          </w:p>
        </w:tc>
        <w:tc>
          <w:tcPr>
            <w:tcW w:w="3855" w:type="dxa"/>
          </w:tcPr>
          <w:p w:rsidR="001C2521" w:rsidRPr="00364367" w:rsidRDefault="001C2521" w:rsidP="00364367">
            <w:pPr>
              <w:spacing w:line="480" w:lineRule="exact"/>
              <w:jc w:val="center"/>
              <w:rPr>
                <w:rFonts w:eastAsia="標楷體"/>
                <w:sz w:val="28"/>
                <w:szCs w:val="24"/>
              </w:rPr>
            </w:pPr>
            <w:r w:rsidRPr="00364367">
              <w:rPr>
                <w:rFonts w:eastAsia="標楷體" w:hAnsi="標楷體"/>
                <w:sz w:val="28"/>
                <w:szCs w:val="24"/>
              </w:rPr>
              <w:t>現行條文</w:t>
            </w:r>
          </w:p>
        </w:tc>
        <w:tc>
          <w:tcPr>
            <w:tcW w:w="2835" w:type="dxa"/>
          </w:tcPr>
          <w:p w:rsidR="001C2521" w:rsidRPr="00364367" w:rsidRDefault="001C2521" w:rsidP="00364367">
            <w:pPr>
              <w:spacing w:line="480" w:lineRule="exact"/>
              <w:jc w:val="center"/>
              <w:rPr>
                <w:rFonts w:ascii="標楷體" w:eastAsia="標楷體" w:hAnsi="標楷體"/>
                <w:sz w:val="28"/>
                <w:szCs w:val="24"/>
              </w:rPr>
            </w:pPr>
            <w:r w:rsidRPr="00364367">
              <w:rPr>
                <w:rFonts w:ascii="標楷體" w:eastAsia="標楷體" w:hAnsi="標楷體" w:hint="eastAsia"/>
                <w:sz w:val="28"/>
                <w:szCs w:val="24"/>
              </w:rPr>
              <w:t>說明</w:t>
            </w:r>
          </w:p>
        </w:tc>
      </w:tr>
      <w:tr w:rsidR="00CE0A45" w:rsidRPr="00CA2E85" w:rsidTr="00364367">
        <w:tc>
          <w:tcPr>
            <w:tcW w:w="3855" w:type="dxa"/>
          </w:tcPr>
          <w:p w:rsidR="00CE0A45" w:rsidRDefault="00CE0A45" w:rsidP="00CE0A45">
            <w:pPr>
              <w:spacing w:line="480" w:lineRule="exact"/>
              <w:jc w:val="both"/>
              <w:rPr>
                <w:rFonts w:eastAsia="標楷體" w:hAnsi="標楷體"/>
                <w:kern w:val="0"/>
                <w:sz w:val="28"/>
                <w:szCs w:val="24"/>
              </w:rPr>
            </w:pPr>
            <w:r w:rsidRPr="00CE0A45">
              <w:rPr>
                <w:rFonts w:eastAsia="標楷體" w:hAnsi="標楷體" w:hint="eastAsia"/>
                <w:kern w:val="0"/>
                <w:sz w:val="28"/>
                <w:szCs w:val="24"/>
              </w:rPr>
              <w:t>第五條</w:t>
            </w:r>
            <w:r w:rsidRPr="00CE0A45">
              <w:rPr>
                <w:rFonts w:eastAsia="標楷體" w:hAnsi="標楷體" w:hint="eastAsia"/>
                <w:kern w:val="0"/>
                <w:sz w:val="28"/>
                <w:szCs w:val="24"/>
              </w:rPr>
              <w:t xml:space="preserve"> </w:t>
            </w:r>
          </w:p>
          <w:p w:rsidR="00CE0A45" w:rsidRPr="00CE0A45" w:rsidRDefault="00CE0A45" w:rsidP="00CE0A45">
            <w:pPr>
              <w:spacing w:line="480" w:lineRule="exact"/>
              <w:jc w:val="both"/>
              <w:rPr>
                <w:rFonts w:eastAsia="標楷體" w:hAnsi="標楷體"/>
                <w:kern w:val="0"/>
                <w:sz w:val="28"/>
                <w:szCs w:val="24"/>
              </w:rPr>
            </w:pPr>
            <w:r>
              <w:rPr>
                <w:rFonts w:eastAsia="標楷體" w:hAnsi="標楷體" w:hint="eastAsia"/>
                <w:kern w:val="0"/>
                <w:sz w:val="28"/>
                <w:szCs w:val="24"/>
              </w:rPr>
              <w:t xml:space="preserve">    </w:t>
            </w:r>
            <w:r w:rsidRPr="00CE0A45">
              <w:rPr>
                <w:rFonts w:eastAsia="標楷體" w:hAnsi="標楷體" w:hint="eastAsia"/>
                <w:kern w:val="0"/>
                <w:sz w:val="28"/>
                <w:szCs w:val="24"/>
              </w:rPr>
              <w:t>證券商辦理有價證券借貸業務，所取得之證券擔保品，應撥入該證券商於臺灣集中保管結算所所開立之證券借貸擔保品專戶。其經客戶出具轉擔保同意書者，除作下列之運用外，不得移作他用：</w:t>
            </w:r>
          </w:p>
          <w:p w:rsidR="00CE0A45" w:rsidRPr="00CE0A45" w:rsidRDefault="00CE0A45" w:rsidP="00CE0A45">
            <w:pPr>
              <w:spacing w:line="480" w:lineRule="exact"/>
              <w:jc w:val="both"/>
              <w:rPr>
                <w:rFonts w:eastAsia="標楷體" w:hAnsi="標楷體"/>
                <w:kern w:val="0"/>
                <w:sz w:val="28"/>
                <w:szCs w:val="24"/>
              </w:rPr>
            </w:pPr>
            <w:r w:rsidRPr="00CE0A45">
              <w:rPr>
                <w:rFonts w:eastAsia="標楷體" w:hAnsi="標楷體" w:hint="eastAsia"/>
                <w:kern w:val="0"/>
                <w:sz w:val="28"/>
                <w:szCs w:val="24"/>
              </w:rPr>
              <w:t>一、作為向證券交易所借券系統借券之擔保。</w:t>
            </w:r>
          </w:p>
          <w:p w:rsidR="00CE0A45" w:rsidRPr="00CE0A45" w:rsidRDefault="00CE0A45" w:rsidP="00CE0A45">
            <w:pPr>
              <w:spacing w:line="480" w:lineRule="exact"/>
              <w:jc w:val="both"/>
              <w:rPr>
                <w:rFonts w:eastAsia="標楷體" w:hAnsi="標楷體"/>
                <w:kern w:val="0"/>
                <w:sz w:val="28"/>
                <w:szCs w:val="24"/>
              </w:rPr>
            </w:pPr>
            <w:r w:rsidRPr="00CE0A45">
              <w:rPr>
                <w:rFonts w:eastAsia="標楷體" w:hAnsi="標楷體" w:hint="eastAsia"/>
                <w:kern w:val="0"/>
                <w:sz w:val="28"/>
                <w:szCs w:val="24"/>
              </w:rPr>
              <w:t>二、作為向證券金融事業轉融通證券之擔保。</w:t>
            </w:r>
          </w:p>
          <w:p w:rsidR="00CE0A45" w:rsidRPr="00CE0A45" w:rsidRDefault="00CE0A45" w:rsidP="00CE0A45">
            <w:pPr>
              <w:spacing w:line="480" w:lineRule="exact"/>
              <w:jc w:val="both"/>
              <w:rPr>
                <w:rFonts w:eastAsia="標楷體" w:hAnsi="標楷體"/>
                <w:kern w:val="0"/>
                <w:sz w:val="28"/>
                <w:szCs w:val="24"/>
              </w:rPr>
            </w:pPr>
            <w:r>
              <w:rPr>
                <w:rFonts w:eastAsia="標楷體" w:hAnsi="標楷體" w:hint="eastAsia"/>
                <w:kern w:val="0"/>
                <w:sz w:val="28"/>
                <w:szCs w:val="24"/>
              </w:rPr>
              <w:t xml:space="preserve">    </w:t>
            </w:r>
            <w:r w:rsidRPr="00CE0A45">
              <w:rPr>
                <w:rFonts w:eastAsia="標楷體" w:hAnsi="標楷體" w:hint="eastAsia"/>
                <w:kern w:val="0"/>
                <w:sz w:val="28"/>
                <w:szCs w:val="24"/>
              </w:rPr>
              <w:t>前項證券擔保品屬中央登錄公債者，應依經理中央登錄債券作業要點，於清算銀行以轉讓登記方式辦理。</w:t>
            </w:r>
          </w:p>
          <w:p w:rsidR="00CE0A45" w:rsidRPr="00364367" w:rsidRDefault="00CE0A45" w:rsidP="00CA2E85">
            <w:pPr>
              <w:spacing w:line="480" w:lineRule="exact"/>
              <w:jc w:val="both"/>
              <w:rPr>
                <w:rFonts w:eastAsia="標楷體" w:hAnsi="標楷體"/>
                <w:kern w:val="0"/>
                <w:sz w:val="28"/>
                <w:szCs w:val="24"/>
              </w:rPr>
            </w:pPr>
            <w:r>
              <w:rPr>
                <w:rFonts w:eastAsia="標楷體" w:hAnsi="標楷體" w:hint="eastAsia"/>
                <w:kern w:val="0"/>
                <w:sz w:val="28"/>
                <w:szCs w:val="24"/>
              </w:rPr>
              <w:t xml:space="preserve">    </w:t>
            </w:r>
            <w:r w:rsidRPr="00CE0A45">
              <w:rPr>
                <w:rFonts w:eastAsia="標楷體" w:hAnsi="標楷體" w:hint="eastAsia"/>
                <w:kern w:val="0"/>
                <w:sz w:val="28"/>
                <w:szCs w:val="24"/>
              </w:rPr>
              <w:t>證券商運用其因出借有價證券予客戶所取得之證券擔保品，於客戶返還借用之有價證券時，</w:t>
            </w:r>
            <w:r w:rsidR="00CF6D3B">
              <w:rPr>
                <w:rFonts w:eastAsia="標楷體" w:hAnsi="標楷體" w:hint="eastAsia"/>
                <w:kern w:val="0"/>
                <w:sz w:val="28"/>
                <w:szCs w:val="24"/>
              </w:rPr>
              <w:t>應</w:t>
            </w:r>
            <w:r w:rsidRPr="00CE0A45">
              <w:rPr>
                <w:rFonts w:eastAsia="標楷體" w:hAnsi="標楷體" w:hint="eastAsia"/>
                <w:kern w:val="0"/>
                <w:sz w:val="28"/>
                <w:szCs w:val="24"/>
              </w:rPr>
              <w:t>以同數量、同種類</w:t>
            </w:r>
            <w:r w:rsidR="00CF6D3B">
              <w:rPr>
                <w:rFonts w:eastAsia="標楷體" w:hAnsi="標楷體" w:hint="eastAsia"/>
                <w:kern w:val="0"/>
                <w:sz w:val="28"/>
                <w:szCs w:val="24"/>
              </w:rPr>
              <w:t>之有價</w:t>
            </w:r>
            <w:r w:rsidRPr="00CE0A45">
              <w:rPr>
                <w:rFonts w:eastAsia="標楷體" w:hAnsi="標楷體" w:hint="eastAsia"/>
                <w:kern w:val="0"/>
                <w:sz w:val="28"/>
                <w:szCs w:val="24"/>
              </w:rPr>
              <w:t>證券返還</w:t>
            </w:r>
            <w:r w:rsidR="00B14792">
              <w:rPr>
                <w:rFonts w:eastAsia="標楷體" w:hAnsi="標楷體" w:hint="eastAsia"/>
                <w:kern w:val="0"/>
                <w:sz w:val="28"/>
                <w:szCs w:val="24"/>
              </w:rPr>
              <w:t>，</w:t>
            </w:r>
            <w:r w:rsidR="00B14792" w:rsidRPr="00B14792">
              <w:rPr>
                <w:rFonts w:eastAsia="標楷體" w:hAnsi="標楷體" w:hint="eastAsia"/>
                <w:kern w:val="0"/>
                <w:sz w:val="28"/>
                <w:szCs w:val="24"/>
                <w:u w:val="single"/>
              </w:rPr>
              <w:t>或</w:t>
            </w:r>
            <w:r w:rsidR="00CA2E85">
              <w:rPr>
                <w:rFonts w:eastAsia="標楷體" w:hAnsi="標楷體" w:hint="eastAsia"/>
                <w:kern w:val="0"/>
                <w:sz w:val="28"/>
                <w:szCs w:val="24"/>
                <w:u w:val="single"/>
              </w:rPr>
              <w:t>依雙方約定</w:t>
            </w:r>
            <w:r w:rsidR="00CB660E">
              <w:rPr>
                <w:rFonts w:eastAsia="標楷體" w:hAnsi="標楷體" w:hint="eastAsia"/>
                <w:kern w:val="0"/>
                <w:sz w:val="28"/>
                <w:szCs w:val="24"/>
                <w:u w:val="single"/>
              </w:rPr>
              <w:t>轉提</w:t>
            </w:r>
            <w:r w:rsidR="00B14792" w:rsidRPr="00B14792">
              <w:rPr>
                <w:rFonts w:eastAsia="標楷體" w:hAnsi="標楷體" w:hint="eastAsia"/>
                <w:kern w:val="0"/>
                <w:sz w:val="28"/>
                <w:szCs w:val="24"/>
                <w:u w:val="single"/>
              </w:rPr>
              <w:t>為他筆借券交易之擔保品</w:t>
            </w:r>
            <w:r w:rsidRPr="00CE0A45">
              <w:rPr>
                <w:rFonts w:eastAsia="標楷體" w:hAnsi="標楷體" w:hint="eastAsia"/>
                <w:kern w:val="0"/>
                <w:sz w:val="28"/>
                <w:szCs w:val="24"/>
              </w:rPr>
              <w:t>。</w:t>
            </w:r>
          </w:p>
        </w:tc>
        <w:tc>
          <w:tcPr>
            <w:tcW w:w="3855" w:type="dxa"/>
          </w:tcPr>
          <w:p w:rsidR="00CE0A45" w:rsidRDefault="00CE0A45" w:rsidP="00CE0A45">
            <w:pPr>
              <w:spacing w:line="480" w:lineRule="exact"/>
              <w:jc w:val="both"/>
              <w:rPr>
                <w:rFonts w:eastAsia="標楷體" w:hAnsi="標楷體"/>
                <w:kern w:val="0"/>
                <w:sz w:val="28"/>
                <w:szCs w:val="24"/>
              </w:rPr>
            </w:pPr>
            <w:r w:rsidRPr="00CE0A45">
              <w:rPr>
                <w:rFonts w:eastAsia="標楷體" w:hAnsi="標楷體" w:hint="eastAsia"/>
                <w:kern w:val="0"/>
                <w:sz w:val="28"/>
                <w:szCs w:val="24"/>
              </w:rPr>
              <w:t>第五條</w:t>
            </w:r>
            <w:r w:rsidRPr="00CE0A45">
              <w:rPr>
                <w:rFonts w:eastAsia="標楷體" w:hAnsi="標楷體" w:hint="eastAsia"/>
                <w:kern w:val="0"/>
                <w:sz w:val="28"/>
                <w:szCs w:val="24"/>
              </w:rPr>
              <w:t xml:space="preserve"> </w:t>
            </w:r>
          </w:p>
          <w:p w:rsidR="00CE0A45" w:rsidRPr="00CE0A45" w:rsidRDefault="00CE0A45" w:rsidP="00CE0A45">
            <w:pPr>
              <w:spacing w:line="480" w:lineRule="exact"/>
              <w:jc w:val="both"/>
              <w:rPr>
                <w:rFonts w:eastAsia="標楷體" w:hAnsi="標楷體"/>
                <w:kern w:val="0"/>
                <w:sz w:val="28"/>
                <w:szCs w:val="24"/>
              </w:rPr>
            </w:pPr>
            <w:r>
              <w:rPr>
                <w:rFonts w:eastAsia="標楷體" w:hAnsi="標楷體" w:hint="eastAsia"/>
                <w:kern w:val="0"/>
                <w:sz w:val="28"/>
                <w:szCs w:val="24"/>
              </w:rPr>
              <w:t xml:space="preserve">    </w:t>
            </w:r>
            <w:r w:rsidRPr="00CE0A45">
              <w:rPr>
                <w:rFonts w:eastAsia="標楷體" w:hAnsi="標楷體" w:hint="eastAsia"/>
                <w:kern w:val="0"/>
                <w:sz w:val="28"/>
                <w:szCs w:val="24"/>
              </w:rPr>
              <w:t>證券商辦理有價證券借貸業務，所取得之證券擔保品，應撥入該證券商於臺灣集中保管結算所所開立之證券借貸擔保品專戶。其經客戶出具轉擔保同意書者，除作下列之運用外，不得移作他用：</w:t>
            </w:r>
          </w:p>
          <w:p w:rsidR="00CE0A45" w:rsidRPr="00CE0A45" w:rsidRDefault="00CE0A45" w:rsidP="00CE0A45">
            <w:pPr>
              <w:spacing w:line="480" w:lineRule="exact"/>
              <w:jc w:val="both"/>
              <w:rPr>
                <w:rFonts w:eastAsia="標楷體" w:hAnsi="標楷體"/>
                <w:kern w:val="0"/>
                <w:sz w:val="28"/>
                <w:szCs w:val="24"/>
              </w:rPr>
            </w:pPr>
            <w:r w:rsidRPr="00CE0A45">
              <w:rPr>
                <w:rFonts w:eastAsia="標楷體" w:hAnsi="標楷體" w:hint="eastAsia"/>
                <w:kern w:val="0"/>
                <w:sz w:val="28"/>
                <w:szCs w:val="24"/>
              </w:rPr>
              <w:t>一、作為向證券交易所借券系統借券之擔保。</w:t>
            </w:r>
          </w:p>
          <w:p w:rsidR="00CE0A45" w:rsidRPr="00CE0A45" w:rsidRDefault="00CE0A45" w:rsidP="00CE0A45">
            <w:pPr>
              <w:spacing w:line="480" w:lineRule="exact"/>
              <w:jc w:val="both"/>
              <w:rPr>
                <w:rFonts w:eastAsia="標楷體" w:hAnsi="標楷體"/>
                <w:kern w:val="0"/>
                <w:sz w:val="28"/>
                <w:szCs w:val="24"/>
              </w:rPr>
            </w:pPr>
            <w:r w:rsidRPr="00CE0A45">
              <w:rPr>
                <w:rFonts w:eastAsia="標楷體" w:hAnsi="標楷體" w:hint="eastAsia"/>
                <w:kern w:val="0"/>
                <w:sz w:val="28"/>
                <w:szCs w:val="24"/>
              </w:rPr>
              <w:t>二、作為向證券金融事業轉融通證券之擔保。</w:t>
            </w:r>
          </w:p>
          <w:p w:rsidR="00CE0A45" w:rsidRPr="00CE0A45" w:rsidRDefault="00CE0A45" w:rsidP="00CE0A45">
            <w:pPr>
              <w:spacing w:line="480" w:lineRule="exact"/>
              <w:jc w:val="both"/>
              <w:rPr>
                <w:rFonts w:eastAsia="標楷體" w:hAnsi="標楷體"/>
                <w:kern w:val="0"/>
                <w:sz w:val="28"/>
                <w:szCs w:val="24"/>
              </w:rPr>
            </w:pPr>
            <w:r>
              <w:rPr>
                <w:rFonts w:eastAsia="標楷體" w:hAnsi="標楷體" w:hint="eastAsia"/>
                <w:kern w:val="0"/>
                <w:sz w:val="28"/>
                <w:szCs w:val="24"/>
              </w:rPr>
              <w:t xml:space="preserve">    </w:t>
            </w:r>
            <w:r w:rsidRPr="00CE0A45">
              <w:rPr>
                <w:rFonts w:eastAsia="標楷體" w:hAnsi="標楷體" w:hint="eastAsia"/>
                <w:kern w:val="0"/>
                <w:sz w:val="28"/>
                <w:szCs w:val="24"/>
              </w:rPr>
              <w:t>前項證券擔保品屬中央登錄公債者，應依經理中央登錄債券作業要點，於清算銀行以轉讓登記方式辦理。</w:t>
            </w:r>
          </w:p>
          <w:p w:rsidR="00CE0A45" w:rsidRPr="00364367" w:rsidRDefault="00CE0A45" w:rsidP="00CE0A45">
            <w:pPr>
              <w:spacing w:line="480" w:lineRule="exact"/>
              <w:jc w:val="both"/>
              <w:rPr>
                <w:rFonts w:eastAsia="標楷體" w:hAnsi="標楷體"/>
                <w:kern w:val="0"/>
                <w:sz w:val="28"/>
                <w:szCs w:val="24"/>
              </w:rPr>
            </w:pPr>
            <w:r>
              <w:rPr>
                <w:rFonts w:eastAsia="標楷體" w:hAnsi="標楷體" w:hint="eastAsia"/>
                <w:kern w:val="0"/>
                <w:sz w:val="28"/>
                <w:szCs w:val="24"/>
              </w:rPr>
              <w:t xml:space="preserve">    </w:t>
            </w:r>
            <w:r w:rsidRPr="00CE0A45">
              <w:rPr>
                <w:rFonts w:eastAsia="標楷體" w:hAnsi="標楷體" w:hint="eastAsia"/>
                <w:kern w:val="0"/>
                <w:sz w:val="28"/>
                <w:szCs w:val="24"/>
              </w:rPr>
              <w:t>證券商運用其因出借有價證券予客戶所取得之證券擔保品，應於客戶返還借用之有價證券時，以同數量、同種類證券返還之。</w:t>
            </w:r>
          </w:p>
        </w:tc>
        <w:tc>
          <w:tcPr>
            <w:tcW w:w="2835" w:type="dxa"/>
          </w:tcPr>
          <w:p w:rsidR="00CE0A45" w:rsidRDefault="00B14792" w:rsidP="00CA2E85">
            <w:pPr>
              <w:pStyle w:val="Default"/>
              <w:spacing w:line="480" w:lineRule="exact"/>
              <w:jc w:val="both"/>
              <w:rPr>
                <w:sz w:val="28"/>
              </w:rPr>
            </w:pPr>
            <w:r>
              <w:rPr>
                <w:rFonts w:ascii="Arial" w:hAnsi="Arial" w:cs="Arial" w:hint="eastAsia"/>
                <w:color w:val="auto"/>
                <w:sz w:val="28"/>
              </w:rPr>
              <w:t>為證券商業務需要，配合調整本條第三項規定，允許證券商於客戶還券時，除返還原提擔</w:t>
            </w:r>
            <w:r w:rsidR="00CA2E85">
              <w:rPr>
                <w:rFonts w:ascii="Arial" w:hAnsi="Arial" w:cs="Arial" w:hint="eastAsia"/>
                <w:color w:val="auto"/>
                <w:sz w:val="28"/>
              </w:rPr>
              <w:t>保品</w:t>
            </w:r>
            <w:r>
              <w:rPr>
                <w:rFonts w:ascii="Arial" w:hAnsi="Arial" w:cs="Arial" w:hint="eastAsia"/>
                <w:color w:val="auto"/>
                <w:sz w:val="28"/>
              </w:rPr>
              <w:t>外，</w:t>
            </w:r>
            <w:r w:rsidR="00CA2E85">
              <w:rPr>
                <w:rFonts w:ascii="Arial" w:hAnsi="Arial" w:cs="Arial" w:hint="eastAsia"/>
                <w:color w:val="auto"/>
                <w:sz w:val="28"/>
              </w:rPr>
              <w:t>亦得依雙方</w:t>
            </w:r>
            <w:r w:rsidR="00CA2E85" w:rsidRPr="00CA2E85">
              <w:rPr>
                <w:rFonts w:ascii="Arial" w:hAnsi="Arial" w:cs="Arial" w:hint="eastAsia"/>
                <w:color w:val="auto"/>
                <w:sz w:val="28"/>
              </w:rPr>
              <w:t>約定</w:t>
            </w:r>
            <w:r w:rsidRPr="00CA2E85">
              <w:rPr>
                <w:rFonts w:ascii="Arial" w:hAnsi="Arial" w:cs="Arial" w:hint="eastAsia"/>
                <w:color w:val="auto"/>
                <w:sz w:val="28"/>
              </w:rPr>
              <w:t>轉提為</w:t>
            </w:r>
            <w:r w:rsidR="00CA2E85">
              <w:rPr>
                <w:rFonts w:ascii="Arial" w:hAnsi="Arial" w:cs="Arial" w:hint="eastAsia"/>
                <w:color w:val="auto"/>
                <w:sz w:val="28"/>
              </w:rPr>
              <w:t>該</w:t>
            </w:r>
            <w:r w:rsidR="00CA2E85">
              <w:rPr>
                <w:rFonts w:hint="eastAsia"/>
                <w:sz w:val="28"/>
              </w:rPr>
              <w:t>客戶</w:t>
            </w:r>
            <w:r w:rsidRPr="00CA2E85">
              <w:rPr>
                <w:rFonts w:hint="eastAsia"/>
                <w:sz w:val="28"/>
              </w:rPr>
              <w:t>他筆借券交易之擔保品</w:t>
            </w:r>
            <w:r w:rsidR="00CA2E85">
              <w:rPr>
                <w:rFonts w:hint="eastAsia"/>
                <w:sz w:val="28"/>
              </w:rPr>
              <w:t>，以簡化作業流程並降低撥券成本。</w:t>
            </w:r>
          </w:p>
          <w:p w:rsidR="006D05C9" w:rsidRPr="00364367" w:rsidRDefault="006D05C9" w:rsidP="00CA2E85">
            <w:pPr>
              <w:pStyle w:val="Default"/>
              <w:spacing w:line="480" w:lineRule="exact"/>
              <w:jc w:val="both"/>
              <w:rPr>
                <w:rFonts w:ascii="Arial" w:hAnsi="Arial" w:cs="Arial"/>
                <w:color w:val="auto"/>
                <w:sz w:val="28"/>
              </w:rPr>
            </w:pPr>
          </w:p>
        </w:tc>
      </w:tr>
      <w:tr w:rsidR="00CA2E85" w:rsidRPr="00FF156B" w:rsidTr="00364367">
        <w:tc>
          <w:tcPr>
            <w:tcW w:w="3855" w:type="dxa"/>
          </w:tcPr>
          <w:p w:rsidR="00CA2E85" w:rsidRPr="00364367" w:rsidRDefault="00CA2E85" w:rsidP="00CA2E85">
            <w:pPr>
              <w:spacing w:line="480" w:lineRule="exact"/>
              <w:jc w:val="both"/>
              <w:rPr>
                <w:rFonts w:ascii="標楷體" w:eastAsia="標楷體" w:hAnsi="標楷體"/>
                <w:sz w:val="28"/>
                <w:szCs w:val="24"/>
              </w:rPr>
            </w:pPr>
            <w:r w:rsidRPr="00364367">
              <w:rPr>
                <w:rFonts w:eastAsia="標楷體" w:hAnsi="標楷體"/>
                <w:kern w:val="0"/>
                <w:sz w:val="28"/>
                <w:szCs w:val="24"/>
              </w:rPr>
              <w:t>第</w:t>
            </w:r>
            <w:r>
              <w:rPr>
                <w:rFonts w:eastAsia="標楷體" w:hAnsi="標楷體" w:hint="eastAsia"/>
                <w:kern w:val="0"/>
                <w:sz w:val="28"/>
                <w:szCs w:val="24"/>
              </w:rPr>
              <w:t>二十一</w:t>
            </w:r>
            <w:r w:rsidRPr="00364367">
              <w:rPr>
                <w:rFonts w:eastAsia="標楷體" w:hAnsi="標楷體"/>
                <w:kern w:val="0"/>
                <w:sz w:val="28"/>
                <w:szCs w:val="24"/>
              </w:rPr>
              <w:t>條</w:t>
            </w:r>
          </w:p>
          <w:p w:rsidR="00CA2E85" w:rsidRPr="00364367" w:rsidRDefault="00CA2E85" w:rsidP="00CA2E85">
            <w:pPr>
              <w:spacing w:line="480" w:lineRule="exact"/>
              <w:jc w:val="both"/>
              <w:rPr>
                <w:rFonts w:ascii="標楷體" w:eastAsia="標楷體" w:hAnsi="標楷體"/>
                <w:sz w:val="28"/>
                <w:szCs w:val="24"/>
                <w:u w:val="single"/>
              </w:rPr>
            </w:pPr>
            <w:r>
              <w:rPr>
                <w:rFonts w:ascii="標楷體" w:eastAsia="標楷體" w:hAnsi="標楷體" w:hint="eastAsia"/>
                <w:sz w:val="28"/>
                <w:szCs w:val="24"/>
              </w:rPr>
              <w:t xml:space="preserve">    </w:t>
            </w:r>
            <w:r w:rsidRPr="00364367">
              <w:rPr>
                <w:rFonts w:ascii="標楷體" w:eastAsia="標楷體" w:hAnsi="標楷體" w:hint="eastAsia"/>
                <w:sz w:val="28"/>
                <w:szCs w:val="24"/>
              </w:rPr>
              <w:t>證券商應於每筆借券期限屆滿前十個營業日，以書面或其他雙方約定方式通知客</w:t>
            </w:r>
            <w:r>
              <w:rPr>
                <w:rFonts w:ascii="標楷體" w:eastAsia="標楷體" w:hAnsi="標楷體" w:hint="eastAsia"/>
                <w:sz w:val="28"/>
                <w:szCs w:val="24"/>
              </w:rPr>
              <w:lastRenderedPageBreak/>
              <w:t>戶，並應於客戶到期還券當日或次一營業日退還擔保品，</w:t>
            </w:r>
            <w:r w:rsidRPr="00B14792">
              <w:rPr>
                <w:rFonts w:eastAsia="標楷體" w:hAnsi="標楷體" w:hint="eastAsia"/>
                <w:kern w:val="0"/>
                <w:sz w:val="28"/>
                <w:szCs w:val="24"/>
                <w:u w:val="single"/>
              </w:rPr>
              <w:t>或</w:t>
            </w:r>
            <w:r>
              <w:rPr>
                <w:rFonts w:eastAsia="標楷體" w:hAnsi="標楷體" w:hint="eastAsia"/>
                <w:kern w:val="0"/>
                <w:sz w:val="28"/>
                <w:szCs w:val="24"/>
                <w:u w:val="single"/>
              </w:rPr>
              <w:t>依雙方約定</w:t>
            </w:r>
            <w:r w:rsidR="00CB660E">
              <w:rPr>
                <w:rFonts w:eastAsia="標楷體" w:hAnsi="標楷體" w:hint="eastAsia"/>
                <w:kern w:val="0"/>
                <w:sz w:val="28"/>
                <w:szCs w:val="24"/>
                <w:u w:val="single"/>
              </w:rPr>
              <w:t>轉提</w:t>
            </w:r>
            <w:r w:rsidRPr="00B14792">
              <w:rPr>
                <w:rFonts w:eastAsia="標楷體" w:hAnsi="標楷體" w:hint="eastAsia"/>
                <w:kern w:val="0"/>
                <w:sz w:val="28"/>
                <w:szCs w:val="24"/>
                <w:u w:val="single"/>
              </w:rPr>
              <w:t>為他筆借券交易之擔保品</w:t>
            </w:r>
            <w:r w:rsidRPr="00CE0A45">
              <w:rPr>
                <w:rFonts w:eastAsia="標楷體" w:hAnsi="標楷體" w:hint="eastAsia"/>
                <w:kern w:val="0"/>
                <w:sz w:val="28"/>
                <w:szCs w:val="24"/>
              </w:rPr>
              <w:t>。</w:t>
            </w:r>
          </w:p>
          <w:p w:rsidR="00CA2E85" w:rsidRPr="00364367" w:rsidRDefault="00CA2E85" w:rsidP="00CA2E85">
            <w:pPr>
              <w:spacing w:line="480" w:lineRule="exact"/>
              <w:jc w:val="both"/>
              <w:rPr>
                <w:rFonts w:ascii="標楷體" w:eastAsia="標楷體" w:hAnsi="標楷體"/>
                <w:sz w:val="28"/>
                <w:szCs w:val="24"/>
              </w:rPr>
            </w:pPr>
            <w:r>
              <w:rPr>
                <w:rFonts w:ascii="標楷體" w:eastAsia="標楷體" w:hAnsi="標楷體" w:hint="eastAsia"/>
                <w:sz w:val="28"/>
                <w:szCs w:val="24"/>
              </w:rPr>
              <w:t xml:space="preserve">    </w:t>
            </w:r>
            <w:r w:rsidRPr="00364367">
              <w:rPr>
                <w:rFonts w:ascii="標楷體" w:eastAsia="標楷體" w:hAnsi="標楷體" w:hint="eastAsia"/>
                <w:sz w:val="28"/>
                <w:szCs w:val="24"/>
              </w:rPr>
              <w:t>證券商辦理標的證券之還券及擔保品證券（中央登錄公債除外）之退還作業，準用第十五條第三項規定。</w:t>
            </w:r>
          </w:p>
          <w:p w:rsidR="00CA2E85" w:rsidRPr="00364367" w:rsidRDefault="00CA2E85" w:rsidP="00CA2E85">
            <w:pPr>
              <w:spacing w:line="480" w:lineRule="exact"/>
              <w:jc w:val="both"/>
              <w:rPr>
                <w:rFonts w:ascii="標楷體" w:eastAsia="標楷體" w:hAnsi="標楷體"/>
                <w:sz w:val="28"/>
                <w:szCs w:val="24"/>
              </w:rPr>
            </w:pPr>
            <w:r>
              <w:rPr>
                <w:rFonts w:ascii="標楷體" w:eastAsia="標楷體" w:hAnsi="標楷體" w:hint="eastAsia"/>
                <w:sz w:val="28"/>
                <w:szCs w:val="24"/>
              </w:rPr>
              <w:t xml:space="preserve">    </w:t>
            </w:r>
            <w:r w:rsidRPr="00364367">
              <w:rPr>
                <w:rFonts w:ascii="標楷體" w:eastAsia="標楷體" w:hAnsi="標楷體" w:hint="eastAsia"/>
                <w:sz w:val="28"/>
                <w:szCs w:val="24"/>
              </w:rPr>
              <w:t>退還之現金擔保品，應存入客戶之銀行存款帳戶，中央登錄公債應依經理中央登錄債券作業要點規定辦理返還。</w:t>
            </w:r>
          </w:p>
        </w:tc>
        <w:tc>
          <w:tcPr>
            <w:tcW w:w="3855" w:type="dxa"/>
          </w:tcPr>
          <w:p w:rsidR="00CA2E85" w:rsidRPr="00364367" w:rsidRDefault="00CA2E85" w:rsidP="00CA2E85">
            <w:pPr>
              <w:spacing w:line="480" w:lineRule="exact"/>
              <w:jc w:val="both"/>
              <w:rPr>
                <w:rFonts w:eastAsia="標楷體"/>
                <w:kern w:val="0"/>
                <w:sz w:val="28"/>
                <w:szCs w:val="24"/>
              </w:rPr>
            </w:pPr>
            <w:r w:rsidRPr="00364367">
              <w:rPr>
                <w:rFonts w:eastAsia="標楷體" w:hAnsi="標楷體"/>
                <w:kern w:val="0"/>
                <w:sz w:val="28"/>
                <w:szCs w:val="24"/>
              </w:rPr>
              <w:lastRenderedPageBreak/>
              <w:t>第</w:t>
            </w:r>
            <w:r>
              <w:rPr>
                <w:rFonts w:eastAsia="標楷體" w:hAnsi="標楷體" w:hint="eastAsia"/>
                <w:kern w:val="0"/>
                <w:sz w:val="28"/>
                <w:szCs w:val="24"/>
              </w:rPr>
              <w:t>二十一</w:t>
            </w:r>
            <w:r w:rsidRPr="00364367">
              <w:rPr>
                <w:rFonts w:eastAsia="標楷體" w:hAnsi="標楷體"/>
                <w:kern w:val="0"/>
                <w:sz w:val="28"/>
                <w:szCs w:val="24"/>
              </w:rPr>
              <w:t>條</w:t>
            </w:r>
          </w:p>
          <w:p w:rsidR="00CA2E85" w:rsidRPr="00364367" w:rsidRDefault="00CA2E85" w:rsidP="00CA2E85">
            <w:pPr>
              <w:spacing w:line="480" w:lineRule="exact"/>
              <w:jc w:val="both"/>
              <w:rPr>
                <w:rFonts w:eastAsia="標楷體" w:hAnsi="標楷體"/>
                <w:kern w:val="0"/>
                <w:sz w:val="28"/>
                <w:szCs w:val="24"/>
              </w:rPr>
            </w:pPr>
            <w:r>
              <w:rPr>
                <w:rFonts w:eastAsia="標楷體" w:hAnsi="標楷體" w:hint="eastAsia"/>
                <w:kern w:val="0"/>
                <w:sz w:val="28"/>
                <w:szCs w:val="24"/>
              </w:rPr>
              <w:t xml:space="preserve">    </w:t>
            </w:r>
            <w:r w:rsidRPr="00364367">
              <w:rPr>
                <w:rFonts w:eastAsia="標楷體" w:hAnsi="標楷體" w:hint="eastAsia"/>
                <w:kern w:val="0"/>
                <w:sz w:val="28"/>
                <w:szCs w:val="24"/>
              </w:rPr>
              <w:t>證券商應於每筆借券期限屆滿前十個營業日，以書面或其他雙方約定方式通知客</w:t>
            </w:r>
            <w:r w:rsidRPr="00364367">
              <w:rPr>
                <w:rFonts w:eastAsia="標楷體" w:hAnsi="標楷體" w:hint="eastAsia"/>
                <w:kern w:val="0"/>
                <w:sz w:val="28"/>
                <w:szCs w:val="24"/>
              </w:rPr>
              <w:lastRenderedPageBreak/>
              <w:t>戶，並應於客戶到期還券當日或次一營業日退還擔保品。</w:t>
            </w:r>
          </w:p>
          <w:p w:rsidR="00CA2E85" w:rsidRPr="00364367" w:rsidRDefault="00CA2E85" w:rsidP="00CA2E85">
            <w:pPr>
              <w:spacing w:line="480" w:lineRule="exact"/>
              <w:jc w:val="both"/>
              <w:rPr>
                <w:rFonts w:eastAsia="標楷體" w:hAnsi="標楷體"/>
                <w:kern w:val="0"/>
                <w:sz w:val="28"/>
                <w:szCs w:val="24"/>
              </w:rPr>
            </w:pPr>
            <w:r>
              <w:rPr>
                <w:rFonts w:eastAsia="標楷體" w:hAnsi="標楷體" w:hint="eastAsia"/>
                <w:kern w:val="0"/>
                <w:sz w:val="28"/>
                <w:szCs w:val="24"/>
              </w:rPr>
              <w:t xml:space="preserve">    </w:t>
            </w:r>
            <w:r w:rsidRPr="00364367">
              <w:rPr>
                <w:rFonts w:eastAsia="標楷體" w:hAnsi="標楷體" w:hint="eastAsia"/>
                <w:kern w:val="0"/>
                <w:sz w:val="28"/>
                <w:szCs w:val="24"/>
              </w:rPr>
              <w:t>證券商辦理標的證券之還券及擔保品證券（中央登錄公債除外）之退還作業，準用第十五條第三項規定。</w:t>
            </w:r>
          </w:p>
          <w:p w:rsidR="00CA2E85" w:rsidRPr="00364367" w:rsidRDefault="00CA2E85" w:rsidP="00CA2E85">
            <w:pPr>
              <w:spacing w:line="480" w:lineRule="exact"/>
              <w:jc w:val="both"/>
              <w:rPr>
                <w:rFonts w:eastAsia="標楷體"/>
                <w:kern w:val="0"/>
                <w:sz w:val="28"/>
                <w:szCs w:val="24"/>
              </w:rPr>
            </w:pPr>
            <w:r>
              <w:rPr>
                <w:rFonts w:eastAsia="標楷體" w:hAnsi="標楷體" w:hint="eastAsia"/>
                <w:kern w:val="0"/>
                <w:sz w:val="28"/>
                <w:szCs w:val="24"/>
              </w:rPr>
              <w:t xml:space="preserve">    </w:t>
            </w:r>
            <w:r w:rsidRPr="00364367">
              <w:rPr>
                <w:rFonts w:eastAsia="標楷體" w:hAnsi="標楷體" w:hint="eastAsia"/>
                <w:kern w:val="0"/>
                <w:sz w:val="28"/>
                <w:szCs w:val="24"/>
              </w:rPr>
              <w:t>退還之現金擔保品，應存入客戶之銀行存款帳戶，中央登錄公債應依經理中央登錄債券作業要點規定辦理返還。</w:t>
            </w:r>
          </w:p>
        </w:tc>
        <w:tc>
          <w:tcPr>
            <w:tcW w:w="2835" w:type="dxa"/>
          </w:tcPr>
          <w:p w:rsidR="00CA2E85" w:rsidRPr="00364367" w:rsidRDefault="00CA2E85" w:rsidP="00CA2E85">
            <w:pPr>
              <w:pStyle w:val="Default"/>
              <w:spacing w:line="480" w:lineRule="exact"/>
              <w:jc w:val="both"/>
              <w:rPr>
                <w:rFonts w:ascii="Arial" w:hAnsi="Arial" w:cs="Arial"/>
                <w:color w:val="auto"/>
                <w:sz w:val="28"/>
              </w:rPr>
            </w:pPr>
            <w:r>
              <w:rPr>
                <w:rFonts w:ascii="Arial" w:hAnsi="Arial" w:cs="Arial" w:hint="eastAsia"/>
                <w:color w:val="auto"/>
                <w:sz w:val="28"/>
              </w:rPr>
              <w:lastRenderedPageBreak/>
              <w:t>為證券商業務需要，配合調整本條</w:t>
            </w:r>
            <w:r w:rsidR="00A95685">
              <w:rPr>
                <w:rFonts w:ascii="Arial" w:hAnsi="Arial" w:cs="Arial" w:hint="eastAsia"/>
                <w:color w:val="auto"/>
                <w:sz w:val="28"/>
              </w:rPr>
              <w:t>第一</w:t>
            </w:r>
            <w:r>
              <w:rPr>
                <w:rFonts w:ascii="Arial" w:hAnsi="Arial" w:cs="Arial" w:hint="eastAsia"/>
                <w:color w:val="auto"/>
                <w:sz w:val="28"/>
              </w:rPr>
              <w:t>項規定，允許證券商於客戶還券時，除返還</w:t>
            </w:r>
            <w:r>
              <w:rPr>
                <w:rFonts w:ascii="Arial" w:hAnsi="Arial" w:cs="Arial" w:hint="eastAsia"/>
                <w:color w:val="auto"/>
                <w:sz w:val="28"/>
              </w:rPr>
              <w:lastRenderedPageBreak/>
              <w:t>原提擔保品外，亦得依雙方</w:t>
            </w:r>
            <w:r w:rsidRPr="00CA2E85">
              <w:rPr>
                <w:rFonts w:ascii="Arial" w:hAnsi="Arial" w:cs="Arial" w:hint="eastAsia"/>
                <w:color w:val="auto"/>
                <w:sz w:val="28"/>
              </w:rPr>
              <w:t>約定轉提為</w:t>
            </w:r>
            <w:r>
              <w:rPr>
                <w:rFonts w:ascii="Arial" w:hAnsi="Arial" w:cs="Arial" w:hint="eastAsia"/>
                <w:color w:val="auto"/>
                <w:sz w:val="28"/>
              </w:rPr>
              <w:t>該</w:t>
            </w:r>
            <w:r>
              <w:rPr>
                <w:rFonts w:hint="eastAsia"/>
                <w:sz w:val="28"/>
              </w:rPr>
              <w:t>客戶</w:t>
            </w:r>
            <w:r w:rsidRPr="00CA2E85">
              <w:rPr>
                <w:rFonts w:hint="eastAsia"/>
                <w:sz w:val="28"/>
              </w:rPr>
              <w:t>他筆借券交易之擔保品</w:t>
            </w:r>
            <w:r>
              <w:rPr>
                <w:rFonts w:hint="eastAsia"/>
                <w:sz w:val="28"/>
              </w:rPr>
              <w:t>，以簡化作業流程並降低撥券成本。</w:t>
            </w:r>
          </w:p>
        </w:tc>
      </w:tr>
      <w:tr w:rsidR="00CA2E85" w:rsidRPr="00FF156B" w:rsidTr="00364367">
        <w:tc>
          <w:tcPr>
            <w:tcW w:w="3855" w:type="dxa"/>
          </w:tcPr>
          <w:p w:rsidR="00CA2E85" w:rsidRPr="00364367" w:rsidRDefault="00CA2E85" w:rsidP="00CA2E85">
            <w:pPr>
              <w:spacing w:line="480" w:lineRule="exact"/>
              <w:jc w:val="both"/>
              <w:rPr>
                <w:rFonts w:eastAsia="標楷體"/>
                <w:kern w:val="0"/>
                <w:sz w:val="28"/>
                <w:szCs w:val="24"/>
              </w:rPr>
            </w:pPr>
            <w:r w:rsidRPr="00364367">
              <w:rPr>
                <w:rFonts w:eastAsia="標楷體" w:hAnsi="標楷體"/>
                <w:kern w:val="0"/>
                <w:sz w:val="28"/>
                <w:szCs w:val="24"/>
              </w:rPr>
              <w:lastRenderedPageBreak/>
              <w:t>第</w:t>
            </w:r>
            <w:r>
              <w:rPr>
                <w:rFonts w:eastAsia="標楷體" w:hint="eastAsia"/>
                <w:kern w:val="0"/>
                <w:sz w:val="28"/>
                <w:szCs w:val="24"/>
              </w:rPr>
              <w:t>二十二</w:t>
            </w:r>
            <w:r w:rsidRPr="00364367">
              <w:rPr>
                <w:rFonts w:eastAsia="標楷體" w:hAnsi="標楷體"/>
                <w:kern w:val="0"/>
                <w:sz w:val="28"/>
                <w:szCs w:val="24"/>
              </w:rPr>
              <w:t>條</w:t>
            </w:r>
          </w:p>
          <w:p w:rsidR="00CA2E85" w:rsidRPr="00364367" w:rsidRDefault="00CA2E85" w:rsidP="00CA2E85">
            <w:pPr>
              <w:spacing w:line="480" w:lineRule="exact"/>
              <w:jc w:val="both"/>
              <w:rPr>
                <w:rFonts w:ascii="標楷體" w:eastAsia="標楷體" w:hAnsi="標楷體"/>
                <w:sz w:val="28"/>
                <w:szCs w:val="24"/>
              </w:rPr>
            </w:pPr>
            <w:r>
              <w:rPr>
                <w:rFonts w:ascii="標楷體" w:eastAsia="標楷體" w:hAnsi="標楷體" w:hint="eastAsia"/>
                <w:sz w:val="28"/>
                <w:szCs w:val="24"/>
              </w:rPr>
              <w:t xml:space="preserve">    </w:t>
            </w:r>
            <w:r w:rsidRPr="00364367">
              <w:rPr>
                <w:rFonts w:ascii="標楷體" w:eastAsia="標楷體" w:hAnsi="標楷體" w:hint="eastAsia"/>
                <w:sz w:val="28"/>
                <w:szCs w:val="24"/>
              </w:rPr>
              <w:t>證券商得依雙方</w:t>
            </w:r>
            <w:r>
              <w:rPr>
                <w:rFonts w:ascii="標楷體" w:eastAsia="標楷體" w:hAnsi="標楷體" w:hint="eastAsia"/>
                <w:sz w:val="28"/>
                <w:szCs w:val="24"/>
              </w:rPr>
              <w:t>約定通知客戶提前還券，並應於客戶還券當日或次一營業日退還擔保品，</w:t>
            </w:r>
            <w:r w:rsidRPr="00B14792">
              <w:rPr>
                <w:rFonts w:eastAsia="標楷體" w:hAnsi="標楷體" w:hint="eastAsia"/>
                <w:kern w:val="0"/>
                <w:sz w:val="28"/>
                <w:szCs w:val="24"/>
                <w:u w:val="single"/>
              </w:rPr>
              <w:t>或</w:t>
            </w:r>
            <w:r>
              <w:rPr>
                <w:rFonts w:eastAsia="標楷體" w:hAnsi="標楷體" w:hint="eastAsia"/>
                <w:kern w:val="0"/>
                <w:sz w:val="28"/>
                <w:szCs w:val="24"/>
                <w:u w:val="single"/>
              </w:rPr>
              <w:t>依雙方約定</w:t>
            </w:r>
            <w:r w:rsidR="00CB660E">
              <w:rPr>
                <w:rFonts w:eastAsia="標楷體" w:hAnsi="標楷體" w:hint="eastAsia"/>
                <w:kern w:val="0"/>
                <w:sz w:val="28"/>
                <w:szCs w:val="24"/>
                <w:u w:val="single"/>
              </w:rPr>
              <w:t>轉提</w:t>
            </w:r>
            <w:r w:rsidRPr="00B14792">
              <w:rPr>
                <w:rFonts w:eastAsia="標楷體" w:hAnsi="標楷體" w:hint="eastAsia"/>
                <w:kern w:val="0"/>
                <w:sz w:val="28"/>
                <w:szCs w:val="24"/>
                <w:u w:val="single"/>
              </w:rPr>
              <w:t>為他筆借券交易之擔保品</w:t>
            </w:r>
            <w:r w:rsidRPr="00CE0A45">
              <w:rPr>
                <w:rFonts w:eastAsia="標楷體" w:hAnsi="標楷體" w:hint="eastAsia"/>
                <w:kern w:val="0"/>
                <w:sz w:val="28"/>
                <w:szCs w:val="24"/>
              </w:rPr>
              <w:t>。</w:t>
            </w:r>
          </w:p>
          <w:p w:rsidR="00CA2E85" w:rsidRPr="00364367" w:rsidRDefault="00CA2E85" w:rsidP="00CA2E85">
            <w:pPr>
              <w:spacing w:line="480" w:lineRule="exact"/>
              <w:jc w:val="both"/>
              <w:rPr>
                <w:rFonts w:ascii="標楷體" w:eastAsia="標楷體" w:hAnsi="標楷體"/>
                <w:sz w:val="28"/>
                <w:szCs w:val="24"/>
              </w:rPr>
            </w:pPr>
            <w:r>
              <w:rPr>
                <w:rFonts w:ascii="標楷體" w:eastAsia="標楷體" w:hAnsi="標楷體" w:hint="eastAsia"/>
                <w:sz w:val="28"/>
                <w:szCs w:val="24"/>
              </w:rPr>
              <w:t xml:space="preserve">    </w:t>
            </w:r>
            <w:r w:rsidRPr="00364367">
              <w:rPr>
                <w:rFonts w:ascii="標楷體" w:eastAsia="標楷體" w:hAnsi="標楷體" w:hint="eastAsia"/>
                <w:sz w:val="28"/>
                <w:szCs w:val="24"/>
              </w:rPr>
              <w:t>客戶於借貸期間內得申請提前全部或部分還券，並於申請時與證券商約定標的證券與擔保品之撥付方式與期限，</w:t>
            </w:r>
            <w:r w:rsidR="00CB660E" w:rsidRPr="00A95685">
              <w:rPr>
                <w:rFonts w:ascii="標楷體" w:eastAsia="標楷體" w:hAnsi="標楷體" w:hint="eastAsia"/>
                <w:sz w:val="28"/>
                <w:szCs w:val="24"/>
                <w:u w:val="single"/>
              </w:rPr>
              <w:t>或將擔保品</w:t>
            </w:r>
            <w:r w:rsidR="00A95685">
              <w:rPr>
                <w:rFonts w:eastAsia="標楷體" w:hAnsi="標楷體" w:hint="eastAsia"/>
                <w:kern w:val="0"/>
                <w:sz w:val="28"/>
                <w:szCs w:val="24"/>
                <w:u w:val="single"/>
              </w:rPr>
              <w:t>轉提</w:t>
            </w:r>
            <w:r w:rsidR="00A95685" w:rsidRPr="00B14792">
              <w:rPr>
                <w:rFonts w:eastAsia="標楷體" w:hAnsi="標楷體" w:hint="eastAsia"/>
                <w:kern w:val="0"/>
                <w:sz w:val="28"/>
                <w:szCs w:val="24"/>
                <w:u w:val="single"/>
              </w:rPr>
              <w:t>為他筆借券交易之擔保品</w:t>
            </w:r>
            <w:r w:rsidR="00A95685" w:rsidRPr="00A95685">
              <w:rPr>
                <w:rFonts w:eastAsia="標楷體" w:hAnsi="標楷體" w:hint="eastAsia"/>
                <w:kern w:val="0"/>
                <w:sz w:val="28"/>
                <w:szCs w:val="24"/>
                <w:u w:val="single"/>
              </w:rPr>
              <w:t>。</w:t>
            </w:r>
            <w:r w:rsidR="00A95685">
              <w:rPr>
                <w:rFonts w:eastAsia="標楷體" w:hAnsi="標楷體" w:hint="eastAsia"/>
                <w:kern w:val="0"/>
                <w:sz w:val="28"/>
                <w:szCs w:val="24"/>
                <w:u w:val="single"/>
              </w:rPr>
              <w:t>約定</w:t>
            </w:r>
            <w:r w:rsidR="00A95685" w:rsidRPr="00A95685">
              <w:rPr>
                <w:rFonts w:eastAsia="標楷體" w:hAnsi="標楷體" w:hint="eastAsia"/>
                <w:kern w:val="0"/>
                <w:sz w:val="28"/>
                <w:szCs w:val="24"/>
                <w:u w:val="single"/>
              </w:rPr>
              <w:t>退還擔保品者，</w:t>
            </w:r>
            <w:r w:rsidRPr="00364367">
              <w:rPr>
                <w:rFonts w:ascii="標楷體" w:eastAsia="標楷體" w:hAnsi="標楷體" w:hint="eastAsia"/>
                <w:sz w:val="28"/>
                <w:szCs w:val="24"/>
              </w:rPr>
              <w:t>證券商至遲應於收到客戶還券後次二營業日前退還擔保品。</w:t>
            </w:r>
          </w:p>
          <w:p w:rsidR="00CA2E85" w:rsidRPr="00364367" w:rsidRDefault="00CA2E85" w:rsidP="00CA2E85">
            <w:pPr>
              <w:spacing w:line="480" w:lineRule="exact"/>
              <w:jc w:val="both"/>
              <w:rPr>
                <w:rFonts w:ascii="標楷體" w:eastAsia="標楷體" w:hAnsi="標楷體"/>
                <w:sz w:val="28"/>
                <w:szCs w:val="24"/>
              </w:rPr>
            </w:pPr>
            <w:r>
              <w:rPr>
                <w:rFonts w:ascii="標楷體" w:eastAsia="標楷體" w:hAnsi="標楷體" w:hint="eastAsia"/>
                <w:sz w:val="28"/>
                <w:szCs w:val="24"/>
              </w:rPr>
              <w:t xml:space="preserve">    </w:t>
            </w:r>
            <w:r w:rsidRPr="00364367">
              <w:rPr>
                <w:rFonts w:ascii="標楷體" w:eastAsia="標楷體" w:hAnsi="標楷體" w:hint="eastAsia"/>
                <w:sz w:val="28"/>
                <w:szCs w:val="24"/>
              </w:rPr>
              <w:t>標的證券經公告停止買賣而未定恢復期限或終止上</w:t>
            </w:r>
            <w:r w:rsidRPr="00364367">
              <w:rPr>
                <w:rFonts w:ascii="標楷體" w:eastAsia="標楷體" w:hAnsi="標楷體" w:hint="eastAsia"/>
                <w:sz w:val="28"/>
                <w:szCs w:val="24"/>
              </w:rPr>
              <w:lastRenderedPageBreak/>
              <w:t>市（櫃）、或發行公司有合併、減資或其他影響出借方股東權行使之事由者，借券方應於停止買賣日前還券了結。</w:t>
            </w:r>
          </w:p>
          <w:p w:rsidR="00CA2E85" w:rsidRPr="00364367" w:rsidRDefault="00CA2E85" w:rsidP="00CA2E85">
            <w:pPr>
              <w:spacing w:line="480" w:lineRule="exact"/>
              <w:jc w:val="both"/>
              <w:rPr>
                <w:rFonts w:ascii="標楷體" w:eastAsia="標楷體" w:hAnsi="標楷體"/>
                <w:sz w:val="28"/>
                <w:szCs w:val="24"/>
              </w:rPr>
            </w:pPr>
            <w:r>
              <w:rPr>
                <w:rFonts w:ascii="標楷體" w:eastAsia="標楷體" w:hAnsi="標楷體" w:hint="eastAsia"/>
                <w:sz w:val="28"/>
                <w:szCs w:val="24"/>
              </w:rPr>
              <w:t xml:space="preserve">    </w:t>
            </w:r>
            <w:r w:rsidRPr="00364367">
              <w:rPr>
                <w:rFonts w:ascii="標楷體" w:eastAsia="標楷體" w:hAnsi="標楷體" w:hint="eastAsia"/>
                <w:sz w:val="28"/>
                <w:szCs w:val="24"/>
              </w:rPr>
              <w:t>前項情形因整體市場或標的證券之交易情況，致借券方無法以漲停價格買足標的證券者，借券方得於標的證券停止買賣期間以第三人有價證券申請還券。</w:t>
            </w:r>
          </w:p>
        </w:tc>
        <w:tc>
          <w:tcPr>
            <w:tcW w:w="3855" w:type="dxa"/>
          </w:tcPr>
          <w:p w:rsidR="00CA2E85" w:rsidRPr="00364367" w:rsidRDefault="00CA2E85" w:rsidP="00CA2E85">
            <w:pPr>
              <w:spacing w:line="480" w:lineRule="exact"/>
              <w:jc w:val="both"/>
              <w:rPr>
                <w:rFonts w:eastAsia="標楷體"/>
                <w:kern w:val="0"/>
                <w:sz w:val="28"/>
                <w:szCs w:val="24"/>
              </w:rPr>
            </w:pPr>
            <w:r w:rsidRPr="00364367">
              <w:rPr>
                <w:rFonts w:eastAsia="標楷體" w:hAnsi="標楷體"/>
                <w:kern w:val="0"/>
                <w:sz w:val="28"/>
                <w:szCs w:val="24"/>
              </w:rPr>
              <w:lastRenderedPageBreak/>
              <w:t>第</w:t>
            </w:r>
            <w:r>
              <w:rPr>
                <w:rFonts w:eastAsia="標楷體" w:hint="eastAsia"/>
                <w:kern w:val="0"/>
                <w:sz w:val="28"/>
                <w:szCs w:val="24"/>
              </w:rPr>
              <w:t>二十二</w:t>
            </w:r>
            <w:r w:rsidRPr="00364367">
              <w:rPr>
                <w:rFonts w:eastAsia="標楷體" w:hAnsi="標楷體"/>
                <w:kern w:val="0"/>
                <w:sz w:val="28"/>
                <w:szCs w:val="24"/>
              </w:rPr>
              <w:t>條</w:t>
            </w:r>
          </w:p>
          <w:p w:rsidR="00CA2E85" w:rsidRPr="00364367" w:rsidRDefault="00CA2E85" w:rsidP="00CA2E85">
            <w:pPr>
              <w:spacing w:line="480" w:lineRule="exact"/>
              <w:jc w:val="both"/>
              <w:rPr>
                <w:rFonts w:eastAsia="標楷體" w:hAnsi="標楷體"/>
                <w:kern w:val="0"/>
                <w:sz w:val="28"/>
                <w:szCs w:val="24"/>
              </w:rPr>
            </w:pPr>
            <w:r>
              <w:rPr>
                <w:rFonts w:eastAsia="標楷體" w:hAnsi="標楷體" w:hint="eastAsia"/>
                <w:kern w:val="0"/>
                <w:sz w:val="28"/>
                <w:szCs w:val="24"/>
              </w:rPr>
              <w:t xml:space="preserve">    </w:t>
            </w:r>
            <w:r w:rsidRPr="00364367">
              <w:rPr>
                <w:rFonts w:eastAsia="標楷體" w:hAnsi="標楷體" w:hint="eastAsia"/>
                <w:kern w:val="0"/>
                <w:sz w:val="28"/>
                <w:szCs w:val="24"/>
              </w:rPr>
              <w:t>證券商得依雙方約定通知客戶提前還券，並應於客戶還券當日或次一營業日退還擔保品。</w:t>
            </w:r>
          </w:p>
          <w:p w:rsidR="00CA2E85" w:rsidRPr="00364367" w:rsidRDefault="00CA2E85" w:rsidP="00CA2E85">
            <w:pPr>
              <w:spacing w:line="480" w:lineRule="exact"/>
              <w:jc w:val="both"/>
              <w:rPr>
                <w:rFonts w:eastAsia="標楷體" w:hAnsi="標楷體"/>
                <w:kern w:val="0"/>
                <w:sz w:val="28"/>
                <w:szCs w:val="24"/>
              </w:rPr>
            </w:pPr>
            <w:r>
              <w:rPr>
                <w:rFonts w:eastAsia="標楷體" w:hAnsi="標楷體" w:hint="eastAsia"/>
                <w:kern w:val="0"/>
                <w:sz w:val="28"/>
                <w:szCs w:val="24"/>
              </w:rPr>
              <w:t xml:space="preserve">    </w:t>
            </w:r>
            <w:r w:rsidRPr="00364367">
              <w:rPr>
                <w:rFonts w:eastAsia="標楷體" w:hAnsi="標楷體" w:hint="eastAsia"/>
                <w:kern w:val="0"/>
                <w:sz w:val="28"/>
                <w:szCs w:val="24"/>
              </w:rPr>
              <w:t>客戶於借貸期間內得申請提前全部或部分還券，並於申請時與證券商約定標的證券與擔保品之撥付方式與期限，證券商至遲應於收到客戶還券後次二營業日前退還擔保品。</w:t>
            </w:r>
          </w:p>
          <w:p w:rsidR="00CA2E85" w:rsidRPr="00364367" w:rsidRDefault="00CA2E85" w:rsidP="00CA2E85">
            <w:pPr>
              <w:spacing w:line="480" w:lineRule="exact"/>
              <w:jc w:val="both"/>
              <w:rPr>
                <w:rFonts w:eastAsia="標楷體" w:hAnsi="標楷體"/>
                <w:kern w:val="0"/>
                <w:sz w:val="28"/>
                <w:szCs w:val="24"/>
              </w:rPr>
            </w:pPr>
            <w:r>
              <w:rPr>
                <w:rFonts w:eastAsia="標楷體" w:hAnsi="標楷體" w:hint="eastAsia"/>
                <w:kern w:val="0"/>
                <w:sz w:val="28"/>
                <w:szCs w:val="24"/>
              </w:rPr>
              <w:t xml:space="preserve">    </w:t>
            </w:r>
            <w:r w:rsidRPr="00364367">
              <w:rPr>
                <w:rFonts w:eastAsia="標楷體" w:hAnsi="標楷體" w:hint="eastAsia"/>
                <w:kern w:val="0"/>
                <w:sz w:val="28"/>
                <w:szCs w:val="24"/>
              </w:rPr>
              <w:t>標的證券經公告停止買賣而未定恢復期限或終止上市（櫃）、或發行公司有合併、減資或其他影響出借方股東權行使之事由者，借券方應於</w:t>
            </w:r>
            <w:r w:rsidRPr="00364367">
              <w:rPr>
                <w:rFonts w:eastAsia="標楷體" w:hAnsi="標楷體" w:hint="eastAsia"/>
                <w:kern w:val="0"/>
                <w:sz w:val="28"/>
                <w:szCs w:val="24"/>
              </w:rPr>
              <w:lastRenderedPageBreak/>
              <w:t>停止買賣日前還券了結。</w:t>
            </w:r>
          </w:p>
          <w:p w:rsidR="00CA2E85" w:rsidRPr="00364367" w:rsidRDefault="00CA2E85" w:rsidP="00CA2E85">
            <w:pPr>
              <w:spacing w:line="480" w:lineRule="exact"/>
              <w:jc w:val="both"/>
              <w:rPr>
                <w:rFonts w:eastAsia="標楷體"/>
                <w:kern w:val="0"/>
                <w:sz w:val="28"/>
                <w:szCs w:val="24"/>
              </w:rPr>
            </w:pPr>
            <w:r>
              <w:rPr>
                <w:rFonts w:eastAsia="標楷體" w:hAnsi="標楷體" w:hint="eastAsia"/>
                <w:kern w:val="0"/>
                <w:sz w:val="28"/>
                <w:szCs w:val="24"/>
              </w:rPr>
              <w:t xml:space="preserve">    </w:t>
            </w:r>
            <w:r w:rsidRPr="00364367">
              <w:rPr>
                <w:rFonts w:eastAsia="標楷體" w:hAnsi="標楷體" w:hint="eastAsia"/>
                <w:kern w:val="0"/>
                <w:sz w:val="28"/>
                <w:szCs w:val="24"/>
              </w:rPr>
              <w:t>前項情形因整體市場或標的證券之交易情況，致借券方無法以漲停價格買足標的證券者，借券方得於標的證券停止買賣期間以第三人有價證券申請還券。</w:t>
            </w:r>
          </w:p>
        </w:tc>
        <w:tc>
          <w:tcPr>
            <w:tcW w:w="2835" w:type="dxa"/>
          </w:tcPr>
          <w:p w:rsidR="00CA2E85" w:rsidRPr="00364367" w:rsidRDefault="00A95685" w:rsidP="00CA2E85">
            <w:pPr>
              <w:pStyle w:val="Default"/>
              <w:spacing w:line="480" w:lineRule="exact"/>
              <w:jc w:val="both"/>
              <w:rPr>
                <w:rFonts w:ascii="Arial" w:hAnsi="Arial" w:cs="Arial"/>
                <w:color w:val="auto"/>
                <w:sz w:val="28"/>
              </w:rPr>
            </w:pPr>
            <w:r>
              <w:rPr>
                <w:rFonts w:ascii="Arial" w:hAnsi="Arial" w:cs="Arial" w:hint="eastAsia"/>
                <w:color w:val="auto"/>
                <w:sz w:val="28"/>
              </w:rPr>
              <w:lastRenderedPageBreak/>
              <w:t>為證券商業務需要，配合調整本條第一項及第二項規定，允許證券商於客戶還券時，除返還原提擔保品外，亦得依雙方</w:t>
            </w:r>
            <w:r w:rsidRPr="00CA2E85">
              <w:rPr>
                <w:rFonts w:ascii="Arial" w:hAnsi="Arial" w:cs="Arial" w:hint="eastAsia"/>
                <w:color w:val="auto"/>
                <w:sz w:val="28"/>
              </w:rPr>
              <w:t>約定轉提為</w:t>
            </w:r>
            <w:r>
              <w:rPr>
                <w:rFonts w:ascii="Arial" w:hAnsi="Arial" w:cs="Arial" w:hint="eastAsia"/>
                <w:color w:val="auto"/>
                <w:sz w:val="28"/>
              </w:rPr>
              <w:t>該</w:t>
            </w:r>
            <w:r>
              <w:rPr>
                <w:rFonts w:hint="eastAsia"/>
                <w:sz w:val="28"/>
              </w:rPr>
              <w:t>客戶</w:t>
            </w:r>
            <w:r w:rsidRPr="00CA2E85">
              <w:rPr>
                <w:rFonts w:hint="eastAsia"/>
                <w:sz w:val="28"/>
              </w:rPr>
              <w:t>他筆借券交易之擔保品</w:t>
            </w:r>
            <w:r>
              <w:rPr>
                <w:rFonts w:hint="eastAsia"/>
                <w:sz w:val="28"/>
              </w:rPr>
              <w:t>，以簡化作業流程並降低撥券成本。</w:t>
            </w:r>
          </w:p>
        </w:tc>
      </w:tr>
      <w:tr w:rsidR="00CA2E85" w:rsidRPr="00FF156B" w:rsidTr="00364367">
        <w:tc>
          <w:tcPr>
            <w:tcW w:w="3855" w:type="dxa"/>
          </w:tcPr>
          <w:p w:rsidR="00CA2E85" w:rsidRPr="00364367" w:rsidRDefault="00CA2E85" w:rsidP="00CA2E85">
            <w:pPr>
              <w:spacing w:line="480" w:lineRule="exact"/>
              <w:jc w:val="both"/>
              <w:rPr>
                <w:rFonts w:eastAsia="標楷體" w:hAnsi="標楷體"/>
                <w:kern w:val="0"/>
                <w:sz w:val="28"/>
                <w:szCs w:val="24"/>
              </w:rPr>
            </w:pPr>
            <w:r w:rsidRPr="00364367">
              <w:rPr>
                <w:rFonts w:eastAsia="標楷體" w:hAnsi="標楷體"/>
                <w:kern w:val="0"/>
                <w:sz w:val="28"/>
                <w:szCs w:val="24"/>
              </w:rPr>
              <w:t>第</w:t>
            </w:r>
            <w:r>
              <w:rPr>
                <w:rFonts w:eastAsia="標楷體" w:hint="eastAsia"/>
                <w:kern w:val="0"/>
                <w:sz w:val="28"/>
                <w:szCs w:val="24"/>
              </w:rPr>
              <w:t>三十八</w:t>
            </w:r>
            <w:r w:rsidRPr="00364367">
              <w:rPr>
                <w:rFonts w:eastAsia="標楷體" w:hAnsi="標楷體"/>
                <w:kern w:val="0"/>
                <w:sz w:val="28"/>
                <w:szCs w:val="24"/>
              </w:rPr>
              <w:t>條</w:t>
            </w:r>
          </w:p>
          <w:p w:rsidR="00CA2E85" w:rsidRPr="00364367" w:rsidRDefault="00CA2E85" w:rsidP="00CA2E85">
            <w:pPr>
              <w:spacing w:line="480" w:lineRule="exact"/>
              <w:jc w:val="both"/>
              <w:rPr>
                <w:rFonts w:ascii="標楷體" w:eastAsia="標楷體" w:hAnsi="標楷體"/>
                <w:sz w:val="28"/>
                <w:szCs w:val="24"/>
              </w:rPr>
            </w:pPr>
            <w:r>
              <w:rPr>
                <w:rFonts w:ascii="標楷體" w:eastAsia="標楷體" w:hAnsi="標楷體" w:hint="eastAsia"/>
                <w:sz w:val="28"/>
                <w:szCs w:val="24"/>
              </w:rPr>
              <w:t xml:space="preserve">    </w:t>
            </w:r>
            <w:r w:rsidRPr="00364367">
              <w:rPr>
                <w:rFonts w:ascii="標楷體" w:eastAsia="標楷體" w:hAnsi="標楷體" w:hint="eastAsia"/>
                <w:sz w:val="28"/>
                <w:szCs w:val="24"/>
              </w:rPr>
              <w:t>證券商向客戶借入有價證券，應依證券商及證券金融事業辦理有價證券借貸履約保證金管理辦法規定，向證券交易所繳交履約保證金。</w:t>
            </w:r>
          </w:p>
          <w:p w:rsidR="00CA2E85" w:rsidRPr="00364367" w:rsidRDefault="00CA2E85" w:rsidP="00CA2E85">
            <w:pPr>
              <w:spacing w:line="480" w:lineRule="exact"/>
              <w:jc w:val="both"/>
              <w:rPr>
                <w:rFonts w:ascii="標楷體" w:eastAsia="標楷體" w:hAnsi="標楷體"/>
                <w:sz w:val="28"/>
                <w:szCs w:val="24"/>
              </w:rPr>
            </w:pPr>
            <w:r>
              <w:rPr>
                <w:rFonts w:ascii="標楷體" w:eastAsia="標楷體" w:hAnsi="標楷體" w:hint="eastAsia"/>
                <w:sz w:val="28"/>
                <w:szCs w:val="24"/>
              </w:rPr>
              <w:t xml:space="preserve">    </w:t>
            </w:r>
            <w:r w:rsidRPr="00364367">
              <w:rPr>
                <w:rFonts w:ascii="標楷體" w:eastAsia="標楷體" w:hAnsi="標楷體" w:hint="eastAsia"/>
                <w:sz w:val="28"/>
                <w:szCs w:val="24"/>
              </w:rPr>
              <w:t>證券商辦理有價證券借貸業務出借有價證券總金額，加計其辦理有價證券融資融券業務對客戶融券總金額，不得超過其淨值百分之四百。</w:t>
            </w:r>
          </w:p>
          <w:p w:rsidR="00CA2E85" w:rsidRPr="00364367" w:rsidRDefault="00CA2E85" w:rsidP="00CA2E85">
            <w:pPr>
              <w:spacing w:line="480" w:lineRule="exact"/>
              <w:jc w:val="both"/>
              <w:rPr>
                <w:rFonts w:ascii="標楷體" w:eastAsia="標楷體" w:hAnsi="標楷體"/>
                <w:sz w:val="28"/>
                <w:szCs w:val="24"/>
              </w:rPr>
            </w:pPr>
            <w:r>
              <w:rPr>
                <w:rFonts w:ascii="標楷體" w:eastAsia="標楷體" w:hAnsi="標楷體" w:hint="eastAsia"/>
                <w:sz w:val="28"/>
                <w:szCs w:val="24"/>
              </w:rPr>
              <w:t xml:space="preserve">    </w:t>
            </w:r>
            <w:r w:rsidRPr="00364367">
              <w:rPr>
                <w:rFonts w:ascii="標楷體" w:eastAsia="標楷體" w:hAnsi="標楷體" w:hint="eastAsia"/>
                <w:sz w:val="28"/>
                <w:szCs w:val="24"/>
              </w:rPr>
              <w:t>前項出借有價證券金額，以出借當日收盤價格計算。</w:t>
            </w:r>
          </w:p>
          <w:p w:rsidR="00CA2E85" w:rsidRPr="00364367" w:rsidRDefault="00CA2E85" w:rsidP="00CA2E85">
            <w:pPr>
              <w:spacing w:line="480" w:lineRule="exact"/>
              <w:jc w:val="both"/>
              <w:rPr>
                <w:rFonts w:ascii="標楷體" w:eastAsia="標楷體" w:hAnsi="標楷體"/>
                <w:sz w:val="28"/>
                <w:szCs w:val="24"/>
              </w:rPr>
            </w:pPr>
            <w:r>
              <w:rPr>
                <w:rFonts w:ascii="標楷體" w:eastAsia="標楷體" w:hAnsi="標楷體" w:hint="eastAsia"/>
                <w:sz w:val="28"/>
                <w:szCs w:val="24"/>
              </w:rPr>
              <w:t xml:space="preserve">    </w:t>
            </w:r>
          </w:p>
        </w:tc>
        <w:tc>
          <w:tcPr>
            <w:tcW w:w="3855" w:type="dxa"/>
          </w:tcPr>
          <w:p w:rsidR="00CA2E85" w:rsidRPr="00364367" w:rsidRDefault="00CA2E85" w:rsidP="00CA2E85">
            <w:pPr>
              <w:spacing w:line="480" w:lineRule="exact"/>
              <w:jc w:val="both"/>
              <w:rPr>
                <w:rFonts w:eastAsia="標楷體"/>
                <w:kern w:val="0"/>
                <w:sz w:val="28"/>
                <w:szCs w:val="24"/>
              </w:rPr>
            </w:pPr>
            <w:r w:rsidRPr="00364367">
              <w:rPr>
                <w:rFonts w:eastAsia="標楷體" w:hAnsi="標楷體"/>
                <w:kern w:val="0"/>
                <w:sz w:val="28"/>
                <w:szCs w:val="24"/>
              </w:rPr>
              <w:t>第</w:t>
            </w:r>
            <w:r>
              <w:rPr>
                <w:rFonts w:eastAsia="標楷體" w:hint="eastAsia"/>
                <w:kern w:val="0"/>
                <w:sz w:val="28"/>
                <w:szCs w:val="24"/>
              </w:rPr>
              <w:t>三十八</w:t>
            </w:r>
            <w:r w:rsidRPr="00364367">
              <w:rPr>
                <w:rFonts w:eastAsia="標楷體" w:hAnsi="標楷體"/>
                <w:kern w:val="0"/>
                <w:sz w:val="28"/>
                <w:szCs w:val="24"/>
              </w:rPr>
              <w:t>條</w:t>
            </w:r>
          </w:p>
          <w:p w:rsidR="00CA2E85" w:rsidRPr="00364367" w:rsidRDefault="00CA2E85" w:rsidP="00CA2E85">
            <w:pPr>
              <w:spacing w:line="480" w:lineRule="exact"/>
              <w:jc w:val="both"/>
              <w:rPr>
                <w:rFonts w:eastAsia="標楷體" w:hAnsi="標楷體"/>
                <w:kern w:val="0"/>
                <w:sz w:val="28"/>
                <w:szCs w:val="24"/>
              </w:rPr>
            </w:pPr>
            <w:r>
              <w:rPr>
                <w:rFonts w:eastAsia="標楷體" w:hAnsi="標楷體" w:hint="eastAsia"/>
                <w:kern w:val="0"/>
                <w:sz w:val="28"/>
                <w:szCs w:val="24"/>
              </w:rPr>
              <w:t xml:space="preserve">    </w:t>
            </w:r>
            <w:r w:rsidRPr="00364367">
              <w:rPr>
                <w:rFonts w:eastAsia="標楷體" w:hAnsi="標楷體" w:hint="eastAsia"/>
                <w:kern w:val="0"/>
                <w:sz w:val="28"/>
                <w:szCs w:val="24"/>
              </w:rPr>
              <w:t>證券商向客戶借入有價證券，應依證券商及證券金融事業辦理有價證券借貸履約保證金管理辦法規定，向證券交易所繳交履約保證金。</w:t>
            </w:r>
          </w:p>
          <w:p w:rsidR="00CA2E85" w:rsidRPr="00364367" w:rsidRDefault="00CA2E85" w:rsidP="00CA2E85">
            <w:pPr>
              <w:spacing w:line="480" w:lineRule="exact"/>
              <w:jc w:val="both"/>
              <w:rPr>
                <w:rFonts w:eastAsia="標楷體" w:hAnsi="標楷體"/>
                <w:kern w:val="0"/>
                <w:sz w:val="28"/>
                <w:szCs w:val="24"/>
              </w:rPr>
            </w:pPr>
            <w:r>
              <w:rPr>
                <w:rFonts w:eastAsia="標楷體" w:hAnsi="標楷體" w:hint="eastAsia"/>
                <w:kern w:val="0"/>
                <w:sz w:val="28"/>
                <w:szCs w:val="24"/>
              </w:rPr>
              <w:t xml:space="preserve">    </w:t>
            </w:r>
            <w:r w:rsidRPr="00364367">
              <w:rPr>
                <w:rFonts w:eastAsia="標楷體" w:hAnsi="標楷體" w:hint="eastAsia"/>
                <w:kern w:val="0"/>
                <w:sz w:val="28"/>
                <w:szCs w:val="24"/>
              </w:rPr>
              <w:t>證券商辦理有價證券借貸業務出借有價證券總金額，加計其辦理有價證券融資融券業務對客戶融券總金額，不得超過其淨值百分之四百。</w:t>
            </w:r>
          </w:p>
          <w:p w:rsidR="00CA2E85" w:rsidRPr="00364367" w:rsidRDefault="00CA2E85" w:rsidP="00CA2E85">
            <w:pPr>
              <w:spacing w:line="480" w:lineRule="exact"/>
              <w:jc w:val="both"/>
              <w:rPr>
                <w:rFonts w:eastAsia="標楷體" w:hAnsi="標楷體"/>
                <w:kern w:val="0"/>
                <w:sz w:val="28"/>
                <w:szCs w:val="24"/>
              </w:rPr>
            </w:pPr>
            <w:r>
              <w:rPr>
                <w:rFonts w:eastAsia="標楷體" w:hAnsi="標楷體" w:hint="eastAsia"/>
                <w:kern w:val="0"/>
                <w:sz w:val="28"/>
                <w:szCs w:val="24"/>
              </w:rPr>
              <w:t xml:space="preserve">    </w:t>
            </w:r>
            <w:r w:rsidRPr="00364367">
              <w:rPr>
                <w:rFonts w:eastAsia="標楷體" w:hAnsi="標楷體" w:hint="eastAsia"/>
                <w:kern w:val="0"/>
                <w:sz w:val="28"/>
                <w:szCs w:val="24"/>
              </w:rPr>
              <w:t>前項出借有價證券金額，以出借當日收盤價格計算。</w:t>
            </w:r>
          </w:p>
          <w:p w:rsidR="00CA2E85" w:rsidRPr="00364367" w:rsidRDefault="00CA2E85" w:rsidP="00CA2E85">
            <w:pPr>
              <w:spacing w:line="480" w:lineRule="exact"/>
              <w:jc w:val="both"/>
              <w:rPr>
                <w:rFonts w:eastAsia="標楷體"/>
                <w:kern w:val="0"/>
                <w:sz w:val="28"/>
                <w:szCs w:val="24"/>
              </w:rPr>
            </w:pPr>
            <w:r w:rsidRPr="007B2432">
              <w:rPr>
                <w:rFonts w:eastAsia="標楷體" w:hAnsi="標楷體" w:hint="eastAsia"/>
                <w:kern w:val="0"/>
                <w:sz w:val="28"/>
                <w:szCs w:val="24"/>
              </w:rPr>
              <w:t xml:space="preserve">    </w:t>
            </w:r>
            <w:r w:rsidRPr="00364367">
              <w:rPr>
                <w:rFonts w:eastAsia="標楷體" w:hAnsi="標楷體" w:hint="eastAsia"/>
                <w:kern w:val="0"/>
                <w:sz w:val="28"/>
                <w:szCs w:val="24"/>
                <w:u w:val="single"/>
              </w:rPr>
              <w:t>證券商辦理有價證券借貸業務，收受外幣擔保品總金額，不得超過其淨值百分之三十；</w:t>
            </w:r>
            <w:r w:rsidRPr="007B2432">
              <w:rPr>
                <w:rFonts w:eastAsia="標楷體" w:hAnsi="標楷體" w:hint="eastAsia"/>
                <w:kern w:val="0"/>
                <w:sz w:val="28"/>
                <w:szCs w:val="24"/>
                <w:u w:val="single"/>
              </w:rPr>
              <w:t>計算外幣擔保品總金額所採匯率，應依第十九條之一第二項第四款規定辦理。</w:t>
            </w:r>
          </w:p>
        </w:tc>
        <w:tc>
          <w:tcPr>
            <w:tcW w:w="2835" w:type="dxa"/>
          </w:tcPr>
          <w:p w:rsidR="00CA2E85" w:rsidRPr="00364367" w:rsidRDefault="00A95685" w:rsidP="00CA2E85">
            <w:pPr>
              <w:pStyle w:val="Default"/>
              <w:spacing w:line="480" w:lineRule="exact"/>
              <w:jc w:val="both"/>
              <w:rPr>
                <w:rFonts w:ascii="Arial" w:hAnsi="Arial" w:cs="Arial"/>
                <w:color w:val="auto"/>
                <w:sz w:val="28"/>
              </w:rPr>
            </w:pPr>
            <w:r>
              <w:rPr>
                <w:rFonts w:hint="eastAsia"/>
                <w:sz w:val="28"/>
              </w:rPr>
              <w:t>為券商業務需要，配合</w:t>
            </w:r>
            <w:r w:rsidR="00CA2E85" w:rsidRPr="00BD73DE">
              <w:rPr>
                <w:rFonts w:hint="eastAsia"/>
                <w:sz w:val="28"/>
              </w:rPr>
              <w:t>93 年 1 月 2 日台財證二字第0930000022號函令「證券商持有外幣之總額度，以公司資本淨值之百分之三十為限」</w:t>
            </w:r>
            <w:r w:rsidR="00CA2E85">
              <w:rPr>
                <w:rFonts w:hint="eastAsia"/>
                <w:sz w:val="28"/>
              </w:rPr>
              <w:t>業於</w:t>
            </w:r>
            <w:r w:rsidR="00CA2E85" w:rsidRPr="00BD73DE">
              <w:rPr>
                <w:rFonts w:hint="eastAsia"/>
                <w:sz w:val="28"/>
              </w:rPr>
              <w:t>101 年 4 月 18 日金管證券字第10100088852號公告停止適用，</w:t>
            </w:r>
            <w:r w:rsidR="00CA2E85">
              <w:rPr>
                <w:rFonts w:hint="eastAsia"/>
                <w:sz w:val="28"/>
              </w:rPr>
              <w:t>爰刪除本條第四項規定。</w:t>
            </w:r>
          </w:p>
          <w:p w:rsidR="00CA2E85" w:rsidRPr="00364367" w:rsidRDefault="00CA2E85" w:rsidP="00CA2E85">
            <w:pPr>
              <w:pStyle w:val="Default"/>
              <w:spacing w:line="480" w:lineRule="exact"/>
              <w:jc w:val="both"/>
              <w:rPr>
                <w:rFonts w:ascii="Arial" w:hAnsi="Arial" w:cs="Arial"/>
                <w:color w:val="auto"/>
                <w:sz w:val="28"/>
              </w:rPr>
            </w:pPr>
          </w:p>
        </w:tc>
      </w:tr>
    </w:tbl>
    <w:p w:rsidR="001C2521" w:rsidRPr="001C2521" w:rsidRDefault="001C2521" w:rsidP="00C222C1">
      <w:pPr>
        <w:pStyle w:val="a5"/>
        <w:snapToGrid w:val="0"/>
        <w:spacing w:line="440" w:lineRule="exact"/>
        <w:textDirection w:val="lrTbV"/>
        <w:rPr>
          <w:rFonts w:ascii="Times New Roman"/>
          <w:spacing w:val="0"/>
          <w:szCs w:val="32"/>
        </w:rPr>
      </w:pPr>
    </w:p>
    <w:sectPr w:rsidR="001C2521" w:rsidRPr="001C2521" w:rsidSect="001914E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24" w:rsidRDefault="007D1B24" w:rsidP="00C520B7">
      <w:r>
        <w:separator/>
      </w:r>
    </w:p>
  </w:endnote>
  <w:endnote w:type="continuationSeparator" w:id="0">
    <w:p w:rsidR="007D1B24" w:rsidRDefault="007D1B24" w:rsidP="00C5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24" w:rsidRDefault="007D1B24" w:rsidP="00C520B7">
      <w:r>
        <w:separator/>
      </w:r>
    </w:p>
  </w:footnote>
  <w:footnote w:type="continuationSeparator" w:id="0">
    <w:p w:rsidR="007D1B24" w:rsidRDefault="007D1B24" w:rsidP="00C52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C71"/>
    <w:multiLevelType w:val="hybridMultilevel"/>
    <w:tmpl w:val="FCC0EB9A"/>
    <w:lvl w:ilvl="0" w:tplc="02CEDE72">
      <w:start w:val="1"/>
      <w:numFmt w:val="taiwaneseCountingThousand"/>
      <w:lvlText w:val="%1、"/>
      <w:lvlJc w:val="left"/>
      <w:pPr>
        <w:ind w:left="1344" w:hanging="720"/>
      </w:pPr>
      <w:rPr>
        <w:rFonts w:ascii="Times New Roman" w:eastAsia="標楷體" w:hAnsi="Times New Roman" w:hint="default"/>
        <w:sz w:val="32"/>
        <w:lang w:val="en-US"/>
      </w:rPr>
    </w:lvl>
    <w:lvl w:ilvl="1" w:tplc="D884EA34">
      <w:start w:val="1"/>
      <w:numFmt w:val="taiwaneseCountingThousand"/>
      <w:lvlText w:val="(%2)"/>
      <w:lvlJc w:val="left"/>
      <w:pPr>
        <w:ind w:left="1584" w:hanging="480"/>
      </w:pPr>
      <w:rPr>
        <w:rFonts w:hint="eastAsia"/>
        <w:sz w:val="32"/>
      </w:rPr>
    </w:lvl>
    <w:lvl w:ilvl="2" w:tplc="D42C5BB8">
      <w:start w:val="1"/>
      <w:numFmt w:val="decimal"/>
      <w:lvlText w:val="%3."/>
      <w:lvlJc w:val="left"/>
      <w:pPr>
        <w:ind w:left="2064" w:hanging="480"/>
      </w:pPr>
      <w:rPr>
        <w:rFonts w:hint="eastAsia"/>
        <w:b w:val="0"/>
        <w:i w:val="0"/>
        <w:sz w:val="32"/>
      </w:rPr>
    </w:lvl>
    <w:lvl w:ilvl="3" w:tplc="781C6E76">
      <w:start w:val="1"/>
      <w:numFmt w:val="decimal"/>
      <w:lvlText w:val="%4、"/>
      <w:lvlJc w:val="left"/>
      <w:pPr>
        <w:ind w:left="2784" w:hanging="720"/>
      </w:pPr>
      <w:rPr>
        <w:rFonts w:hint="default"/>
      </w:r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 w15:restartNumberingAfterBreak="0">
    <w:nsid w:val="08025803"/>
    <w:multiLevelType w:val="hybridMultilevel"/>
    <w:tmpl w:val="76B6C728"/>
    <w:lvl w:ilvl="0" w:tplc="AEE6609A">
      <w:start w:val="1"/>
      <w:numFmt w:val="taiwaneseCountingThousand"/>
      <w:lvlText w:val="（%1）"/>
      <w:lvlJc w:val="left"/>
      <w:pPr>
        <w:ind w:left="1047" w:hanging="480"/>
      </w:pPr>
      <w:rPr>
        <w:rFonts w:hint="eastAsia"/>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BD1728F"/>
    <w:multiLevelType w:val="hybridMultilevel"/>
    <w:tmpl w:val="53487B5E"/>
    <w:lvl w:ilvl="0" w:tplc="B100BFBE">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D032B"/>
    <w:multiLevelType w:val="hybridMultilevel"/>
    <w:tmpl w:val="FCC0EB9A"/>
    <w:lvl w:ilvl="0" w:tplc="02CEDE72">
      <w:start w:val="1"/>
      <w:numFmt w:val="taiwaneseCountingThousand"/>
      <w:lvlText w:val="%1、"/>
      <w:lvlJc w:val="left"/>
      <w:pPr>
        <w:ind w:left="1344" w:hanging="720"/>
      </w:pPr>
      <w:rPr>
        <w:rFonts w:ascii="Times New Roman" w:eastAsia="標楷體" w:hAnsi="Times New Roman" w:hint="default"/>
        <w:sz w:val="32"/>
        <w:lang w:val="en-US"/>
      </w:rPr>
    </w:lvl>
    <w:lvl w:ilvl="1" w:tplc="D884EA34">
      <w:start w:val="1"/>
      <w:numFmt w:val="taiwaneseCountingThousand"/>
      <w:lvlText w:val="(%2)"/>
      <w:lvlJc w:val="left"/>
      <w:pPr>
        <w:ind w:left="1584" w:hanging="480"/>
      </w:pPr>
      <w:rPr>
        <w:rFonts w:hint="eastAsia"/>
        <w:sz w:val="32"/>
      </w:rPr>
    </w:lvl>
    <w:lvl w:ilvl="2" w:tplc="D42C5BB8">
      <w:start w:val="1"/>
      <w:numFmt w:val="decimal"/>
      <w:lvlText w:val="%3."/>
      <w:lvlJc w:val="left"/>
      <w:pPr>
        <w:ind w:left="2064" w:hanging="480"/>
      </w:pPr>
      <w:rPr>
        <w:rFonts w:hint="eastAsia"/>
        <w:b w:val="0"/>
        <w:i w:val="0"/>
        <w:sz w:val="32"/>
      </w:rPr>
    </w:lvl>
    <w:lvl w:ilvl="3" w:tplc="781C6E76">
      <w:start w:val="1"/>
      <w:numFmt w:val="decimal"/>
      <w:lvlText w:val="%4、"/>
      <w:lvlJc w:val="left"/>
      <w:pPr>
        <w:ind w:left="2784" w:hanging="720"/>
      </w:pPr>
      <w:rPr>
        <w:rFonts w:hint="default"/>
      </w:r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4" w15:restartNumberingAfterBreak="0">
    <w:nsid w:val="13B23CDB"/>
    <w:multiLevelType w:val="hybridMultilevel"/>
    <w:tmpl w:val="459E2860"/>
    <w:lvl w:ilvl="0" w:tplc="8EB2B42C">
      <w:start w:val="1"/>
      <w:numFmt w:val="taiwaneseCountingThousand"/>
      <w:lvlText w:val="%1、"/>
      <w:lvlJc w:val="left"/>
      <w:pPr>
        <w:ind w:left="480" w:hanging="480"/>
      </w:pPr>
      <w:rPr>
        <w:rFonts w:ascii="標楷體" w:eastAsia="標楷體" w:hAnsi="標楷體" w:hint="eastAsia"/>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5F0210"/>
    <w:multiLevelType w:val="hybridMultilevel"/>
    <w:tmpl w:val="52EEF6AE"/>
    <w:lvl w:ilvl="0" w:tplc="231E996E">
      <w:start w:val="1"/>
      <w:numFmt w:val="taiwaneseCountingThousand"/>
      <w:lvlText w:val="%1、"/>
      <w:lvlJc w:val="left"/>
      <w:pPr>
        <w:ind w:left="480" w:hanging="480"/>
      </w:pPr>
      <w:rPr>
        <w:rFonts w:ascii="Times New Roman" w:eastAsia="標楷體" w:hAnsi="Times New Roman" w:hint="default"/>
        <w:b w:val="0"/>
        <w:i w:val="0"/>
        <w:sz w:val="32"/>
      </w:rPr>
    </w:lvl>
    <w:lvl w:ilvl="1" w:tplc="3B0E02E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C3582A"/>
    <w:multiLevelType w:val="hybridMultilevel"/>
    <w:tmpl w:val="0736E9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BDE1101"/>
    <w:multiLevelType w:val="hybridMultilevel"/>
    <w:tmpl w:val="F6B2BEB8"/>
    <w:lvl w:ilvl="0" w:tplc="D884EA34">
      <w:start w:val="1"/>
      <w:numFmt w:val="taiwaneseCountingThousand"/>
      <w:lvlText w:val="(%1)"/>
      <w:lvlJc w:val="left"/>
      <w:pPr>
        <w:ind w:left="1584" w:hanging="48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4B4573"/>
    <w:multiLevelType w:val="hybridMultilevel"/>
    <w:tmpl w:val="3A82FE88"/>
    <w:lvl w:ilvl="0" w:tplc="6804DA10">
      <w:start w:val="1"/>
      <w:numFmt w:val="decimal"/>
      <w:lvlText w:val="%1."/>
      <w:lvlJc w:val="left"/>
      <w:pPr>
        <w:ind w:left="360" w:hanging="36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B10B6E"/>
    <w:multiLevelType w:val="hybridMultilevel"/>
    <w:tmpl w:val="77F0C33C"/>
    <w:lvl w:ilvl="0" w:tplc="0C34A0AC">
      <w:start w:val="7"/>
      <w:numFmt w:val="taiwaneseCountingThousand"/>
      <w:lvlText w:val="(%1)"/>
      <w:lvlJc w:val="left"/>
      <w:pPr>
        <w:ind w:left="1584" w:hanging="48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CA6DCC"/>
    <w:multiLevelType w:val="hybridMultilevel"/>
    <w:tmpl w:val="D8EEC5B0"/>
    <w:lvl w:ilvl="0" w:tplc="04090015">
      <w:start w:val="1"/>
      <w:numFmt w:val="taiwaneseCountingThousand"/>
      <w:lvlText w:val="%1、"/>
      <w:lvlJc w:val="left"/>
      <w:pPr>
        <w:ind w:left="480" w:hanging="480"/>
      </w:pPr>
      <w:rPr>
        <w:rFonts w:hint="eastAsia"/>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4F2429"/>
    <w:multiLevelType w:val="hybridMultilevel"/>
    <w:tmpl w:val="5C98AFFC"/>
    <w:lvl w:ilvl="0" w:tplc="02CEDE72">
      <w:start w:val="1"/>
      <w:numFmt w:val="taiwaneseCountingThousand"/>
      <w:lvlText w:val="%1、"/>
      <w:lvlJc w:val="left"/>
      <w:pPr>
        <w:ind w:left="1344" w:hanging="720"/>
      </w:pPr>
      <w:rPr>
        <w:rFonts w:ascii="Times New Roman" w:eastAsia="標楷體" w:hAnsi="Times New Roman" w:hint="default"/>
        <w:sz w:val="32"/>
        <w:lang w:val="en-US"/>
      </w:rPr>
    </w:lvl>
    <w:lvl w:ilvl="1" w:tplc="D884EA34">
      <w:start w:val="1"/>
      <w:numFmt w:val="taiwaneseCountingThousand"/>
      <w:lvlText w:val="(%2)"/>
      <w:lvlJc w:val="left"/>
      <w:pPr>
        <w:ind w:left="1584" w:hanging="480"/>
      </w:pPr>
      <w:rPr>
        <w:rFonts w:hint="eastAsia"/>
        <w:sz w:val="32"/>
      </w:rPr>
    </w:lvl>
    <w:lvl w:ilvl="2" w:tplc="0409001B">
      <w:start w:val="1"/>
      <w:numFmt w:val="lowerRoman"/>
      <w:lvlText w:val="%3."/>
      <w:lvlJc w:val="right"/>
      <w:pPr>
        <w:ind w:left="2064" w:hanging="480"/>
      </w:pPr>
    </w:lvl>
    <w:lvl w:ilvl="3" w:tplc="781C6E76">
      <w:start w:val="1"/>
      <w:numFmt w:val="decimal"/>
      <w:lvlText w:val="%4、"/>
      <w:lvlJc w:val="left"/>
      <w:pPr>
        <w:ind w:left="2784" w:hanging="720"/>
      </w:pPr>
      <w:rPr>
        <w:rFonts w:hint="default"/>
      </w:r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2" w15:restartNumberingAfterBreak="0">
    <w:nsid w:val="36505363"/>
    <w:multiLevelType w:val="hybridMultilevel"/>
    <w:tmpl w:val="A14A1356"/>
    <w:lvl w:ilvl="0" w:tplc="B94E72AA">
      <w:start w:val="1"/>
      <w:numFmt w:val="decimal"/>
      <w:lvlText w:val="%1."/>
      <w:lvlJc w:val="left"/>
      <w:pPr>
        <w:ind w:left="2064" w:hanging="480"/>
      </w:pPr>
      <w:rPr>
        <w:rFonts w:hint="eastAsia"/>
        <w:b w:val="0"/>
        <w:i w:val="0"/>
        <w:sz w:val="3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480BCF"/>
    <w:multiLevelType w:val="hybridMultilevel"/>
    <w:tmpl w:val="D78A7CBA"/>
    <w:lvl w:ilvl="0" w:tplc="09484E6C">
      <w:start w:val="1"/>
      <w:numFmt w:val="taiwaneseCountingThousand"/>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667E56"/>
    <w:multiLevelType w:val="hybridMultilevel"/>
    <w:tmpl w:val="FCC0EB9A"/>
    <w:lvl w:ilvl="0" w:tplc="02CEDE72">
      <w:start w:val="1"/>
      <w:numFmt w:val="taiwaneseCountingThousand"/>
      <w:lvlText w:val="%1、"/>
      <w:lvlJc w:val="left"/>
      <w:pPr>
        <w:ind w:left="1344" w:hanging="720"/>
      </w:pPr>
      <w:rPr>
        <w:rFonts w:ascii="Times New Roman" w:eastAsia="標楷體" w:hAnsi="Times New Roman" w:hint="default"/>
        <w:sz w:val="32"/>
        <w:lang w:val="en-US"/>
      </w:rPr>
    </w:lvl>
    <w:lvl w:ilvl="1" w:tplc="D884EA34">
      <w:start w:val="1"/>
      <w:numFmt w:val="taiwaneseCountingThousand"/>
      <w:lvlText w:val="(%2)"/>
      <w:lvlJc w:val="left"/>
      <w:pPr>
        <w:ind w:left="1584" w:hanging="480"/>
      </w:pPr>
      <w:rPr>
        <w:rFonts w:hint="eastAsia"/>
        <w:sz w:val="32"/>
      </w:rPr>
    </w:lvl>
    <w:lvl w:ilvl="2" w:tplc="D42C5BB8">
      <w:start w:val="1"/>
      <w:numFmt w:val="decimal"/>
      <w:lvlText w:val="%3."/>
      <w:lvlJc w:val="left"/>
      <w:pPr>
        <w:ind w:left="2064" w:hanging="480"/>
      </w:pPr>
      <w:rPr>
        <w:rFonts w:hint="eastAsia"/>
        <w:b w:val="0"/>
        <w:i w:val="0"/>
        <w:sz w:val="32"/>
      </w:rPr>
    </w:lvl>
    <w:lvl w:ilvl="3" w:tplc="781C6E76">
      <w:start w:val="1"/>
      <w:numFmt w:val="decimal"/>
      <w:lvlText w:val="%4、"/>
      <w:lvlJc w:val="left"/>
      <w:pPr>
        <w:ind w:left="2784" w:hanging="720"/>
      </w:pPr>
      <w:rPr>
        <w:rFonts w:hint="default"/>
      </w:r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5" w15:restartNumberingAfterBreak="0">
    <w:nsid w:val="48842F02"/>
    <w:multiLevelType w:val="singleLevel"/>
    <w:tmpl w:val="35BCF7E4"/>
    <w:lvl w:ilvl="0">
      <w:start w:val="1"/>
      <w:numFmt w:val="ideographLegalTraditional"/>
      <w:lvlText w:val="%1、"/>
      <w:lvlJc w:val="left"/>
      <w:pPr>
        <w:tabs>
          <w:tab w:val="num" w:pos="648"/>
        </w:tabs>
        <w:ind w:left="648" w:hanging="648"/>
      </w:pPr>
      <w:rPr>
        <w:rFonts w:hint="eastAsia"/>
      </w:rPr>
    </w:lvl>
  </w:abstractNum>
  <w:abstractNum w:abstractNumId="16" w15:restartNumberingAfterBreak="0">
    <w:nsid w:val="53203B5E"/>
    <w:multiLevelType w:val="hybridMultilevel"/>
    <w:tmpl w:val="743CA4FA"/>
    <w:lvl w:ilvl="0" w:tplc="02CEDE72">
      <w:start w:val="1"/>
      <w:numFmt w:val="taiwaneseCountingThousand"/>
      <w:lvlText w:val="%1、"/>
      <w:lvlJc w:val="left"/>
      <w:pPr>
        <w:ind w:left="1344" w:hanging="720"/>
      </w:pPr>
      <w:rPr>
        <w:rFonts w:ascii="Times New Roman" w:eastAsia="標楷體" w:hAnsi="Times New Roman" w:hint="default"/>
        <w:sz w:val="32"/>
        <w:lang w:val="en-US"/>
      </w:rPr>
    </w:lvl>
    <w:lvl w:ilvl="1" w:tplc="D884EA34">
      <w:start w:val="1"/>
      <w:numFmt w:val="taiwaneseCountingThousand"/>
      <w:lvlText w:val="(%2)"/>
      <w:lvlJc w:val="left"/>
      <w:pPr>
        <w:ind w:left="1584" w:hanging="480"/>
      </w:pPr>
      <w:rPr>
        <w:rFonts w:hint="eastAsia"/>
        <w:sz w:val="32"/>
      </w:rPr>
    </w:lvl>
    <w:lvl w:ilvl="2" w:tplc="CE18FACE">
      <w:start w:val="1"/>
      <w:numFmt w:val="decimal"/>
      <w:lvlText w:val="%3、"/>
      <w:lvlJc w:val="left"/>
      <w:pPr>
        <w:ind w:left="2607" w:hanging="480"/>
      </w:pPr>
      <w:rPr>
        <w:rFonts w:ascii="Times New Roman" w:eastAsia="標楷體" w:hAnsi="Times New Roman" w:hint="default"/>
        <w:b w:val="0"/>
        <w:i w:val="0"/>
        <w:sz w:val="32"/>
      </w:rPr>
    </w:lvl>
    <w:lvl w:ilvl="3" w:tplc="781C6E76">
      <w:start w:val="1"/>
      <w:numFmt w:val="decimal"/>
      <w:lvlText w:val="%4、"/>
      <w:lvlJc w:val="left"/>
      <w:pPr>
        <w:ind w:left="2784" w:hanging="720"/>
      </w:pPr>
      <w:rPr>
        <w:rFonts w:hint="default"/>
      </w:r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7" w15:restartNumberingAfterBreak="0">
    <w:nsid w:val="63BF6C90"/>
    <w:multiLevelType w:val="hybridMultilevel"/>
    <w:tmpl w:val="FCC0EB9A"/>
    <w:lvl w:ilvl="0" w:tplc="02CEDE72">
      <w:start w:val="1"/>
      <w:numFmt w:val="taiwaneseCountingThousand"/>
      <w:lvlText w:val="%1、"/>
      <w:lvlJc w:val="left"/>
      <w:pPr>
        <w:ind w:left="1344" w:hanging="720"/>
      </w:pPr>
      <w:rPr>
        <w:rFonts w:ascii="Times New Roman" w:eastAsia="標楷體" w:hAnsi="Times New Roman" w:hint="default"/>
        <w:sz w:val="32"/>
        <w:lang w:val="en-US"/>
      </w:rPr>
    </w:lvl>
    <w:lvl w:ilvl="1" w:tplc="D884EA34">
      <w:start w:val="1"/>
      <w:numFmt w:val="taiwaneseCountingThousand"/>
      <w:lvlText w:val="(%2)"/>
      <w:lvlJc w:val="left"/>
      <w:pPr>
        <w:ind w:left="1584" w:hanging="480"/>
      </w:pPr>
      <w:rPr>
        <w:rFonts w:hint="eastAsia"/>
        <w:sz w:val="32"/>
      </w:rPr>
    </w:lvl>
    <w:lvl w:ilvl="2" w:tplc="D42C5BB8">
      <w:start w:val="1"/>
      <w:numFmt w:val="decimal"/>
      <w:lvlText w:val="%3."/>
      <w:lvlJc w:val="left"/>
      <w:pPr>
        <w:ind w:left="2064" w:hanging="480"/>
      </w:pPr>
      <w:rPr>
        <w:rFonts w:hint="eastAsia"/>
        <w:b w:val="0"/>
        <w:i w:val="0"/>
        <w:sz w:val="32"/>
      </w:rPr>
    </w:lvl>
    <w:lvl w:ilvl="3" w:tplc="781C6E76">
      <w:start w:val="1"/>
      <w:numFmt w:val="decimal"/>
      <w:lvlText w:val="%4、"/>
      <w:lvlJc w:val="left"/>
      <w:pPr>
        <w:ind w:left="2784" w:hanging="720"/>
      </w:pPr>
      <w:rPr>
        <w:rFonts w:hint="default"/>
      </w:r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8" w15:restartNumberingAfterBreak="0">
    <w:nsid w:val="65000FD2"/>
    <w:multiLevelType w:val="singleLevel"/>
    <w:tmpl w:val="2DD818E8"/>
    <w:lvl w:ilvl="0">
      <w:start w:val="1"/>
      <w:numFmt w:val="taiwaneseCountingThousand"/>
      <w:lvlText w:val="%1、"/>
      <w:lvlJc w:val="left"/>
      <w:pPr>
        <w:tabs>
          <w:tab w:val="num" w:pos="648"/>
        </w:tabs>
        <w:ind w:left="648" w:hanging="648"/>
      </w:pPr>
      <w:rPr>
        <w:rFonts w:hint="eastAsia"/>
        <w:lang w:val="en-US"/>
      </w:rPr>
    </w:lvl>
  </w:abstractNum>
  <w:abstractNum w:abstractNumId="19" w15:restartNumberingAfterBreak="0">
    <w:nsid w:val="65C333B9"/>
    <w:multiLevelType w:val="hybridMultilevel"/>
    <w:tmpl w:val="FCC0EB9A"/>
    <w:lvl w:ilvl="0" w:tplc="02CEDE72">
      <w:start w:val="1"/>
      <w:numFmt w:val="taiwaneseCountingThousand"/>
      <w:lvlText w:val="%1、"/>
      <w:lvlJc w:val="left"/>
      <w:pPr>
        <w:ind w:left="1344" w:hanging="720"/>
      </w:pPr>
      <w:rPr>
        <w:rFonts w:ascii="Times New Roman" w:eastAsia="標楷體" w:hAnsi="Times New Roman" w:hint="default"/>
        <w:sz w:val="32"/>
        <w:lang w:val="en-US"/>
      </w:rPr>
    </w:lvl>
    <w:lvl w:ilvl="1" w:tplc="D884EA34">
      <w:start w:val="1"/>
      <w:numFmt w:val="taiwaneseCountingThousand"/>
      <w:lvlText w:val="(%2)"/>
      <w:lvlJc w:val="left"/>
      <w:pPr>
        <w:ind w:left="1584" w:hanging="480"/>
      </w:pPr>
      <w:rPr>
        <w:rFonts w:hint="eastAsia"/>
        <w:sz w:val="32"/>
      </w:rPr>
    </w:lvl>
    <w:lvl w:ilvl="2" w:tplc="D42C5BB8">
      <w:start w:val="1"/>
      <w:numFmt w:val="decimal"/>
      <w:lvlText w:val="%3."/>
      <w:lvlJc w:val="left"/>
      <w:pPr>
        <w:ind w:left="2064" w:hanging="480"/>
      </w:pPr>
      <w:rPr>
        <w:rFonts w:hint="eastAsia"/>
        <w:b w:val="0"/>
        <w:i w:val="0"/>
        <w:sz w:val="32"/>
      </w:rPr>
    </w:lvl>
    <w:lvl w:ilvl="3" w:tplc="781C6E76">
      <w:start w:val="1"/>
      <w:numFmt w:val="decimal"/>
      <w:lvlText w:val="%4、"/>
      <w:lvlJc w:val="left"/>
      <w:pPr>
        <w:ind w:left="2784" w:hanging="720"/>
      </w:pPr>
      <w:rPr>
        <w:rFonts w:hint="default"/>
      </w:r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0" w15:restartNumberingAfterBreak="0">
    <w:nsid w:val="65CD3A8E"/>
    <w:multiLevelType w:val="hybridMultilevel"/>
    <w:tmpl w:val="44A87454"/>
    <w:lvl w:ilvl="0" w:tplc="4AAE8A80">
      <w:start w:val="1"/>
      <w:numFmt w:val="decimal"/>
      <w:lvlText w:val="%1."/>
      <w:lvlJc w:val="left"/>
      <w:pPr>
        <w:ind w:left="2064" w:hanging="480"/>
      </w:pPr>
      <w:rPr>
        <w:rFonts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63B3223"/>
    <w:multiLevelType w:val="hybridMultilevel"/>
    <w:tmpl w:val="97064D52"/>
    <w:lvl w:ilvl="0" w:tplc="01185C04">
      <w:start w:val="1"/>
      <w:numFmt w:val="taiwaneseCountingThousand"/>
      <w:lvlText w:val="%1、"/>
      <w:lvlJc w:val="left"/>
      <w:pPr>
        <w:ind w:left="720" w:hanging="720"/>
      </w:pPr>
      <w:rPr>
        <w:rFonts w:hint="default"/>
      </w:rPr>
    </w:lvl>
    <w:lvl w:ilvl="1" w:tplc="3522CAC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446760"/>
    <w:multiLevelType w:val="hybridMultilevel"/>
    <w:tmpl w:val="9ECC738A"/>
    <w:lvl w:ilvl="0" w:tplc="02CEDE72">
      <w:start w:val="1"/>
      <w:numFmt w:val="taiwaneseCountingThousand"/>
      <w:lvlText w:val="%1、"/>
      <w:lvlJc w:val="left"/>
      <w:pPr>
        <w:ind w:left="1344" w:hanging="720"/>
      </w:pPr>
      <w:rPr>
        <w:rFonts w:ascii="Times New Roman" w:eastAsia="標楷體" w:hAnsi="Times New Roman" w:hint="default"/>
        <w:sz w:val="32"/>
        <w:lang w:val="en-US"/>
      </w:rPr>
    </w:lvl>
    <w:lvl w:ilvl="1" w:tplc="D884EA34">
      <w:start w:val="1"/>
      <w:numFmt w:val="taiwaneseCountingThousand"/>
      <w:lvlText w:val="(%2)"/>
      <w:lvlJc w:val="left"/>
      <w:pPr>
        <w:ind w:left="1584" w:hanging="480"/>
      </w:pPr>
      <w:rPr>
        <w:rFonts w:hint="eastAsia"/>
        <w:sz w:val="32"/>
      </w:rPr>
    </w:lvl>
    <w:lvl w:ilvl="2" w:tplc="0409000F">
      <w:start w:val="1"/>
      <w:numFmt w:val="decimal"/>
      <w:lvlText w:val="%3."/>
      <w:lvlJc w:val="left"/>
      <w:pPr>
        <w:ind w:left="2064" w:hanging="480"/>
      </w:pPr>
    </w:lvl>
    <w:lvl w:ilvl="3" w:tplc="756058BC">
      <w:start w:val="1"/>
      <w:numFmt w:val="decimal"/>
      <w:lvlText w:val="(%4)"/>
      <w:lvlJc w:val="left"/>
      <w:pPr>
        <w:ind w:left="2784" w:hanging="720"/>
      </w:pPr>
      <w:rPr>
        <w:rFonts w:hint="eastAsia"/>
        <w:sz w:val="32"/>
      </w:r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3" w15:restartNumberingAfterBreak="0">
    <w:nsid w:val="68930FD3"/>
    <w:multiLevelType w:val="hybridMultilevel"/>
    <w:tmpl w:val="5C98AFFC"/>
    <w:lvl w:ilvl="0" w:tplc="02CEDE72">
      <w:start w:val="1"/>
      <w:numFmt w:val="taiwaneseCountingThousand"/>
      <w:lvlText w:val="%1、"/>
      <w:lvlJc w:val="left"/>
      <w:pPr>
        <w:ind w:left="1344" w:hanging="720"/>
      </w:pPr>
      <w:rPr>
        <w:rFonts w:ascii="Times New Roman" w:eastAsia="標楷體" w:hAnsi="Times New Roman" w:hint="default"/>
        <w:sz w:val="32"/>
        <w:lang w:val="en-US"/>
      </w:rPr>
    </w:lvl>
    <w:lvl w:ilvl="1" w:tplc="D884EA34">
      <w:start w:val="1"/>
      <w:numFmt w:val="taiwaneseCountingThousand"/>
      <w:lvlText w:val="(%2)"/>
      <w:lvlJc w:val="left"/>
      <w:pPr>
        <w:ind w:left="1584" w:hanging="480"/>
      </w:pPr>
      <w:rPr>
        <w:rFonts w:hint="eastAsia"/>
        <w:sz w:val="32"/>
      </w:rPr>
    </w:lvl>
    <w:lvl w:ilvl="2" w:tplc="0409001B">
      <w:start w:val="1"/>
      <w:numFmt w:val="lowerRoman"/>
      <w:lvlText w:val="%3."/>
      <w:lvlJc w:val="right"/>
      <w:pPr>
        <w:ind w:left="2064" w:hanging="480"/>
      </w:pPr>
    </w:lvl>
    <w:lvl w:ilvl="3" w:tplc="781C6E76">
      <w:start w:val="1"/>
      <w:numFmt w:val="decimal"/>
      <w:lvlText w:val="%4、"/>
      <w:lvlJc w:val="left"/>
      <w:pPr>
        <w:ind w:left="2784" w:hanging="720"/>
      </w:pPr>
      <w:rPr>
        <w:rFonts w:hint="default"/>
      </w:r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4" w15:restartNumberingAfterBreak="0">
    <w:nsid w:val="75A1034F"/>
    <w:multiLevelType w:val="hybridMultilevel"/>
    <w:tmpl w:val="41386A1C"/>
    <w:lvl w:ilvl="0" w:tplc="3A506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293AEB"/>
    <w:multiLevelType w:val="hybridMultilevel"/>
    <w:tmpl w:val="01C6812A"/>
    <w:lvl w:ilvl="0" w:tplc="28A6AFA0">
      <w:start w:val="1"/>
      <w:numFmt w:val="taiwaneseCountingThousand"/>
      <w:lvlText w:val="%1、"/>
      <w:lvlJc w:val="left"/>
      <w:pPr>
        <w:ind w:left="480" w:hanging="480"/>
      </w:pPr>
      <w:rPr>
        <w:rFonts w:ascii="Times New Roman" w:eastAsia="標楷體"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9"/>
  </w:num>
  <w:num w:numId="3">
    <w:abstractNumId w:val="17"/>
  </w:num>
  <w:num w:numId="4">
    <w:abstractNumId w:val="1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23"/>
  </w:num>
  <w:num w:numId="9">
    <w:abstractNumId w:val="19"/>
  </w:num>
  <w:num w:numId="10">
    <w:abstractNumId w:val="18"/>
  </w:num>
  <w:num w:numId="11">
    <w:abstractNumId w:val="20"/>
  </w:num>
  <w:num w:numId="12">
    <w:abstractNumId w:val="12"/>
  </w:num>
  <w:num w:numId="13">
    <w:abstractNumId w:val="7"/>
  </w:num>
  <w:num w:numId="14">
    <w:abstractNumId w:val="4"/>
  </w:num>
  <w:num w:numId="15">
    <w:abstractNumId w:val="6"/>
  </w:num>
  <w:num w:numId="16">
    <w:abstractNumId w:val="10"/>
  </w:num>
  <w:num w:numId="17">
    <w:abstractNumId w:val="3"/>
  </w:num>
  <w:num w:numId="18">
    <w:abstractNumId w:val="0"/>
  </w:num>
  <w:num w:numId="19">
    <w:abstractNumId w:val="14"/>
  </w:num>
  <w:num w:numId="20">
    <w:abstractNumId w:val="15"/>
  </w:num>
  <w:num w:numId="21">
    <w:abstractNumId w:val="21"/>
  </w:num>
  <w:num w:numId="22">
    <w:abstractNumId w:val="5"/>
  </w:num>
  <w:num w:numId="23">
    <w:abstractNumId w:val="11"/>
  </w:num>
  <w:num w:numId="24">
    <w:abstractNumId w:val="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E0"/>
    <w:rsid w:val="0000143D"/>
    <w:rsid w:val="00003B61"/>
    <w:rsid w:val="00004AA1"/>
    <w:rsid w:val="00004B49"/>
    <w:rsid w:val="00004B9D"/>
    <w:rsid w:val="00005A04"/>
    <w:rsid w:val="00006104"/>
    <w:rsid w:val="00006132"/>
    <w:rsid w:val="000062D8"/>
    <w:rsid w:val="000101E4"/>
    <w:rsid w:val="000102A4"/>
    <w:rsid w:val="0001239B"/>
    <w:rsid w:val="00012CF9"/>
    <w:rsid w:val="0001335C"/>
    <w:rsid w:val="0001344E"/>
    <w:rsid w:val="0001467D"/>
    <w:rsid w:val="00015B74"/>
    <w:rsid w:val="0002007D"/>
    <w:rsid w:val="00021B36"/>
    <w:rsid w:val="00022D32"/>
    <w:rsid w:val="00023F0B"/>
    <w:rsid w:val="00023F52"/>
    <w:rsid w:val="00024080"/>
    <w:rsid w:val="000262C0"/>
    <w:rsid w:val="00030E8E"/>
    <w:rsid w:val="000315A4"/>
    <w:rsid w:val="00031762"/>
    <w:rsid w:val="00031B2C"/>
    <w:rsid w:val="00031BB2"/>
    <w:rsid w:val="0003232B"/>
    <w:rsid w:val="0003284A"/>
    <w:rsid w:val="00033558"/>
    <w:rsid w:val="0003378B"/>
    <w:rsid w:val="00036F18"/>
    <w:rsid w:val="00037826"/>
    <w:rsid w:val="00037A4F"/>
    <w:rsid w:val="00037F6E"/>
    <w:rsid w:val="00043136"/>
    <w:rsid w:val="00044B79"/>
    <w:rsid w:val="00044E9C"/>
    <w:rsid w:val="00046CC7"/>
    <w:rsid w:val="00046CC8"/>
    <w:rsid w:val="0005018E"/>
    <w:rsid w:val="0005366F"/>
    <w:rsid w:val="00054321"/>
    <w:rsid w:val="00054B06"/>
    <w:rsid w:val="000558BA"/>
    <w:rsid w:val="00056972"/>
    <w:rsid w:val="000575D6"/>
    <w:rsid w:val="000634EA"/>
    <w:rsid w:val="00065A4E"/>
    <w:rsid w:val="00065F3F"/>
    <w:rsid w:val="000667AC"/>
    <w:rsid w:val="00066C22"/>
    <w:rsid w:val="00066E73"/>
    <w:rsid w:val="00067584"/>
    <w:rsid w:val="000701B2"/>
    <w:rsid w:val="00070BEF"/>
    <w:rsid w:val="000730F8"/>
    <w:rsid w:val="00073718"/>
    <w:rsid w:val="00073C4D"/>
    <w:rsid w:val="0007555C"/>
    <w:rsid w:val="000755E5"/>
    <w:rsid w:val="00075903"/>
    <w:rsid w:val="00075CC8"/>
    <w:rsid w:val="0007728E"/>
    <w:rsid w:val="00077E2A"/>
    <w:rsid w:val="00080015"/>
    <w:rsid w:val="00080BD0"/>
    <w:rsid w:val="000818B3"/>
    <w:rsid w:val="000824DB"/>
    <w:rsid w:val="0008379F"/>
    <w:rsid w:val="00083B3C"/>
    <w:rsid w:val="000866B0"/>
    <w:rsid w:val="00087F56"/>
    <w:rsid w:val="000914CB"/>
    <w:rsid w:val="00091F92"/>
    <w:rsid w:val="000922B5"/>
    <w:rsid w:val="00092801"/>
    <w:rsid w:val="000954D4"/>
    <w:rsid w:val="00096AFD"/>
    <w:rsid w:val="000976C4"/>
    <w:rsid w:val="00097810"/>
    <w:rsid w:val="000A0000"/>
    <w:rsid w:val="000A0179"/>
    <w:rsid w:val="000A07FA"/>
    <w:rsid w:val="000A1EC5"/>
    <w:rsid w:val="000A4C1F"/>
    <w:rsid w:val="000A4C80"/>
    <w:rsid w:val="000A50C4"/>
    <w:rsid w:val="000A6388"/>
    <w:rsid w:val="000A665F"/>
    <w:rsid w:val="000B057C"/>
    <w:rsid w:val="000B1D2F"/>
    <w:rsid w:val="000B1D31"/>
    <w:rsid w:val="000B2087"/>
    <w:rsid w:val="000B2295"/>
    <w:rsid w:val="000B2D80"/>
    <w:rsid w:val="000B2F22"/>
    <w:rsid w:val="000B3DA6"/>
    <w:rsid w:val="000B3EF8"/>
    <w:rsid w:val="000B5345"/>
    <w:rsid w:val="000B69F7"/>
    <w:rsid w:val="000C080E"/>
    <w:rsid w:val="000C0A3F"/>
    <w:rsid w:val="000C0B26"/>
    <w:rsid w:val="000C4910"/>
    <w:rsid w:val="000C628C"/>
    <w:rsid w:val="000C6423"/>
    <w:rsid w:val="000C6887"/>
    <w:rsid w:val="000C7AF3"/>
    <w:rsid w:val="000C7F2F"/>
    <w:rsid w:val="000D0104"/>
    <w:rsid w:val="000D08BB"/>
    <w:rsid w:val="000D1B47"/>
    <w:rsid w:val="000D1CD4"/>
    <w:rsid w:val="000D2404"/>
    <w:rsid w:val="000D2755"/>
    <w:rsid w:val="000D3161"/>
    <w:rsid w:val="000D37F8"/>
    <w:rsid w:val="000D3B2C"/>
    <w:rsid w:val="000D5DD2"/>
    <w:rsid w:val="000D78EE"/>
    <w:rsid w:val="000E2757"/>
    <w:rsid w:val="000E46C4"/>
    <w:rsid w:val="000E489B"/>
    <w:rsid w:val="000E523D"/>
    <w:rsid w:val="000E5414"/>
    <w:rsid w:val="000E6C1E"/>
    <w:rsid w:val="000E768B"/>
    <w:rsid w:val="000F0021"/>
    <w:rsid w:val="000F1019"/>
    <w:rsid w:val="000F1933"/>
    <w:rsid w:val="000F1AB3"/>
    <w:rsid w:val="000F1EC8"/>
    <w:rsid w:val="000F2AE5"/>
    <w:rsid w:val="000F308E"/>
    <w:rsid w:val="000F47A2"/>
    <w:rsid w:val="000F50DB"/>
    <w:rsid w:val="000F633F"/>
    <w:rsid w:val="0010109B"/>
    <w:rsid w:val="00101683"/>
    <w:rsid w:val="0010235A"/>
    <w:rsid w:val="00103307"/>
    <w:rsid w:val="00104A1C"/>
    <w:rsid w:val="00104A25"/>
    <w:rsid w:val="00104ECF"/>
    <w:rsid w:val="00105DB0"/>
    <w:rsid w:val="0010686B"/>
    <w:rsid w:val="00110788"/>
    <w:rsid w:val="001113E1"/>
    <w:rsid w:val="00112499"/>
    <w:rsid w:val="00112513"/>
    <w:rsid w:val="001129BE"/>
    <w:rsid w:val="001131FF"/>
    <w:rsid w:val="00113A9F"/>
    <w:rsid w:val="00114FC1"/>
    <w:rsid w:val="00116692"/>
    <w:rsid w:val="001176E0"/>
    <w:rsid w:val="0012019B"/>
    <w:rsid w:val="00122A3B"/>
    <w:rsid w:val="00123AF7"/>
    <w:rsid w:val="00125095"/>
    <w:rsid w:val="00125201"/>
    <w:rsid w:val="00125A13"/>
    <w:rsid w:val="00125CC8"/>
    <w:rsid w:val="00125D34"/>
    <w:rsid w:val="00126588"/>
    <w:rsid w:val="0012670A"/>
    <w:rsid w:val="00126F3C"/>
    <w:rsid w:val="00127F13"/>
    <w:rsid w:val="00131756"/>
    <w:rsid w:val="00133404"/>
    <w:rsid w:val="00133FD9"/>
    <w:rsid w:val="00133FF8"/>
    <w:rsid w:val="001349EC"/>
    <w:rsid w:val="00134E26"/>
    <w:rsid w:val="001355B4"/>
    <w:rsid w:val="00136559"/>
    <w:rsid w:val="00136B0E"/>
    <w:rsid w:val="00136B4B"/>
    <w:rsid w:val="00137D5E"/>
    <w:rsid w:val="00137FE4"/>
    <w:rsid w:val="001406C3"/>
    <w:rsid w:val="001411C5"/>
    <w:rsid w:val="00141B48"/>
    <w:rsid w:val="001422F5"/>
    <w:rsid w:val="00142BAF"/>
    <w:rsid w:val="001443BC"/>
    <w:rsid w:val="00144FE9"/>
    <w:rsid w:val="001462C4"/>
    <w:rsid w:val="0015072A"/>
    <w:rsid w:val="00150738"/>
    <w:rsid w:val="00151401"/>
    <w:rsid w:val="00151EB1"/>
    <w:rsid w:val="00152575"/>
    <w:rsid w:val="00153071"/>
    <w:rsid w:val="00153AE4"/>
    <w:rsid w:val="00154CC9"/>
    <w:rsid w:val="00155173"/>
    <w:rsid w:val="00156CD3"/>
    <w:rsid w:val="001571D9"/>
    <w:rsid w:val="0015792A"/>
    <w:rsid w:val="00157C3C"/>
    <w:rsid w:val="001607D2"/>
    <w:rsid w:val="0016126C"/>
    <w:rsid w:val="001629B9"/>
    <w:rsid w:val="00163A83"/>
    <w:rsid w:val="00164640"/>
    <w:rsid w:val="001673BF"/>
    <w:rsid w:val="00167989"/>
    <w:rsid w:val="001703B8"/>
    <w:rsid w:val="00170959"/>
    <w:rsid w:val="0017139D"/>
    <w:rsid w:val="00174EEC"/>
    <w:rsid w:val="001753BD"/>
    <w:rsid w:val="0017546D"/>
    <w:rsid w:val="00175719"/>
    <w:rsid w:val="001758DC"/>
    <w:rsid w:val="00175A41"/>
    <w:rsid w:val="0017626C"/>
    <w:rsid w:val="00176355"/>
    <w:rsid w:val="001774D7"/>
    <w:rsid w:val="00180408"/>
    <w:rsid w:val="001814CD"/>
    <w:rsid w:val="00184549"/>
    <w:rsid w:val="00184F86"/>
    <w:rsid w:val="001854DC"/>
    <w:rsid w:val="001856EC"/>
    <w:rsid w:val="00185C58"/>
    <w:rsid w:val="001864CF"/>
    <w:rsid w:val="001869B3"/>
    <w:rsid w:val="00187363"/>
    <w:rsid w:val="00191419"/>
    <w:rsid w:val="001914E5"/>
    <w:rsid w:val="00192DA5"/>
    <w:rsid w:val="00194751"/>
    <w:rsid w:val="00194D28"/>
    <w:rsid w:val="00195F8A"/>
    <w:rsid w:val="00197012"/>
    <w:rsid w:val="001A7F4C"/>
    <w:rsid w:val="001B0543"/>
    <w:rsid w:val="001B09A7"/>
    <w:rsid w:val="001B1421"/>
    <w:rsid w:val="001B24E3"/>
    <w:rsid w:val="001B256D"/>
    <w:rsid w:val="001B497B"/>
    <w:rsid w:val="001B4D29"/>
    <w:rsid w:val="001C1617"/>
    <w:rsid w:val="001C2521"/>
    <w:rsid w:val="001C2C0B"/>
    <w:rsid w:val="001C2C33"/>
    <w:rsid w:val="001C331E"/>
    <w:rsid w:val="001C3D60"/>
    <w:rsid w:val="001C4426"/>
    <w:rsid w:val="001C48B6"/>
    <w:rsid w:val="001C6458"/>
    <w:rsid w:val="001C64A9"/>
    <w:rsid w:val="001C7B91"/>
    <w:rsid w:val="001C7F5E"/>
    <w:rsid w:val="001C7FA1"/>
    <w:rsid w:val="001D124E"/>
    <w:rsid w:val="001D1BD2"/>
    <w:rsid w:val="001D2A0C"/>
    <w:rsid w:val="001E0A00"/>
    <w:rsid w:val="001E19B6"/>
    <w:rsid w:val="001E1F6E"/>
    <w:rsid w:val="001E2994"/>
    <w:rsid w:val="001E2BDA"/>
    <w:rsid w:val="001F06A5"/>
    <w:rsid w:val="001F0745"/>
    <w:rsid w:val="001F0804"/>
    <w:rsid w:val="001F1601"/>
    <w:rsid w:val="001F170E"/>
    <w:rsid w:val="001F420A"/>
    <w:rsid w:val="001F477A"/>
    <w:rsid w:val="001F4E5B"/>
    <w:rsid w:val="001F5F50"/>
    <w:rsid w:val="001F6E06"/>
    <w:rsid w:val="001F7065"/>
    <w:rsid w:val="001F7409"/>
    <w:rsid w:val="001F7AA4"/>
    <w:rsid w:val="00200042"/>
    <w:rsid w:val="00200969"/>
    <w:rsid w:val="00204389"/>
    <w:rsid w:val="00204632"/>
    <w:rsid w:val="00204A73"/>
    <w:rsid w:val="00204F95"/>
    <w:rsid w:val="00206B00"/>
    <w:rsid w:val="00206E6A"/>
    <w:rsid w:val="00206ECF"/>
    <w:rsid w:val="00207151"/>
    <w:rsid w:val="002132D8"/>
    <w:rsid w:val="00213301"/>
    <w:rsid w:val="0021376D"/>
    <w:rsid w:val="00213B84"/>
    <w:rsid w:val="002147CF"/>
    <w:rsid w:val="002166E3"/>
    <w:rsid w:val="002213ED"/>
    <w:rsid w:val="00223866"/>
    <w:rsid w:val="00224079"/>
    <w:rsid w:val="00225B53"/>
    <w:rsid w:val="00226194"/>
    <w:rsid w:val="0022729B"/>
    <w:rsid w:val="002300F7"/>
    <w:rsid w:val="002305E8"/>
    <w:rsid w:val="00230BE0"/>
    <w:rsid w:val="00230E70"/>
    <w:rsid w:val="00231030"/>
    <w:rsid w:val="00232A3A"/>
    <w:rsid w:val="00233211"/>
    <w:rsid w:val="00233B36"/>
    <w:rsid w:val="00235E22"/>
    <w:rsid w:val="00235FA9"/>
    <w:rsid w:val="0023641F"/>
    <w:rsid w:val="00237FDF"/>
    <w:rsid w:val="00240F01"/>
    <w:rsid w:val="00243A48"/>
    <w:rsid w:val="00243B2D"/>
    <w:rsid w:val="00243EAE"/>
    <w:rsid w:val="00245224"/>
    <w:rsid w:val="00246582"/>
    <w:rsid w:val="00247308"/>
    <w:rsid w:val="00247A81"/>
    <w:rsid w:val="00247D5A"/>
    <w:rsid w:val="002501DE"/>
    <w:rsid w:val="00250393"/>
    <w:rsid w:val="0025081A"/>
    <w:rsid w:val="0025120E"/>
    <w:rsid w:val="00251E88"/>
    <w:rsid w:val="0025345A"/>
    <w:rsid w:val="00253622"/>
    <w:rsid w:val="00253F53"/>
    <w:rsid w:val="0025405F"/>
    <w:rsid w:val="0025477E"/>
    <w:rsid w:val="002550E6"/>
    <w:rsid w:val="00255DC6"/>
    <w:rsid w:val="00257FF5"/>
    <w:rsid w:val="002611D2"/>
    <w:rsid w:val="00261C54"/>
    <w:rsid w:val="00262619"/>
    <w:rsid w:val="00262DE6"/>
    <w:rsid w:val="00263832"/>
    <w:rsid w:val="00263D2A"/>
    <w:rsid w:val="0026441C"/>
    <w:rsid w:val="00265845"/>
    <w:rsid w:val="00265FEE"/>
    <w:rsid w:val="002666C6"/>
    <w:rsid w:val="00267256"/>
    <w:rsid w:val="002702A4"/>
    <w:rsid w:val="00270D66"/>
    <w:rsid w:val="00271EBE"/>
    <w:rsid w:val="00272FF3"/>
    <w:rsid w:val="00273328"/>
    <w:rsid w:val="002763FD"/>
    <w:rsid w:val="00277A8D"/>
    <w:rsid w:val="00281D8E"/>
    <w:rsid w:val="00282C14"/>
    <w:rsid w:val="00283DAE"/>
    <w:rsid w:val="00283ECC"/>
    <w:rsid w:val="00284FC8"/>
    <w:rsid w:val="002865F8"/>
    <w:rsid w:val="00286EB6"/>
    <w:rsid w:val="00287779"/>
    <w:rsid w:val="00290DF6"/>
    <w:rsid w:val="002919AB"/>
    <w:rsid w:val="00292026"/>
    <w:rsid w:val="0029277F"/>
    <w:rsid w:val="00292CBE"/>
    <w:rsid w:val="0029312D"/>
    <w:rsid w:val="0029431D"/>
    <w:rsid w:val="0029453C"/>
    <w:rsid w:val="00297491"/>
    <w:rsid w:val="002A1A5B"/>
    <w:rsid w:val="002A2555"/>
    <w:rsid w:val="002A2A27"/>
    <w:rsid w:val="002A30DA"/>
    <w:rsid w:val="002A452A"/>
    <w:rsid w:val="002A578C"/>
    <w:rsid w:val="002A6DEC"/>
    <w:rsid w:val="002B0D1F"/>
    <w:rsid w:val="002B17AB"/>
    <w:rsid w:val="002B4E5F"/>
    <w:rsid w:val="002B54CE"/>
    <w:rsid w:val="002B6533"/>
    <w:rsid w:val="002B6FC4"/>
    <w:rsid w:val="002B72CE"/>
    <w:rsid w:val="002B7975"/>
    <w:rsid w:val="002B79F2"/>
    <w:rsid w:val="002B7C60"/>
    <w:rsid w:val="002B7E1E"/>
    <w:rsid w:val="002C1A48"/>
    <w:rsid w:val="002C1DA7"/>
    <w:rsid w:val="002C32E3"/>
    <w:rsid w:val="002C4D22"/>
    <w:rsid w:val="002C4D51"/>
    <w:rsid w:val="002C5AB6"/>
    <w:rsid w:val="002D021D"/>
    <w:rsid w:val="002D0E5E"/>
    <w:rsid w:val="002D1BC8"/>
    <w:rsid w:val="002D3630"/>
    <w:rsid w:val="002D3D72"/>
    <w:rsid w:val="002D4500"/>
    <w:rsid w:val="002D4593"/>
    <w:rsid w:val="002D7C0A"/>
    <w:rsid w:val="002E0183"/>
    <w:rsid w:val="002E0445"/>
    <w:rsid w:val="002E138D"/>
    <w:rsid w:val="002E185E"/>
    <w:rsid w:val="002E2521"/>
    <w:rsid w:val="002E27D5"/>
    <w:rsid w:val="002E34AC"/>
    <w:rsid w:val="002E6329"/>
    <w:rsid w:val="002E641E"/>
    <w:rsid w:val="002E774E"/>
    <w:rsid w:val="002F0EE3"/>
    <w:rsid w:val="002F0F22"/>
    <w:rsid w:val="002F1975"/>
    <w:rsid w:val="002F4786"/>
    <w:rsid w:val="002F4CDB"/>
    <w:rsid w:val="002F5F0C"/>
    <w:rsid w:val="002F731B"/>
    <w:rsid w:val="00300F87"/>
    <w:rsid w:val="003037FF"/>
    <w:rsid w:val="003053CC"/>
    <w:rsid w:val="00307F8A"/>
    <w:rsid w:val="003148C2"/>
    <w:rsid w:val="00314DC9"/>
    <w:rsid w:val="00316A7E"/>
    <w:rsid w:val="00316DA2"/>
    <w:rsid w:val="00317A55"/>
    <w:rsid w:val="00317BC5"/>
    <w:rsid w:val="00323D80"/>
    <w:rsid w:val="0032426F"/>
    <w:rsid w:val="0032443F"/>
    <w:rsid w:val="003248F4"/>
    <w:rsid w:val="003249BD"/>
    <w:rsid w:val="00325B17"/>
    <w:rsid w:val="00325B1E"/>
    <w:rsid w:val="00326C65"/>
    <w:rsid w:val="00326DB2"/>
    <w:rsid w:val="00327041"/>
    <w:rsid w:val="00327CFA"/>
    <w:rsid w:val="003308CC"/>
    <w:rsid w:val="00330BC1"/>
    <w:rsid w:val="003316CC"/>
    <w:rsid w:val="00331E03"/>
    <w:rsid w:val="003332CB"/>
    <w:rsid w:val="00334752"/>
    <w:rsid w:val="0033573D"/>
    <w:rsid w:val="00335B5F"/>
    <w:rsid w:val="003368B1"/>
    <w:rsid w:val="00337645"/>
    <w:rsid w:val="00340AB8"/>
    <w:rsid w:val="00340B43"/>
    <w:rsid w:val="00342933"/>
    <w:rsid w:val="00342B02"/>
    <w:rsid w:val="003433E9"/>
    <w:rsid w:val="00344500"/>
    <w:rsid w:val="00344BD6"/>
    <w:rsid w:val="00347781"/>
    <w:rsid w:val="003502FE"/>
    <w:rsid w:val="00350AB8"/>
    <w:rsid w:val="003514D1"/>
    <w:rsid w:val="003527A4"/>
    <w:rsid w:val="00352F14"/>
    <w:rsid w:val="00354245"/>
    <w:rsid w:val="00354472"/>
    <w:rsid w:val="0036162C"/>
    <w:rsid w:val="00361B0B"/>
    <w:rsid w:val="00362E44"/>
    <w:rsid w:val="0036301F"/>
    <w:rsid w:val="0036371D"/>
    <w:rsid w:val="003637F0"/>
    <w:rsid w:val="00363F9F"/>
    <w:rsid w:val="00364367"/>
    <w:rsid w:val="003644BE"/>
    <w:rsid w:val="00366F9A"/>
    <w:rsid w:val="0037072C"/>
    <w:rsid w:val="003708E2"/>
    <w:rsid w:val="00371534"/>
    <w:rsid w:val="00371847"/>
    <w:rsid w:val="0037196A"/>
    <w:rsid w:val="00371E2C"/>
    <w:rsid w:val="00371EEC"/>
    <w:rsid w:val="0037310A"/>
    <w:rsid w:val="00373AF9"/>
    <w:rsid w:val="00373EF8"/>
    <w:rsid w:val="00374233"/>
    <w:rsid w:val="003748BE"/>
    <w:rsid w:val="003748EE"/>
    <w:rsid w:val="00375878"/>
    <w:rsid w:val="0037659E"/>
    <w:rsid w:val="003805A7"/>
    <w:rsid w:val="00380748"/>
    <w:rsid w:val="0038077A"/>
    <w:rsid w:val="00381944"/>
    <w:rsid w:val="00382427"/>
    <w:rsid w:val="00382D26"/>
    <w:rsid w:val="00384580"/>
    <w:rsid w:val="00384D6A"/>
    <w:rsid w:val="00384E8B"/>
    <w:rsid w:val="003856B3"/>
    <w:rsid w:val="003858DE"/>
    <w:rsid w:val="00387148"/>
    <w:rsid w:val="00387693"/>
    <w:rsid w:val="0039033D"/>
    <w:rsid w:val="00390658"/>
    <w:rsid w:val="00392633"/>
    <w:rsid w:val="00394801"/>
    <w:rsid w:val="00394C45"/>
    <w:rsid w:val="00395EB5"/>
    <w:rsid w:val="0039665E"/>
    <w:rsid w:val="00396F8A"/>
    <w:rsid w:val="003A0DD5"/>
    <w:rsid w:val="003A11C6"/>
    <w:rsid w:val="003A244F"/>
    <w:rsid w:val="003A3CC8"/>
    <w:rsid w:val="003A4551"/>
    <w:rsid w:val="003A64D6"/>
    <w:rsid w:val="003A7D67"/>
    <w:rsid w:val="003B1640"/>
    <w:rsid w:val="003B3B72"/>
    <w:rsid w:val="003B462D"/>
    <w:rsid w:val="003B4DD6"/>
    <w:rsid w:val="003B5365"/>
    <w:rsid w:val="003B5BA7"/>
    <w:rsid w:val="003B7ACE"/>
    <w:rsid w:val="003C006F"/>
    <w:rsid w:val="003C0456"/>
    <w:rsid w:val="003C06A1"/>
    <w:rsid w:val="003C346F"/>
    <w:rsid w:val="003C4699"/>
    <w:rsid w:val="003C6727"/>
    <w:rsid w:val="003C7DFB"/>
    <w:rsid w:val="003C7F81"/>
    <w:rsid w:val="003D239D"/>
    <w:rsid w:val="003D2AC1"/>
    <w:rsid w:val="003D2CEC"/>
    <w:rsid w:val="003D2D16"/>
    <w:rsid w:val="003D43B1"/>
    <w:rsid w:val="003D46AB"/>
    <w:rsid w:val="003D558F"/>
    <w:rsid w:val="003D6259"/>
    <w:rsid w:val="003D6A14"/>
    <w:rsid w:val="003D7A9F"/>
    <w:rsid w:val="003E2B10"/>
    <w:rsid w:val="003E314C"/>
    <w:rsid w:val="003E3280"/>
    <w:rsid w:val="003E3DC5"/>
    <w:rsid w:val="003E3F3C"/>
    <w:rsid w:val="003E4215"/>
    <w:rsid w:val="003F181D"/>
    <w:rsid w:val="003F40AB"/>
    <w:rsid w:val="003F6691"/>
    <w:rsid w:val="003F7272"/>
    <w:rsid w:val="003F7951"/>
    <w:rsid w:val="004025E3"/>
    <w:rsid w:val="00402BB2"/>
    <w:rsid w:val="00403435"/>
    <w:rsid w:val="00403585"/>
    <w:rsid w:val="004042F1"/>
    <w:rsid w:val="00404C9F"/>
    <w:rsid w:val="0040546F"/>
    <w:rsid w:val="0040565C"/>
    <w:rsid w:val="00406CD6"/>
    <w:rsid w:val="00407E8F"/>
    <w:rsid w:val="00410A19"/>
    <w:rsid w:val="00410BF8"/>
    <w:rsid w:val="00410DF4"/>
    <w:rsid w:val="00411D6C"/>
    <w:rsid w:val="00413B88"/>
    <w:rsid w:val="004143BB"/>
    <w:rsid w:val="00414F33"/>
    <w:rsid w:val="00416060"/>
    <w:rsid w:val="0041683C"/>
    <w:rsid w:val="00417811"/>
    <w:rsid w:val="004204F2"/>
    <w:rsid w:val="0042076A"/>
    <w:rsid w:val="0042448F"/>
    <w:rsid w:val="0042550E"/>
    <w:rsid w:val="00426960"/>
    <w:rsid w:val="00426DD1"/>
    <w:rsid w:val="00427A66"/>
    <w:rsid w:val="00430603"/>
    <w:rsid w:val="004308AF"/>
    <w:rsid w:val="004323B8"/>
    <w:rsid w:val="0043345A"/>
    <w:rsid w:val="004336F8"/>
    <w:rsid w:val="004343F9"/>
    <w:rsid w:val="0043638D"/>
    <w:rsid w:val="0043698F"/>
    <w:rsid w:val="00436C68"/>
    <w:rsid w:val="00440A5E"/>
    <w:rsid w:val="00441022"/>
    <w:rsid w:val="0044244F"/>
    <w:rsid w:val="00446459"/>
    <w:rsid w:val="00446AFC"/>
    <w:rsid w:val="00447329"/>
    <w:rsid w:val="00450144"/>
    <w:rsid w:val="00450B76"/>
    <w:rsid w:val="0045159E"/>
    <w:rsid w:val="0045209C"/>
    <w:rsid w:val="00452E5C"/>
    <w:rsid w:val="00455003"/>
    <w:rsid w:val="004552CE"/>
    <w:rsid w:val="00455AB7"/>
    <w:rsid w:val="004577AE"/>
    <w:rsid w:val="00460361"/>
    <w:rsid w:val="00461267"/>
    <w:rsid w:val="004628B9"/>
    <w:rsid w:val="00462CF2"/>
    <w:rsid w:val="004705B8"/>
    <w:rsid w:val="00471433"/>
    <w:rsid w:val="00471434"/>
    <w:rsid w:val="004716E2"/>
    <w:rsid w:val="00472655"/>
    <w:rsid w:val="004728D6"/>
    <w:rsid w:val="00473498"/>
    <w:rsid w:val="004751F4"/>
    <w:rsid w:val="00475282"/>
    <w:rsid w:val="00475EC9"/>
    <w:rsid w:val="00476444"/>
    <w:rsid w:val="00476966"/>
    <w:rsid w:val="00477872"/>
    <w:rsid w:val="00477DA3"/>
    <w:rsid w:val="00480CE9"/>
    <w:rsid w:val="004846AF"/>
    <w:rsid w:val="00486F6C"/>
    <w:rsid w:val="00487A9E"/>
    <w:rsid w:val="00490E0C"/>
    <w:rsid w:val="00491FFD"/>
    <w:rsid w:val="00492C33"/>
    <w:rsid w:val="0049470C"/>
    <w:rsid w:val="00494A17"/>
    <w:rsid w:val="00494E79"/>
    <w:rsid w:val="004955A9"/>
    <w:rsid w:val="00496720"/>
    <w:rsid w:val="00496962"/>
    <w:rsid w:val="004A006B"/>
    <w:rsid w:val="004A11FF"/>
    <w:rsid w:val="004A31B1"/>
    <w:rsid w:val="004A3C72"/>
    <w:rsid w:val="004A49F8"/>
    <w:rsid w:val="004A52EE"/>
    <w:rsid w:val="004A5753"/>
    <w:rsid w:val="004B1A27"/>
    <w:rsid w:val="004B23C2"/>
    <w:rsid w:val="004B7CC8"/>
    <w:rsid w:val="004C17BD"/>
    <w:rsid w:val="004C3510"/>
    <w:rsid w:val="004C35B5"/>
    <w:rsid w:val="004C4C9E"/>
    <w:rsid w:val="004C706C"/>
    <w:rsid w:val="004D073F"/>
    <w:rsid w:val="004D0823"/>
    <w:rsid w:val="004D0D38"/>
    <w:rsid w:val="004D27AE"/>
    <w:rsid w:val="004D35A0"/>
    <w:rsid w:val="004D59B6"/>
    <w:rsid w:val="004D7AD2"/>
    <w:rsid w:val="004E0AA8"/>
    <w:rsid w:val="004E1BA8"/>
    <w:rsid w:val="004E1ECB"/>
    <w:rsid w:val="004E257F"/>
    <w:rsid w:val="004E28D9"/>
    <w:rsid w:val="004E371C"/>
    <w:rsid w:val="004E3DBC"/>
    <w:rsid w:val="004E677D"/>
    <w:rsid w:val="004E76A2"/>
    <w:rsid w:val="004E798E"/>
    <w:rsid w:val="004F1D5E"/>
    <w:rsid w:val="004F1DB9"/>
    <w:rsid w:val="004F25B8"/>
    <w:rsid w:val="004F31A3"/>
    <w:rsid w:val="004F3F6A"/>
    <w:rsid w:val="004F4079"/>
    <w:rsid w:val="004F539B"/>
    <w:rsid w:val="004F577C"/>
    <w:rsid w:val="005000E7"/>
    <w:rsid w:val="00500329"/>
    <w:rsid w:val="005009EC"/>
    <w:rsid w:val="005013B8"/>
    <w:rsid w:val="00501575"/>
    <w:rsid w:val="00501F62"/>
    <w:rsid w:val="00502598"/>
    <w:rsid w:val="00502A93"/>
    <w:rsid w:val="00502D86"/>
    <w:rsid w:val="005041E5"/>
    <w:rsid w:val="00505684"/>
    <w:rsid w:val="00506085"/>
    <w:rsid w:val="00507722"/>
    <w:rsid w:val="00507EFB"/>
    <w:rsid w:val="005127A4"/>
    <w:rsid w:val="00512F44"/>
    <w:rsid w:val="0051483B"/>
    <w:rsid w:val="00514F17"/>
    <w:rsid w:val="00514F48"/>
    <w:rsid w:val="0051564C"/>
    <w:rsid w:val="005157E5"/>
    <w:rsid w:val="0051604F"/>
    <w:rsid w:val="00517947"/>
    <w:rsid w:val="00517D66"/>
    <w:rsid w:val="00520177"/>
    <w:rsid w:val="00520525"/>
    <w:rsid w:val="0052272F"/>
    <w:rsid w:val="00523310"/>
    <w:rsid w:val="0052341D"/>
    <w:rsid w:val="005237C7"/>
    <w:rsid w:val="00524432"/>
    <w:rsid w:val="0053092A"/>
    <w:rsid w:val="00530C3C"/>
    <w:rsid w:val="00530C93"/>
    <w:rsid w:val="00530E09"/>
    <w:rsid w:val="005331F8"/>
    <w:rsid w:val="00533899"/>
    <w:rsid w:val="0053457A"/>
    <w:rsid w:val="00534C18"/>
    <w:rsid w:val="00535228"/>
    <w:rsid w:val="005362BF"/>
    <w:rsid w:val="00536633"/>
    <w:rsid w:val="005366EC"/>
    <w:rsid w:val="00537A65"/>
    <w:rsid w:val="00541327"/>
    <w:rsid w:val="0054136C"/>
    <w:rsid w:val="00542B95"/>
    <w:rsid w:val="00543E29"/>
    <w:rsid w:val="00546C4E"/>
    <w:rsid w:val="00546EDC"/>
    <w:rsid w:val="005471E9"/>
    <w:rsid w:val="00547436"/>
    <w:rsid w:val="00547DE8"/>
    <w:rsid w:val="00547F51"/>
    <w:rsid w:val="005507CF"/>
    <w:rsid w:val="00550A51"/>
    <w:rsid w:val="00550EE4"/>
    <w:rsid w:val="005512FE"/>
    <w:rsid w:val="00551663"/>
    <w:rsid w:val="00552243"/>
    <w:rsid w:val="00553D76"/>
    <w:rsid w:val="00554006"/>
    <w:rsid w:val="005550EE"/>
    <w:rsid w:val="005555EB"/>
    <w:rsid w:val="00556F4A"/>
    <w:rsid w:val="00557D19"/>
    <w:rsid w:val="005618EE"/>
    <w:rsid w:val="00562DB2"/>
    <w:rsid w:val="00562DEE"/>
    <w:rsid w:val="00564E5A"/>
    <w:rsid w:val="00564E6F"/>
    <w:rsid w:val="005653E5"/>
    <w:rsid w:val="00565B77"/>
    <w:rsid w:val="005671C5"/>
    <w:rsid w:val="00567852"/>
    <w:rsid w:val="00567AD4"/>
    <w:rsid w:val="00570BF3"/>
    <w:rsid w:val="00572F76"/>
    <w:rsid w:val="00573FD2"/>
    <w:rsid w:val="00581395"/>
    <w:rsid w:val="0058175B"/>
    <w:rsid w:val="00582158"/>
    <w:rsid w:val="0058313A"/>
    <w:rsid w:val="00583D00"/>
    <w:rsid w:val="00584A05"/>
    <w:rsid w:val="00585BDD"/>
    <w:rsid w:val="005868EF"/>
    <w:rsid w:val="00586977"/>
    <w:rsid w:val="0058731F"/>
    <w:rsid w:val="00587652"/>
    <w:rsid w:val="0059023C"/>
    <w:rsid w:val="00591A98"/>
    <w:rsid w:val="00592B1D"/>
    <w:rsid w:val="00592D07"/>
    <w:rsid w:val="00594063"/>
    <w:rsid w:val="00595163"/>
    <w:rsid w:val="005969E9"/>
    <w:rsid w:val="00596CB4"/>
    <w:rsid w:val="005970C1"/>
    <w:rsid w:val="005972AF"/>
    <w:rsid w:val="005A079B"/>
    <w:rsid w:val="005A16CF"/>
    <w:rsid w:val="005A16FC"/>
    <w:rsid w:val="005A1FA2"/>
    <w:rsid w:val="005A44E8"/>
    <w:rsid w:val="005A46B1"/>
    <w:rsid w:val="005A5AF3"/>
    <w:rsid w:val="005A5C9D"/>
    <w:rsid w:val="005A6EB2"/>
    <w:rsid w:val="005A6F82"/>
    <w:rsid w:val="005A7E2C"/>
    <w:rsid w:val="005B069A"/>
    <w:rsid w:val="005B0D1F"/>
    <w:rsid w:val="005B1620"/>
    <w:rsid w:val="005B2355"/>
    <w:rsid w:val="005B35F4"/>
    <w:rsid w:val="005B3954"/>
    <w:rsid w:val="005B4B6D"/>
    <w:rsid w:val="005B63B1"/>
    <w:rsid w:val="005B6C3E"/>
    <w:rsid w:val="005B71EC"/>
    <w:rsid w:val="005B7628"/>
    <w:rsid w:val="005B7648"/>
    <w:rsid w:val="005B79DE"/>
    <w:rsid w:val="005B7BB7"/>
    <w:rsid w:val="005C3243"/>
    <w:rsid w:val="005C51C3"/>
    <w:rsid w:val="005C74B3"/>
    <w:rsid w:val="005D14E9"/>
    <w:rsid w:val="005D3F55"/>
    <w:rsid w:val="005D3FFD"/>
    <w:rsid w:val="005D476C"/>
    <w:rsid w:val="005D4F3B"/>
    <w:rsid w:val="005D5C4E"/>
    <w:rsid w:val="005D738E"/>
    <w:rsid w:val="005D7A99"/>
    <w:rsid w:val="005D7E00"/>
    <w:rsid w:val="005E02E5"/>
    <w:rsid w:val="005E032E"/>
    <w:rsid w:val="005E153A"/>
    <w:rsid w:val="005E31C9"/>
    <w:rsid w:val="005E4507"/>
    <w:rsid w:val="005E7661"/>
    <w:rsid w:val="005E7FA5"/>
    <w:rsid w:val="005F08D1"/>
    <w:rsid w:val="005F1B91"/>
    <w:rsid w:val="005F23C8"/>
    <w:rsid w:val="005F2C7E"/>
    <w:rsid w:val="005F3192"/>
    <w:rsid w:val="005F5BE8"/>
    <w:rsid w:val="005F6D8F"/>
    <w:rsid w:val="005F72F2"/>
    <w:rsid w:val="005F7845"/>
    <w:rsid w:val="00600F53"/>
    <w:rsid w:val="006028E2"/>
    <w:rsid w:val="006040DB"/>
    <w:rsid w:val="00604461"/>
    <w:rsid w:val="006076A4"/>
    <w:rsid w:val="0061096F"/>
    <w:rsid w:val="00610B84"/>
    <w:rsid w:val="00610F33"/>
    <w:rsid w:val="00612662"/>
    <w:rsid w:val="006137F2"/>
    <w:rsid w:val="00614506"/>
    <w:rsid w:val="00614F87"/>
    <w:rsid w:val="00615342"/>
    <w:rsid w:val="0061560D"/>
    <w:rsid w:val="00615912"/>
    <w:rsid w:val="00617C9F"/>
    <w:rsid w:val="00620CA7"/>
    <w:rsid w:val="006215CE"/>
    <w:rsid w:val="00621EE2"/>
    <w:rsid w:val="0062207F"/>
    <w:rsid w:val="0062211B"/>
    <w:rsid w:val="006226E9"/>
    <w:rsid w:val="00622F93"/>
    <w:rsid w:val="00623A6B"/>
    <w:rsid w:val="00625618"/>
    <w:rsid w:val="00625DBB"/>
    <w:rsid w:val="006301D7"/>
    <w:rsid w:val="006308C0"/>
    <w:rsid w:val="00630AA5"/>
    <w:rsid w:val="00630EAA"/>
    <w:rsid w:val="006344E7"/>
    <w:rsid w:val="00635794"/>
    <w:rsid w:val="00640257"/>
    <w:rsid w:val="00640C3C"/>
    <w:rsid w:val="00641EB6"/>
    <w:rsid w:val="00642693"/>
    <w:rsid w:val="0064337E"/>
    <w:rsid w:val="00644D8E"/>
    <w:rsid w:val="00644EA8"/>
    <w:rsid w:val="0064581C"/>
    <w:rsid w:val="006463D0"/>
    <w:rsid w:val="00647D5B"/>
    <w:rsid w:val="00647FFA"/>
    <w:rsid w:val="00650117"/>
    <w:rsid w:val="006509A9"/>
    <w:rsid w:val="0065144F"/>
    <w:rsid w:val="00651BB6"/>
    <w:rsid w:val="00651CA2"/>
    <w:rsid w:val="006521F3"/>
    <w:rsid w:val="006539BB"/>
    <w:rsid w:val="00654649"/>
    <w:rsid w:val="00655106"/>
    <w:rsid w:val="006560A7"/>
    <w:rsid w:val="006568A4"/>
    <w:rsid w:val="00656F17"/>
    <w:rsid w:val="00657736"/>
    <w:rsid w:val="00660CB3"/>
    <w:rsid w:val="00665982"/>
    <w:rsid w:val="00666B23"/>
    <w:rsid w:val="006677BF"/>
    <w:rsid w:val="00667A0D"/>
    <w:rsid w:val="00671063"/>
    <w:rsid w:val="00671482"/>
    <w:rsid w:val="006719E9"/>
    <w:rsid w:val="00673907"/>
    <w:rsid w:val="00674B35"/>
    <w:rsid w:val="00675BA4"/>
    <w:rsid w:val="00675C85"/>
    <w:rsid w:val="00681C5F"/>
    <w:rsid w:val="00682000"/>
    <w:rsid w:val="00683CAA"/>
    <w:rsid w:val="006844A5"/>
    <w:rsid w:val="00684913"/>
    <w:rsid w:val="00684EB3"/>
    <w:rsid w:val="0068698B"/>
    <w:rsid w:val="00686C74"/>
    <w:rsid w:val="006874CD"/>
    <w:rsid w:val="0069068B"/>
    <w:rsid w:val="00692128"/>
    <w:rsid w:val="006948A2"/>
    <w:rsid w:val="00695CD5"/>
    <w:rsid w:val="00696BA6"/>
    <w:rsid w:val="006A0530"/>
    <w:rsid w:val="006A0BFC"/>
    <w:rsid w:val="006A3A11"/>
    <w:rsid w:val="006A5A67"/>
    <w:rsid w:val="006A618F"/>
    <w:rsid w:val="006A61FD"/>
    <w:rsid w:val="006A6D2F"/>
    <w:rsid w:val="006A72ED"/>
    <w:rsid w:val="006A7B0A"/>
    <w:rsid w:val="006A7DC0"/>
    <w:rsid w:val="006B00F4"/>
    <w:rsid w:val="006B05DD"/>
    <w:rsid w:val="006B0B6E"/>
    <w:rsid w:val="006B17DD"/>
    <w:rsid w:val="006B2EF4"/>
    <w:rsid w:val="006B552D"/>
    <w:rsid w:val="006B5914"/>
    <w:rsid w:val="006B5C0C"/>
    <w:rsid w:val="006B763B"/>
    <w:rsid w:val="006C0F1C"/>
    <w:rsid w:val="006C14D7"/>
    <w:rsid w:val="006C1A44"/>
    <w:rsid w:val="006C1FCD"/>
    <w:rsid w:val="006C2849"/>
    <w:rsid w:val="006C3FB8"/>
    <w:rsid w:val="006C55D8"/>
    <w:rsid w:val="006C63EE"/>
    <w:rsid w:val="006C6BF1"/>
    <w:rsid w:val="006C7AA7"/>
    <w:rsid w:val="006C7CBD"/>
    <w:rsid w:val="006C7E5B"/>
    <w:rsid w:val="006D05C9"/>
    <w:rsid w:val="006D1221"/>
    <w:rsid w:val="006D2F00"/>
    <w:rsid w:val="006D3034"/>
    <w:rsid w:val="006D3414"/>
    <w:rsid w:val="006D35F8"/>
    <w:rsid w:val="006D36E2"/>
    <w:rsid w:val="006D5FBE"/>
    <w:rsid w:val="006D6052"/>
    <w:rsid w:val="006D6B41"/>
    <w:rsid w:val="006D7016"/>
    <w:rsid w:val="006D7600"/>
    <w:rsid w:val="006D7B0A"/>
    <w:rsid w:val="006E31C3"/>
    <w:rsid w:val="006E3B50"/>
    <w:rsid w:val="006E3CDF"/>
    <w:rsid w:val="006E778F"/>
    <w:rsid w:val="006E7E6F"/>
    <w:rsid w:val="006F2A27"/>
    <w:rsid w:val="006F3F06"/>
    <w:rsid w:val="006F43A4"/>
    <w:rsid w:val="006F4FBC"/>
    <w:rsid w:val="006F53E3"/>
    <w:rsid w:val="0070050C"/>
    <w:rsid w:val="0070083B"/>
    <w:rsid w:val="00701DD2"/>
    <w:rsid w:val="00702898"/>
    <w:rsid w:val="00703612"/>
    <w:rsid w:val="00704A52"/>
    <w:rsid w:val="007067C2"/>
    <w:rsid w:val="00707652"/>
    <w:rsid w:val="00710757"/>
    <w:rsid w:val="00710C67"/>
    <w:rsid w:val="00711500"/>
    <w:rsid w:val="00712BF9"/>
    <w:rsid w:val="00714783"/>
    <w:rsid w:val="0071509D"/>
    <w:rsid w:val="00715CAD"/>
    <w:rsid w:val="007167FD"/>
    <w:rsid w:val="00720062"/>
    <w:rsid w:val="00720648"/>
    <w:rsid w:val="00720828"/>
    <w:rsid w:val="00720B50"/>
    <w:rsid w:val="00720BD8"/>
    <w:rsid w:val="00720FED"/>
    <w:rsid w:val="00721945"/>
    <w:rsid w:val="007239C5"/>
    <w:rsid w:val="00725677"/>
    <w:rsid w:val="00725B18"/>
    <w:rsid w:val="00727501"/>
    <w:rsid w:val="0073059D"/>
    <w:rsid w:val="00732C08"/>
    <w:rsid w:val="00732FF0"/>
    <w:rsid w:val="007334D4"/>
    <w:rsid w:val="00735F99"/>
    <w:rsid w:val="00737EA1"/>
    <w:rsid w:val="00740C1F"/>
    <w:rsid w:val="00741822"/>
    <w:rsid w:val="00742814"/>
    <w:rsid w:val="00744FA0"/>
    <w:rsid w:val="00745550"/>
    <w:rsid w:val="007462E5"/>
    <w:rsid w:val="00750DD6"/>
    <w:rsid w:val="0075113D"/>
    <w:rsid w:val="00751346"/>
    <w:rsid w:val="00751565"/>
    <w:rsid w:val="00752055"/>
    <w:rsid w:val="00752708"/>
    <w:rsid w:val="0075558F"/>
    <w:rsid w:val="00755D72"/>
    <w:rsid w:val="00755E50"/>
    <w:rsid w:val="007561AF"/>
    <w:rsid w:val="00756252"/>
    <w:rsid w:val="007574A7"/>
    <w:rsid w:val="0076384A"/>
    <w:rsid w:val="0077112F"/>
    <w:rsid w:val="0077147E"/>
    <w:rsid w:val="00771F84"/>
    <w:rsid w:val="007736A5"/>
    <w:rsid w:val="00773A6E"/>
    <w:rsid w:val="00773BBB"/>
    <w:rsid w:val="0077410A"/>
    <w:rsid w:val="00774BC3"/>
    <w:rsid w:val="0077548F"/>
    <w:rsid w:val="00777A97"/>
    <w:rsid w:val="00777F50"/>
    <w:rsid w:val="0078083E"/>
    <w:rsid w:val="00780DA2"/>
    <w:rsid w:val="007813C8"/>
    <w:rsid w:val="00782AA3"/>
    <w:rsid w:val="007831B9"/>
    <w:rsid w:val="00783D5E"/>
    <w:rsid w:val="00786A5D"/>
    <w:rsid w:val="00786A80"/>
    <w:rsid w:val="00786E57"/>
    <w:rsid w:val="0079090C"/>
    <w:rsid w:val="00790AF4"/>
    <w:rsid w:val="00791733"/>
    <w:rsid w:val="00791B40"/>
    <w:rsid w:val="00792CA7"/>
    <w:rsid w:val="00792E26"/>
    <w:rsid w:val="0079366F"/>
    <w:rsid w:val="00794BD7"/>
    <w:rsid w:val="00795DAC"/>
    <w:rsid w:val="00796189"/>
    <w:rsid w:val="00796D95"/>
    <w:rsid w:val="007A0A51"/>
    <w:rsid w:val="007A359C"/>
    <w:rsid w:val="007A3855"/>
    <w:rsid w:val="007A3AB1"/>
    <w:rsid w:val="007A4401"/>
    <w:rsid w:val="007A4B8D"/>
    <w:rsid w:val="007A583B"/>
    <w:rsid w:val="007A5B99"/>
    <w:rsid w:val="007A7643"/>
    <w:rsid w:val="007B0079"/>
    <w:rsid w:val="007B2432"/>
    <w:rsid w:val="007B3516"/>
    <w:rsid w:val="007B3EEF"/>
    <w:rsid w:val="007B5284"/>
    <w:rsid w:val="007B71C9"/>
    <w:rsid w:val="007B79D5"/>
    <w:rsid w:val="007C00A2"/>
    <w:rsid w:val="007C07F3"/>
    <w:rsid w:val="007C1E92"/>
    <w:rsid w:val="007C24C9"/>
    <w:rsid w:val="007C25DB"/>
    <w:rsid w:val="007C3C94"/>
    <w:rsid w:val="007C3D28"/>
    <w:rsid w:val="007C6614"/>
    <w:rsid w:val="007C6B25"/>
    <w:rsid w:val="007D1B24"/>
    <w:rsid w:val="007D1B50"/>
    <w:rsid w:val="007D4601"/>
    <w:rsid w:val="007D5DFB"/>
    <w:rsid w:val="007D65E0"/>
    <w:rsid w:val="007D720D"/>
    <w:rsid w:val="007D7E4E"/>
    <w:rsid w:val="007E02DB"/>
    <w:rsid w:val="007E0527"/>
    <w:rsid w:val="007E27FE"/>
    <w:rsid w:val="007E30CD"/>
    <w:rsid w:val="007E40C7"/>
    <w:rsid w:val="007E590C"/>
    <w:rsid w:val="007E77E6"/>
    <w:rsid w:val="007F0CA4"/>
    <w:rsid w:val="007F11CA"/>
    <w:rsid w:val="007F1B19"/>
    <w:rsid w:val="007F4431"/>
    <w:rsid w:val="007F4C60"/>
    <w:rsid w:val="007F54CF"/>
    <w:rsid w:val="007F5C36"/>
    <w:rsid w:val="007F6748"/>
    <w:rsid w:val="007F6A84"/>
    <w:rsid w:val="007F7575"/>
    <w:rsid w:val="007F786D"/>
    <w:rsid w:val="007F7CF0"/>
    <w:rsid w:val="00800BB1"/>
    <w:rsid w:val="0080104D"/>
    <w:rsid w:val="00801B2E"/>
    <w:rsid w:val="00802AD2"/>
    <w:rsid w:val="00803770"/>
    <w:rsid w:val="008046F4"/>
    <w:rsid w:val="008060BD"/>
    <w:rsid w:val="00807FA7"/>
    <w:rsid w:val="00811967"/>
    <w:rsid w:val="00813350"/>
    <w:rsid w:val="00813EFA"/>
    <w:rsid w:val="00814772"/>
    <w:rsid w:val="00816269"/>
    <w:rsid w:val="0082008A"/>
    <w:rsid w:val="0082089F"/>
    <w:rsid w:val="00823E29"/>
    <w:rsid w:val="0082521F"/>
    <w:rsid w:val="008301E0"/>
    <w:rsid w:val="00830785"/>
    <w:rsid w:val="0083165A"/>
    <w:rsid w:val="0083171D"/>
    <w:rsid w:val="0083330C"/>
    <w:rsid w:val="00833BF5"/>
    <w:rsid w:val="00834FEF"/>
    <w:rsid w:val="008355EE"/>
    <w:rsid w:val="00835B22"/>
    <w:rsid w:val="0083666D"/>
    <w:rsid w:val="008411DB"/>
    <w:rsid w:val="00842579"/>
    <w:rsid w:val="00842582"/>
    <w:rsid w:val="0084443E"/>
    <w:rsid w:val="00844473"/>
    <w:rsid w:val="0084476C"/>
    <w:rsid w:val="00844A00"/>
    <w:rsid w:val="00847106"/>
    <w:rsid w:val="0084773B"/>
    <w:rsid w:val="00851742"/>
    <w:rsid w:val="00851F97"/>
    <w:rsid w:val="00855D6F"/>
    <w:rsid w:val="0085610C"/>
    <w:rsid w:val="00857169"/>
    <w:rsid w:val="00857920"/>
    <w:rsid w:val="00857D9A"/>
    <w:rsid w:val="008626C7"/>
    <w:rsid w:val="00863A03"/>
    <w:rsid w:val="00865A0D"/>
    <w:rsid w:val="008662B6"/>
    <w:rsid w:val="00870CA5"/>
    <w:rsid w:val="00871C2C"/>
    <w:rsid w:val="00871DD0"/>
    <w:rsid w:val="008725C5"/>
    <w:rsid w:val="00872FA4"/>
    <w:rsid w:val="00873580"/>
    <w:rsid w:val="00873B0F"/>
    <w:rsid w:val="00874011"/>
    <w:rsid w:val="00874AC4"/>
    <w:rsid w:val="00876731"/>
    <w:rsid w:val="00876AF9"/>
    <w:rsid w:val="0088207D"/>
    <w:rsid w:val="00883658"/>
    <w:rsid w:val="008838AE"/>
    <w:rsid w:val="00883D14"/>
    <w:rsid w:val="0088484B"/>
    <w:rsid w:val="008848AA"/>
    <w:rsid w:val="00885482"/>
    <w:rsid w:val="00885502"/>
    <w:rsid w:val="00887AA5"/>
    <w:rsid w:val="0089011C"/>
    <w:rsid w:val="008904E0"/>
    <w:rsid w:val="00890884"/>
    <w:rsid w:val="008909E0"/>
    <w:rsid w:val="008920E1"/>
    <w:rsid w:val="0089216D"/>
    <w:rsid w:val="00892626"/>
    <w:rsid w:val="008936D3"/>
    <w:rsid w:val="00894188"/>
    <w:rsid w:val="008945AE"/>
    <w:rsid w:val="0089470F"/>
    <w:rsid w:val="0089633C"/>
    <w:rsid w:val="00896843"/>
    <w:rsid w:val="00896BB8"/>
    <w:rsid w:val="00897112"/>
    <w:rsid w:val="008A15D7"/>
    <w:rsid w:val="008A1B2F"/>
    <w:rsid w:val="008A2780"/>
    <w:rsid w:val="008A3585"/>
    <w:rsid w:val="008A484F"/>
    <w:rsid w:val="008A5819"/>
    <w:rsid w:val="008A646E"/>
    <w:rsid w:val="008A7E57"/>
    <w:rsid w:val="008B037B"/>
    <w:rsid w:val="008B03EB"/>
    <w:rsid w:val="008B1437"/>
    <w:rsid w:val="008B17D8"/>
    <w:rsid w:val="008B1BEF"/>
    <w:rsid w:val="008B2109"/>
    <w:rsid w:val="008B275F"/>
    <w:rsid w:val="008B31D1"/>
    <w:rsid w:val="008B3831"/>
    <w:rsid w:val="008B39A1"/>
    <w:rsid w:val="008B43A1"/>
    <w:rsid w:val="008B5C79"/>
    <w:rsid w:val="008C0636"/>
    <w:rsid w:val="008C0CAF"/>
    <w:rsid w:val="008C1237"/>
    <w:rsid w:val="008C18AC"/>
    <w:rsid w:val="008C53DE"/>
    <w:rsid w:val="008C6315"/>
    <w:rsid w:val="008C753B"/>
    <w:rsid w:val="008C76B4"/>
    <w:rsid w:val="008D0CF2"/>
    <w:rsid w:val="008D2550"/>
    <w:rsid w:val="008D35AA"/>
    <w:rsid w:val="008D50B2"/>
    <w:rsid w:val="008D536F"/>
    <w:rsid w:val="008D707B"/>
    <w:rsid w:val="008D7222"/>
    <w:rsid w:val="008D73DD"/>
    <w:rsid w:val="008D7F1C"/>
    <w:rsid w:val="008E2BC2"/>
    <w:rsid w:val="008E5193"/>
    <w:rsid w:val="008E5DF3"/>
    <w:rsid w:val="008E668B"/>
    <w:rsid w:val="008E66CC"/>
    <w:rsid w:val="008E7055"/>
    <w:rsid w:val="008E73E9"/>
    <w:rsid w:val="008E78A7"/>
    <w:rsid w:val="008F0C01"/>
    <w:rsid w:val="008F0FF4"/>
    <w:rsid w:val="008F1818"/>
    <w:rsid w:val="008F2D76"/>
    <w:rsid w:val="008F3168"/>
    <w:rsid w:val="008F478B"/>
    <w:rsid w:val="008F6170"/>
    <w:rsid w:val="008F6276"/>
    <w:rsid w:val="008F6B73"/>
    <w:rsid w:val="008F70D3"/>
    <w:rsid w:val="009001C3"/>
    <w:rsid w:val="0090022B"/>
    <w:rsid w:val="00900804"/>
    <w:rsid w:val="009030BF"/>
    <w:rsid w:val="00903D2B"/>
    <w:rsid w:val="00904195"/>
    <w:rsid w:val="00904A10"/>
    <w:rsid w:val="00906CD8"/>
    <w:rsid w:val="00907C2F"/>
    <w:rsid w:val="009110E3"/>
    <w:rsid w:val="009118A1"/>
    <w:rsid w:val="00911AEA"/>
    <w:rsid w:val="0091367E"/>
    <w:rsid w:val="00916C4F"/>
    <w:rsid w:val="00917445"/>
    <w:rsid w:val="0091770F"/>
    <w:rsid w:val="0092012B"/>
    <w:rsid w:val="00921C62"/>
    <w:rsid w:val="00921D32"/>
    <w:rsid w:val="00922441"/>
    <w:rsid w:val="009239B2"/>
    <w:rsid w:val="0092519D"/>
    <w:rsid w:val="00927C87"/>
    <w:rsid w:val="009308A8"/>
    <w:rsid w:val="00930C39"/>
    <w:rsid w:val="00933A09"/>
    <w:rsid w:val="00933BA7"/>
    <w:rsid w:val="009344AE"/>
    <w:rsid w:val="009349B8"/>
    <w:rsid w:val="00935724"/>
    <w:rsid w:val="0093645E"/>
    <w:rsid w:val="00937E74"/>
    <w:rsid w:val="00940AC8"/>
    <w:rsid w:val="00940BEE"/>
    <w:rsid w:val="0094134C"/>
    <w:rsid w:val="009427D8"/>
    <w:rsid w:val="00943A96"/>
    <w:rsid w:val="00943B20"/>
    <w:rsid w:val="00944B88"/>
    <w:rsid w:val="00944C0B"/>
    <w:rsid w:val="009454F0"/>
    <w:rsid w:val="0094617C"/>
    <w:rsid w:val="00946ADF"/>
    <w:rsid w:val="00946D74"/>
    <w:rsid w:val="009505FB"/>
    <w:rsid w:val="00950A66"/>
    <w:rsid w:val="00951624"/>
    <w:rsid w:val="009518C6"/>
    <w:rsid w:val="00951DEC"/>
    <w:rsid w:val="00952A0D"/>
    <w:rsid w:val="0095308C"/>
    <w:rsid w:val="009536AD"/>
    <w:rsid w:val="009551ED"/>
    <w:rsid w:val="0095522D"/>
    <w:rsid w:val="00955560"/>
    <w:rsid w:val="00955AAC"/>
    <w:rsid w:val="00955B9C"/>
    <w:rsid w:val="00957DC7"/>
    <w:rsid w:val="00957F75"/>
    <w:rsid w:val="00960818"/>
    <w:rsid w:val="0096113A"/>
    <w:rsid w:val="0096196C"/>
    <w:rsid w:val="00963529"/>
    <w:rsid w:val="00963F68"/>
    <w:rsid w:val="009645ED"/>
    <w:rsid w:val="00964A5E"/>
    <w:rsid w:val="00964EE1"/>
    <w:rsid w:val="009675A8"/>
    <w:rsid w:val="00967742"/>
    <w:rsid w:val="00967CFA"/>
    <w:rsid w:val="00967EB2"/>
    <w:rsid w:val="009706D2"/>
    <w:rsid w:val="009713C4"/>
    <w:rsid w:val="0097173D"/>
    <w:rsid w:val="00972ABB"/>
    <w:rsid w:val="00973052"/>
    <w:rsid w:val="00974D92"/>
    <w:rsid w:val="009759A5"/>
    <w:rsid w:val="00976336"/>
    <w:rsid w:val="0097765B"/>
    <w:rsid w:val="00980165"/>
    <w:rsid w:val="0098465B"/>
    <w:rsid w:val="00985BD6"/>
    <w:rsid w:val="00987B8E"/>
    <w:rsid w:val="00990144"/>
    <w:rsid w:val="009913D0"/>
    <w:rsid w:val="009915FB"/>
    <w:rsid w:val="009922E8"/>
    <w:rsid w:val="00994906"/>
    <w:rsid w:val="009954F6"/>
    <w:rsid w:val="00995B48"/>
    <w:rsid w:val="009A0157"/>
    <w:rsid w:val="009A0D3C"/>
    <w:rsid w:val="009A136D"/>
    <w:rsid w:val="009A21DF"/>
    <w:rsid w:val="009A2DC2"/>
    <w:rsid w:val="009A3009"/>
    <w:rsid w:val="009A329B"/>
    <w:rsid w:val="009A5DF8"/>
    <w:rsid w:val="009A6A39"/>
    <w:rsid w:val="009A6E77"/>
    <w:rsid w:val="009B014D"/>
    <w:rsid w:val="009B1292"/>
    <w:rsid w:val="009B18F5"/>
    <w:rsid w:val="009B1EB4"/>
    <w:rsid w:val="009B1ECE"/>
    <w:rsid w:val="009B302D"/>
    <w:rsid w:val="009B3CC9"/>
    <w:rsid w:val="009B3F22"/>
    <w:rsid w:val="009B676C"/>
    <w:rsid w:val="009B7261"/>
    <w:rsid w:val="009B78A2"/>
    <w:rsid w:val="009C00AE"/>
    <w:rsid w:val="009C0A03"/>
    <w:rsid w:val="009C1D67"/>
    <w:rsid w:val="009C3475"/>
    <w:rsid w:val="009C5C9C"/>
    <w:rsid w:val="009C6702"/>
    <w:rsid w:val="009C6B77"/>
    <w:rsid w:val="009C6CCE"/>
    <w:rsid w:val="009D047A"/>
    <w:rsid w:val="009D0833"/>
    <w:rsid w:val="009D20FD"/>
    <w:rsid w:val="009D24AE"/>
    <w:rsid w:val="009D2645"/>
    <w:rsid w:val="009D3597"/>
    <w:rsid w:val="009D4125"/>
    <w:rsid w:val="009D4A57"/>
    <w:rsid w:val="009E0E16"/>
    <w:rsid w:val="009E1DEA"/>
    <w:rsid w:val="009E311E"/>
    <w:rsid w:val="009E389A"/>
    <w:rsid w:val="009E60C9"/>
    <w:rsid w:val="009F2860"/>
    <w:rsid w:val="009F4CEA"/>
    <w:rsid w:val="009F608A"/>
    <w:rsid w:val="009F6D2C"/>
    <w:rsid w:val="009F7503"/>
    <w:rsid w:val="009F7DCB"/>
    <w:rsid w:val="00A014EA"/>
    <w:rsid w:val="00A0387C"/>
    <w:rsid w:val="00A040DD"/>
    <w:rsid w:val="00A0485A"/>
    <w:rsid w:val="00A05216"/>
    <w:rsid w:val="00A0641B"/>
    <w:rsid w:val="00A06CD1"/>
    <w:rsid w:val="00A06D78"/>
    <w:rsid w:val="00A06DDC"/>
    <w:rsid w:val="00A06F04"/>
    <w:rsid w:val="00A0718D"/>
    <w:rsid w:val="00A15EA7"/>
    <w:rsid w:val="00A165DF"/>
    <w:rsid w:val="00A1798E"/>
    <w:rsid w:val="00A2090F"/>
    <w:rsid w:val="00A23B21"/>
    <w:rsid w:val="00A251D6"/>
    <w:rsid w:val="00A25B7D"/>
    <w:rsid w:val="00A30765"/>
    <w:rsid w:val="00A31114"/>
    <w:rsid w:val="00A32006"/>
    <w:rsid w:val="00A339C2"/>
    <w:rsid w:val="00A344CB"/>
    <w:rsid w:val="00A36E27"/>
    <w:rsid w:val="00A37DBA"/>
    <w:rsid w:val="00A400EB"/>
    <w:rsid w:val="00A405A3"/>
    <w:rsid w:val="00A40957"/>
    <w:rsid w:val="00A442A2"/>
    <w:rsid w:val="00A442A8"/>
    <w:rsid w:val="00A44B9A"/>
    <w:rsid w:val="00A46D65"/>
    <w:rsid w:val="00A50EE8"/>
    <w:rsid w:val="00A51BD4"/>
    <w:rsid w:val="00A53BD1"/>
    <w:rsid w:val="00A53C52"/>
    <w:rsid w:val="00A5422E"/>
    <w:rsid w:val="00A5491E"/>
    <w:rsid w:val="00A5499C"/>
    <w:rsid w:val="00A5561F"/>
    <w:rsid w:val="00A563E7"/>
    <w:rsid w:val="00A568F4"/>
    <w:rsid w:val="00A57434"/>
    <w:rsid w:val="00A57C0E"/>
    <w:rsid w:val="00A60A7F"/>
    <w:rsid w:val="00A61729"/>
    <w:rsid w:val="00A63831"/>
    <w:rsid w:val="00A6394A"/>
    <w:rsid w:val="00A64C30"/>
    <w:rsid w:val="00A71618"/>
    <w:rsid w:val="00A719E4"/>
    <w:rsid w:val="00A71D3E"/>
    <w:rsid w:val="00A737C9"/>
    <w:rsid w:val="00A74825"/>
    <w:rsid w:val="00A76688"/>
    <w:rsid w:val="00A80473"/>
    <w:rsid w:val="00A8072F"/>
    <w:rsid w:val="00A8238F"/>
    <w:rsid w:val="00A82B64"/>
    <w:rsid w:val="00A86D2B"/>
    <w:rsid w:val="00A90A8E"/>
    <w:rsid w:val="00A90CE8"/>
    <w:rsid w:val="00A9182E"/>
    <w:rsid w:val="00A94858"/>
    <w:rsid w:val="00A95398"/>
    <w:rsid w:val="00A95685"/>
    <w:rsid w:val="00A95C6D"/>
    <w:rsid w:val="00A962F3"/>
    <w:rsid w:val="00A96B85"/>
    <w:rsid w:val="00A973AD"/>
    <w:rsid w:val="00AA0831"/>
    <w:rsid w:val="00AA0D23"/>
    <w:rsid w:val="00AA29EA"/>
    <w:rsid w:val="00AA2DAE"/>
    <w:rsid w:val="00AA35D7"/>
    <w:rsid w:val="00AA5229"/>
    <w:rsid w:val="00AA6A14"/>
    <w:rsid w:val="00AB2030"/>
    <w:rsid w:val="00AB453E"/>
    <w:rsid w:val="00AB4E71"/>
    <w:rsid w:val="00AB5186"/>
    <w:rsid w:val="00AB58E0"/>
    <w:rsid w:val="00AB5E40"/>
    <w:rsid w:val="00AB61CA"/>
    <w:rsid w:val="00AB6B98"/>
    <w:rsid w:val="00AC068A"/>
    <w:rsid w:val="00AC08C9"/>
    <w:rsid w:val="00AC1E84"/>
    <w:rsid w:val="00AC20B6"/>
    <w:rsid w:val="00AC3A25"/>
    <w:rsid w:val="00AC5A4A"/>
    <w:rsid w:val="00AC64EF"/>
    <w:rsid w:val="00AC6639"/>
    <w:rsid w:val="00AD039D"/>
    <w:rsid w:val="00AD5A2D"/>
    <w:rsid w:val="00AD5D6C"/>
    <w:rsid w:val="00AD6679"/>
    <w:rsid w:val="00AD78DF"/>
    <w:rsid w:val="00AE01E8"/>
    <w:rsid w:val="00AE03C8"/>
    <w:rsid w:val="00AE072B"/>
    <w:rsid w:val="00AE373E"/>
    <w:rsid w:val="00AE471E"/>
    <w:rsid w:val="00AE4834"/>
    <w:rsid w:val="00AE4A01"/>
    <w:rsid w:val="00AE4BC3"/>
    <w:rsid w:val="00AE6022"/>
    <w:rsid w:val="00AE7352"/>
    <w:rsid w:val="00AF15D8"/>
    <w:rsid w:val="00AF337A"/>
    <w:rsid w:val="00AF4080"/>
    <w:rsid w:val="00AF652B"/>
    <w:rsid w:val="00AF7527"/>
    <w:rsid w:val="00AF7B05"/>
    <w:rsid w:val="00B011F3"/>
    <w:rsid w:val="00B020EB"/>
    <w:rsid w:val="00B0409C"/>
    <w:rsid w:val="00B054D9"/>
    <w:rsid w:val="00B057C9"/>
    <w:rsid w:val="00B0591D"/>
    <w:rsid w:val="00B05C71"/>
    <w:rsid w:val="00B05D6A"/>
    <w:rsid w:val="00B06596"/>
    <w:rsid w:val="00B06D2D"/>
    <w:rsid w:val="00B074C7"/>
    <w:rsid w:val="00B10AA6"/>
    <w:rsid w:val="00B116BD"/>
    <w:rsid w:val="00B12FED"/>
    <w:rsid w:val="00B1428C"/>
    <w:rsid w:val="00B1435B"/>
    <w:rsid w:val="00B144F5"/>
    <w:rsid w:val="00B14792"/>
    <w:rsid w:val="00B14E29"/>
    <w:rsid w:val="00B1511D"/>
    <w:rsid w:val="00B178BB"/>
    <w:rsid w:val="00B17E70"/>
    <w:rsid w:val="00B25A07"/>
    <w:rsid w:val="00B26609"/>
    <w:rsid w:val="00B306C9"/>
    <w:rsid w:val="00B31C84"/>
    <w:rsid w:val="00B320ED"/>
    <w:rsid w:val="00B3275B"/>
    <w:rsid w:val="00B32A30"/>
    <w:rsid w:val="00B3491F"/>
    <w:rsid w:val="00B34AB2"/>
    <w:rsid w:val="00B355EE"/>
    <w:rsid w:val="00B36478"/>
    <w:rsid w:val="00B3679B"/>
    <w:rsid w:val="00B416FE"/>
    <w:rsid w:val="00B41B47"/>
    <w:rsid w:val="00B41FA2"/>
    <w:rsid w:val="00B446EC"/>
    <w:rsid w:val="00B44A3B"/>
    <w:rsid w:val="00B46442"/>
    <w:rsid w:val="00B47846"/>
    <w:rsid w:val="00B47A2D"/>
    <w:rsid w:val="00B509B8"/>
    <w:rsid w:val="00B50E8E"/>
    <w:rsid w:val="00B52B0A"/>
    <w:rsid w:val="00B54782"/>
    <w:rsid w:val="00B55068"/>
    <w:rsid w:val="00B579A6"/>
    <w:rsid w:val="00B60517"/>
    <w:rsid w:val="00B60B2F"/>
    <w:rsid w:val="00B61232"/>
    <w:rsid w:val="00B61443"/>
    <w:rsid w:val="00B6331A"/>
    <w:rsid w:val="00B633DE"/>
    <w:rsid w:val="00B63DE6"/>
    <w:rsid w:val="00B642CD"/>
    <w:rsid w:val="00B64DD6"/>
    <w:rsid w:val="00B66B0A"/>
    <w:rsid w:val="00B67DD3"/>
    <w:rsid w:val="00B67F99"/>
    <w:rsid w:val="00B706E4"/>
    <w:rsid w:val="00B710EA"/>
    <w:rsid w:val="00B71CB4"/>
    <w:rsid w:val="00B723A2"/>
    <w:rsid w:val="00B724B9"/>
    <w:rsid w:val="00B742FB"/>
    <w:rsid w:val="00B746FB"/>
    <w:rsid w:val="00B749FA"/>
    <w:rsid w:val="00B74A66"/>
    <w:rsid w:val="00B7588A"/>
    <w:rsid w:val="00B75C8F"/>
    <w:rsid w:val="00B76788"/>
    <w:rsid w:val="00B77E16"/>
    <w:rsid w:val="00B82265"/>
    <w:rsid w:val="00B82FDD"/>
    <w:rsid w:val="00B83A33"/>
    <w:rsid w:val="00B83B6D"/>
    <w:rsid w:val="00B84223"/>
    <w:rsid w:val="00B84EEC"/>
    <w:rsid w:val="00B85E95"/>
    <w:rsid w:val="00B861FC"/>
    <w:rsid w:val="00B8767E"/>
    <w:rsid w:val="00B90602"/>
    <w:rsid w:val="00B90E06"/>
    <w:rsid w:val="00B9371A"/>
    <w:rsid w:val="00B94495"/>
    <w:rsid w:val="00B94F50"/>
    <w:rsid w:val="00B95D8B"/>
    <w:rsid w:val="00B9611F"/>
    <w:rsid w:val="00B9629F"/>
    <w:rsid w:val="00B976C1"/>
    <w:rsid w:val="00B9789C"/>
    <w:rsid w:val="00BA0FB9"/>
    <w:rsid w:val="00BA1139"/>
    <w:rsid w:val="00BA1E53"/>
    <w:rsid w:val="00BA36CA"/>
    <w:rsid w:val="00BA3EF2"/>
    <w:rsid w:val="00BB0981"/>
    <w:rsid w:val="00BB0F23"/>
    <w:rsid w:val="00BB18C0"/>
    <w:rsid w:val="00BB1DE6"/>
    <w:rsid w:val="00BB2B6E"/>
    <w:rsid w:val="00BB324B"/>
    <w:rsid w:val="00BB3471"/>
    <w:rsid w:val="00BB348E"/>
    <w:rsid w:val="00BB4162"/>
    <w:rsid w:val="00BB632C"/>
    <w:rsid w:val="00BC097C"/>
    <w:rsid w:val="00BC0DD5"/>
    <w:rsid w:val="00BC10D5"/>
    <w:rsid w:val="00BC1B3F"/>
    <w:rsid w:val="00BC2CAC"/>
    <w:rsid w:val="00BC4D11"/>
    <w:rsid w:val="00BC7164"/>
    <w:rsid w:val="00BD0D52"/>
    <w:rsid w:val="00BD140F"/>
    <w:rsid w:val="00BD1797"/>
    <w:rsid w:val="00BD1F04"/>
    <w:rsid w:val="00BD2ECB"/>
    <w:rsid w:val="00BD3447"/>
    <w:rsid w:val="00BD35F9"/>
    <w:rsid w:val="00BD4F86"/>
    <w:rsid w:val="00BD54B1"/>
    <w:rsid w:val="00BD6431"/>
    <w:rsid w:val="00BD6A96"/>
    <w:rsid w:val="00BD7020"/>
    <w:rsid w:val="00BD7D99"/>
    <w:rsid w:val="00BE1344"/>
    <w:rsid w:val="00BE1FE5"/>
    <w:rsid w:val="00BE3EFE"/>
    <w:rsid w:val="00BE418F"/>
    <w:rsid w:val="00BE43FC"/>
    <w:rsid w:val="00BE493C"/>
    <w:rsid w:val="00BE5F30"/>
    <w:rsid w:val="00BE60A8"/>
    <w:rsid w:val="00BE6CD0"/>
    <w:rsid w:val="00BF16F2"/>
    <w:rsid w:val="00BF1710"/>
    <w:rsid w:val="00BF2209"/>
    <w:rsid w:val="00BF721C"/>
    <w:rsid w:val="00BF7F0C"/>
    <w:rsid w:val="00C01302"/>
    <w:rsid w:val="00C0195A"/>
    <w:rsid w:val="00C01ED0"/>
    <w:rsid w:val="00C02E37"/>
    <w:rsid w:val="00C0419A"/>
    <w:rsid w:val="00C04D5A"/>
    <w:rsid w:val="00C04DA8"/>
    <w:rsid w:val="00C062ED"/>
    <w:rsid w:val="00C07888"/>
    <w:rsid w:val="00C078DC"/>
    <w:rsid w:val="00C10EA7"/>
    <w:rsid w:val="00C11444"/>
    <w:rsid w:val="00C114B2"/>
    <w:rsid w:val="00C11DF3"/>
    <w:rsid w:val="00C12CBD"/>
    <w:rsid w:val="00C14211"/>
    <w:rsid w:val="00C15407"/>
    <w:rsid w:val="00C15A63"/>
    <w:rsid w:val="00C15F9C"/>
    <w:rsid w:val="00C16E47"/>
    <w:rsid w:val="00C16F13"/>
    <w:rsid w:val="00C203FB"/>
    <w:rsid w:val="00C208D2"/>
    <w:rsid w:val="00C222C1"/>
    <w:rsid w:val="00C224DB"/>
    <w:rsid w:val="00C224EC"/>
    <w:rsid w:val="00C22977"/>
    <w:rsid w:val="00C2352F"/>
    <w:rsid w:val="00C23DC9"/>
    <w:rsid w:val="00C2423A"/>
    <w:rsid w:val="00C251E0"/>
    <w:rsid w:val="00C265C5"/>
    <w:rsid w:val="00C27C16"/>
    <w:rsid w:val="00C31A25"/>
    <w:rsid w:val="00C34B9F"/>
    <w:rsid w:val="00C35C18"/>
    <w:rsid w:val="00C3746E"/>
    <w:rsid w:val="00C406C1"/>
    <w:rsid w:val="00C41D79"/>
    <w:rsid w:val="00C41DB7"/>
    <w:rsid w:val="00C42E5F"/>
    <w:rsid w:val="00C44AF8"/>
    <w:rsid w:val="00C44FE1"/>
    <w:rsid w:val="00C45359"/>
    <w:rsid w:val="00C4730E"/>
    <w:rsid w:val="00C477E1"/>
    <w:rsid w:val="00C47D4C"/>
    <w:rsid w:val="00C502DE"/>
    <w:rsid w:val="00C50D80"/>
    <w:rsid w:val="00C520B7"/>
    <w:rsid w:val="00C53DD0"/>
    <w:rsid w:val="00C5418C"/>
    <w:rsid w:val="00C547ED"/>
    <w:rsid w:val="00C548EA"/>
    <w:rsid w:val="00C5595A"/>
    <w:rsid w:val="00C56438"/>
    <w:rsid w:val="00C57098"/>
    <w:rsid w:val="00C57B57"/>
    <w:rsid w:val="00C57CA3"/>
    <w:rsid w:val="00C6123C"/>
    <w:rsid w:val="00C61290"/>
    <w:rsid w:val="00C61D45"/>
    <w:rsid w:val="00C63420"/>
    <w:rsid w:val="00C63EB1"/>
    <w:rsid w:val="00C642C5"/>
    <w:rsid w:val="00C645A8"/>
    <w:rsid w:val="00C6776B"/>
    <w:rsid w:val="00C67CDE"/>
    <w:rsid w:val="00C70DF0"/>
    <w:rsid w:val="00C71738"/>
    <w:rsid w:val="00C721E2"/>
    <w:rsid w:val="00C72684"/>
    <w:rsid w:val="00C72892"/>
    <w:rsid w:val="00C72C28"/>
    <w:rsid w:val="00C732B1"/>
    <w:rsid w:val="00C73418"/>
    <w:rsid w:val="00C7357D"/>
    <w:rsid w:val="00C745EB"/>
    <w:rsid w:val="00C763D4"/>
    <w:rsid w:val="00C76BE2"/>
    <w:rsid w:val="00C7748A"/>
    <w:rsid w:val="00C800C0"/>
    <w:rsid w:val="00C80CF7"/>
    <w:rsid w:val="00C8223C"/>
    <w:rsid w:val="00C826B1"/>
    <w:rsid w:val="00C83BDB"/>
    <w:rsid w:val="00C85D3A"/>
    <w:rsid w:val="00C86767"/>
    <w:rsid w:val="00C869A1"/>
    <w:rsid w:val="00C8711D"/>
    <w:rsid w:val="00C87978"/>
    <w:rsid w:val="00C906D9"/>
    <w:rsid w:val="00C921CE"/>
    <w:rsid w:val="00C96030"/>
    <w:rsid w:val="00C977D7"/>
    <w:rsid w:val="00CA067B"/>
    <w:rsid w:val="00CA0AD5"/>
    <w:rsid w:val="00CA17D5"/>
    <w:rsid w:val="00CA2878"/>
    <w:rsid w:val="00CA2E85"/>
    <w:rsid w:val="00CA37F4"/>
    <w:rsid w:val="00CA40DB"/>
    <w:rsid w:val="00CA6646"/>
    <w:rsid w:val="00CA6F2A"/>
    <w:rsid w:val="00CA7D87"/>
    <w:rsid w:val="00CB0454"/>
    <w:rsid w:val="00CB090A"/>
    <w:rsid w:val="00CB3202"/>
    <w:rsid w:val="00CB3292"/>
    <w:rsid w:val="00CB38A5"/>
    <w:rsid w:val="00CB4911"/>
    <w:rsid w:val="00CB5823"/>
    <w:rsid w:val="00CB660E"/>
    <w:rsid w:val="00CB7E9C"/>
    <w:rsid w:val="00CC177A"/>
    <w:rsid w:val="00CC1C4A"/>
    <w:rsid w:val="00CC30F6"/>
    <w:rsid w:val="00CC4A8A"/>
    <w:rsid w:val="00CC5528"/>
    <w:rsid w:val="00CC5BD7"/>
    <w:rsid w:val="00CC5EE7"/>
    <w:rsid w:val="00CC7450"/>
    <w:rsid w:val="00CC78C7"/>
    <w:rsid w:val="00CC78C8"/>
    <w:rsid w:val="00CD4E55"/>
    <w:rsid w:val="00CD51B0"/>
    <w:rsid w:val="00CD79A9"/>
    <w:rsid w:val="00CE0328"/>
    <w:rsid w:val="00CE0A45"/>
    <w:rsid w:val="00CE3546"/>
    <w:rsid w:val="00CE3E5B"/>
    <w:rsid w:val="00CE3F79"/>
    <w:rsid w:val="00CE3F99"/>
    <w:rsid w:val="00CE5197"/>
    <w:rsid w:val="00CE51F2"/>
    <w:rsid w:val="00CE5247"/>
    <w:rsid w:val="00CE797C"/>
    <w:rsid w:val="00CE7D96"/>
    <w:rsid w:val="00CF025E"/>
    <w:rsid w:val="00CF04B5"/>
    <w:rsid w:val="00CF1A3C"/>
    <w:rsid w:val="00CF3263"/>
    <w:rsid w:val="00CF3A86"/>
    <w:rsid w:val="00CF403F"/>
    <w:rsid w:val="00CF6B03"/>
    <w:rsid w:val="00CF6D3B"/>
    <w:rsid w:val="00D00025"/>
    <w:rsid w:val="00D02A45"/>
    <w:rsid w:val="00D02FF8"/>
    <w:rsid w:val="00D03623"/>
    <w:rsid w:val="00D04CE4"/>
    <w:rsid w:val="00D05A81"/>
    <w:rsid w:val="00D05FEE"/>
    <w:rsid w:val="00D06AE2"/>
    <w:rsid w:val="00D07253"/>
    <w:rsid w:val="00D0776B"/>
    <w:rsid w:val="00D07A2D"/>
    <w:rsid w:val="00D10EF3"/>
    <w:rsid w:val="00D1146A"/>
    <w:rsid w:val="00D12C7E"/>
    <w:rsid w:val="00D131FE"/>
    <w:rsid w:val="00D202B0"/>
    <w:rsid w:val="00D211FE"/>
    <w:rsid w:val="00D24928"/>
    <w:rsid w:val="00D25C7D"/>
    <w:rsid w:val="00D27D3D"/>
    <w:rsid w:val="00D308E3"/>
    <w:rsid w:val="00D310B3"/>
    <w:rsid w:val="00D33394"/>
    <w:rsid w:val="00D37149"/>
    <w:rsid w:val="00D3772D"/>
    <w:rsid w:val="00D379A7"/>
    <w:rsid w:val="00D40694"/>
    <w:rsid w:val="00D42311"/>
    <w:rsid w:val="00D43745"/>
    <w:rsid w:val="00D441AD"/>
    <w:rsid w:val="00D4464F"/>
    <w:rsid w:val="00D44761"/>
    <w:rsid w:val="00D45279"/>
    <w:rsid w:val="00D45E64"/>
    <w:rsid w:val="00D46F76"/>
    <w:rsid w:val="00D4741D"/>
    <w:rsid w:val="00D52BAC"/>
    <w:rsid w:val="00D53C72"/>
    <w:rsid w:val="00D548B3"/>
    <w:rsid w:val="00D549D3"/>
    <w:rsid w:val="00D55324"/>
    <w:rsid w:val="00D55E01"/>
    <w:rsid w:val="00D56D2A"/>
    <w:rsid w:val="00D604C1"/>
    <w:rsid w:val="00D60759"/>
    <w:rsid w:val="00D60F02"/>
    <w:rsid w:val="00D614D9"/>
    <w:rsid w:val="00D61971"/>
    <w:rsid w:val="00D62976"/>
    <w:rsid w:val="00D62BFB"/>
    <w:rsid w:val="00D62C87"/>
    <w:rsid w:val="00D65307"/>
    <w:rsid w:val="00D65ED8"/>
    <w:rsid w:val="00D67ADA"/>
    <w:rsid w:val="00D70B2B"/>
    <w:rsid w:val="00D721CE"/>
    <w:rsid w:val="00D72C46"/>
    <w:rsid w:val="00D72F79"/>
    <w:rsid w:val="00D744AD"/>
    <w:rsid w:val="00D74552"/>
    <w:rsid w:val="00D7738C"/>
    <w:rsid w:val="00D776E3"/>
    <w:rsid w:val="00D80565"/>
    <w:rsid w:val="00D80DED"/>
    <w:rsid w:val="00D828CA"/>
    <w:rsid w:val="00D836BF"/>
    <w:rsid w:val="00D8374B"/>
    <w:rsid w:val="00D847D3"/>
    <w:rsid w:val="00D84FAF"/>
    <w:rsid w:val="00D85B2F"/>
    <w:rsid w:val="00D86F82"/>
    <w:rsid w:val="00D91CAF"/>
    <w:rsid w:val="00D91EAE"/>
    <w:rsid w:val="00D9276B"/>
    <w:rsid w:val="00D92FDB"/>
    <w:rsid w:val="00D93E45"/>
    <w:rsid w:val="00D94ECA"/>
    <w:rsid w:val="00D952DC"/>
    <w:rsid w:val="00D96B75"/>
    <w:rsid w:val="00D972D6"/>
    <w:rsid w:val="00DA0256"/>
    <w:rsid w:val="00DA100D"/>
    <w:rsid w:val="00DA1E03"/>
    <w:rsid w:val="00DA2803"/>
    <w:rsid w:val="00DA2E7E"/>
    <w:rsid w:val="00DA3746"/>
    <w:rsid w:val="00DA3AB7"/>
    <w:rsid w:val="00DA437E"/>
    <w:rsid w:val="00DA4B80"/>
    <w:rsid w:val="00DA5A98"/>
    <w:rsid w:val="00DA7730"/>
    <w:rsid w:val="00DA7829"/>
    <w:rsid w:val="00DB05A5"/>
    <w:rsid w:val="00DB06C1"/>
    <w:rsid w:val="00DB120A"/>
    <w:rsid w:val="00DB120B"/>
    <w:rsid w:val="00DB12DC"/>
    <w:rsid w:val="00DB2B10"/>
    <w:rsid w:val="00DB2DEA"/>
    <w:rsid w:val="00DB35D7"/>
    <w:rsid w:val="00DB47AD"/>
    <w:rsid w:val="00DC01F2"/>
    <w:rsid w:val="00DC0376"/>
    <w:rsid w:val="00DC1D37"/>
    <w:rsid w:val="00DC1F6A"/>
    <w:rsid w:val="00DC29D1"/>
    <w:rsid w:val="00DC2E1A"/>
    <w:rsid w:val="00DC317D"/>
    <w:rsid w:val="00DC4905"/>
    <w:rsid w:val="00DC6CC8"/>
    <w:rsid w:val="00DC6FEB"/>
    <w:rsid w:val="00DC7BA3"/>
    <w:rsid w:val="00DD0572"/>
    <w:rsid w:val="00DD0B2F"/>
    <w:rsid w:val="00DD2AB6"/>
    <w:rsid w:val="00DD3A41"/>
    <w:rsid w:val="00DD3FA3"/>
    <w:rsid w:val="00DD3FB5"/>
    <w:rsid w:val="00DD41B9"/>
    <w:rsid w:val="00DD4A44"/>
    <w:rsid w:val="00DD5177"/>
    <w:rsid w:val="00DD6856"/>
    <w:rsid w:val="00DE209C"/>
    <w:rsid w:val="00DE25A9"/>
    <w:rsid w:val="00DE2829"/>
    <w:rsid w:val="00DE3B04"/>
    <w:rsid w:val="00DE3BA1"/>
    <w:rsid w:val="00DE4B1D"/>
    <w:rsid w:val="00DE4D57"/>
    <w:rsid w:val="00DE56F9"/>
    <w:rsid w:val="00DE5912"/>
    <w:rsid w:val="00DE69DE"/>
    <w:rsid w:val="00DE6C82"/>
    <w:rsid w:val="00DF0732"/>
    <w:rsid w:val="00DF4B88"/>
    <w:rsid w:val="00E00EEA"/>
    <w:rsid w:val="00E016DE"/>
    <w:rsid w:val="00E0219B"/>
    <w:rsid w:val="00E104EC"/>
    <w:rsid w:val="00E109AB"/>
    <w:rsid w:val="00E11216"/>
    <w:rsid w:val="00E118CF"/>
    <w:rsid w:val="00E13B7F"/>
    <w:rsid w:val="00E144F3"/>
    <w:rsid w:val="00E1450B"/>
    <w:rsid w:val="00E15E3A"/>
    <w:rsid w:val="00E203CD"/>
    <w:rsid w:val="00E203F6"/>
    <w:rsid w:val="00E205D0"/>
    <w:rsid w:val="00E20AF3"/>
    <w:rsid w:val="00E21A10"/>
    <w:rsid w:val="00E25954"/>
    <w:rsid w:val="00E261F5"/>
    <w:rsid w:val="00E27B6C"/>
    <w:rsid w:val="00E3046A"/>
    <w:rsid w:val="00E30679"/>
    <w:rsid w:val="00E30BA1"/>
    <w:rsid w:val="00E316B0"/>
    <w:rsid w:val="00E31A53"/>
    <w:rsid w:val="00E32201"/>
    <w:rsid w:val="00E32442"/>
    <w:rsid w:val="00E341B6"/>
    <w:rsid w:val="00E3498B"/>
    <w:rsid w:val="00E3580A"/>
    <w:rsid w:val="00E35C6A"/>
    <w:rsid w:val="00E423A4"/>
    <w:rsid w:val="00E429A5"/>
    <w:rsid w:val="00E4432A"/>
    <w:rsid w:val="00E44B35"/>
    <w:rsid w:val="00E458EB"/>
    <w:rsid w:val="00E46818"/>
    <w:rsid w:val="00E46AE6"/>
    <w:rsid w:val="00E47C65"/>
    <w:rsid w:val="00E505C8"/>
    <w:rsid w:val="00E50FE6"/>
    <w:rsid w:val="00E51DB7"/>
    <w:rsid w:val="00E525E1"/>
    <w:rsid w:val="00E532A6"/>
    <w:rsid w:val="00E54246"/>
    <w:rsid w:val="00E54F29"/>
    <w:rsid w:val="00E554A0"/>
    <w:rsid w:val="00E56F55"/>
    <w:rsid w:val="00E578A1"/>
    <w:rsid w:val="00E6046A"/>
    <w:rsid w:val="00E60F3B"/>
    <w:rsid w:val="00E6323F"/>
    <w:rsid w:val="00E63556"/>
    <w:rsid w:val="00E637DE"/>
    <w:rsid w:val="00E655A0"/>
    <w:rsid w:val="00E65E09"/>
    <w:rsid w:val="00E667C3"/>
    <w:rsid w:val="00E66FC0"/>
    <w:rsid w:val="00E67579"/>
    <w:rsid w:val="00E67EFE"/>
    <w:rsid w:val="00E71E45"/>
    <w:rsid w:val="00E71FCF"/>
    <w:rsid w:val="00E73B7B"/>
    <w:rsid w:val="00E74047"/>
    <w:rsid w:val="00E74C1C"/>
    <w:rsid w:val="00E75323"/>
    <w:rsid w:val="00E7689F"/>
    <w:rsid w:val="00E76DE0"/>
    <w:rsid w:val="00E804B8"/>
    <w:rsid w:val="00E8301C"/>
    <w:rsid w:val="00E8379C"/>
    <w:rsid w:val="00E86D10"/>
    <w:rsid w:val="00E8702F"/>
    <w:rsid w:val="00E87F28"/>
    <w:rsid w:val="00E919A0"/>
    <w:rsid w:val="00E91D68"/>
    <w:rsid w:val="00E9355C"/>
    <w:rsid w:val="00E93901"/>
    <w:rsid w:val="00E9444A"/>
    <w:rsid w:val="00E96319"/>
    <w:rsid w:val="00E96761"/>
    <w:rsid w:val="00E96D76"/>
    <w:rsid w:val="00EA0918"/>
    <w:rsid w:val="00EA0D75"/>
    <w:rsid w:val="00EA1F4C"/>
    <w:rsid w:val="00EA27CA"/>
    <w:rsid w:val="00EA2B4A"/>
    <w:rsid w:val="00EA2EA0"/>
    <w:rsid w:val="00EA2F59"/>
    <w:rsid w:val="00EA3046"/>
    <w:rsid w:val="00EA4719"/>
    <w:rsid w:val="00EA539B"/>
    <w:rsid w:val="00EA6DF0"/>
    <w:rsid w:val="00EA71F1"/>
    <w:rsid w:val="00EB0219"/>
    <w:rsid w:val="00EB08A0"/>
    <w:rsid w:val="00EB368F"/>
    <w:rsid w:val="00EB44B1"/>
    <w:rsid w:val="00EB4861"/>
    <w:rsid w:val="00EB5214"/>
    <w:rsid w:val="00EB6C14"/>
    <w:rsid w:val="00EB798D"/>
    <w:rsid w:val="00EC09A8"/>
    <w:rsid w:val="00EC0BD1"/>
    <w:rsid w:val="00EC37B1"/>
    <w:rsid w:val="00EC3F3D"/>
    <w:rsid w:val="00EC4DB6"/>
    <w:rsid w:val="00EC5176"/>
    <w:rsid w:val="00EC5CFC"/>
    <w:rsid w:val="00EC6A88"/>
    <w:rsid w:val="00EC6C8B"/>
    <w:rsid w:val="00ED0A36"/>
    <w:rsid w:val="00ED1712"/>
    <w:rsid w:val="00ED3C49"/>
    <w:rsid w:val="00ED43AB"/>
    <w:rsid w:val="00ED4E8A"/>
    <w:rsid w:val="00ED5875"/>
    <w:rsid w:val="00ED6220"/>
    <w:rsid w:val="00ED623A"/>
    <w:rsid w:val="00ED6246"/>
    <w:rsid w:val="00ED779D"/>
    <w:rsid w:val="00ED7C75"/>
    <w:rsid w:val="00EE01B3"/>
    <w:rsid w:val="00EE1C4F"/>
    <w:rsid w:val="00EE2477"/>
    <w:rsid w:val="00EE2BF8"/>
    <w:rsid w:val="00EE47B8"/>
    <w:rsid w:val="00EE7C3A"/>
    <w:rsid w:val="00EF05E5"/>
    <w:rsid w:val="00EF0AED"/>
    <w:rsid w:val="00EF15B4"/>
    <w:rsid w:val="00EF27C8"/>
    <w:rsid w:val="00EF4820"/>
    <w:rsid w:val="00EF4F2D"/>
    <w:rsid w:val="00EF50B4"/>
    <w:rsid w:val="00EF704B"/>
    <w:rsid w:val="00EF72E7"/>
    <w:rsid w:val="00EF75E8"/>
    <w:rsid w:val="00F00843"/>
    <w:rsid w:val="00F022BB"/>
    <w:rsid w:val="00F03311"/>
    <w:rsid w:val="00F0393E"/>
    <w:rsid w:val="00F0545F"/>
    <w:rsid w:val="00F1004F"/>
    <w:rsid w:val="00F128BF"/>
    <w:rsid w:val="00F12C77"/>
    <w:rsid w:val="00F13D47"/>
    <w:rsid w:val="00F17227"/>
    <w:rsid w:val="00F174FF"/>
    <w:rsid w:val="00F22E28"/>
    <w:rsid w:val="00F30AA4"/>
    <w:rsid w:val="00F3134F"/>
    <w:rsid w:val="00F31838"/>
    <w:rsid w:val="00F31A02"/>
    <w:rsid w:val="00F32372"/>
    <w:rsid w:val="00F332EF"/>
    <w:rsid w:val="00F33663"/>
    <w:rsid w:val="00F33C87"/>
    <w:rsid w:val="00F37385"/>
    <w:rsid w:val="00F37E12"/>
    <w:rsid w:val="00F4152F"/>
    <w:rsid w:val="00F42465"/>
    <w:rsid w:val="00F444C7"/>
    <w:rsid w:val="00F44B41"/>
    <w:rsid w:val="00F45DFC"/>
    <w:rsid w:val="00F46A8C"/>
    <w:rsid w:val="00F5140C"/>
    <w:rsid w:val="00F5274A"/>
    <w:rsid w:val="00F53684"/>
    <w:rsid w:val="00F5492D"/>
    <w:rsid w:val="00F55075"/>
    <w:rsid w:val="00F55692"/>
    <w:rsid w:val="00F55EA4"/>
    <w:rsid w:val="00F55FAD"/>
    <w:rsid w:val="00F565EC"/>
    <w:rsid w:val="00F56AE3"/>
    <w:rsid w:val="00F60393"/>
    <w:rsid w:val="00F60BDC"/>
    <w:rsid w:val="00F60CAD"/>
    <w:rsid w:val="00F620B9"/>
    <w:rsid w:val="00F62E14"/>
    <w:rsid w:val="00F635F7"/>
    <w:rsid w:val="00F645B9"/>
    <w:rsid w:val="00F660AC"/>
    <w:rsid w:val="00F670F5"/>
    <w:rsid w:val="00F67659"/>
    <w:rsid w:val="00F67E47"/>
    <w:rsid w:val="00F70586"/>
    <w:rsid w:val="00F7175B"/>
    <w:rsid w:val="00F72B54"/>
    <w:rsid w:val="00F73A29"/>
    <w:rsid w:val="00F73D0F"/>
    <w:rsid w:val="00F74C3E"/>
    <w:rsid w:val="00F75C27"/>
    <w:rsid w:val="00F76822"/>
    <w:rsid w:val="00F775BF"/>
    <w:rsid w:val="00F80079"/>
    <w:rsid w:val="00F8251A"/>
    <w:rsid w:val="00F837D6"/>
    <w:rsid w:val="00F83EAA"/>
    <w:rsid w:val="00F85A55"/>
    <w:rsid w:val="00F85AF2"/>
    <w:rsid w:val="00F87983"/>
    <w:rsid w:val="00F911A7"/>
    <w:rsid w:val="00F9260E"/>
    <w:rsid w:val="00F9356D"/>
    <w:rsid w:val="00F94586"/>
    <w:rsid w:val="00F94B50"/>
    <w:rsid w:val="00F95B79"/>
    <w:rsid w:val="00F96CEA"/>
    <w:rsid w:val="00FA1723"/>
    <w:rsid w:val="00FA19DE"/>
    <w:rsid w:val="00FA2C0A"/>
    <w:rsid w:val="00FA63A3"/>
    <w:rsid w:val="00FA6950"/>
    <w:rsid w:val="00FA6BD2"/>
    <w:rsid w:val="00FA75A5"/>
    <w:rsid w:val="00FA78F4"/>
    <w:rsid w:val="00FB19F5"/>
    <w:rsid w:val="00FB2C62"/>
    <w:rsid w:val="00FB3398"/>
    <w:rsid w:val="00FB4883"/>
    <w:rsid w:val="00FB4ACA"/>
    <w:rsid w:val="00FB5C7C"/>
    <w:rsid w:val="00FC0C4D"/>
    <w:rsid w:val="00FC1A15"/>
    <w:rsid w:val="00FC2AB7"/>
    <w:rsid w:val="00FC3227"/>
    <w:rsid w:val="00FC36BD"/>
    <w:rsid w:val="00FC3DA8"/>
    <w:rsid w:val="00FC4A3E"/>
    <w:rsid w:val="00FC574B"/>
    <w:rsid w:val="00FC587B"/>
    <w:rsid w:val="00FC59AC"/>
    <w:rsid w:val="00FC7330"/>
    <w:rsid w:val="00FC7F69"/>
    <w:rsid w:val="00FD012C"/>
    <w:rsid w:val="00FD09FF"/>
    <w:rsid w:val="00FD0BF4"/>
    <w:rsid w:val="00FD12D0"/>
    <w:rsid w:val="00FD22BC"/>
    <w:rsid w:val="00FD2F0B"/>
    <w:rsid w:val="00FD3939"/>
    <w:rsid w:val="00FD5088"/>
    <w:rsid w:val="00FD7DF0"/>
    <w:rsid w:val="00FE1DB8"/>
    <w:rsid w:val="00FE1E06"/>
    <w:rsid w:val="00FE3215"/>
    <w:rsid w:val="00FE3B90"/>
    <w:rsid w:val="00FE3F8E"/>
    <w:rsid w:val="00FE5196"/>
    <w:rsid w:val="00FE6D9A"/>
    <w:rsid w:val="00FE7DCF"/>
    <w:rsid w:val="00FF1821"/>
    <w:rsid w:val="00FF1866"/>
    <w:rsid w:val="00FF2D61"/>
    <w:rsid w:val="00FF2F91"/>
    <w:rsid w:val="00FF3240"/>
    <w:rsid w:val="00FF39F0"/>
    <w:rsid w:val="00FF4BC2"/>
    <w:rsid w:val="00FF61BB"/>
    <w:rsid w:val="00FF6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262C97-5093-4179-B790-6F6D3884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4E0"/>
    <w:pPr>
      <w:widowControl w:val="0"/>
    </w:pPr>
    <w:rPr>
      <w:rFonts w:ascii="Times New Roman" w:hAnsi="Times New Roman"/>
      <w:kern w:val="2"/>
      <w:sz w:val="24"/>
    </w:rPr>
  </w:style>
  <w:style w:type="paragraph" w:styleId="1">
    <w:name w:val="heading 1"/>
    <w:basedOn w:val="a"/>
    <w:next w:val="a"/>
    <w:link w:val="10"/>
    <w:qFormat/>
    <w:rsid w:val="00900804"/>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8904E0"/>
    <w:rPr>
      <w:rFonts w:ascii="細明體" w:eastAsia="細明體" w:hAnsi="Courier New"/>
    </w:rPr>
  </w:style>
  <w:style w:type="character" w:customStyle="1" w:styleId="a4">
    <w:name w:val="純文字 字元"/>
    <w:link w:val="a3"/>
    <w:uiPriority w:val="99"/>
    <w:rsid w:val="008904E0"/>
    <w:rPr>
      <w:rFonts w:ascii="細明體" w:eastAsia="細明體" w:hAnsi="Courier New" w:cs="Times New Roman"/>
      <w:szCs w:val="20"/>
    </w:rPr>
  </w:style>
  <w:style w:type="paragraph" w:customStyle="1" w:styleId="a5">
    <w:name w:val="核備事項一"/>
    <w:basedOn w:val="a"/>
    <w:rsid w:val="008904E0"/>
    <w:pPr>
      <w:ind w:left="600" w:hanging="600"/>
      <w:jc w:val="both"/>
    </w:pPr>
    <w:rPr>
      <w:rFonts w:ascii="標楷體" w:eastAsia="標楷體"/>
      <w:spacing w:val="10"/>
      <w:sz w:val="32"/>
    </w:rPr>
  </w:style>
  <w:style w:type="paragraph" w:styleId="a6">
    <w:name w:val="header"/>
    <w:basedOn w:val="a"/>
    <w:link w:val="a7"/>
    <w:uiPriority w:val="99"/>
    <w:unhideWhenUsed/>
    <w:rsid w:val="00C520B7"/>
    <w:pPr>
      <w:tabs>
        <w:tab w:val="center" w:pos="4153"/>
        <w:tab w:val="right" w:pos="8306"/>
      </w:tabs>
      <w:snapToGrid w:val="0"/>
    </w:pPr>
    <w:rPr>
      <w:sz w:val="20"/>
    </w:rPr>
  </w:style>
  <w:style w:type="character" w:customStyle="1" w:styleId="a7">
    <w:name w:val="頁首 字元"/>
    <w:link w:val="a6"/>
    <w:uiPriority w:val="99"/>
    <w:rsid w:val="00C520B7"/>
    <w:rPr>
      <w:rFonts w:ascii="Times New Roman" w:hAnsi="Times New Roman"/>
      <w:kern w:val="2"/>
    </w:rPr>
  </w:style>
  <w:style w:type="paragraph" w:styleId="a8">
    <w:name w:val="footer"/>
    <w:basedOn w:val="a"/>
    <w:link w:val="a9"/>
    <w:uiPriority w:val="99"/>
    <w:unhideWhenUsed/>
    <w:rsid w:val="00C520B7"/>
    <w:pPr>
      <w:tabs>
        <w:tab w:val="center" w:pos="4153"/>
        <w:tab w:val="right" w:pos="8306"/>
      </w:tabs>
      <w:snapToGrid w:val="0"/>
    </w:pPr>
    <w:rPr>
      <w:sz w:val="20"/>
    </w:rPr>
  </w:style>
  <w:style w:type="character" w:customStyle="1" w:styleId="a9">
    <w:name w:val="頁尾 字元"/>
    <w:link w:val="a8"/>
    <w:uiPriority w:val="99"/>
    <w:rsid w:val="00C520B7"/>
    <w:rPr>
      <w:rFonts w:ascii="Times New Roman" w:hAnsi="Times New Roman"/>
      <w:kern w:val="2"/>
    </w:rPr>
  </w:style>
  <w:style w:type="paragraph" w:styleId="aa">
    <w:name w:val="List Paragraph"/>
    <w:basedOn w:val="a"/>
    <w:uiPriority w:val="34"/>
    <w:qFormat/>
    <w:rsid w:val="00C520B7"/>
    <w:pPr>
      <w:widowControl/>
      <w:ind w:left="480" w:right="300"/>
      <w:jc w:val="both"/>
    </w:pPr>
    <w:rPr>
      <w:rFonts w:ascii="Calibri" w:hAnsi="Calibri" w:cs="新細明體"/>
      <w:kern w:val="0"/>
      <w:szCs w:val="24"/>
    </w:rPr>
  </w:style>
  <w:style w:type="paragraph" w:styleId="Web">
    <w:name w:val="Normal (Web)"/>
    <w:basedOn w:val="a"/>
    <w:uiPriority w:val="99"/>
    <w:semiHidden/>
    <w:unhideWhenUsed/>
    <w:rsid w:val="00023F0B"/>
    <w:pPr>
      <w:widowControl/>
      <w:spacing w:before="100" w:beforeAutospacing="1" w:after="100" w:afterAutospacing="1"/>
    </w:pPr>
    <w:rPr>
      <w:rFonts w:ascii="新細明體" w:hAnsi="新細明體" w:cs="新細明體"/>
      <w:kern w:val="0"/>
      <w:szCs w:val="24"/>
    </w:rPr>
  </w:style>
  <w:style w:type="table" w:styleId="ab">
    <w:name w:val="Table Grid"/>
    <w:basedOn w:val="a1"/>
    <w:uiPriority w:val="59"/>
    <w:rsid w:val="0002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F0393E"/>
    <w:pPr>
      <w:widowControl/>
      <w:autoSpaceDE w:val="0"/>
      <w:autoSpaceDN w:val="0"/>
    </w:pPr>
    <w:rPr>
      <w:rFonts w:ascii="標楷體" w:eastAsia="標楷體" w:hAnsi="標楷體" w:cs="新細明體"/>
      <w:color w:val="000000"/>
      <w:kern w:val="0"/>
      <w:szCs w:val="24"/>
    </w:rPr>
  </w:style>
  <w:style w:type="paragraph" w:styleId="ac">
    <w:name w:val="Body Text"/>
    <w:basedOn w:val="a"/>
    <w:link w:val="ad"/>
    <w:semiHidden/>
    <w:rsid w:val="00C222C1"/>
    <w:pPr>
      <w:spacing w:line="320" w:lineRule="exact"/>
      <w:jc w:val="both"/>
    </w:pPr>
    <w:rPr>
      <w:rFonts w:ascii="標楷體" w:eastAsia="標楷體"/>
      <w:sz w:val="28"/>
    </w:rPr>
  </w:style>
  <w:style w:type="character" w:customStyle="1" w:styleId="ad">
    <w:name w:val="本文 字元"/>
    <w:link w:val="ac"/>
    <w:semiHidden/>
    <w:rsid w:val="00C222C1"/>
    <w:rPr>
      <w:rFonts w:ascii="標楷體" w:eastAsia="標楷體" w:hAnsi="Times New Roman"/>
      <w:kern w:val="2"/>
      <w:sz w:val="28"/>
    </w:rPr>
  </w:style>
  <w:style w:type="character" w:customStyle="1" w:styleId="10">
    <w:name w:val="標題 1 字元"/>
    <w:link w:val="1"/>
    <w:rsid w:val="00900804"/>
    <w:rPr>
      <w:rFonts w:ascii="Arial" w:hAnsi="Arial"/>
      <w:b/>
      <w:bCs/>
      <w:kern w:val="52"/>
      <w:sz w:val="52"/>
      <w:szCs w:val="52"/>
    </w:rPr>
  </w:style>
  <w:style w:type="paragraph" w:customStyle="1" w:styleId="ae">
    <w:name w:val="行文機關"/>
    <w:basedOn w:val="a"/>
    <w:rsid w:val="001C2521"/>
    <w:pPr>
      <w:snapToGrid w:val="0"/>
    </w:pPr>
    <w:rPr>
      <w:sz w:val="32"/>
    </w:rPr>
  </w:style>
  <w:style w:type="paragraph" w:styleId="af">
    <w:name w:val="Balloon Text"/>
    <w:basedOn w:val="a"/>
    <w:link w:val="af0"/>
    <w:uiPriority w:val="99"/>
    <w:semiHidden/>
    <w:unhideWhenUsed/>
    <w:rsid w:val="00CF6D3B"/>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F6D3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97509">
      <w:bodyDiv w:val="1"/>
      <w:marLeft w:val="0"/>
      <w:marRight w:val="0"/>
      <w:marTop w:val="0"/>
      <w:marBottom w:val="0"/>
      <w:divBdr>
        <w:top w:val="none" w:sz="0" w:space="0" w:color="auto"/>
        <w:left w:val="none" w:sz="0" w:space="0" w:color="auto"/>
        <w:bottom w:val="none" w:sz="0" w:space="0" w:color="auto"/>
        <w:right w:val="none" w:sz="0" w:space="0" w:color="auto"/>
      </w:divBdr>
    </w:div>
    <w:div w:id="973675972">
      <w:bodyDiv w:val="1"/>
      <w:marLeft w:val="0"/>
      <w:marRight w:val="0"/>
      <w:marTop w:val="0"/>
      <w:marBottom w:val="0"/>
      <w:divBdr>
        <w:top w:val="none" w:sz="0" w:space="0" w:color="auto"/>
        <w:left w:val="none" w:sz="0" w:space="0" w:color="auto"/>
        <w:bottom w:val="none" w:sz="0" w:space="0" w:color="auto"/>
        <w:right w:val="none" w:sz="0" w:space="0" w:color="auto"/>
      </w:divBdr>
    </w:div>
    <w:div w:id="1231578989">
      <w:bodyDiv w:val="1"/>
      <w:marLeft w:val="0"/>
      <w:marRight w:val="0"/>
      <w:marTop w:val="0"/>
      <w:marBottom w:val="0"/>
      <w:divBdr>
        <w:top w:val="none" w:sz="0" w:space="0" w:color="auto"/>
        <w:left w:val="none" w:sz="0" w:space="0" w:color="auto"/>
        <w:bottom w:val="none" w:sz="0" w:space="0" w:color="auto"/>
        <w:right w:val="none" w:sz="0" w:space="0" w:color="auto"/>
      </w:divBdr>
    </w:div>
    <w:div w:id="1428690101">
      <w:bodyDiv w:val="1"/>
      <w:marLeft w:val="0"/>
      <w:marRight w:val="0"/>
      <w:marTop w:val="0"/>
      <w:marBottom w:val="0"/>
      <w:divBdr>
        <w:top w:val="none" w:sz="0" w:space="0" w:color="auto"/>
        <w:left w:val="none" w:sz="0" w:space="0" w:color="auto"/>
        <w:bottom w:val="none" w:sz="0" w:space="0" w:color="auto"/>
        <w:right w:val="none" w:sz="0" w:space="0" w:color="auto"/>
      </w:divBdr>
    </w:div>
    <w:div w:id="18811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券商公會 黃玉玲ivy</dc:creator>
  <cp:keywords/>
  <cp:lastModifiedBy>陳瑞卿</cp:lastModifiedBy>
  <cp:revision>2</cp:revision>
  <cp:lastPrinted>2018-01-31T01:50:00Z</cp:lastPrinted>
  <dcterms:created xsi:type="dcterms:W3CDTF">2018-03-07T07:32:00Z</dcterms:created>
  <dcterms:modified xsi:type="dcterms:W3CDTF">2018-03-07T07:32:00Z</dcterms:modified>
</cp:coreProperties>
</file>