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34" w:rsidRPr="008A193D" w:rsidRDefault="00F409C6" w:rsidP="00E425D3">
      <w:pPr>
        <w:pStyle w:val="HTML"/>
        <w:spacing w:line="300" w:lineRule="exact"/>
        <w:jc w:val="center"/>
        <w:rPr>
          <w:rFonts w:ascii="標楷體" w:eastAsia="標楷體" w:hAnsi="標楷體"/>
          <w:b/>
          <w:bCs/>
          <w:color w:val="000000" w:themeColor="text1"/>
          <w:sz w:val="28"/>
          <w:szCs w:val="28"/>
        </w:rPr>
      </w:pPr>
      <w:r w:rsidRPr="00F409C6">
        <w:rPr>
          <w:rFonts w:ascii="標楷體" w:eastAsia="標楷體" w:hAnsi="標楷體" w:hint="eastAsia"/>
          <w:b/>
          <w:bCs/>
          <w:color w:val="000000" w:themeColor="text1"/>
          <w:sz w:val="28"/>
          <w:szCs w:val="28"/>
        </w:rPr>
        <w:t>第一上櫃公司申請股票第一上市</w:t>
      </w:r>
      <w:r w:rsidRPr="00F409C6">
        <w:rPr>
          <w:rFonts w:ascii="標楷體" w:eastAsia="標楷體" w:hAnsi="標楷體"/>
          <w:b/>
          <w:bCs/>
          <w:color w:val="000000" w:themeColor="text1"/>
          <w:sz w:val="28"/>
          <w:szCs w:val="28"/>
        </w:rPr>
        <w:t>法律事項檢查表</w:t>
      </w:r>
    </w:p>
    <w:p w:rsidR="008A193D" w:rsidRDefault="008A193D" w:rsidP="00E425D3">
      <w:pPr>
        <w:pStyle w:val="HTML"/>
        <w:spacing w:line="300" w:lineRule="exact"/>
        <w:ind w:firstLine="2100"/>
        <w:rPr>
          <w:rFonts w:ascii="標楷體" w:eastAsia="標楷體" w:hAnsi="標楷體"/>
          <w:color w:val="000000" w:themeColor="text1"/>
          <w:sz w:val="24"/>
          <w:szCs w:val="24"/>
        </w:rPr>
      </w:pPr>
    </w:p>
    <w:p w:rsidR="00E5426B" w:rsidRPr="00D444E1" w:rsidRDefault="00E5426B" w:rsidP="00E425D3">
      <w:pPr>
        <w:pStyle w:val="HTML"/>
        <w:spacing w:line="300" w:lineRule="exact"/>
        <w:ind w:firstLine="2100"/>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______________</w:t>
      </w:r>
      <w:r w:rsidR="00E44034" w:rsidRPr="00D444E1">
        <w:rPr>
          <w:rFonts w:ascii="標楷體" w:eastAsia="標楷體" w:hAnsi="標楷體" w:hint="eastAsia"/>
          <w:color w:val="000000" w:themeColor="text1"/>
          <w:sz w:val="24"/>
          <w:szCs w:val="24"/>
        </w:rPr>
        <w:t xml:space="preserve">  </w:t>
      </w:r>
      <w:r w:rsidRPr="00D444E1">
        <w:rPr>
          <w:rFonts w:ascii="標楷體" w:eastAsia="標楷體" w:hAnsi="標楷體"/>
          <w:color w:val="000000" w:themeColor="text1"/>
          <w:sz w:val="24"/>
          <w:szCs w:val="24"/>
        </w:rPr>
        <w:t>公司</w:t>
      </w:r>
      <w:r w:rsidRPr="00D444E1">
        <w:rPr>
          <w:rFonts w:ascii="標楷體" w:eastAsia="標楷體" w:hAnsi="標楷體" w:hint="eastAsia"/>
          <w:color w:val="000000" w:themeColor="text1"/>
          <w:sz w:val="24"/>
          <w:szCs w:val="24"/>
        </w:rPr>
        <w:t>(中文)</w:t>
      </w:r>
      <w:r w:rsidR="00E44034" w:rsidRPr="00D444E1">
        <w:rPr>
          <w:rFonts w:ascii="標楷體" w:eastAsia="標楷體" w:hAnsi="標楷體"/>
          <w:color w:val="000000" w:themeColor="text1"/>
          <w:sz w:val="24"/>
          <w:szCs w:val="24"/>
        </w:rPr>
        <w:t xml:space="preserve"> </w:t>
      </w:r>
    </w:p>
    <w:p w:rsidR="005F42BD" w:rsidRDefault="00E5426B" w:rsidP="00C77D39">
      <w:pPr>
        <w:pStyle w:val="HTML"/>
        <w:spacing w:beforeLines="50" w:before="180" w:afterLines="50" w:after="180" w:line="300" w:lineRule="exact"/>
        <w:ind w:firstLine="2098"/>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______________</w:t>
      </w:r>
      <w:r w:rsidR="00E44034" w:rsidRPr="00D444E1">
        <w:rPr>
          <w:rFonts w:ascii="標楷體" w:eastAsia="標楷體" w:hAnsi="標楷體" w:hint="eastAsia"/>
          <w:color w:val="000000" w:themeColor="text1"/>
          <w:sz w:val="24"/>
          <w:szCs w:val="24"/>
        </w:rPr>
        <w:t xml:space="preserve">  </w:t>
      </w:r>
      <w:r w:rsidRPr="00D444E1">
        <w:rPr>
          <w:rFonts w:ascii="標楷體" w:eastAsia="標楷體" w:hAnsi="標楷體"/>
          <w:color w:val="000000" w:themeColor="text1"/>
          <w:sz w:val="24"/>
          <w:szCs w:val="24"/>
        </w:rPr>
        <w:t>公司</w:t>
      </w:r>
      <w:r w:rsidRPr="00D444E1">
        <w:rPr>
          <w:rFonts w:ascii="標楷體" w:eastAsia="標楷體" w:hAnsi="標楷體" w:hint="eastAsia"/>
          <w:color w:val="000000" w:themeColor="text1"/>
          <w:sz w:val="24"/>
          <w:szCs w:val="24"/>
        </w:rPr>
        <w:t>(英文)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362"/>
      </w:tblGrid>
      <w:tr w:rsidR="008C041E" w:rsidRPr="00D444E1">
        <w:trPr>
          <w:trHeight w:val="1880"/>
        </w:trPr>
        <w:tc>
          <w:tcPr>
            <w:tcW w:w="8362" w:type="dxa"/>
          </w:tcPr>
          <w:p w:rsidR="008C041E" w:rsidRPr="00D444E1" w:rsidRDefault="008C041E" w:rsidP="004C31C6">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填表注意事項：</w:t>
            </w:r>
          </w:p>
          <w:p w:rsidR="00DB54CE" w:rsidRPr="00D444E1" w:rsidRDefault="000144AB" w:rsidP="00BA618B">
            <w:pPr>
              <w:numPr>
                <w:ilvl w:val="0"/>
                <w:numId w:val="1"/>
              </w:numPr>
              <w:tabs>
                <w:tab w:val="left" w:pos="8100"/>
                <w:tab w:val="left" w:pos="9758"/>
              </w:tabs>
              <w:spacing w:line="300" w:lineRule="exact"/>
              <w:jc w:val="both"/>
              <w:rPr>
                <w:rFonts w:ascii="標楷體" w:eastAsia="標楷體" w:hAnsi="標楷體"/>
                <w:color w:val="000000" w:themeColor="text1"/>
              </w:rPr>
            </w:pPr>
            <w:r w:rsidRPr="00D444E1">
              <w:rPr>
                <w:rFonts w:ascii="標楷體" w:eastAsia="標楷體" w:hAnsi="標楷體" w:hint="eastAsia"/>
                <w:color w:val="000000" w:themeColor="text1"/>
              </w:rPr>
              <w:t>填報檢查表並出具法律意見書之律師，於最近一年內應未受法務部律師懲戒委員會懲戒，且不得與外國發行人、簽證會計師及證券承銷商具有下列關係：</w:t>
            </w:r>
          </w:p>
          <w:p w:rsidR="00DB54CE" w:rsidRPr="00D444E1" w:rsidRDefault="007E4C0E" w:rsidP="00BA618B">
            <w:pPr>
              <w:numPr>
                <w:ilvl w:val="1"/>
                <w:numId w:val="1"/>
              </w:numPr>
              <w:tabs>
                <w:tab w:val="left" w:pos="9758"/>
              </w:tabs>
              <w:spacing w:line="300" w:lineRule="exact"/>
              <w:ind w:rightChars="106" w:right="254"/>
              <w:jc w:val="both"/>
              <w:rPr>
                <w:rFonts w:ascii="標楷體" w:eastAsia="標楷體" w:hAnsi="標楷體"/>
                <w:color w:val="000000" w:themeColor="text1"/>
              </w:rPr>
            </w:pPr>
            <w:r w:rsidRPr="00D444E1">
              <w:rPr>
                <w:rFonts w:ascii="標楷體" w:eastAsia="標楷體" w:hAnsi="標楷體" w:hint="eastAsia"/>
                <w:color w:val="000000" w:themeColor="text1"/>
              </w:rPr>
              <w:t>互為關係人，關係人定義</w:t>
            </w:r>
            <w:r w:rsidRPr="00D444E1">
              <w:rPr>
                <w:rFonts w:ascii="標楷體" w:eastAsia="標楷體" w:hAnsi="標楷體"/>
                <w:color w:val="000000" w:themeColor="text1"/>
              </w:rPr>
              <w:t>依</w:t>
            </w:r>
            <w:r w:rsidRPr="00D444E1">
              <w:rPr>
                <w:rFonts w:ascii="標楷體" w:eastAsia="標楷體" w:hAnsi="標楷體" w:hint="eastAsia"/>
                <w:color w:val="000000" w:themeColor="text1"/>
              </w:rPr>
              <w:t>證券發行人財務報告編製準則</w:t>
            </w:r>
            <w:r w:rsidRPr="00D444E1">
              <w:rPr>
                <w:rFonts w:ascii="標楷體" w:eastAsia="標楷體" w:hAnsi="標楷體"/>
                <w:color w:val="000000" w:themeColor="text1"/>
              </w:rPr>
              <w:t>規定</w:t>
            </w:r>
            <w:r w:rsidR="000144AB" w:rsidRPr="00D444E1">
              <w:rPr>
                <w:rFonts w:ascii="標楷體" w:eastAsia="標楷體" w:hAnsi="標楷體" w:hint="eastAsia"/>
                <w:color w:val="000000" w:themeColor="text1"/>
              </w:rPr>
              <w:t>。</w:t>
            </w:r>
          </w:p>
          <w:p w:rsidR="00DB54CE" w:rsidRPr="00D444E1" w:rsidRDefault="000144AB" w:rsidP="00BA618B">
            <w:pPr>
              <w:numPr>
                <w:ilvl w:val="1"/>
                <w:numId w:val="1"/>
              </w:numPr>
              <w:tabs>
                <w:tab w:val="left" w:pos="9758"/>
              </w:tabs>
              <w:spacing w:line="300" w:lineRule="exact"/>
              <w:ind w:right="-134"/>
              <w:jc w:val="both"/>
              <w:rPr>
                <w:rFonts w:ascii="標楷體" w:eastAsia="標楷體" w:hAnsi="標楷體"/>
                <w:color w:val="000000" w:themeColor="text1"/>
              </w:rPr>
            </w:pPr>
            <w:r w:rsidRPr="00D444E1">
              <w:rPr>
                <w:rFonts w:ascii="標楷體" w:eastAsia="標楷體" w:hAnsi="標楷體" w:hint="eastAsia"/>
                <w:color w:val="000000" w:themeColor="text1"/>
              </w:rPr>
              <w:t>其他法令規定或事實證明任何一方直接或間接控制他方之人事、財務或業務經營者。</w:t>
            </w:r>
          </w:p>
          <w:p w:rsidR="00DB54CE" w:rsidRPr="00D444E1" w:rsidRDefault="000144AB" w:rsidP="00BA618B">
            <w:pPr>
              <w:pStyle w:val="HTML"/>
              <w:numPr>
                <w:ilvl w:val="0"/>
                <w:numId w:val="1"/>
              </w:numPr>
              <w:spacing w:line="300" w:lineRule="exact"/>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請依申請案件之性質適當填報。如有勾選者，請先勾選，並於意見欄逐項敘明勾選之理由 (如法令依據、相關文件、資料、與相關人員面談．．．) 及審核結果。意見欄如不敷使用，請另以附件說明並交互引註。</w:t>
            </w:r>
            <w:r w:rsidRPr="00D444E1">
              <w:rPr>
                <w:rFonts w:ascii="標楷體" w:eastAsia="標楷體" w:hAnsi="標楷體" w:hint="eastAsia"/>
                <w:color w:val="000000" w:themeColor="text1"/>
                <w:sz w:val="24"/>
                <w:szCs w:val="24"/>
              </w:rPr>
              <w:t>查核軌跡</w:t>
            </w:r>
            <w:r w:rsidRPr="00D444E1">
              <w:rPr>
                <w:rFonts w:ascii="標楷體" w:eastAsia="標楷體" w:hAnsi="標楷體"/>
                <w:color w:val="000000" w:themeColor="text1"/>
                <w:sz w:val="24"/>
                <w:szCs w:val="24"/>
              </w:rPr>
              <w:t>(如法令依據、相關文件、資料、與相關人員面談之紀錄等)須詳實作成工作底稿或相關紀錄，並應至少保存五年。</w:t>
            </w:r>
          </w:p>
          <w:p w:rsidR="005A5E56" w:rsidRPr="00D444E1" w:rsidRDefault="000144AB" w:rsidP="00BA618B">
            <w:pPr>
              <w:pStyle w:val="HTML"/>
              <w:numPr>
                <w:ilvl w:val="0"/>
                <w:numId w:val="1"/>
              </w:numPr>
              <w:tabs>
                <w:tab w:val="left" w:pos="1260"/>
              </w:tabs>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審核及出具法律意見書時應善盡專業上應有之注意，且均應查明事實，並就審核結果依參考格式出具適當之法律意見書，且本</w:t>
            </w:r>
            <w:r w:rsidRPr="00D444E1">
              <w:rPr>
                <w:rFonts w:ascii="標楷體" w:eastAsia="標楷體" w:hAnsi="標楷體"/>
                <w:color w:val="000000" w:themeColor="text1"/>
                <w:sz w:val="24"/>
                <w:szCs w:val="24"/>
              </w:rPr>
              <w:t>法律意見書</w:t>
            </w:r>
            <w:r w:rsidRPr="00D444E1">
              <w:rPr>
                <w:rFonts w:ascii="標楷體" w:eastAsia="標楷體" w:hAnsi="標楷體" w:hint="eastAsia"/>
                <w:color w:val="000000" w:themeColor="text1"/>
                <w:sz w:val="24"/>
                <w:szCs w:val="24"/>
              </w:rPr>
              <w:t>應揭露於公開說明書之特別記載事項</w:t>
            </w:r>
            <w:r w:rsidRPr="00D444E1">
              <w:rPr>
                <w:rFonts w:ascii="標楷體" w:eastAsia="標楷體" w:hAnsi="標楷體"/>
                <w:color w:val="000000" w:themeColor="text1"/>
                <w:sz w:val="24"/>
                <w:szCs w:val="24"/>
              </w:rPr>
              <w:t>。</w:t>
            </w:r>
            <w:r w:rsidRPr="00D444E1">
              <w:rPr>
                <w:rFonts w:ascii="標楷體" w:eastAsia="標楷體" w:hAnsi="標楷體" w:hint="eastAsia"/>
                <w:color w:val="000000" w:themeColor="text1"/>
                <w:sz w:val="24"/>
                <w:szCs w:val="24"/>
              </w:rPr>
              <w:t>如遇公司拒絕提供資料、發現有異常或違反法令等情事，請於法律意見書中另以中間段逐項敘明，並於末段明確表示是否影響第一上市之申請。</w:t>
            </w:r>
          </w:p>
          <w:p w:rsidR="005E430F" w:rsidRPr="00D444E1" w:rsidRDefault="000144AB" w:rsidP="00BA618B">
            <w:pPr>
              <w:pStyle w:val="HTML"/>
              <w:numPr>
                <w:ilvl w:val="0"/>
                <w:numId w:val="1"/>
              </w:numPr>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本檢查表之意見欄中，若因涉及境外法令判斷，致須援引外國法律事務所之法律意見書為查核依據時，應就下列事項評估；並應明確記載所援引之其他律師之查核資料</w:t>
            </w:r>
            <w:r w:rsidRPr="00D444E1">
              <w:rPr>
                <w:rFonts w:ascii="標楷體" w:eastAsia="標楷體" w:hAnsi="標楷體"/>
                <w:color w:val="000000" w:themeColor="text1"/>
                <w:sz w:val="24"/>
                <w:szCs w:val="24"/>
              </w:rPr>
              <w:t>(或查核項目)、查核範圍及查核程序，及將法</w:t>
            </w:r>
            <w:r w:rsidRPr="00D444E1">
              <w:rPr>
                <w:rFonts w:ascii="標楷體" w:eastAsia="標楷體" w:hAnsi="標楷體"/>
                <w:color w:val="000000" w:themeColor="text1"/>
                <w:sz w:val="24"/>
                <w:szCs w:val="24"/>
              </w:rPr>
              <w:lastRenderedPageBreak/>
              <w:t>律事務所名稱及所涉外國法律意見範圍，揭露於公開說明書之封裡。且其他律師之法律意見，僅作為</w:t>
            </w:r>
            <w:r w:rsidRPr="00D444E1">
              <w:rPr>
                <w:rFonts w:ascii="標楷體" w:eastAsia="標楷體" w:hAnsi="標楷體" w:hint="eastAsia"/>
                <w:color w:val="000000" w:themeColor="text1"/>
                <w:sz w:val="24"/>
                <w:szCs w:val="24"/>
              </w:rPr>
              <w:t>本檢查表</w:t>
            </w:r>
            <w:r w:rsidRPr="00D444E1">
              <w:rPr>
                <w:rFonts w:ascii="標楷體" w:eastAsia="標楷體" w:hAnsi="標楷體"/>
                <w:color w:val="000000" w:themeColor="text1"/>
                <w:sz w:val="24"/>
                <w:szCs w:val="24"/>
              </w:rPr>
              <w:t>出具</w:t>
            </w:r>
            <w:r w:rsidRPr="00D444E1">
              <w:rPr>
                <w:rFonts w:ascii="標楷體" w:eastAsia="標楷體" w:hAnsi="標楷體" w:hint="eastAsia"/>
                <w:color w:val="000000" w:themeColor="text1"/>
                <w:sz w:val="24"/>
                <w:szCs w:val="24"/>
              </w:rPr>
              <w:t>法律意見</w:t>
            </w:r>
            <w:r w:rsidRPr="00D444E1">
              <w:rPr>
                <w:rFonts w:ascii="標楷體" w:eastAsia="標楷體" w:hAnsi="標楷體"/>
                <w:color w:val="000000" w:themeColor="text1"/>
                <w:sz w:val="24"/>
                <w:szCs w:val="24"/>
              </w:rPr>
              <w:t>之參考，填報</w:t>
            </w:r>
            <w:r w:rsidRPr="00D444E1">
              <w:rPr>
                <w:rFonts w:ascii="標楷體" w:eastAsia="標楷體" w:hAnsi="標楷體" w:hint="eastAsia"/>
                <w:color w:val="000000" w:themeColor="text1"/>
                <w:sz w:val="24"/>
                <w:szCs w:val="24"/>
              </w:rPr>
              <w:t>本</w:t>
            </w:r>
            <w:r w:rsidRPr="00D444E1">
              <w:rPr>
                <w:rFonts w:ascii="標楷體" w:eastAsia="標楷體" w:hAnsi="標楷體"/>
                <w:color w:val="000000" w:themeColor="text1"/>
                <w:sz w:val="24"/>
                <w:szCs w:val="24"/>
              </w:rPr>
              <w:t>檢查表並出具法律意見書之律師</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仍應就</w:t>
            </w:r>
            <w:r w:rsidRPr="00D444E1">
              <w:rPr>
                <w:rFonts w:ascii="標楷體" w:eastAsia="標楷體" w:hAnsi="標楷體" w:hint="eastAsia"/>
                <w:color w:val="000000" w:themeColor="text1"/>
                <w:sz w:val="24"/>
                <w:szCs w:val="24"/>
              </w:rPr>
              <w:t>其他律師</w:t>
            </w:r>
            <w:r w:rsidRPr="00D444E1">
              <w:rPr>
                <w:rFonts w:ascii="標楷體" w:eastAsia="標楷體" w:hAnsi="標楷體"/>
                <w:color w:val="000000" w:themeColor="text1"/>
                <w:sz w:val="24"/>
                <w:szCs w:val="24"/>
              </w:rPr>
              <w:t>意見及其他所蒐集足夠適切之佐證文據</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綜合評估並出具具體結論</w:t>
            </w:r>
            <w:r w:rsidRPr="00D444E1">
              <w:rPr>
                <w:rFonts w:ascii="標楷體" w:eastAsia="標楷體" w:hAnsi="標楷體" w:hint="eastAsia"/>
                <w:color w:val="000000" w:themeColor="text1"/>
                <w:sz w:val="22"/>
                <w:szCs w:val="24"/>
              </w:rPr>
              <w:t>：</w:t>
            </w:r>
          </w:p>
          <w:p w:rsidR="005E430F" w:rsidRPr="00D444E1" w:rsidRDefault="000144AB" w:rsidP="00BA618B">
            <w:pPr>
              <w:pStyle w:val="HTML"/>
              <w:numPr>
                <w:ilvl w:val="0"/>
                <w:numId w:val="2"/>
              </w:numPr>
              <w:tabs>
                <w:tab w:val="left" w:pos="540"/>
              </w:tabs>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該法律事務所之專業能力是否堪任、其法律意見是否具有客觀性及可信賴性；</w:t>
            </w:r>
          </w:p>
          <w:p w:rsidR="00D7608E" w:rsidRPr="00D444E1" w:rsidRDefault="000144AB" w:rsidP="00BA618B">
            <w:pPr>
              <w:pStyle w:val="HTML"/>
              <w:numPr>
                <w:ilvl w:val="0"/>
                <w:numId w:val="2"/>
              </w:numPr>
              <w:tabs>
                <w:tab w:val="left" w:pos="490"/>
                <w:tab w:val="left" w:pos="640"/>
              </w:tabs>
              <w:spacing w:line="300" w:lineRule="exact"/>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查核方法之正確性</w:t>
            </w:r>
            <w:r w:rsidRPr="00D444E1">
              <w:rPr>
                <w:rFonts w:ascii="標楷體" w:eastAsia="標楷體" w:hAnsi="標楷體"/>
                <w:color w:val="000000" w:themeColor="text1"/>
                <w:sz w:val="24"/>
                <w:szCs w:val="24"/>
              </w:rPr>
              <w:t xml:space="preserve">(包括但不限於其所引用資料之來源及假設方法是否適當與其論述之前後一致性) </w:t>
            </w:r>
            <w:r w:rsidRPr="00D444E1">
              <w:rPr>
                <w:rFonts w:ascii="標楷體" w:eastAsia="標楷體" w:hAnsi="標楷體" w:hint="eastAsia"/>
                <w:color w:val="000000" w:themeColor="text1"/>
                <w:sz w:val="24"/>
                <w:szCs w:val="24"/>
              </w:rPr>
              <w:t>並就審核結果依參考格式出具適當之法律意見書</w:t>
            </w:r>
            <w:r w:rsidRPr="00D444E1">
              <w:rPr>
                <w:rFonts w:ascii="標楷體" w:eastAsia="標楷體" w:hAnsi="標楷體"/>
                <w:color w:val="000000" w:themeColor="text1"/>
                <w:sz w:val="24"/>
                <w:szCs w:val="24"/>
              </w:rPr>
              <w:t>。</w:t>
            </w:r>
          </w:p>
          <w:p w:rsidR="002E2159" w:rsidRPr="00D444E1" w:rsidRDefault="000144AB" w:rsidP="00BA618B">
            <w:pPr>
              <w:pStyle w:val="HTML"/>
              <w:numPr>
                <w:ilvl w:val="0"/>
                <w:numId w:val="1"/>
              </w:numPr>
              <w:spacing w:line="300" w:lineRule="exact"/>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倘有任何合理之正當懷疑其他律師或專業人員所出具之報告或意見，可能有錯誤、疏漏、虛偽不實或隱匿之情事者，仍應就其他律師或專業人士所出具之報告或意見，為更一步之查核，非有正當理由確信其簽證或意見為正當、合理及真實者，不得直接引用其他專業人員所出具之報告或意見。</w:t>
            </w:r>
          </w:p>
          <w:p w:rsidR="000B48A8" w:rsidRPr="00D444E1" w:rsidRDefault="000144AB" w:rsidP="00BA618B">
            <w:pPr>
              <w:pStyle w:val="HTML"/>
              <w:numPr>
                <w:ilvl w:val="0"/>
                <w:numId w:val="1"/>
              </w:numPr>
              <w:spacing w:line="300" w:lineRule="exact"/>
              <w:rPr>
                <w:color w:val="000000" w:themeColor="text1"/>
                <w:sz w:val="24"/>
                <w:szCs w:val="24"/>
              </w:rPr>
            </w:pPr>
            <w:r w:rsidRPr="00D444E1">
              <w:rPr>
                <w:rFonts w:ascii="標楷體" w:eastAsia="標楷體" w:hAnsi="標楷體" w:hint="eastAsia"/>
                <w:color w:val="000000" w:themeColor="text1"/>
                <w:sz w:val="24"/>
                <w:szCs w:val="24"/>
              </w:rPr>
              <w:t>關於外國發行人依註冊地法令組織設立登記之證明文件，應經中華民國外交部駐外機關認證，其餘文件得由第三公正單位認證。</w:t>
            </w:r>
          </w:p>
          <w:p w:rsidR="00D634DB" w:rsidRPr="00D444E1" w:rsidRDefault="000144AB" w:rsidP="009516C5">
            <w:pPr>
              <w:pStyle w:val="HTML"/>
              <w:numPr>
                <w:ilvl w:val="0"/>
                <w:numId w:val="1"/>
              </w:numPr>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本檢查表所稱『重要</w:t>
            </w:r>
            <w:r w:rsidR="00997B31" w:rsidRPr="00D444E1">
              <w:rPr>
                <w:rFonts w:ascii="標楷體" w:eastAsia="標楷體" w:hAnsi="標楷體" w:hint="eastAsia"/>
                <w:color w:val="000000" w:themeColor="text1"/>
                <w:sz w:val="24"/>
                <w:szCs w:val="24"/>
              </w:rPr>
              <w:t>營業據點</w:t>
            </w:r>
            <w:r w:rsidR="00250E93" w:rsidRPr="00D444E1">
              <w:rPr>
                <w:rFonts w:ascii="標楷體" w:eastAsia="標楷體" w:hAnsi="標楷體" w:hint="eastAsia"/>
                <w:color w:val="000000" w:themeColor="text1"/>
                <w:sz w:val="24"/>
                <w:szCs w:val="24"/>
              </w:rPr>
              <w:t>及</w:t>
            </w:r>
            <w:r w:rsidRPr="00D444E1">
              <w:rPr>
                <w:rFonts w:ascii="標楷體" w:eastAsia="標楷體" w:hAnsi="標楷體" w:hint="eastAsia"/>
                <w:color w:val="000000" w:themeColor="text1"/>
                <w:sz w:val="24"/>
                <w:szCs w:val="24"/>
              </w:rPr>
              <w:t>子公司』</w:t>
            </w:r>
            <w:r w:rsidR="00E4534B" w:rsidRPr="00D444E1">
              <w:rPr>
                <w:rFonts w:ascii="標楷體" w:eastAsia="標楷體" w:hAnsi="標楷體" w:hint="eastAsia"/>
                <w:color w:val="000000" w:themeColor="text1"/>
                <w:sz w:val="24"/>
                <w:szCs w:val="24"/>
              </w:rPr>
              <w:t>係指</w:t>
            </w:r>
            <w:r w:rsidRPr="00D444E1">
              <w:rPr>
                <w:rFonts w:ascii="標楷體" w:eastAsia="標楷體" w:hAnsi="標楷體"/>
                <w:color w:val="000000" w:themeColor="text1"/>
                <w:sz w:val="24"/>
                <w:szCs w:val="24"/>
              </w:rPr>
              <w:t>申請上市會計年度或最近一個會計年度符合</w:t>
            </w:r>
            <w:r w:rsidR="00013BC7" w:rsidRPr="00D444E1">
              <w:rPr>
                <w:rFonts w:ascii="標楷體" w:eastAsia="標楷體" w:hAnsi="標楷體" w:cs="Times New Roman" w:hint="eastAsia"/>
                <w:color w:val="000000" w:themeColor="text1"/>
                <w:sz w:val="24"/>
                <w:szCs w:val="24"/>
              </w:rPr>
              <w:t>會計師查核簽證財務報表規則第</w:t>
            </w:r>
            <w:r w:rsidR="00013BC7" w:rsidRPr="00D444E1">
              <w:rPr>
                <w:rFonts w:ascii="標楷體" w:eastAsia="標楷體" w:hAnsi="標楷體" w:cs="Times New Roman"/>
                <w:color w:val="000000" w:themeColor="text1"/>
                <w:sz w:val="24"/>
                <w:szCs w:val="24"/>
              </w:rPr>
              <w:t>2</w:t>
            </w:r>
            <w:r w:rsidR="00013BC7" w:rsidRPr="00D444E1">
              <w:rPr>
                <w:rFonts w:ascii="標楷體" w:eastAsia="標楷體" w:hAnsi="標楷體" w:cs="Times New Roman" w:hint="eastAsia"/>
                <w:color w:val="000000" w:themeColor="text1"/>
                <w:sz w:val="24"/>
                <w:szCs w:val="24"/>
              </w:rPr>
              <w:t>條之</w:t>
            </w:r>
            <w:r w:rsidR="00013BC7" w:rsidRPr="00D444E1">
              <w:rPr>
                <w:rFonts w:ascii="標楷體" w:eastAsia="標楷體" w:hAnsi="標楷體" w:cs="Times New Roman"/>
                <w:color w:val="000000" w:themeColor="text1"/>
                <w:sz w:val="24"/>
                <w:szCs w:val="24"/>
              </w:rPr>
              <w:t>1</w:t>
            </w:r>
            <w:r w:rsidR="00D634DB" w:rsidRPr="00D444E1">
              <w:rPr>
                <w:rFonts w:ascii="Calibri" w:eastAsia="標楷體" w:hAnsi="標楷體" w:hint="eastAsia"/>
                <w:color w:val="000000" w:themeColor="text1"/>
                <w:sz w:val="24"/>
                <w:szCs w:val="24"/>
              </w:rPr>
              <w:t>第</w:t>
            </w:r>
            <w:r w:rsidR="00D634DB" w:rsidRPr="00D444E1">
              <w:rPr>
                <w:rFonts w:ascii="Calibri" w:eastAsia="標楷體" w:hAnsi="標楷體"/>
                <w:color w:val="000000" w:themeColor="text1"/>
                <w:sz w:val="24"/>
                <w:szCs w:val="24"/>
              </w:rPr>
              <w:t>2</w:t>
            </w:r>
            <w:r w:rsidR="00D634DB" w:rsidRPr="00D444E1">
              <w:rPr>
                <w:rFonts w:ascii="Calibri" w:eastAsia="標楷體" w:hAnsi="標楷體" w:hint="eastAsia"/>
                <w:color w:val="000000" w:themeColor="text1"/>
                <w:sz w:val="24"/>
                <w:szCs w:val="24"/>
              </w:rPr>
              <w:t>項</w:t>
            </w:r>
            <w:r w:rsidR="00013BC7" w:rsidRPr="00D444E1">
              <w:rPr>
                <w:rFonts w:ascii="標楷體" w:eastAsia="標楷體" w:hAnsi="標楷體" w:cs="Times New Roman" w:hint="eastAsia"/>
                <w:color w:val="000000" w:themeColor="text1"/>
                <w:sz w:val="24"/>
                <w:szCs w:val="24"/>
              </w:rPr>
              <w:t>規定</w:t>
            </w:r>
            <w:r w:rsidR="00D634DB" w:rsidRPr="00D444E1">
              <w:rPr>
                <w:rFonts w:ascii="Calibri" w:eastAsia="標楷體" w:hAnsi="標楷體" w:hint="eastAsia"/>
                <w:color w:val="000000" w:themeColor="text1"/>
                <w:sz w:val="24"/>
                <w:szCs w:val="24"/>
              </w:rPr>
              <w:t>重要子公司</w:t>
            </w:r>
            <w:r w:rsidR="00D634DB" w:rsidRPr="00D444E1">
              <w:rPr>
                <w:rFonts w:ascii="標楷體" w:eastAsia="標楷體" w:hAnsi="標楷體" w:cs="細明體"/>
                <w:color w:val="000000" w:themeColor="text1"/>
                <w:sz w:val="24"/>
                <w:szCs w:val="24"/>
              </w:rPr>
              <w:t>標準之一者</w:t>
            </w:r>
            <w:r w:rsidR="00E451CA" w:rsidRPr="00D444E1">
              <w:rPr>
                <w:rFonts w:ascii="標楷體" w:eastAsia="標楷體" w:hAnsi="標楷體" w:cs="細明體"/>
                <w:color w:val="000000" w:themeColor="text1"/>
                <w:sz w:val="24"/>
                <w:szCs w:val="24"/>
              </w:rPr>
              <w:t>，</w:t>
            </w:r>
            <w:r w:rsidR="00E451CA" w:rsidRPr="00D444E1">
              <w:rPr>
                <w:rFonts w:ascii="標楷體" w:eastAsia="標楷體" w:hAnsi="標楷體" w:cs="細明體" w:hint="eastAsia"/>
                <w:color w:val="000000" w:themeColor="text1"/>
                <w:sz w:val="24"/>
                <w:szCs w:val="24"/>
              </w:rPr>
              <w:t>或</w:t>
            </w:r>
            <w:r w:rsidR="00D634DB" w:rsidRPr="00D444E1">
              <w:rPr>
                <w:rFonts w:ascii="標楷體" w:eastAsia="標楷體" w:hAnsi="標楷體" w:cs="細明體" w:hint="eastAsia"/>
                <w:color w:val="000000" w:themeColor="text1"/>
                <w:sz w:val="24"/>
                <w:szCs w:val="24"/>
              </w:rPr>
              <w:t>承銷商認為其對外國發行人財務報告影響重大之營業據點或子公司。</w:t>
            </w:r>
          </w:p>
        </w:tc>
      </w:tr>
    </w:tbl>
    <w:p w:rsidR="006D5A68" w:rsidRDefault="006D5A68" w:rsidP="00E425D3">
      <w:pPr>
        <w:pStyle w:val="HTML"/>
        <w:spacing w:line="300" w:lineRule="exact"/>
        <w:ind w:left="480" w:hangingChars="200" w:hanging="480"/>
        <w:rPr>
          <w:rFonts w:ascii="標楷體" w:eastAsia="標楷體" w:hAnsi="標楷體"/>
          <w:color w:val="000000" w:themeColor="text1"/>
          <w:sz w:val="24"/>
          <w:szCs w:val="24"/>
        </w:rPr>
      </w:pPr>
    </w:p>
    <w:p w:rsidR="008A193D" w:rsidRPr="00D444E1" w:rsidRDefault="008A193D" w:rsidP="00E425D3">
      <w:pPr>
        <w:pStyle w:val="HTML"/>
        <w:spacing w:line="300" w:lineRule="exact"/>
        <w:ind w:left="480" w:hangingChars="200" w:hanging="480"/>
        <w:rPr>
          <w:rFonts w:ascii="標楷體" w:eastAsia="標楷體" w:hAnsi="標楷體"/>
          <w:color w:val="000000" w:themeColor="text1"/>
          <w:sz w:val="24"/>
          <w:szCs w:val="24"/>
        </w:rPr>
      </w:pPr>
    </w:p>
    <w:p w:rsidR="00E5426B" w:rsidRPr="00D444E1" w:rsidRDefault="000144AB" w:rsidP="00E425D3">
      <w:pPr>
        <w:pStyle w:val="HTML"/>
        <w:spacing w:line="300" w:lineRule="exact"/>
        <w:ind w:left="480" w:hangingChars="200" w:hanging="480"/>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第一部分</w:t>
      </w:r>
    </w:p>
    <w:tbl>
      <w:tblPr>
        <w:tblW w:w="0" w:type="auto"/>
        <w:tblInd w:w="108" w:type="dxa"/>
        <w:tblLook w:val="00BF" w:firstRow="1" w:lastRow="0" w:firstColumn="1" w:lastColumn="0" w:noHBand="0" w:noVBand="0"/>
      </w:tblPr>
      <w:tblGrid>
        <w:gridCol w:w="5760"/>
        <w:gridCol w:w="2494"/>
      </w:tblGrid>
      <w:tr w:rsidR="0043308C" w:rsidRPr="00D444E1" w:rsidTr="00864ED3">
        <w:tc>
          <w:tcPr>
            <w:tcW w:w="5760" w:type="dxa"/>
          </w:tcPr>
          <w:p w:rsidR="0043308C" w:rsidRPr="00D444E1" w:rsidRDefault="000144AB" w:rsidP="00BA618B">
            <w:pPr>
              <w:pStyle w:val="HTML"/>
              <w:numPr>
                <w:ilvl w:val="0"/>
                <w:numId w:val="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本檢查表查核事項是否有引用外國法律事務所之法律意見書。</w:t>
            </w:r>
          </w:p>
          <w:p w:rsidR="00F81CA2"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說明： </w:t>
            </w:r>
          </w:p>
        </w:tc>
        <w:tc>
          <w:tcPr>
            <w:tcW w:w="2494" w:type="dxa"/>
          </w:tcPr>
          <w:p w:rsidR="0043308C" w:rsidRPr="00D444E1" w:rsidRDefault="000144AB" w:rsidP="004C31C6">
            <w:pPr>
              <w:pStyle w:val="HTML"/>
              <w:spacing w:line="300" w:lineRule="exact"/>
              <w:ind w:left="-108" w:right="-134"/>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43308C" w:rsidRPr="00D444E1" w:rsidTr="00864ED3">
        <w:tc>
          <w:tcPr>
            <w:tcW w:w="5760" w:type="dxa"/>
          </w:tcPr>
          <w:p w:rsidR="0043308C" w:rsidRPr="00D444E1" w:rsidRDefault="000144AB" w:rsidP="00BA618B">
            <w:pPr>
              <w:pStyle w:val="HTML"/>
              <w:numPr>
                <w:ilvl w:val="0"/>
                <w:numId w:val="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前項勾選「是」者，請將外國法律事務所名稱，並敍明各該法律事務所所涉外國法律範圍及查核範圍。</w:t>
            </w:r>
          </w:p>
          <w:p w:rsidR="002E78CB"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說明：</w:t>
            </w:r>
          </w:p>
        </w:tc>
        <w:tc>
          <w:tcPr>
            <w:tcW w:w="2494" w:type="dxa"/>
          </w:tcPr>
          <w:p w:rsidR="0043308C" w:rsidRPr="00D444E1" w:rsidRDefault="000144AB" w:rsidP="004C31C6">
            <w:pPr>
              <w:pStyle w:val="HTML"/>
              <w:spacing w:line="300" w:lineRule="exact"/>
              <w:ind w:left="-108" w:right="-134"/>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lastRenderedPageBreak/>
              <w:t>□是  □否  □不適用</w:t>
            </w:r>
          </w:p>
        </w:tc>
      </w:tr>
    </w:tbl>
    <w:p w:rsidR="0043308C" w:rsidRPr="00D444E1" w:rsidRDefault="0043308C" w:rsidP="00E425D3">
      <w:pPr>
        <w:pStyle w:val="HTML"/>
        <w:spacing w:line="300" w:lineRule="exact"/>
        <w:ind w:left="480" w:hangingChars="200" w:hanging="480"/>
        <w:rPr>
          <w:rFonts w:ascii="標楷體" w:eastAsia="標楷體" w:hAnsi="標楷體"/>
          <w:color w:val="000000" w:themeColor="text1"/>
          <w:sz w:val="24"/>
          <w:szCs w:val="24"/>
        </w:rPr>
      </w:pPr>
    </w:p>
    <w:p w:rsidR="0043308C" w:rsidRPr="00D444E1" w:rsidRDefault="000144AB" w:rsidP="00F50993">
      <w:pPr>
        <w:pStyle w:val="HTML"/>
        <w:spacing w:line="300" w:lineRule="exact"/>
        <w:ind w:left="480" w:hangingChars="200" w:hanging="480"/>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第二部分</w:t>
      </w:r>
    </w:p>
    <w:tbl>
      <w:tblPr>
        <w:tblW w:w="0" w:type="auto"/>
        <w:tblInd w:w="-114" w:type="dxa"/>
        <w:tblLayout w:type="fixed"/>
        <w:tblCellMar>
          <w:left w:w="28" w:type="dxa"/>
          <w:right w:w="28" w:type="dxa"/>
        </w:tblCellMar>
        <w:tblLook w:val="0000" w:firstRow="0" w:lastRow="0" w:firstColumn="0" w:lastColumn="0" w:noHBand="0" w:noVBand="0"/>
      </w:tblPr>
      <w:tblGrid>
        <w:gridCol w:w="5898"/>
        <w:gridCol w:w="2722"/>
      </w:tblGrid>
      <w:tr w:rsidR="00FA01F0" w:rsidRPr="00D444E1" w:rsidTr="008A193D">
        <w:tc>
          <w:tcPr>
            <w:tcW w:w="5898" w:type="dxa"/>
          </w:tcPr>
          <w:p w:rsidR="00FA01F0"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外國發行人本次在中華民國境內</w:t>
            </w:r>
            <w:r w:rsidR="00CB544F">
              <w:rPr>
                <w:rFonts w:ascii="標楷體" w:eastAsia="標楷體" w:hAnsi="標楷體" w:hint="eastAsia"/>
                <w:color w:val="000000" w:themeColor="text1"/>
                <w:sz w:val="24"/>
                <w:szCs w:val="24"/>
              </w:rPr>
              <w:t>申請股票第一上市(並</w:t>
            </w:r>
            <w:r w:rsidRPr="00D444E1">
              <w:rPr>
                <w:rFonts w:ascii="標楷體" w:eastAsia="標楷體" w:hAnsi="標楷體" w:hint="eastAsia"/>
                <w:color w:val="000000" w:themeColor="text1"/>
                <w:sz w:val="24"/>
                <w:szCs w:val="24"/>
              </w:rPr>
              <w:t>募集與發行</w:t>
            </w:r>
            <w:r w:rsidR="00837D5A" w:rsidRPr="00D444E1">
              <w:rPr>
                <w:rFonts w:ascii="標楷體" w:eastAsia="標楷體" w:hAnsi="標楷體" w:hint="eastAsia"/>
                <w:color w:val="000000" w:themeColor="text1"/>
                <w:sz w:val="24"/>
                <w:szCs w:val="24"/>
              </w:rPr>
              <w:t>有價證券</w:t>
            </w:r>
            <w:r w:rsidR="00CB544F">
              <w:rPr>
                <w:rFonts w:ascii="標楷體" w:eastAsia="標楷體" w:hAnsi="標楷體" w:hint="eastAsia"/>
                <w:color w:val="000000" w:themeColor="text1"/>
                <w:sz w:val="24"/>
                <w:szCs w:val="24"/>
              </w:rPr>
              <w:t>)</w:t>
            </w:r>
            <w:r w:rsidRPr="00D444E1">
              <w:rPr>
                <w:rFonts w:ascii="標楷體" w:eastAsia="標楷體" w:hAnsi="標楷體" w:hint="eastAsia"/>
                <w:color w:val="000000" w:themeColor="text1"/>
                <w:sz w:val="24"/>
                <w:szCs w:val="24"/>
              </w:rPr>
              <w:t>，業經其股東會或董事會合法決議通過，且該決議仍有效存續中。</w:t>
            </w:r>
          </w:p>
          <w:p w:rsidR="00FA01F0"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color w:val="000000" w:themeColor="text1"/>
                <w:sz w:val="24"/>
                <w:szCs w:val="24"/>
              </w:rPr>
              <w:t>意見：</w:t>
            </w:r>
            <w:r w:rsidR="009B7418" w:rsidRPr="00D444E1">
              <w:rPr>
                <w:rFonts w:ascii="標楷體" w:eastAsia="標楷體" w:hAnsi="標楷體"/>
                <w:color w:val="000000" w:themeColor="text1"/>
                <w:sz w:val="24"/>
                <w:szCs w:val="24"/>
              </w:rPr>
              <w:t xml:space="preserve"> </w:t>
            </w:r>
          </w:p>
        </w:tc>
        <w:tc>
          <w:tcPr>
            <w:tcW w:w="2722" w:type="dxa"/>
          </w:tcPr>
          <w:p w:rsidR="00FA01F0"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p w:rsidR="005549B5" w:rsidRPr="00D444E1" w:rsidRDefault="005549B5" w:rsidP="00F50993">
            <w:pPr>
              <w:pStyle w:val="HTML"/>
              <w:spacing w:line="300" w:lineRule="exact"/>
              <w:rPr>
                <w:rFonts w:ascii="標楷體" w:eastAsia="標楷體" w:hAnsi="標楷體"/>
                <w:color w:val="000000" w:themeColor="text1"/>
                <w:sz w:val="24"/>
                <w:szCs w:val="24"/>
              </w:rPr>
            </w:pPr>
          </w:p>
        </w:tc>
      </w:tr>
      <w:tr w:rsidR="00FA01F0" w:rsidRPr="00D444E1" w:rsidTr="008A193D">
        <w:tc>
          <w:tcPr>
            <w:tcW w:w="5898" w:type="dxa"/>
          </w:tcPr>
          <w:p w:rsidR="00FA01F0"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外國發行人是否已取得</w:t>
            </w:r>
            <w:r w:rsidR="00D634DB" w:rsidRPr="00D444E1">
              <w:rPr>
                <w:rFonts w:ascii="標楷體" w:eastAsia="標楷體" w:hAnsi="標楷體" w:hint="eastAsia"/>
                <w:color w:val="000000" w:themeColor="text1"/>
                <w:sz w:val="24"/>
                <w:szCs w:val="24"/>
              </w:rPr>
              <w:t>其</w:t>
            </w:r>
            <w:r w:rsidRPr="00D444E1">
              <w:rPr>
                <w:rFonts w:ascii="標楷體" w:eastAsia="標楷體" w:hAnsi="標楷體" w:hint="eastAsia"/>
                <w:color w:val="000000" w:themeColor="text1"/>
                <w:sz w:val="24"/>
                <w:szCs w:val="24"/>
              </w:rPr>
              <w:t>註冊地國有關本次在中華民國境內募集與發行有價證券並申請股票第一上市所有必需之核准或業已辦理所有必需之申報。</w:t>
            </w:r>
          </w:p>
          <w:p w:rsidR="00FA01F0"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color w:val="000000" w:themeColor="text1"/>
                <w:sz w:val="24"/>
                <w:szCs w:val="24"/>
              </w:rPr>
              <w:t>意見：</w:t>
            </w:r>
          </w:p>
        </w:tc>
        <w:tc>
          <w:tcPr>
            <w:tcW w:w="2722" w:type="dxa"/>
          </w:tcPr>
          <w:p w:rsidR="00FA01F0"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044879" w:rsidRPr="00D444E1" w:rsidTr="008A193D">
        <w:tc>
          <w:tcPr>
            <w:tcW w:w="5898" w:type="dxa"/>
          </w:tcPr>
          <w:p w:rsidR="00044879"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外國發行人(含重要營業據點及子公司)</w:t>
            </w:r>
            <w:r w:rsidR="00997B31" w:rsidRPr="00D444E1">
              <w:rPr>
                <w:rFonts w:ascii="標楷體" w:eastAsia="標楷體" w:hAnsi="標楷體" w:hint="eastAsia"/>
                <w:color w:val="000000" w:themeColor="text1"/>
                <w:sz w:val="24"/>
                <w:szCs w:val="24"/>
              </w:rPr>
              <w:t>就外國發行人</w:t>
            </w:r>
            <w:r w:rsidR="000144AB" w:rsidRPr="00D444E1">
              <w:rPr>
                <w:rFonts w:ascii="標楷體" w:eastAsia="標楷體" w:hAnsi="標楷體" w:hint="eastAsia"/>
                <w:color w:val="000000" w:themeColor="text1"/>
                <w:sz w:val="24"/>
                <w:szCs w:val="24"/>
              </w:rPr>
              <w:t>本次在中華民國境內</w:t>
            </w:r>
            <w:r w:rsidR="00CB544F">
              <w:rPr>
                <w:rFonts w:ascii="標楷體" w:eastAsia="標楷體" w:hAnsi="標楷體" w:hint="eastAsia"/>
                <w:color w:val="000000" w:themeColor="text1"/>
                <w:sz w:val="24"/>
                <w:szCs w:val="24"/>
              </w:rPr>
              <w:t>申請股票第一上市(並</w:t>
            </w:r>
            <w:r w:rsidR="000144AB" w:rsidRPr="00D444E1">
              <w:rPr>
                <w:rFonts w:ascii="標楷體" w:eastAsia="標楷體" w:hAnsi="標楷體" w:hint="eastAsia"/>
                <w:color w:val="000000" w:themeColor="text1"/>
                <w:sz w:val="24"/>
                <w:szCs w:val="24"/>
              </w:rPr>
              <w:t>募集與發行</w:t>
            </w:r>
            <w:r w:rsidR="000427A8" w:rsidRPr="00D444E1">
              <w:rPr>
                <w:rFonts w:ascii="標楷體" w:eastAsia="標楷體" w:hAnsi="標楷體" w:hint="eastAsia"/>
                <w:color w:val="000000" w:themeColor="text1"/>
                <w:sz w:val="24"/>
                <w:szCs w:val="24"/>
              </w:rPr>
              <w:t>有價證券</w:t>
            </w:r>
            <w:r w:rsidR="00CB544F">
              <w:rPr>
                <w:rFonts w:ascii="標楷體" w:eastAsia="標楷體" w:hAnsi="標楷體" w:hint="eastAsia"/>
                <w:color w:val="000000" w:themeColor="text1"/>
                <w:sz w:val="24"/>
                <w:szCs w:val="24"/>
              </w:rPr>
              <w:t>)</w:t>
            </w:r>
            <w:r w:rsidR="000144AB" w:rsidRPr="00D444E1">
              <w:rPr>
                <w:rFonts w:ascii="標楷體" w:eastAsia="標楷體" w:hAnsi="標楷體" w:hint="eastAsia"/>
                <w:color w:val="000000" w:themeColor="text1"/>
                <w:sz w:val="24"/>
                <w:szCs w:val="24"/>
              </w:rPr>
              <w:t>，截至出具本意見書日止</w:t>
            </w:r>
            <w:r w:rsidR="009901B2" w:rsidRPr="00D444E1">
              <w:rPr>
                <w:rFonts w:ascii="標楷體" w:eastAsia="標楷體" w:hAnsi="標楷體" w:hint="eastAsia"/>
                <w:color w:val="000000" w:themeColor="text1"/>
                <w:sz w:val="24"/>
                <w:szCs w:val="24"/>
              </w:rPr>
              <w:t>未</w:t>
            </w:r>
            <w:r w:rsidR="000144AB" w:rsidRPr="00D444E1">
              <w:rPr>
                <w:rFonts w:ascii="標楷體" w:eastAsia="標楷體" w:hAnsi="標楷體" w:hint="eastAsia"/>
                <w:color w:val="000000" w:themeColor="text1"/>
                <w:sz w:val="24"/>
                <w:szCs w:val="24"/>
              </w:rPr>
              <w:t>有違反</w:t>
            </w:r>
            <w:r w:rsidR="009901B2" w:rsidRPr="00D444E1">
              <w:rPr>
                <w:rFonts w:ascii="標楷體" w:eastAsia="標楷體" w:hAnsi="標楷體" w:hint="eastAsia"/>
                <w:color w:val="000000" w:themeColor="text1"/>
                <w:sz w:val="24"/>
                <w:szCs w:val="24"/>
              </w:rPr>
              <w:t>其</w:t>
            </w:r>
            <w:r w:rsidR="000144AB" w:rsidRPr="00D444E1">
              <w:rPr>
                <w:rFonts w:ascii="標楷體" w:eastAsia="標楷體" w:hAnsi="標楷體" w:hint="eastAsia"/>
                <w:color w:val="000000" w:themeColor="text1"/>
                <w:sz w:val="24"/>
                <w:szCs w:val="24"/>
              </w:rPr>
              <w:t>公司章程、內部規章、股東會或董事會之決議、</w:t>
            </w:r>
            <w:r w:rsidR="00837D5A" w:rsidRPr="00D444E1">
              <w:rPr>
                <w:rFonts w:ascii="標楷體" w:eastAsia="標楷體" w:hAnsi="標楷體" w:hint="eastAsia"/>
                <w:color w:val="000000" w:themeColor="text1"/>
                <w:sz w:val="24"/>
                <w:szCs w:val="24"/>
              </w:rPr>
              <w:t>外國發行人</w:t>
            </w:r>
            <w:r w:rsidR="000144AB" w:rsidRPr="00D444E1">
              <w:rPr>
                <w:rFonts w:ascii="標楷體" w:eastAsia="標楷體" w:hAnsi="標楷體" w:hint="eastAsia"/>
                <w:color w:val="000000" w:themeColor="text1"/>
                <w:sz w:val="24"/>
                <w:szCs w:val="24"/>
              </w:rPr>
              <w:t>註冊地</w:t>
            </w:r>
            <w:r w:rsidR="009901B2" w:rsidRPr="00D444E1">
              <w:rPr>
                <w:rFonts w:ascii="標楷體" w:eastAsia="標楷體" w:hAnsi="標楷體" w:hint="eastAsia"/>
                <w:color w:val="000000" w:themeColor="text1"/>
                <w:sz w:val="24"/>
                <w:szCs w:val="24"/>
              </w:rPr>
              <w:t>國或本國任何</w:t>
            </w:r>
            <w:r w:rsidR="000144AB" w:rsidRPr="00D444E1">
              <w:rPr>
                <w:rFonts w:ascii="標楷體" w:eastAsia="標楷體" w:hAnsi="標楷體" w:hint="eastAsia"/>
                <w:color w:val="000000" w:themeColor="text1"/>
                <w:sz w:val="24"/>
                <w:szCs w:val="24"/>
              </w:rPr>
              <w:t>法令致影響本次</w:t>
            </w:r>
            <w:r w:rsidR="00837D5A" w:rsidRPr="00D444E1">
              <w:rPr>
                <w:rFonts w:ascii="標楷體" w:eastAsia="標楷體" w:hAnsi="標楷體" w:hint="eastAsia"/>
                <w:color w:val="000000" w:themeColor="text1"/>
                <w:sz w:val="24"/>
                <w:szCs w:val="24"/>
              </w:rPr>
              <w:t>募集與發行有價證券並</w:t>
            </w:r>
            <w:r w:rsidR="000144AB" w:rsidRPr="00D444E1">
              <w:rPr>
                <w:rFonts w:ascii="標楷體" w:eastAsia="標楷體" w:hAnsi="標楷體" w:hint="eastAsia"/>
                <w:color w:val="000000" w:themeColor="text1"/>
                <w:sz w:val="24"/>
                <w:szCs w:val="24"/>
              </w:rPr>
              <w:t>申請股票第一上市之情事。</w:t>
            </w:r>
          </w:p>
          <w:p w:rsidR="00044879"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r w:rsidR="00A573F3" w:rsidRPr="00D444E1">
              <w:rPr>
                <w:rFonts w:ascii="標楷體" w:eastAsia="標楷體" w:hAnsi="標楷體"/>
                <w:color w:val="000000" w:themeColor="text1"/>
                <w:sz w:val="24"/>
                <w:szCs w:val="24"/>
              </w:rPr>
              <w:t xml:space="preserve"> </w:t>
            </w:r>
          </w:p>
        </w:tc>
        <w:tc>
          <w:tcPr>
            <w:tcW w:w="2722"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044879" w:rsidRPr="00D444E1" w:rsidTr="008A193D">
        <w:tc>
          <w:tcPr>
            <w:tcW w:w="5898" w:type="dxa"/>
          </w:tcPr>
          <w:p w:rsidR="00187464"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外國發行人以授權書(Power of Attorney)或其他授權文件，授權被授權人簽署本次</w:t>
            </w:r>
            <w:r w:rsidR="00CB544F">
              <w:rPr>
                <w:rFonts w:ascii="標楷體" w:eastAsia="標楷體" w:hAnsi="標楷體" w:hint="eastAsia"/>
                <w:color w:val="000000" w:themeColor="text1"/>
                <w:sz w:val="24"/>
                <w:szCs w:val="24"/>
              </w:rPr>
              <w:t>申請股票第一上市(並</w:t>
            </w:r>
            <w:r w:rsidRPr="00D444E1">
              <w:rPr>
                <w:rFonts w:ascii="標楷體" w:eastAsia="標楷體" w:hAnsi="標楷體" w:hint="eastAsia"/>
                <w:color w:val="000000" w:themeColor="text1"/>
                <w:sz w:val="24"/>
                <w:szCs w:val="24"/>
              </w:rPr>
              <w:t>募集與發行有價證券</w:t>
            </w:r>
            <w:r w:rsidR="00CB544F">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相關文件者，其授權人是否為有權利之授權人？暨</w:t>
            </w:r>
            <w:r w:rsidR="00A54E14" w:rsidRPr="00D444E1">
              <w:rPr>
                <w:rFonts w:ascii="標楷體" w:eastAsia="標楷體" w:hAnsi="標楷體"/>
                <w:color w:val="000000" w:themeColor="text1"/>
                <w:sz w:val="24"/>
                <w:szCs w:val="24"/>
              </w:rPr>
              <w:t>其授權</w:t>
            </w:r>
            <w:r w:rsidR="008A26E5" w:rsidRPr="00D444E1">
              <w:rPr>
                <w:rFonts w:ascii="標楷體" w:eastAsia="標楷體" w:hAnsi="標楷體" w:hint="eastAsia"/>
                <w:color w:val="000000" w:themeColor="text1"/>
                <w:sz w:val="24"/>
                <w:szCs w:val="24"/>
              </w:rPr>
              <w:t>書</w:t>
            </w:r>
            <w:r w:rsidRPr="00D444E1">
              <w:rPr>
                <w:rFonts w:ascii="標楷體" w:eastAsia="標楷體" w:hAnsi="標楷體"/>
                <w:color w:val="000000" w:themeColor="text1"/>
                <w:sz w:val="24"/>
                <w:szCs w:val="24"/>
              </w:rPr>
              <w:t>約定之準據法非屬中華民國法律者，是否具適法性及有效性？</w:t>
            </w:r>
          </w:p>
          <w:p w:rsidR="00044879" w:rsidRPr="00D444E1" w:rsidRDefault="000144AB" w:rsidP="00334F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722"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E55351" w:rsidRPr="00D444E1" w:rsidTr="008A193D">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w:t>
            </w:r>
            <w:r w:rsidR="00C81DDE" w:rsidRPr="00D444E1">
              <w:rPr>
                <w:rFonts w:ascii="標楷體" w:eastAsia="標楷體" w:hAnsi="標楷體" w:hint="eastAsia"/>
                <w:color w:val="000000" w:themeColor="text1"/>
                <w:sz w:val="24"/>
                <w:szCs w:val="24"/>
              </w:rPr>
              <w:t>符合</w:t>
            </w:r>
            <w:r w:rsidRPr="00D444E1">
              <w:rPr>
                <w:rFonts w:ascii="標楷體" w:eastAsia="標楷體" w:hAnsi="標楷體" w:hint="eastAsia"/>
                <w:color w:val="000000" w:themeColor="text1"/>
                <w:sz w:val="24"/>
                <w:szCs w:val="24"/>
              </w:rPr>
              <w:t>「臺灣地區與大陸地區人民關係條例」相關規</w:t>
            </w:r>
            <w:r w:rsidR="009901B2" w:rsidRPr="00D444E1">
              <w:rPr>
                <w:rFonts w:ascii="標楷體" w:eastAsia="標楷體" w:hAnsi="標楷體" w:hint="eastAsia"/>
                <w:color w:val="000000" w:themeColor="text1"/>
                <w:sz w:val="24"/>
                <w:szCs w:val="24"/>
              </w:rPr>
              <w:t>定</w:t>
            </w:r>
            <w:r w:rsidRPr="00D444E1">
              <w:rPr>
                <w:rFonts w:ascii="標楷體" w:eastAsia="標楷體" w:hAnsi="標楷體" w:hint="eastAsia"/>
                <w:color w:val="000000" w:themeColor="text1"/>
                <w:sz w:val="24"/>
                <w:szCs w:val="24"/>
              </w:rPr>
              <w:t>。</w:t>
            </w:r>
          </w:p>
          <w:p w:rsidR="00651AC7" w:rsidRPr="00D444E1" w:rsidRDefault="00CB544F"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5</w:t>
            </w:r>
            <w:r w:rsidR="009901B2" w:rsidRPr="00D444E1">
              <w:rPr>
                <w:rFonts w:ascii="標楷體" w:eastAsia="標楷體" w:hAnsi="標楷體"/>
                <w:color w:val="000000" w:themeColor="text1"/>
                <w:szCs w:val="24"/>
              </w:rPr>
              <w:t>-1</w:t>
            </w:r>
            <w:r w:rsidR="009901B2" w:rsidRPr="00D444E1">
              <w:rPr>
                <w:rFonts w:ascii="標楷體" w:eastAsia="標楷體" w:hAnsi="標楷體" w:hint="eastAsia"/>
                <w:color w:val="000000" w:themeColor="text1"/>
                <w:szCs w:val="24"/>
              </w:rPr>
              <w:t>外國發行人及其具有中華民國國籍之董事</w:t>
            </w:r>
            <w:r w:rsidR="009901B2" w:rsidRPr="00770373">
              <w:rPr>
                <w:rFonts w:ascii="標楷體" w:eastAsia="標楷體" w:hAnsi="標楷體" w:hint="eastAsia"/>
                <w:strike/>
                <w:color w:val="FF0000"/>
                <w:szCs w:val="24"/>
              </w:rPr>
              <w:t>、監察人</w:t>
            </w:r>
            <w:r w:rsidR="009901B2" w:rsidRPr="00D444E1">
              <w:rPr>
                <w:rFonts w:ascii="標楷體" w:eastAsia="標楷體" w:hAnsi="標楷體" w:hint="eastAsia"/>
                <w:color w:val="000000" w:themeColor="text1"/>
                <w:szCs w:val="24"/>
              </w:rPr>
              <w:t>、經理人及持有公司股份超過股份總額百分之</w:t>
            </w:r>
            <w:r w:rsidR="009901B2" w:rsidRPr="00D444E1">
              <w:rPr>
                <w:rFonts w:ascii="標楷體" w:eastAsia="標楷體" w:hAnsi="標楷體" w:hint="eastAsia"/>
                <w:color w:val="000000" w:themeColor="text1"/>
                <w:szCs w:val="24"/>
              </w:rPr>
              <w:lastRenderedPageBreak/>
              <w:t>十之股東，暨外國發行人所控制之營運主體係依中華民國公司法令組織成立，從事大陸地區投資者，是否</w:t>
            </w:r>
            <w:r w:rsidR="009901B2" w:rsidRPr="00D444E1">
              <w:rPr>
                <w:rFonts w:ascii="標楷體" w:eastAsia="標楷體" w:hAnsi="標楷體" w:hint="eastAsia"/>
                <w:bCs/>
                <w:color w:val="000000" w:themeColor="text1"/>
                <w:szCs w:val="24"/>
              </w:rPr>
              <w:t>已依</w:t>
            </w:r>
            <w:r w:rsidR="009901B2" w:rsidRPr="00D444E1">
              <w:rPr>
                <w:rFonts w:ascii="標楷體" w:eastAsia="標楷體" w:hAnsi="標楷體" w:hint="eastAsia"/>
                <w:color w:val="000000" w:themeColor="text1"/>
                <w:szCs w:val="24"/>
              </w:rPr>
              <w:t>「臺灣地區與大陸地區人民關係條例」及「在大陸地區從事投資或技術合作許可辦法」等規定</w:t>
            </w:r>
            <w:r w:rsidR="009901B2" w:rsidRPr="00D444E1">
              <w:rPr>
                <w:rFonts w:ascii="標楷體" w:eastAsia="標楷體" w:hAnsi="標楷體" w:hint="eastAsia"/>
                <w:bCs/>
                <w:color w:val="000000" w:themeColor="text1"/>
                <w:szCs w:val="24"/>
              </w:rPr>
              <w:t>，取具主管機關核發之許可備查證明文件。</w:t>
            </w:r>
          </w:p>
          <w:p w:rsidR="00651AC7" w:rsidRPr="00D444E1" w:rsidRDefault="009901B2"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p w:rsidR="00651AC7" w:rsidRPr="00D444E1" w:rsidRDefault="00CB544F"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5</w:t>
            </w:r>
            <w:r w:rsidR="009901B2" w:rsidRPr="00D444E1">
              <w:rPr>
                <w:rFonts w:ascii="標楷體" w:eastAsia="標楷體" w:hAnsi="標楷體"/>
                <w:color w:val="000000" w:themeColor="text1"/>
                <w:szCs w:val="24"/>
              </w:rPr>
              <w:t>-2</w:t>
            </w:r>
            <w:r w:rsidR="009901B2" w:rsidRPr="00D444E1">
              <w:rPr>
                <w:rFonts w:ascii="標楷體" w:eastAsia="標楷體" w:hAnsi="標楷體" w:hint="eastAsia"/>
                <w:color w:val="000000" w:themeColor="text1"/>
                <w:szCs w:val="24"/>
              </w:rPr>
              <w:t>外國發行人股東屬大陸地區人民來臺投資許可辦法定義之投資人者，其直接或間接持有該公司股份是否未逾</w:t>
            </w:r>
            <w:r w:rsidR="00356358" w:rsidRPr="00D444E1">
              <w:rPr>
                <w:rFonts w:ascii="標楷體" w:eastAsia="標楷體" w:hAnsi="標楷體" w:hint="eastAsia"/>
                <w:color w:val="000000" w:themeColor="text1"/>
                <w:szCs w:val="24"/>
              </w:rPr>
              <w:t>百分之三十</w:t>
            </w:r>
            <w:r w:rsidR="009901B2" w:rsidRPr="00D444E1">
              <w:rPr>
                <w:rFonts w:ascii="標楷體" w:eastAsia="標楷體" w:hAnsi="標楷體"/>
                <w:color w:val="000000" w:themeColor="text1"/>
                <w:szCs w:val="24"/>
              </w:rPr>
              <w:t>，且未具有控制能力。</w:t>
            </w:r>
          </w:p>
          <w:p w:rsidR="007B0765" w:rsidRPr="00D444E1" w:rsidRDefault="009901B2"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bookmarkStart w:id="0" w:name="_GoBack"/>
            <w:bookmarkEnd w:id="0"/>
          </w:p>
          <w:p w:rsidR="000D7FF0" w:rsidRPr="00D444E1" w:rsidRDefault="00CB544F"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5</w:t>
            </w:r>
            <w:r w:rsidR="00356358" w:rsidRPr="00D444E1">
              <w:rPr>
                <w:rFonts w:ascii="標楷體" w:eastAsia="標楷體" w:hAnsi="標楷體" w:hint="eastAsia"/>
                <w:color w:val="000000" w:themeColor="text1"/>
                <w:szCs w:val="24"/>
              </w:rPr>
              <w:t>-3</w:t>
            </w:r>
            <w:r w:rsidR="00D634DB" w:rsidRPr="00D444E1">
              <w:rPr>
                <w:rFonts w:ascii="標楷體" w:eastAsia="標楷體" w:hAnsi="標楷體" w:hint="eastAsia"/>
                <w:color w:val="000000" w:themeColor="text1"/>
                <w:szCs w:val="24"/>
              </w:rPr>
              <w:t>大陸地區人民、法人、團體或其他機構直接或間接持有股份或出資總額逾百分之三十，或具有控制能力之外國發行人，是否填具申請書並檢具相關書件送</w:t>
            </w:r>
            <w:r w:rsidR="00356358" w:rsidRPr="00D444E1">
              <w:rPr>
                <w:rFonts w:ascii="標楷體" w:eastAsia="標楷體" w:hAnsi="標楷體" w:hint="eastAsia"/>
                <w:color w:val="000000" w:themeColor="text1"/>
                <w:szCs w:val="24"/>
              </w:rPr>
              <w:t>本公司</w:t>
            </w:r>
            <w:r w:rsidR="00D634DB" w:rsidRPr="00D444E1">
              <w:rPr>
                <w:rFonts w:ascii="標楷體" w:eastAsia="標楷體" w:hAnsi="標楷體" w:hint="eastAsia"/>
                <w:color w:val="000000" w:themeColor="text1"/>
                <w:szCs w:val="24"/>
              </w:rPr>
              <w:t>審查後，轉報</w:t>
            </w:r>
            <w:r w:rsidR="00356358" w:rsidRPr="00D444E1">
              <w:rPr>
                <w:rFonts w:ascii="標楷體" w:eastAsia="標楷體" w:hAnsi="標楷體" w:hint="eastAsia"/>
                <w:color w:val="000000" w:themeColor="text1"/>
                <w:szCs w:val="24"/>
              </w:rPr>
              <w:t>主管機關</w:t>
            </w:r>
            <w:r w:rsidR="00D634DB" w:rsidRPr="00D444E1">
              <w:rPr>
                <w:rFonts w:ascii="標楷體" w:eastAsia="標楷體" w:hAnsi="標楷體" w:hint="eastAsia"/>
                <w:color w:val="000000" w:themeColor="text1"/>
                <w:szCs w:val="24"/>
              </w:rPr>
              <w:t>取得專案許可。</w:t>
            </w:r>
          </w:p>
          <w:p w:rsidR="000D7FF0" w:rsidRPr="00D444E1" w:rsidRDefault="00356358"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tc>
        <w:tc>
          <w:tcPr>
            <w:tcW w:w="2722" w:type="dxa"/>
          </w:tcPr>
          <w:p w:rsidR="001A73F6" w:rsidRPr="00D444E1" w:rsidRDefault="001A73F6" w:rsidP="00F50993">
            <w:pPr>
              <w:pStyle w:val="HTML"/>
              <w:spacing w:line="300" w:lineRule="exact"/>
              <w:rPr>
                <w:rFonts w:ascii="標楷體" w:eastAsia="標楷體" w:hAnsi="標楷體"/>
                <w:color w:val="000000" w:themeColor="text1"/>
                <w:sz w:val="24"/>
                <w:szCs w:val="24"/>
              </w:rPr>
            </w:pPr>
          </w:p>
          <w:p w:rsidR="00CB46E1" w:rsidRPr="00D444E1" w:rsidRDefault="00CB46E1" w:rsidP="00F50993">
            <w:pPr>
              <w:pStyle w:val="HTML"/>
              <w:spacing w:line="300" w:lineRule="exact"/>
              <w:rPr>
                <w:rFonts w:ascii="標楷體" w:eastAsia="標楷體" w:hAnsi="標楷體"/>
                <w:color w:val="000000" w:themeColor="text1"/>
                <w:sz w:val="24"/>
                <w:szCs w:val="24"/>
              </w:rPr>
            </w:pPr>
          </w:p>
          <w:p w:rsidR="00C40195" w:rsidRPr="00D444E1" w:rsidRDefault="009901B2"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3B6CA4" w:rsidRPr="00D444E1" w:rsidRDefault="003B6CA4" w:rsidP="00F50993">
            <w:pPr>
              <w:pStyle w:val="HTML"/>
              <w:spacing w:line="300" w:lineRule="exact"/>
              <w:rPr>
                <w:rFonts w:ascii="標楷體" w:eastAsia="標楷體" w:hAnsi="標楷體"/>
                <w:color w:val="000000" w:themeColor="text1"/>
                <w:sz w:val="24"/>
                <w:szCs w:val="24"/>
              </w:rPr>
            </w:pPr>
          </w:p>
          <w:p w:rsidR="00E55351" w:rsidRPr="00D444E1" w:rsidRDefault="009901B2"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E55351" w:rsidRPr="00D444E1" w:rsidTr="008A193D">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w:t>
            </w:r>
            <w:r w:rsidR="00621C66" w:rsidRPr="00D444E1">
              <w:rPr>
                <w:rFonts w:ascii="標楷體" w:eastAsia="標楷體" w:hAnsi="標楷體" w:hint="eastAsia"/>
                <w:color w:val="000000" w:themeColor="text1"/>
                <w:sz w:val="24"/>
                <w:szCs w:val="24"/>
              </w:rPr>
              <w:t>(含重要營業據點及子公司)</w:t>
            </w:r>
            <w:r w:rsidR="00E55351" w:rsidRPr="00D444E1">
              <w:rPr>
                <w:rFonts w:ascii="標楷體" w:eastAsia="標楷體" w:hAnsi="標楷體"/>
                <w:color w:val="000000" w:themeColor="text1"/>
                <w:sz w:val="24"/>
                <w:szCs w:val="24"/>
              </w:rPr>
              <w:t>是否</w:t>
            </w:r>
            <w:r w:rsidR="009901B2" w:rsidRPr="00D444E1">
              <w:rPr>
                <w:rFonts w:ascii="標楷體" w:eastAsia="標楷體" w:hAnsi="標楷體" w:hint="eastAsia"/>
                <w:color w:val="000000" w:themeColor="text1"/>
                <w:sz w:val="24"/>
                <w:szCs w:val="24"/>
              </w:rPr>
              <w:t>未</w:t>
            </w:r>
            <w:r w:rsidR="00E55351" w:rsidRPr="00D444E1">
              <w:rPr>
                <w:rFonts w:ascii="標楷體" w:eastAsia="標楷體" w:hAnsi="標楷體"/>
                <w:color w:val="000000" w:themeColor="text1"/>
                <w:sz w:val="24"/>
                <w:szCs w:val="24"/>
              </w:rPr>
              <w:t>有因違反</w:t>
            </w:r>
            <w:r w:rsidR="00E55351" w:rsidRPr="00D444E1">
              <w:rPr>
                <w:rFonts w:ascii="標楷體" w:eastAsia="標楷體" w:hAnsi="標楷體" w:hint="eastAsia"/>
                <w:color w:val="000000" w:themeColor="text1"/>
                <w:sz w:val="24"/>
                <w:szCs w:val="24"/>
              </w:rPr>
              <w:t>中華民國</w:t>
            </w:r>
            <w:r w:rsidR="0007028D" w:rsidRPr="00D444E1">
              <w:rPr>
                <w:rFonts w:ascii="標楷體" w:eastAsia="標楷體" w:hAnsi="標楷體" w:hint="eastAsia"/>
                <w:color w:val="000000" w:themeColor="text1"/>
                <w:sz w:val="24"/>
                <w:szCs w:val="24"/>
              </w:rPr>
              <w:t>、</w:t>
            </w:r>
            <w:r w:rsidR="00E55351" w:rsidRPr="00D444E1">
              <w:rPr>
                <w:rFonts w:ascii="標楷體" w:eastAsia="標楷體" w:hAnsi="標楷體" w:hint="eastAsia"/>
                <w:color w:val="000000" w:themeColor="text1"/>
                <w:sz w:val="24"/>
                <w:szCs w:val="24"/>
              </w:rPr>
              <w:t>註冊地</w:t>
            </w:r>
            <w:r w:rsidR="0007028D" w:rsidRPr="00D444E1">
              <w:rPr>
                <w:rFonts w:ascii="標楷體" w:eastAsia="標楷體" w:hAnsi="標楷體" w:hint="eastAsia"/>
                <w:color w:val="000000" w:themeColor="text1"/>
                <w:sz w:val="24"/>
                <w:szCs w:val="24"/>
              </w:rPr>
              <w:t>國或</w:t>
            </w:r>
            <w:r w:rsidR="009901B2" w:rsidRPr="00D444E1">
              <w:rPr>
                <w:rFonts w:ascii="標楷體" w:eastAsia="標楷體" w:hAnsi="標楷體" w:hint="eastAsia"/>
                <w:color w:val="000000" w:themeColor="text1"/>
                <w:sz w:val="24"/>
                <w:szCs w:val="24"/>
              </w:rPr>
              <w:t>主要營運地國</w:t>
            </w:r>
            <w:r w:rsidR="00E55351" w:rsidRPr="00D444E1">
              <w:rPr>
                <w:rFonts w:ascii="標楷體" w:eastAsia="標楷體" w:hAnsi="標楷體" w:hint="eastAsia"/>
                <w:color w:val="000000" w:themeColor="text1"/>
                <w:sz w:val="24"/>
                <w:szCs w:val="24"/>
              </w:rPr>
              <w:t>法令</w:t>
            </w:r>
            <w:r w:rsidRPr="00D444E1">
              <w:rPr>
                <w:rFonts w:ascii="標楷體" w:eastAsia="標楷體" w:hAnsi="標楷體"/>
                <w:color w:val="000000" w:themeColor="text1"/>
                <w:sz w:val="24"/>
                <w:szCs w:val="24"/>
              </w:rPr>
              <w:t>，經法院判決確定須負擔損害賠償義務，迄</w:t>
            </w:r>
            <w:r w:rsidRPr="00D444E1">
              <w:rPr>
                <w:rFonts w:ascii="標楷體" w:eastAsia="標楷體" w:hAnsi="標楷體" w:hint="eastAsia"/>
                <w:color w:val="000000" w:themeColor="text1"/>
                <w:sz w:val="24"/>
                <w:szCs w:val="24"/>
              </w:rPr>
              <w:t>今</w:t>
            </w:r>
            <w:r w:rsidRPr="00D444E1">
              <w:rPr>
                <w:rFonts w:ascii="標楷體" w:eastAsia="標楷體" w:hAnsi="標楷體"/>
                <w:color w:val="000000" w:themeColor="text1"/>
                <w:sz w:val="24"/>
                <w:szCs w:val="24"/>
              </w:rPr>
              <w:t>未依法履行</w:t>
            </w:r>
            <w:r w:rsidR="00D66ACB" w:rsidRPr="00D444E1">
              <w:rPr>
                <w:rFonts w:ascii="標楷體" w:eastAsia="標楷體" w:hAnsi="標楷體" w:hint="eastAsia"/>
                <w:color w:val="000000" w:themeColor="text1"/>
                <w:sz w:val="24"/>
                <w:szCs w:val="24"/>
              </w:rPr>
              <w:t>致</w:t>
            </w:r>
            <w:r w:rsidRPr="00D444E1">
              <w:rPr>
                <w:rFonts w:ascii="標楷體" w:eastAsia="標楷體" w:hAnsi="標楷體" w:hint="eastAsia"/>
                <w:color w:val="000000" w:themeColor="text1"/>
                <w:sz w:val="24"/>
                <w:szCs w:val="24"/>
              </w:rPr>
              <w:t>影響本次</w:t>
            </w:r>
            <w:r w:rsidR="00CB544F">
              <w:rPr>
                <w:rFonts w:ascii="標楷體" w:eastAsia="標楷體" w:hAnsi="標楷體" w:hint="eastAsia"/>
                <w:color w:val="000000" w:themeColor="text1"/>
                <w:sz w:val="24"/>
                <w:szCs w:val="24"/>
              </w:rPr>
              <w:t>申請第一上市(並</w:t>
            </w:r>
            <w:r w:rsidRPr="00D444E1">
              <w:rPr>
                <w:rFonts w:ascii="標楷體" w:eastAsia="標楷體" w:hAnsi="標楷體" w:hint="eastAsia"/>
                <w:color w:val="000000" w:themeColor="text1"/>
                <w:sz w:val="24"/>
                <w:szCs w:val="24"/>
              </w:rPr>
              <w:t>募集與發行有價證券</w:t>
            </w:r>
            <w:r w:rsidR="00CB544F">
              <w:rPr>
                <w:rFonts w:ascii="標楷體" w:eastAsia="標楷體" w:hAnsi="標楷體" w:hint="eastAsia"/>
                <w:color w:val="000000" w:themeColor="text1"/>
                <w:sz w:val="24"/>
                <w:szCs w:val="24"/>
              </w:rPr>
              <w:t>)</w:t>
            </w:r>
            <w:r w:rsidRPr="00D444E1">
              <w:rPr>
                <w:rFonts w:ascii="標楷體" w:eastAsia="標楷體" w:hAnsi="標楷體" w:hint="eastAsia"/>
                <w:color w:val="000000" w:themeColor="text1"/>
                <w:sz w:val="24"/>
                <w:szCs w:val="24"/>
              </w:rPr>
              <w:t>之情事。</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r w:rsidR="00E15651" w:rsidRPr="00D444E1">
              <w:rPr>
                <w:rFonts w:ascii="標楷體" w:eastAsia="標楷體" w:hAnsi="標楷體"/>
                <w:color w:val="000000" w:themeColor="text1"/>
                <w:sz w:val="24"/>
                <w:szCs w:val="24"/>
              </w:rPr>
              <w:t xml:space="preserve"> </w:t>
            </w:r>
          </w:p>
        </w:tc>
        <w:tc>
          <w:tcPr>
            <w:tcW w:w="2722"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A193D">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與證券承銷商間，是否</w:t>
            </w:r>
            <w:r w:rsidR="009901B2" w:rsidRPr="00D444E1">
              <w:rPr>
                <w:rFonts w:ascii="標楷體" w:eastAsia="標楷體" w:hAnsi="標楷體" w:hint="eastAsia"/>
                <w:color w:val="000000" w:themeColor="text1"/>
                <w:sz w:val="24"/>
                <w:szCs w:val="24"/>
              </w:rPr>
              <w:t>未</w:t>
            </w:r>
            <w:r w:rsidRPr="00D444E1">
              <w:rPr>
                <w:rFonts w:ascii="標楷體" w:eastAsia="標楷體" w:hAnsi="標楷體"/>
                <w:color w:val="000000" w:themeColor="text1"/>
                <w:sz w:val="24"/>
                <w:szCs w:val="24"/>
              </w:rPr>
              <w:t>有</w:t>
            </w:r>
            <w:r w:rsidRPr="00D444E1">
              <w:rPr>
                <w:rFonts w:ascii="標楷體" w:eastAsia="標楷體" w:hAnsi="標楷體" w:hint="eastAsia"/>
                <w:color w:val="000000" w:themeColor="text1"/>
                <w:sz w:val="24"/>
                <w:szCs w:val="24"/>
              </w:rPr>
              <w:t>本公司「有價證券上市審查準則」</w:t>
            </w:r>
            <w:r w:rsidRPr="00D444E1">
              <w:rPr>
                <w:rFonts w:ascii="標楷體" w:eastAsia="標楷體" w:hAnsi="標楷體"/>
                <w:color w:val="000000" w:themeColor="text1"/>
                <w:sz w:val="24"/>
                <w:szCs w:val="24"/>
              </w:rPr>
              <w:t>第</w:t>
            </w:r>
            <w:r w:rsidRPr="00D444E1">
              <w:rPr>
                <w:rFonts w:ascii="標楷體" w:eastAsia="標楷體" w:hAnsi="標楷體" w:hint="eastAsia"/>
                <w:color w:val="000000" w:themeColor="text1"/>
                <w:sz w:val="24"/>
                <w:szCs w:val="24"/>
              </w:rPr>
              <w:t>二</w:t>
            </w:r>
            <w:r w:rsidRPr="00D444E1">
              <w:rPr>
                <w:rFonts w:ascii="標楷體" w:eastAsia="標楷體" w:hAnsi="標楷體"/>
                <w:color w:val="000000" w:themeColor="text1"/>
                <w:sz w:val="24"/>
                <w:szCs w:val="24"/>
              </w:rPr>
              <w:t>條</w:t>
            </w:r>
            <w:r w:rsidRPr="00D444E1">
              <w:rPr>
                <w:rFonts w:ascii="標楷體" w:eastAsia="標楷體" w:hAnsi="標楷體" w:hint="eastAsia"/>
                <w:color w:val="000000" w:themeColor="text1"/>
                <w:sz w:val="24"/>
                <w:szCs w:val="24"/>
              </w:rPr>
              <w:t>第二項</w:t>
            </w:r>
            <w:r w:rsidRPr="00D444E1">
              <w:rPr>
                <w:rFonts w:ascii="標楷體" w:eastAsia="標楷體" w:hAnsi="標楷體"/>
                <w:color w:val="000000" w:themeColor="text1"/>
                <w:sz w:val="24"/>
                <w:szCs w:val="24"/>
              </w:rPr>
              <w:t>規定情事</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而不得為</w:t>
            </w:r>
            <w:r w:rsidRPr="00D444E1">
              <w:rPr>
                <w:rFonts w:ascii="標楷體" w:eastAsia="標楷體" w:hAnsi="標楷體" w:hint="eastAsia"/>
                <w:color w:val="000000" w:themeColor="text1"/>
                <w:sz w:val="24"/>
                <w:szCs w:val="24"/>
              </w:rPr>
              <w:t>本次</w:t>
            </w:r>
            <w:r w:rsidR="00CB544F">
              <w:rPr>
                <w:rFonts w:ascii="標楷體" w:eastAsia="標楷體" w:hAnsi="標楷體" w:hint="eastAsia"/>
                <w:color w:val="000000" w:themeColor="text1"/>
                <w:sz w:val="24"/>
                <w:szCs w:val="24"/>
              </w:rPr>
              <w:t>申請第一上市(並</w:t>
            </w:r>
            <w:r w:rsidRPr="00D444E1">
              <w:rPr>
                <w:rFonts w:ascii="標楷體" w:eastAsia="標楷體" w:hAnsi="標楷體" w:hint="eastAsia"/>
                <w:color w:val="000000" w:themeColor="text1"/>
                <w:sz w:val="24"/>
                <w:szCs w:val="24"/>
              </w:rPr>
              <w:t>募集與發行有價證券</w:t>
            </w:r>
            <w:r w:rsidR="00CB544F">
              <w:rPr>
                <w:rFonts w:ascii="標楷體" w:eastAsia="標楷體" w:hAnsi="標楷體" w:hint="eastAsia"/>
                <w:color w:val="000000" w:themeColor="text1"/>
                <w:sz w:val="24"/>
                <w:szCs w:val="24"/>
              </w:rPr>
              <w:t>)</w:t>
            </w:r>
            <w:r w:rsidRPr="00D444E1">
              <w:rPr>
                <w:rFonts w:ascii="標楷體" w:eastAsia="標楷體" w:hAnsi="標楷體" w:hint="eastAsia"/>
                <w:color w:val="000000" w:themeColor="text1"/>
                <w:sz w:val="24"/>
                <w:szCs w:val="24"/>
              </w:rPr>
              <w:t>之主辦</w:t>
            </w:r>
            <w:r w:rsidRPr="00D444E1">
              <w:rPr>
                <w:rFonts w:ascii="標楷體" w:eastAsia="標楷體" w:hAnsi="標楷體"/>
                <w:color w:val="000000" w:themeColor="text1"/>
                <w:sz w:val="24"/>
                <w:szCs w:val="24"/>
              </w:rPr>
              <w:t>承銷商。</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722"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A193D">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w:t>
            </w:r>
            <w:r w:rsidRPr="00D444E1">
              <w:rPr>
                <w:rFonts w:ascii="標楷體" w:eastAsia="標楷體" w:hAnsi="標楷體"/>
                <w:color w:val="000000" w:themeColor="text1"/>
                <w:sz w:val="24"/>
                <w:szCs w:val="24"/>
              </w:rPr>
              <w:t>與證券承銷商書面約定</w:t>
            </w:r>
            <w:r w:rsidR="000104D6" w:rsidRPr="00D444E1">
              <w:rPr>
                <w:rFonts w:ascii="標楷體" w:eastAsia="標楷體" w:hAnsi="標楷體" w:hint="eastAsia"/>
                <w:color w:val="000000" w:themeColor="text1"/>
                <w:sz w:val="24"/>
                <w:szCs w:val="24"/>
              </w:rPr>
              <w:t>之</w:t>
            </w:r>
            <w:r w:rsidRPr="00D444E1">
              <w:rPr>
                <w:rFonts w:ascii="標楷體" w:eastAsia="標楷體" w:hAnsi="標楷體"/>
                <w:color w:val="000000" w:themeColor="text1"/>
                <w:sz w:val="24"/>
                <w:szCs w:val="24"/>
              </w:rPr>
              <w:t xml:space="preserve">事項，是否適法。 </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722"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A193D">
        <w:tc>
          <w:tcPr>
            <w:tcW w:w="5898" w:type="dxa"/>
          </w:tcPr>
          <w:p w:rsidR="00F20F35"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w:t>
            </w:r>
            <w:r w:rsidR="003B6CA4" w:rsidRPr="00D444E1">
              <w:rPr>
                <w:rFonts w:ascii="標楷體" w:eastAsia="標楷體" w:hAnsi="標楷體" w:hint="eastAsia"/>
                <w:color w:val="000000" w:themeColor="text1"/>
                <w:sz w:val="24"/>
                <w:szCs w:val="24"/>
              </w:rPr>
              <w:t>未</w:t>
            </w:r>
            <w:r w:rsidRPr="00D444E1">
              <w:rPr>
                <w:rFonts w:ascii="標楷體" w:eastAsia="標楷體" w:hAnsi="標楷體" w:hint="eastAsia"/>
                <w:color w:val="000000" w:themeColor="text1"/>
                <w:sz w:val="24"/>
                <w:szCs w:val="24"/>
              </w:rPr>
              <w:t>有違反或不履行</w:t>
            </w:r>
            <w:r w:rsidR="00D634DB" w:rsidRPr="00D444E1">
              <w:rPr>
                <w:rFonts w:ascii="標楷體" w:eastAsia="標楷體" w:hAnsi="標楷體" w:hint="eastAsia"/>
                <w:color w:val="000000" w:themeColor="text1"/>
                <w:sz w:val="24"/>
                <w:szCs w:val="24"/>
              </w:rPr>
              <w:t>申請有價證券</w:t>
            </w:r>
            <w:r w:rsidRPr="00D444E1">
              <w:rPr>
                <w:rFonts w:ascii="標楷體" w:eastAsia="標楷體" w:hAnsi="標楷體" w:hint="eastAsia"/>
                <w:color w:val="000000" w:themeColor="text1"/>
                <w:sz w:val="24"/>
                <w:szCs w:val="24"/>
              </w:rPr>
              <w:t>登錄興櫃</w:t>
            </w:r>
            <w:r w:rsidR="00CB544F">
              <w:rPr>
                <w:rFonts w:ascii="標楷體" w:eastAsia="標楷體" w:hAnsi="標楷體" w:hint="eastAsia"/>
                <w:color w:val="000000" w:themeColor="text1"/>
                <w:sz w:val="24"/>
                <w:szCs w:val="24"/>
              </w:rPr>
              <w:t>或上櫃</w:t>
            </w:r>
            <w:r w:rsidRPr="00D444E1">
              <w:rPr>
                <w:rFonts w:ascii="標楷體" w:eastAsia="標楷體" w:hAnsi="標楷體" w:hint="eastAsia"/>
                <w:color w:val="000000" w:themeColor="text1"/>
                <w:sz w:val="24"/>
                <w:szCs w:val="24"/>
              </w:rPr>
              <w:t>時之承諾事項</w:t>
            </w:r>
            <w:r w:rsidR="009901B2" w:rsidRPr="00D444E1">
              <w:rPr>
                <w:rFonts w:ascii="標楷體" w:eastAsia="標楷體" w:hAnsi="標楷體" w:hint="eastAsia"/>
                <w:color w:val="000000" w:themeColor="text1"/>
                <w:sz w:val="24"/>
                <w:szCs w:val="24"/>
              </w:rPr>
              <w:t>或申報事項有違反法令或虛偽之情事</w:t>
            </w:r>
            <w:r w:rsidRPr="00D444E1">
              <w:rPr>
                <w:rFonts w:ascii="標楷體" w:eastAsia="標楷體" w:hAnsi="標楷體" w:hint="eastAsia"/>
                <w:color w:val="000000" w:themeColor="text1"/>
                <w:sz w:val="24"/>
                <w:szCs w:val="24"/>
              </w:rPr>
              <w:t>。</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722"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A193D">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00DF1DC1" w:rsidRPr="00D444E1">
              <w:rPr>
                <w:rFonts w:ascii="標楷體" w:eastAsia="標楷體" w:hAnsi="標楷體" w:hint="eastAsia"/>
                <w:color w:val="000000" w:themeColor="text1"/>
                <w:sz w:val="24"/>
                <w:szCs w:val="24"/>
              </w:rPr>
              <w:t>(含重要營業據點及子公司)</w:t>
            </w:r>
            <w:r w:rsidR="005E0FC1" w:rsidRPr="00D444E1">
              <w:rPr>
                <w:rFonts w:ascii="標楷體" w:eastAsia="標楷體" w:hAnsi="標楷體" w:hint="eastAsia"/>
                <w:color w:val="000000" w:themeColor="text1"/>
                <w:sz w:val="24"/>
                <w:szCs w:val="24"/>
              </w:rPr>
              <w:t>現</w:t>
            </w:r>
            <w:r w:rsidR="00E55351" w:rsidRPr="00D444E1">
              <w:rPr>
                <w:rFonts w:ascii="標楷體" w:eastAsia="標楷體" w:hAnsi="標楷體" w:hint="eastAsia"/>
                <w:color w:val="000000" w:themeColor="text1"/>
                <w:sz w:val="24"/>
                <w:szCs w:val="24"/>
              </w:rPr>
              <w:t>仍有效存續</w:t>
            </w:r>
            <w:r w:rsidR="00DF1DC1" w:rsidRPr="00D444E1">
              <w:rPr>
                <w:rFonts w:ascii="標楷體" w:eastAsia="標楷體" w:hAnsi="標楷體" w:hint="eastAsia"/>
                <w:color w:val="000000" w:themeColor="text1"/>
                <w:sz w:val="24"/>
                <w:szCs w:val="24"/>
              </w:rPr>
              <w:t>及締結</w:t>
            </w:r>
            <w:r w:rsidR="00E55351" w:rsidRPr="00D444E1">
              <w:rPr>
                <w:rFonts w:ascii="標楷體" w:eastAsia="標楷體" w:hAnsi="標楷體" w:hint="eastAsia"/>
                <w:color w:val="000000" w:themeColor="text1"/>
                <w:sz w:val="24"/>
                <w:szCs w:val="24"/>
              </w:rPr>
              <w:t>之重大契約：</w:t>
            </w:r>
            <w:r w:rsidRPr="00D444E1">
              <w:rPr>
                <w:rFonts w:ascii="標楷體" w:eastAsia="標楷體" w:hAnsi="標楷體"/>
                <w:color w:val="000000" w:themeColor="text1"/>
                <w:sz w:val="24"/>
                <w:szCs w:val="24"/>
              </w:rPr>
              <w:t>(如供銷契約、不動產買賣、租賃或抵押契約、融資性租賃契約、設備擔保契約、合資契約、技術合作契約、智慧財產權授權或被授權契約、工程契約、融資契約、衍生性金融商品買賣契約及其他影響公司營運之重要契約)。</w:t>
            </w:r>
          </w:p>
          <w:p w:rsidR="00842BB5" w:rsidRPr="00D444E1" w:rsidRDefault="00E023EF"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1</w:t>
            </w:r>
            <w:r w:rsidR="008A193D">
              <w:rPr>
                <w:rFonts w:ascii="標楷體" w:eastAsia="標楷體" w:hAnsi="標楷體" w:hint="eastAsia"/>
                <w:color w:val="000000" w:themeColor="text1"/>
                <w:szCs w:val="24"/>
              </w:rPr>
              <w:t>0</w:t>
            </w:r>
            <w:r w:rsidR="009901B2" w:rsidRPr="00D444E1">
              <w:rPr>
                <w:rFonts w:ascii="標楷體" w:eastAsia="標楷體" w:hAnsi="標楷體"/>
                <w:color w:val="000000" w:themeColor="text1"/>
                <w:szCs w:val="24"/>
              </w:rPr>
              <w:t>-1契約之內容是否適法</w:t>
            </w:r>
            <w:r w:rsidR="001F0937" w:rsidRPr="00D444E1">
              <w:rPr>
                <w:rFonts w:ascii="標楷體" w:eastAsia="標楷體" w:hAnsi="標楷體" w:hint="eastAsia"/>
                <w:color w:val="000000" w:themeColor="text1"/>
                <w:szCs w:val="24"/>
              </w:rPr>
              <w:t>。</w:t>
            </w:r>
          </w:p>
          <w:p w:rsidR="009901B2" w:rsidRPr="00D444E1" w:rsidRDefault="009901B2"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E023EF"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1</w:t>
            </w:r>
            <w:r w:rsidR="008A193D">
              <w:rPr>
                <w:rFonts w:ascii="標楷體" w:eastAsia="標楷體" w:hAnsi="標楷體" w:hint="eastAsia"/>
                <w:color w:val="000000" w:themeColor="text1"/>
                <w:szCs w:val="24"/>
              </w:rPr>
              <w:t>0</w:t>
            </w:r>
            <w:r w:rsidR="00842BB5" w:rsidRPr="00D444E1">
              <w:rPr>
                <w:rFonts w:ascii="標楷體" w:eastAsia="標楷體" w:hAnsi="標楷體" w:hint="eastAsia"/>
                <w:color w:val="000000" w:themeColor="text1"/>
                <w:szCs w:val="24"/>
              </w:rPr>
              <w:t>-2</w:t>
            </w:r>
            <w:r w:rsidR="000144AB" w:rsidRPr="00D444E1">
              <w:rPr>
                <w:rFonts w:ascii="標楷體" w:eastAsia="標楷體" w:hAnsi="標楷體" w:hint="eastAsia"/>
                <w:color w:val="000000" w:themeColor="text1"/>
                <w:szCs w:val="24"/>
              </w:rPr>
              <w:t>契約是否</w:t>
            </w:r>
            <w:r w:rsidR="009901B2" w:rsidRPr="00D444E1">
              <w:rPr>
                <w:rFonts w:ascii="標楷體" w:eastAsia="標楷體" w:hAnsi="標楷體" w:hint="eastAsia"/>
                <w:color w:val="000000" w:themeColor="text1"/>
                <w:szCs w:val="24"/>
              </w:rPr>
              <w:t>未</w:t>
            </w:r>
            <w:r w:rsidR="000144AB" w:rsidRPr="00D444E1">
              <w:rPr>
                <w:rFonts w:ascii="標楷體" w:eastAsia="標楷體" w:hAnsi="標楷體" w:hint="eastAsia"/>
                <w:color w:val="000000" w:themeColor="text1"/>
                <w:szCs w:val="24"/>
              </w:rPr>
              <w:t>有重大不利於公司之約定。</w:t>
            </w:r>
          </w:p>
          <w:p w:rsidR="00E55351"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E023EF"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1</w:t>
            </w:r>
            <w:r w:rsidR="008A193D">
              <w:rPr>
                <w:rFonts w:ascii="標楷體" w:eastAsia="標楷體" w:hAnsi="標楷體" w:hint="eastAsia"/>
                <w:color w:val="000000" w:themeColor="text1"/>
                <w:szCs w:val="24"/>
              </w:rPr>
              <w:t>0</w:t>
            </w:r>
            <w:r w:rsidR="009901B2" w:rsidRPr="00D444E1">
              <w:rPr>
                <w:rFonts w:ascii="標楷體" w:eastAsia="標楷體" w:hAnsi="標楷體"/>
                <w:color w:val="000000" w:themeColor="text1"/>
                <w:szCs w:val="24"/>
              </w:rPr>
              <w:t>-3</w:t>
            </w:r>
            <w:r w:rsidR="000144AB" w:rsidRPr="00D444E1">
              <w:rPr>
                <w:rFonts w:ascii="標楷體" w:eastAsia="標楷體" w:hAnsi="標楷體"/>
                <w:color w:val="000000" w:themeColor="text1"/>
                <w:szCs w:val="24"/>
              </w:rPr>
              <w:t>契約之重要條件是否</w:t>
            </w:r>
            <w:r w:rsidR="00DF1DC1" w:rsidRPr="00D444E1">
              <w:rPr>
                <w:rFonts w:ascii="標楷體" w:eastAsia="標楷體" w:hAnsi="標楷體" w:hint="eastAsia"/>
                <w:color w:val="000000" w:themeColor="text1"/>
                <w:szCs w:val="24"/>
              </w:rPr>
              <w:t>依規定</w:t>
            </w:r>
            <w:r w:rsidR="000144AB" w:rsidRPr="00D444E1">
              <w:rPr>
                <w:rFonts w:ascii="標楷體" w:eastAsia="標楷體" w:hAnsi="標楷體"/>
                <w:color w:val="000000" w:themeColor="text1"/>
                <w:szCs w:val="24"/>
              </w:rPr>
              <w:t>於公開說明書中揭露。</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722" w:type="dxa"/>
          </w:tcPr>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842BB5" w:rsidRPr="00D444E1" w:rsidRDefault="00842BB5" w:rsidP="00F50993">
            <w:pPr>
              <w:spacing w:line="300" w:lineRule="exact"/>
              <w:rPr>
                <w:rFonts w:ascii="標楷體" w:eastAsia="標楷體" w:hAnsi="標楷體"/>
                <w:color w:val="000000" w:themeColor="text1"/>
              </w:rPr>
            </w:pPr>
          </w:p>
          <w:p w:rsidR="00842BB5" w:rsidRPr="00D444E1" w:rsidRDefault="00842BB5"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A193D">
        <w:tc>
          <w:tcPr>
            <w:tcW w:w="5898" w:type="dxa"/>
          </w:tcPr>
          <w:p w:rsidR="00B0798E"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外國發行人(含重要營業據點及子公司)</w:t>
            </w:r>
            <w:r w:rsidR="00E55351" w:rsidRPr="00D444E1">
              <w:rPr>
                <w:rFonts w:ascii="標楷體" w:eastAsia="標楷體" w:hAnsi="標楷體" w:hint="eastAsia"/>
                <w:color w:val="000000" w:themeColor="text1"/>
                <w:sz w:val="24"/>
                <w:szCs w:val="24"/>
              </w:rPr>
              <w:t>最近三年內之</w:t>
            </w:r>
            <w:r w:rsidR="00DD2F80" w:rsidRPr="00D444E1">
              <w:rPr>
                <w:rFonts w:ascii="標楷體" w:eastAsia="標楷體" w:hAnsi="標楷體"/>
                <w:color w:val="000000" w:themeColor="text1"/>
                <w:sz w:val="24"/>
                <w:szCs w:val="24"/>
              </w:rPr>
              <w:t>關係人交易：（關係人定義參照</w:t>
            </w:r>
            <w:r w:rsidR="00D634DB" w:rsidRPr="00D444E1">
              <w:rPr>
                <w:rFonts w:ascii="標楷體" w:eastAsia="標楷體" w:hAnsi="標楷體" w:hint="eastAsia"/>
                <w:color w:val="000000" w:themeColor="text1"/>
                <w:sz w:val="24"/>
                <w:szCs w:val="24"/>
              </w:rPr>
              <w:t>證券發行人財務報告</w:t>
            </w:r>
            <w:r w:rsidR="0023785B" w:rsidRPr="00D444E1">
              <w:rPr>
                <w:rFonts w:ascii="標楷體" w:eastAsia="標楷體" w:hAnsi="標楷體" w:hint="eastAsia"/>
                <w:color w:val="000000" w:themeColor="text1"/>
                <w:sz w:val="24"/>
                <w:szCs w:val="24"/>
              </w:rPr>
              <w:t>編</w:t>
            </w:r>
            <w:r w:rsidR="00D634DB" w:rsidRPr="00D444E1">
              <w:rPr>
                <w:rFonts w:ascii="標楷體" w:eastAsia="標楷體" w:hAnsi="標楷體" w:hint="eastAsia"/>
                <w:color w:val="000000" w:themeColor="text1"/>
                <w:sz w:val="24"/>
                <w:szCs w:val="24"/>
              </w:rPr>
              <w:t>製</w:t>
            </w:r>
            <w:r w:rsidR="0023785B" w:rsidRPr="00D444E1">
              <w:rPr>
                <w:rFonts w:ascii="標楷體" w:eastAsia="標楷體" w:hAnsi="標楷體" w:hint="eastAsia"/>
                <w:color w:val="000000" w:themeColor="text1"/>
                <w:sz w:val="24"/>
                <w:szCs w:val="24"/>
              </w:rPr>
              <w:t>準則</w:t>
            </w:r>
            <w:r w:rsidR="0023785B" w:rsidRPr="00D444E1">
              <w:rPr>
                <w:rFonts w:ascii="標楷體" w:eastAsia="標楷體" w:hAnsi="標楷體"/>
                <w:color w:val="000000" w:themeColor="text1"/>
                <w:sz w:val="24"/>
                <w:szCs w:val="24"/>
              </w:rPr>
              <w:t>規</w:t>
            </w:r>
            <w:r w:rsidR="00D634DB" w:rsidRPr="00D444E1">
              <w:rPr>
                <w:rFonts w:ascii="標楷體" w:eastAsia="標楷體" w:hAnsi="標楷體"/>
                <w:color w:val="000000" w:themeColor="text1"/>
                <w:sz w:val="24"/>
                <w:szCs w:val="24"/>
              </w:rPr>
              <w:t>定</w:t>
            </w:r>
            <w:r w:rsidR="00B85E9E" w:rsidRPr="00D444E1">
              <w:rPr>
                <w:rFonts w:ascii="標楷體" w:eastAsia="標楷體" w:hAnsi="標楷體"/>
                <w:color w:val="000000" w:themeColor="text1"/>
                <w:sz w:val="24"/>
                <w:szCs w:val="24"/>
              </w:rPr>
              <w:t>）</w:t>
            </w:r>
          </w:p>
          <w:p w:rsidR="00720D24" w:rsidRPr="00D444E1" w:rsidDel="00720D24" w:rsidRDefault="00E023EF"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1</w:t>
            </w:r>
            <w:r w:rsidR="008A193D">
              <w:rPr>
                <w:rFonts w:ascii="標楷體" w:eastAsia="標楷體" w:hAnsi="標楷體" w:hint="eastAsia"/>
                <w:color w:val="000000" w:themeColor="text1"/>
                <w:szCs w:val="24"/>
              </w:rPr>
              <w:t>1</w:t>
            </w:r>
            <w:r w:rsidR="009901B2" w:rsidRPr="00D444E1">
              <w:rPr>
                <w:rFonts w:ascii="標楷體" w:eastAsia="標楷體" w:hAnsi="標楷體"/>
                <w:color w:val="000000" w:themeColor="text1"/>
                <w:szCs w:val="24"/>
              </w:rPr>
              <w:t>-1</w:t>
            </w:r>
            <w:r>
              <w:rPr>
                <w:rFonts w:ascii="標楷體" w:eastAsia="標楷體" w:hAnsi="標楷體" w:hint="eastAsia"/>
                <w:color w:val="000000" w:themeColor="text1"/>
                <w:szCs w:val="24"/>
              </w:rPr>
              <w:t>交易程序是否依規定辦理</w:t>
            </w:r>
            <w:r w:rsidR="000144AB" w:rsidRPr="00D444E1">
              <w:rPr>
                <w:rFonts w:ascii="標楷體" w:eastAsia="標楷體" w:hAnsi="標楷體"/>
                <w:color w:val="000000" w:themeColor="text1"/>
                <w:szCs w:val="24"/>
              </w:rPr>
              <w:t>。</w:t>
            </w:r>
          </w:p>
          <w:p w:rsidR="000144AB" w:rsidRPr="00D444E1" w:rsidRDefault="00154A6D"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E023EF"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1</w:t>
            </w:r>
            <w:r w:rsidR="008A193D">
              <w:rPr>
                <w:rFonts w:ascii="標楷體" w:eastAsia="標楷體" w:hAnsi="標楷體" w:hint="eastAsia"/>
                <w:color w:val="000000" w:themeColor="text1"/>
                <w:szCs w:val="24"/>
              </w:rPr>
              <w:t>1</w:t>
            </w:r>
            <w:r w:rsidR="009901B2" w:rsidRPr="00D444E1">
              <w:rPr>
                <w:rFonts w:ascii="標楷體" w:eastAsia="標楷體" w:hAnsi="標楷體"/>
                <w:color w:val="000000" w:themeColor="text1"/>
                <w:szCs w:val="24"/>
              </w:rPr>
              <w:t>-2</w:t>
            </w:r>
            <w:r>
              <w:rPr>
                <w:rFonts w:ascii="標楷體" w:eastAsia="標楷體" w:hAnsi="標楷體" w:hint="eastAsia"/>
                <w:color w:val="000000" w:themeColor="text1"/>
                <w:szCs w:val="24"/>
              </w:rPr>
              <w:t>交易合約或約定事項是否適法</w:t>
            </w:r>
            <w:r w:rsidR="000144AB" w:rsidRPr="00D444E1">
              <w:rPr>
                <w:rFonts w:ascii="標楷體" w:eastAsia="標楷體" w:hAnsi="標楷體"/>
                <w:color w:val="000000" w:themeColor="text1"/>
                <w:szCs w:val="24"/>
              </w:rPr>
              <w:t xml:space="preserve"> </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1271" w:rsidRPr="00D444E1" w:rsidDel="00E51271" w:rsidRDefault="00E023EF"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Pr>
                <w:rFonts w:ascii="標楷體" w:eastAsia="標楷體" w:hAnsi="標楷體" w:hint="eastAsia"/>
                <w:color w:val="000000" w:themeColor="text1"/>
                <w:szCs w:val="24"/>
              </w:rPr>
              <w:t>1</w:t>
            </w:r>
            <w:r w:rsidR="008A193D">
              <w:rPr>
                <w:rFonts w:ascii="標楷體" w:eastAsia="標楷體" w:hAnsi="標楷體" w:hint="eastAsia"/>
                <w:color w:val="000000" w:themeColor="text1"/>
                <w:szCs w:val="24"/>
              </w:rPr>
              <w:t>1</w:t>
            </w:r>
            <w:r w:rsidR="009901B2" w:rsidRPr="00D444E1">
              <w:rPr>
                <w:rFonts w:ascii="標楷體" w:eastAsia="標楷體" w:hAnsi="標楷體"/>
                <w:color w:val="000000" w:themeColor="text1"/>
                <w:szCs w:val="24"/>
              </w:rPr>
              <w:t>-3</w:t>
            </w:r>
            <w:r>
              <w:rPr>
                <w:rFonts w:ascii="標楷體" w:eastAsia="標楷體" w:hAnsi="標楷體" w:hint="eastAsia"/>
                <w:color w:val="000000" w:themeColor="text1"/>
                <w:szCs w:val="24"/>
              </w:rPr>
              <w:t>是否有不利於公司之約定</w:t>
            </w:r>
            <w:r w:rsidR="000144AB" w:rsidRPr="00D444E1">
              <w:rPr>
                <w:rFonts w:ascii="標楷體" w:eastAsia="標楷體" w:hAnsi="標楷體" w:hint="eastAsia"/>
                <w:color w:val="000000" w:themeColor="text1"/>
                <w:szCs w:val="24"/>
              </w:rPr>
              <w:t>。</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lastRenderedPageBreak/>
              <w:t>意見：</w:t>
            </w:r>
          </w:p>
        </w:tc>
        <w:tc>
          <w:tcPr>
            <w:tcW w:w="2722" w:type="dxa"/>
          </w:tcPr>
          <w:p w:rsidR="00E55351" w:rsidRPr="00D444E1" w:rsidRDefault="00E55351" w:rsidP="00F50993">
            <w:pPr>
              <w:spacing w:line="300" w:lineRule="exact"/>
              <w:rPr>
                <w:rFonts w:ascii="標楷體" w:eastAsia="標楷體" w:hAnsi="標楷體"/>
                <w:color w:val="000000" w:themeColor="text1"/>
              </w:rPr>
            </w:pPr>
          </w:p>
          <w:p w:rsidR="00E55351" w:rsidRPr="00D444E1" w:rsidRDefault="00E55351" w:rsidP="00F50993">
            <w:pPr>
              <w:spacing w:line="300" w:lineRule="exact"/>
              <w:rPr>
                <w:rFonts w:ascii="標楷體" w:eastAsia="標楷體" w:hAnsi="標楷體"/>
                <w:color w:val="000000" w:themeColor="text1"/>
              </w:rPr>
            </w:pP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84016C" w:rsidRPr="00D444E1" w:rsidRDefault="008A193D"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tc>
      </w:tr>
      <w:tr w:rsidR="00A16AD0" w:rsidRPr="00D444E1" w:rsidTr="008A193D">
        <w:tc>
          <w:tcPr>
            <w:tcW w:w="5898" w:type="dxa"/>
          </w:tcPr>
          <w:p w:rsidR="008E592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公開說明書之內容</w:t>
            </w:r>
            <w:r w:rsidR="009901B2" w:rsidRPr="00D444E1">
              <w:rPr>
                <w:rFonts w:ascii="標楷體" w:eastAsia="標楷體" w:hAnsi="標楷體" w:hint="eastAsia"/>
                <w:color w:val="000000" w:themeColor="text1"/>
                <w:sz w:val="24"/>
                <w:szCs w:val="24"/>
              </w:rPr>
              <w:t>是否</w:t>
            </w:r>
            <w:r w:rsidRPr="00D444E1">
              <w:rPr>
                <w:rFonts w:ascii="標楷體" w:eastAsia="標楷體" w:hAnsi="標楷體" w:hint="eastAsia"/>
                <w:color w:val="000000" w:themeColor="text1"/>
                <w:sz w:val="24"/>
                <w:szCs w:val="24"/>
              </w:rPr>
              <w:t>已依「外國發行人募集與發</w:t>
            </w:r>
            <w:r w:rsidR="003A5F92" w:rsidRPr="00D444E1">
              <w:rPr>
                <w:rFonts w:ascii="標楷體" w:eastAsia="標楷體" w:hAnsi="標楷體" w:hint="eastAsia"/>
                <w:color w:val="000000" w:themeColor="text1"/>
                <w:sz w:val="24"/>
                <w:szCs w:val="24"/>
              </w:rPr>
              <w:t>行</w:t>
            </w:r>
            <w:r w:rsidRPr="00D444E1">
              <w:rPr>
                <w:rFonts w:ascii="標楷體" w:eastAsia="標楷體" w:hAnsi="標楷體" w:hint="eastAsia"/>
                <w:color w:val="000000" w:themeColor="text1"/>
                <w:sz w:val="24"/>
                <w:szCs w:val="24"/>
              </w:rPr>
              <w:t>有價證券處理準則</w:t>
            </w:r>
            <w:r w:rsidRPr="00D444E1">
              <w:rPr>
                <w:rFonts w:ascii="標楷體" w:eastAsia="標楷體" w:hAnsi="標楷體"/>
                <w:color w:val="000000" w:themeColor="text1"/>
                <w:sz w:val="24"/>
                <w:szCs w:val="24"/>
              </w:rPr>
              <w:t>」</w:t>
            </w:r>
            <w:r w:rsidRPr="00D444E1">
              <w:rPr>
                <w:rFonts w:ascii="標楷體" w:eastAsia="標楷體" w:hAnsi="標楷體" w:hint="eastAsia"/>
                <w:color w:val="000000" w:themeColor="text1"/>
                <w:sz w:val="24"/>
                <w:szCs w:val="24"/>
              </w:rPr>
              <w:t>及本公司「</w:t>
            </w:r>
            <w:r w:rsidRPr="00D444E1">
              <w:rPr>
                <w:rFonts w:ascii="標楷體" w:eastAsia="標楷體" w:hAnsi="標楷體"/>
                <w:color w:val="000000" w:themeColor="text1"/>
                <w:sz w:val="24"/>
                <w:szCs w:val="24"/>
              </w:rPr>
              <w:t>初次申請有價</w:t>
            </w:r>
            <w:r w:rsidR="003A5F92" w:rsidRPr="00D444E1">
              <w:rPr>
                <w:rFonts w:ascii="標楷體" w:eastAsia="標楷體" w:hAnsi="標楷體" w:hint="eastAsia"/>
                <w:color w:val="000000" w:themeColor="text1"/>
                <w:sz w:val="24"/>
                <w:szCs w:val="24"/>
              </w:rPr>
              <w:t>證券上</w:t>
            </w:r>
            <w:r w:rsidRPr="00D444E1">
              <w:rPr>
                <w:rFonts w:ascii="標楷體" w:eastAsia="標楷體" w:hAnsi="標楷體"/>
                <w:color w:val="000000" w:themeColor="text1"/>
                <w:sz w:val="24"/>
                <w:szCs w:val="24"/>
              </w:rPr>
              <w:t>市用之公開說明書應行記載事項準則」</w:t>
            </w:r>
            <w:r w:rsidRPr="00D444E1">
              <w:rPr>
                <w:rFonts w:ascii="標楷體" w:eastAsia="標楷體" w:hAnsi="標楷體" w:hint="eastAsia"/>
                <w:color w:val="000000" w:themeColor="text1"/>
                <w:sz w:val="24"/>
                <w:szCs w:val="24"/>
              </w:rPr>
              <w:t>等規定編製</w:t>
            </w:r>
            <w:r w:rsidRPr="00D444E1">
              <w:rPr>
                <w:rFonts w:ascii="標楷體" w:eastAsia="標楷體" w:hAnsi="標楷體"/>
                <w:color w:val="000000" w:themeColor="text1"/>
                <w:sz w:val="24"/>
                <w:szCs w:val="24"/>
              </w:rPr>
              <w:t>。</w:t>
            </w:r>
          </w:p>
          <w:p w:rsidR="00A16AD0" w:rsidRPr="00D444E1" w:rsidRDefault="00A16AD0" w:rsidP="005451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722" w:type="dxa"/>
          </w:tcPr>
          <w:p w:rsidR="00A16AD0" w:rsidRPr="00D444E1" w:rsidRDefault="00A16AD0"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A16AD0" w:rsidRPr="00D444E1" w:rsidTr="008A193D">
        <w:trPr>
          <w:trHeight w:val="511"/>
        </w:trPr>
        <w:tc>
          <w:tcPr>
            <w:tcW w:w="5898" w:type="dxa"/>
          </w:tcPr>
          <w:p w:rsidR="009901B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其他說明或意見：</w:t>
            </w:r>
          </w:p>
          <w:p w:rsidR="00A16AD0" w:rsidRPr="00D444E1" w:rsidRDefault="00A16AD0" w:rsidP="00F50993">
            <w:pPr>
              <w:pStyle w:val="HTML"/>
              <w:spacing w:line="300" w:lineRule="exact"/>
              <w:jc w:val="both"/>
              <w:rPr>
                <w:rFonts w:ascii="標楷體" w:eastAsia="標楷體" w:hAnsi="標楷體"/>
                <w:color w:val="000000" w:themeColor="text1"/>
                <w:sz w:val="24"/>
                <w:szCs w:val="24"/>
              </w:rPr>
            </w:pPr>
          </w:p>
        </w:tc>
        <w:tc>
          <w:tcPr>
            <w:tcW w:w="2722" w:type="dxa"/>
          </w:tcPr>
          <w:p w:rsidR="00A16AD0" w:rsidRPr="00D444E1" w:rsidRDefault="00A16AD0"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bl>
    <w:p w:rsidR="00D6619E" w:rsidRPr="00D444E1" w:rsidRDefault="00D6619E" w:rsidP="00E425D3">
      <w:pPr>
        <w:pStyle w:val="HTML"/>
        <w:spacing w:line="300" w:lineRule="exact"/>
        <w:jc w:val="right"/>
        <w:rPr>
          <w:rFonts w:ascii="標楷體" w:eastAsia="標楷體" w:hAnsi="標楷體"/>
          <w:color w:val="000000" w:themeColor="text1"/>
          <w:sz w:val="24"/>
          <w:szCs w:val="24"/>
        </w:rPr>
      </w:pPr>
    </w:p>
    <w:p w:rsidR="00303F07" w:rsidRPr="00D444E1" w:rsidRDefault="00303F07" w:rsidP="00E425D3">
      <w:pPr>
        <w:pStyle w:val="HTML"/>
        <w:spacing w:line="300" w:lineRule="exact"/>
        <w:jc w:val="right"/>
        <w:rPr>
          <w:rFonts w:ascii="標楷體" w:eastAsia="標楷體" w:hAnsi="標楷體"/>
          <w:color w:val="000000" w:themeColor="text1"/>
          <w:sz w:val="24"/>
          <w:szCs w:val="24"/>
        </w:rPr>
      </w:pPr>
    </w:p>
    <w:p w:rsidR="00E5426B" w:rsidRPr="00D444E1" w:rsidRDefault="00E5426B" w:rsidP="00E425D3">
      <w:pPr>
        <w:pStyle w:val="HTML"/>
        <w:spacing w:line="300" w:lineRule="exact"/>
        <w:jc w:val="righ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律師簽章欄＿＿＿＿＿＿＿＿                        年       月      日</w:t>
      </w:r>
    </w:p>
    <w:p w:rsidR="00045384" w:rsidRPr="00D444E1" w:rsidRDefault="00045384" w:rsidP="00D6158C">
      <w:pPr>
        <w:spacing w:line="300" w:lineRule="exact"/>
        <w:rPr>
          <w:color w:val="000000" w:themeColor="text1"/>
        </w:rPr>
      </w:pPr>
    </w:p>
    <w:sectPr w:rsidR="00045384" w:rsidRPr="00D444E1" w:rsidSect="00CB544F">
      <w:headerReference w:type="default" r:id="rId8"/>
      <w:footerReference w:type="even" r:id="rId9"/>
      <w:footerReference w:type="default" r:id="rId10"/>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DF" w:rsidRDefault="005C4FDF" w:rsidP="009C2E13">
      <w:r>
        <w:separator/>
      </w:r>
    </w:p>
  </w:endnote>
  <w:endnote w:type="continuationSeparator" w:id="0">
    <w:p w:rsidR="005C4FDF" w:rsidRDefault="005C4FDF" w:rsidP="009C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4F" w:rsidRDefault="00F409C6" w:rsidP="00F8011A">
    <w:pPr>
      <w:pStyle w:val="a4"/>
      <w:framePr w:wrap="around" w:vAnchor="text" w:hAnchor="margin" w:xAlign="center" w:y="1"/>
      <w:rPr>
        <w:rStyle w:val="a7"/>
      </w:rPr>
    </w:pPr>
    <w:r>
      <w:rPr>
        <w:rStyle w:val="a7"/>
      </w:rPr>
      <w:fldChar w:fldCharType="begin"/>
    </w:r>
    <w:r w:rsidR="00CB544F">
      <w:rPr>
        <w:rStyle w:val="a7"/>
      </w:rPr>
      <w:instrText xml:space="preserve">PAGE  </w:instrText>
    </w:r>
    <w:r>
      <w:rPr>
        <w:rStyle w:val="a7"/>
      </w:rPr>
      <w:fldChar w:fldCharType="end"/>
    </w:r>
  </w:p>
  <w:p w:rsidR="00CB544F" w:rsidRDefault="00CB54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4F" w:rsidRPr="00693465" w:rsidRDefault="00F409C6">
    <w:pPr>
      <w:pStyle w:val="a4"/>
      <w:jc w:val="center"/>
    </w:pPr>
    <w:r>
      <w:fldChar w:fldCharType="begin"/>
    </w:r>
    <w:r>
      <w:instrText xml:space="preserve"> PAGE   \* MERGEFORMAT </w:instrText>
    </w:r>
    <w:r>
      <w:fldChar w:fldCharType="separate"/>
    </w:r>
    <w:r w:rsidR="00770373" w:rsidRPr="00770373">
      <w:rPr>
        <w:noProof/>
        <w:lang w:val="zh-TW"/>
      </w:rPr>
      <w:t>1</w:t>
    </w:r>
    <w:r>
      <w:fldChar w:fldCharType="end"/>
    </w:r>
  </w:p>
  <w:p w:rsidR="00CB544F" w:rsidRPr="00693465" w:rsidRDefault="008A193D" w:rsidP="00E31421">
    <w:pPr>
      <w:pStyle w:val="a4"/>
      <w:rPr>
        <w:rFonts w:ascii="新細明體" w:hAnsi="新細明體"/>
        <w:sz w:val="18"/>
        <w:szCs w:val="18"/>
      </w:rPr>
    </w:pPr>
    <w:r w:rsidRPr="008A193D">
      <w:rPr>
        <w:rFonts w:ascii="新細明體" w:hAnsi="新細明體" w:hint="eastAsia"/>
        <w:bCs/>
        <w:color w:val="000000"/>
        <w:sz w:val="18"/>
        <w:szCs w:val="18"/>
      </w:rPr>
      <w:t>第一上櫃公司申請股票第一上市法律事項檢查表</w:t>
    </w:r>
    <w:r w:rsidR="00CB544F" w:rsidRPr="00693465">
      <w:rPr>
        <w:rFonts w:ascii="新細明體" w:hAnsi="新細明體" w:hint="eastAsia"/>
        <w:sz w:val="18"/>
        <w:szCs w:val="18"/>
      </w:rPr>
      <w:t xml:space="preserve"> </w:t>
    </w:r>
    <w:r w:rsidR="00CB544F">
      <w:rPr>
        <w:rFonts w:ascii="新細明體" w:hAnsi="新細明體" w:hint="eastAsia"/>
        <w:sz w:val="18"/>
        <w:szCs w:val="18"/>
      </w:rPr>
      <w:t xml:space="preserve">                  </w:t>
    </w:r>
    <w:r w:rsidR="00CB544F" w:rsidRPr="009F32EB">
      <w:rPr>
        <w:rFonts w:ascii="新細明體" w:hAnsi="新細明體" w:hint="eastAsia"/>
        <w:sz w:val="18"/>
        <w:szCs w:val="18"/>
      </w:rPr>
      <w:t>訂</w:t>
    </w:r>
    <w:r w:rsidR="00C77D39">
      <w:rPr>
        <w:rFonts w:ascii="新細明體" w:hAnsi="新細明體" w:hint="eastAsia"/>
        <w:sz w:val="18"/>
        <w:szCs w:val="18"/>
      </w:rPr>
      <w:t>定</w:t>
    </w:r>
    <w:r w:rsidR="00CB544F" w:rsidRPr="009F32EB">
      <w:rPr>
        <w:rFonts w:ascii="新細明體" w:hAnsi="新細明體" w:hint="eastAsia"/>
        <w:sz w:val="18"/>
        <w:szCs w:val="18"/>
      </w:rPr>
      <w:t>日</w:t>
    </w:r>
    <w:r w:rsidR="00F409C6">
      <w:rPr>
        <w:rFonts w:ascii="新細明體" w:hAnsi="新細明體" w:hint="eastAsia"/>
        <w:sz w:val="18"/>
        <w:szCs w:val="18"/>
      </w:rPr>
      <w:t>期：</w:t>
    </w:r>
    <w:r w:rsidR="00F409C6">
      <w:rPr>
        <w:rFonts w:ascii="新細明體" w:hAnsi="新細明體"/>
        <w:sz w:val="18"/>
        <w:szCs w:val="18"/>
      </w:rPr>
      <w:t xml:space="preserve"> </w:t>
    </w:r>
    <w:r w:rsidR="00F409C6" w:rsidRPr="00F409C6">
      <w:rPr>
        <w:rFonts w:ascii="新細明體" w:hAnsi="新細明體"/>
        <w:sz w:val="18"/>
        <w:szCs w:val="18"/>
      </w:rPr>
      <w:t>201</w:t>
    </w:r>
    <w:r w:rsidR="00770373">
      <w:rPr>
        <w:rFonts w:ascii="新細明體" w:hAnsi="新細明體" w:hint="eastAsia"/>
        <w:sz w:val="18"/>
        <w:szCs w:val="18"/>
      </w:rPr>
      <w:t>7</w:t>
    </w:r>
    <w:r w:rsidR="00CB544F" w:rsidRPr="009F32EB">
      <w:rPr>
        <w:rFonts w:ascii="新細明體" w:hAnsi="新細明體" w:hint="eastAsia"/>
        <w:sz w:val="18"/>
        <w:szCs w:val="18"/>
      </w:rPr>
      <w:t>年</w:t>
    </w:r>
    <w:r w:rsidR="00770373">
      <w:rPr>
        <w:rFonts w:ascii="新細明體" w:hAnsi="新細明體" w:hint="eastAsia"/>
        <w:sz w:val="18"/>
        <w:szCs w:val="18"/>
      </w:rPr>
      <w:t>9</w:t>
    </w:r>
    <w:r w:rsidR="00CB544F" w:rsidRPr="009F32EB">
      <w:rPr>
        <w:rFonts w:ascii="新細明體" w:hAnsi="新細明體" w:hint="eastAsia"/>
        <w:sz w:val="18"/>
        <w:szCs w:val="18"/>
      </w:rPr>
      <w:t>月</w:t>
    </w:r>
    <w:r w:rsidR="00770373">
      <w:rPr>
        <w:rFonts w:ascii="新細明體" w:hAnsi="新細明體" w:hint="eastAsia"/>
        <w:sz w:val="18"/>
        <w:szCs w:val="18"/>
      </w:rPr>
      <w:t>19</w:t>
    </w:r>
    <w:r w:rsidR="00CB544F">
      <w:rPr>
        <w:rFonts w:ascii="新細明體" w:hAnsi="新細明體"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DF" w:rsidRDefault="005C4FDF" w:rsidP="009C2E13">
      <w:r>
        <w:separator/>
      </w:r>
    </w:p>
  </w:footnote>
  <w:footnote w:type="continuationSeparator" w:id="0">
    <w:p w:rsidR="005C4FDF" w:rsidRDefault="005C4FDF" w:rsidP="009C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4F" w:rsidRPr="0097646A" w:rsidRDefault="00CB544F" w:rsidP="008C0378">
    <w:pPr>
      <w:pStyle w:val="HTML"/>
      <w:spacing w:line="300" w:lineRule="exact"/>
      <w:rPr>
        <w:rFonts w:ascii="標楷體" w:eastAsia="標楷體" w:hAnsi="標楷體"/>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A5"/>
    <w:multiLevelType w:val="hybridMultilevel"/>
    <w:tmpl w:val="F8DE1580"/>
    <w:lvl w:ilvl="0" w:tplc="5D562AD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82140"/>
    <w:multiLevelType w:val="hybridMultilevel"/>
    <w:tmpl w:val="F8DE1580"/>
    <w:lvl w:ilvl="0" w:tplc="5D562AD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3D2E0D"/>
    <w:multiLevelType w:val="hybridMultilevel"/>
    <w:tmpl w:val="1FFC85DA"/>
    <w:lvl w:ilvl="0" w:tplc="8FA29B58">
      <w:start w:val="1"/>
      <w:numFmt w:val="taiwaneseCountingThousand"/>
      <w:lvlText w:val="%1、"/>
      <w:lvlJc w:val="left"/>
      <w:pPr>
        <w:tabs>
          <w:tab w:val="num" w:pos="480"/>
        </w:tabs>
        <w:ind w:left="480" w:hanging="480"/>
      </w:pPr>
      <w:rPr>
        <w:rFonts w:ascii="標楷體" w:eastAsia="標楷體" w:hAnsi="標楷體"/>
      </w:rPr>
    </w:lvl>
    <w:lvl w:ilvl="1" w:tplc="A5D0CA92">
      <w:start w:val="1"/>
      <w:numFmt w:val="taiwaneseCountingThousand"/>
      <w:lvlText w:val="（%2）"/>
      <w:lvlJc w:val="left"/>
      <w:pPr>
        <w:tabs>
          <w:tab w:val="num" w:pos="1200"/>
        </w:tabs>
        <w:ind w:left="1200" w:hanging="720"/>
      </w:pPr>
      <w:rPr>
        <w:rFonts w:hint="default"/>
        <w:color w:val="auto"/>
      </w:rPr>
    </w:lvl>
    <w:lvl w:ilvl="2" w:tplc="4F18C532">
      <w:start w:val="1"/>
      <w:numFmt w:val="taiwaneseCountingThousand"/>
      <w:lvlText w:val="（%3 ）"/>
      <w:lvlJc w:val="left"/>
      <w:pPr>
        <w:tabs>
          <w:tab w:val="num" w:pos="1202"/>
        </w:tabs>
        <w:ind w:left="1202"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76872B9"/>
    <w:multiLevelType w:val="hybridMultilevel"/>
    <w:tmpl w:val="721E68F4"/>
    <w:lvl w:ilvl="0" w:tplc="89FACB38">
      <w:start w:val="1"/>
      <w:numFmt w:val="taiwaneseCountingThousand"/>
      <w:lvlText w:val="（%1）"/>
      <w:lvlJc w:val="left"/>
      <w:pPr>
        <w:tabs>
          <w:tab w:val="num" w:pos="1202"/>
        </w:tabs>
        <w:ind w:left="1202" w:hanging="720"/>
      </w:pPr>
      <w:rPr>
        <w:rFonts w:hint="default"/>
      </w:rPr>
    </w:lvl>
    <w:lvl w:ilvl="1" w:tplc="0409000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 w:val="0-v1\\"/>
    <w:docVar w:name="Ref2" w:val="0-v1\"/>
    <w:docVar w:name="WhichCity" w:val="Taipei - Chinese"/>
  </w:docVars>
  <w:rsids>
    <w:rsidRoot w:val="00E5426B"/>
    <w:rsid w:val="000104D6"/>
    <w:rsid w:val="000114A3"/>
    <w:rsid w:val="00013BC7"/>
    <w:rsid w:val="000144AB"/>
    <w:rsid w:val="000146A2"/>
    <w:rsid w:val="00014958"/>
    <w:rsid w:val="0001584A"/>
    <w:rsid w:val="00017CBC"/>
    <w:rsid w:val="00020E6C"/>
    <w:rsid w:val="00022909"/>
    <w:rsid w:val="000278E0"/>
    <w:rsid w:val="000312BB"/>
    <w:rsid w:val="00032D42"/>
    <w:rsid w:val="00036805"/>
    <w:rsid w:val="00041D08"/>
    <w:rsid w:val="000427A8"/>
    <w:rsid w:val="00044879"/>
    <w:rsid w:val="00044BAF"/>
    <w:rsid w:val="00044C23"/>
    <w:rsid w:val="00045384"/>
    <w:rsid w:val="00046B4A"/>
    <w:rsid w:val="00050FC6"/>
    <w:rsid w:val="00052F46"/>
    <w:rsid w:val="00054CB8"/>
    <w:rsid w:val="00055A33"/>
    <w:rsid w:val="00055C0C"/>
    <w:rsid w:val="000570FB"/>
    <w:rsid w:val="000638D1"/>
    <w:rsid w:val="00065723"/>
    <w:rsid w:val="00065AD6"/>
    <w:rsid w:val="000667C8"/>
    <w:rsid w:val="00066872"/>
    <w:rsid w:val="0007028D"/>
    <w:rsid w:val="0007788A"/>
    <w:rsid w:val="00077F0C"/>
    <w:rsid w:val="0008418C"/>
    <w:rsid w:val="00084348"/>
    <w:rsid w:val="00086AD7"/>
    <w:rsid w:val="00086C81"/>
    <w:rsid w:val="000907AD"/>
    <w:rsid w:val="000923B7"/>
    <w:rsid w:val="000964CE"/>
    <w:rsid w:val="00096DC0"/>
    <w:rsid w:val="0009758B"/>
    <w:rsid w:val="000A1EB2"/>
    <w:rsid w:val="000B0523"/>
    <w:rsid w:val="000B388D"/>
    <w:rsid w:val="000B3C97"/>
    <w:rsid w:val="000B3CE9"/>
    <w:rsid w:val="000B48A8"/>
    <w:rsid w:val="000B4B0C"/>
    <w:rsid w:val="000B4D05"/>
    <w:rsid w:val="000B4EA6"/>
    <w:rsid w:val="000C07DA"/>
    <w:rsid w:val="000D7FF0"/>
    <w:rsid w:val="000E742D"/>
    <w:rsid w:val="000F436B"/>
    <w:rsid w:val="000F50D8"/>
    <w:rsid w:val="000F5D41"/>
    <w:rsid w:val="001005A4"/>
    <w:rsid w:val="00105716"/>
    <w:rsid w:val="001072A3"/>
    <w:rsid w:val="00111AA0"/>
    <w:rsid w:val="00115356"/>
    <w:rsid w:val="00117FBF"/>
    <w:rsid w:val="00121F5A"/>
    <w:rsid w:val="00123E80"/>
    <w:rsid w:val="0012430B"/>
    <w:rsid w:val="0013021C"/>
    <w:rsid w:val="00133D66"/>
    <w:rsid w:val="00135A85"/>
    <w:rsid w:val="00136E5D"/>
    <w:rsid w:val="00143155"/>
    <w:rsid w:val="001469CA"/>
    <w:rsid w:val="00153A8A"/>
    <w:rsid w:val="00154A6D"/>
    <w:rsid w:val="00155051"/>
    <w:rsid w:val="00156BE8"/>
    <w:rsid w:val="0016377C"/>
    <w:rsid w:val="001647E4"/>
    <w:rsid w:val="00164CEC"/>
    <w:rsid w:val="00170F51"/>
    <w:rsid w:val="001744B7"/>
    <w:rsid w:val="0017552E"/>
    <w:rsid w:val="00177462"/>
    <w:rsid w:val="00177954"/>
    <w:rsid w:val="00177C31"/>
    <w:rsid w:val="00182FA1"/>
    <w:rsid w:val="0018411A"/>
    <w:rsid w:val="001855DA"/>
    <w:rsid w:val="001866C1"/>
    <w:rsid w:val="001872EF"/>
    <w:rsid w:val="00187464"/>
    <w:rsid w:val="0019473B"/>
    <w:rsid w:val="0019490C"/>
    <w:rsid w:val="001A4D8F"/>
    <w:rsid w:val="001A4DFE"/>
    <w:rsid w:val="001A73F6"/>
    <w:rsid w:val="001B3FDA"/>
    <w:rsid w:val="001B62BD"/>
    <w:rsid w:val="001C10BA"/>
    <w:rsid w:val="001C51E5"/>
    <w:rsid w:val="001C6174"/>
    <w:rsid w:val="001C7560"/>
    <w:rsid w:val="001D1FB9"/>
    <w:rsid w:val="001D3164"/>
    <w:rsid w:val="001D4DA0"/>
    <w:rsid w:val="001E1C39"/>
    <w:rsid w:val="001F0937"/>
    <w:rsid w:val="001F3F2D"/>
    <w:rsid w:val="002006E5"/>
    <w:rsid w:val="00206872"/>
    <w:rsid w:val="00206E8B"/>
    <w:rsid w:val="00210180"/>
    <w:rsid w:val="0021263A"/>
    <w:rsid w:val="002241F7"/>
    <w:rsid w:val="002272F9"/>
    <w:rsid w:val="00230100"/>
    <w:rsid w:val="00231BA5"/>
    <w:rsid w:val="0023785B"/>
    <w:rsid w:val="00250E93"/>
    <w:rsid w:val="00263D80"/>
    <w:rsid w:val="00264087"/>
    <w:rsid w:val="002675A7"/>
    <w:rsid w:val="00267D3B"/>
    <w:rsid w:val="00276E8C"/>
    <w:rsid w:val="00284F4D"/>
    <w:rsid w:val="002867D7"/>
    <w:rsid w:val="0028739D"/>
    <w:rsid w:val="00290203"/>
    <w:rsid w:val="002915EF"/>
    <w:rsid w:val="002932C0"/>
    <w:rsid w:val="00293C52"/>
    <w:rsid w:val="00295E2F"/>
    <w:rsid w:val="002A2BB6"/>
    <w:rsid w:val="002A4AD4"/>
    <w:rsid w:val="002A7398"/>
    <w:rsid w:val="002B0EF5"/>
    <w:rsid w:val="002B1FEB"/>
    <w:rsid w:val="002B57BB"/>
    <w:rsid w:val="002B77CD"/>
    <w:rsid w:val="002C1172"/>
    <w:rsid w:val="002C2982"/>
    <w:rsid w:val="002C4A51"/>
    <w:rsid w:val="002C4B26"/>
    <w:rsid w:val="002C5162"/>
    <w:rsid w:val="002D518E"/>
    <w:rsid w:val="002D5828"/>
    <w:rsid w:val="002E2159"/>
    <w:rsid w:val="002E3768"/>
    <w:rsid w:val="002E4B4D"/>
    <w:rsid w:val="002E78CB"/>
    <w:rsid w:val="002F6D48"/>
    <w:rsid w:val="003016F1"/>
    <w:rsid w:val="00303F07"/>
    <w:rsid w:val="00320738"/>
    <w:rsid w:val="003207A5"/>
    <w:rsid w:val="003329A3"/>
    <w:rsid w:val="00333334"/>
    <w:rsid w:val="00334F33"/>
    <w:rsid w:val="00336458"/>
    <w:rsid w:val="00341809"/>
    <w:rsid w:val="00343CA8"/>
    <w:rsid w:val="00344A56"/>
    <w:rsid w:val="003468F2"/>
    <w:rsid w:val="00353921"/>
    <w:rsid w:val="00356135"/>
    <w:rsid w:val="00356358"/>
    <w:rsid w:val="00356B7B"/>
    <w:rsid w:val="00380331"/>
    <w:rsid w:val="003804A8"/>
    <w:rsid w:val="00383DC4"/>
    <w:rsid w:val="00385EAA"/>
    <w:rsid w:val="003905A3"/>
    <w:rsid w:val="00395B3C"/>
    <w:rsid w:val="00397674"/>
    <w:rsid w:val="0039779F"/>
    <w:rsid w:val="003A381B"/>
    <w:rsid w:val="003A40D2"/>
    <w:rsid w:val="003A5F92"/>
    <w:rsid w:val="003B2753"/>
    <w:rsid w:val="003B2E21"/>
    <w:rsid w:val="003B55DD"/>
    <w:rsid w:val="003B6CA4"/>
    <w:rsid w:val="003C35C2"/>
    <w:rsid w:val="003C4287"/>
    <w:rsid w:val="003D0A57"/>
    <w:rsid w:val="003D2144"/>
    <w:rsid w:val="003D5AE7"/>
    <w:rsid w:val="003D69AC"/>
    <w:rsid w:val="003D72F3"/>
    <w:rsid w:val="003E2C3B"/>
    <w:rsid w:val="003F3C23"/>
    <w:rsid w:val="004013D4"/>
    <w:rsid w:val="00407E15"/>
    <w:rsid w:val="0042532F"/>
    <w:rsid w:val="00425AB7"/>
    <w:rsid w:val="004305A6"/>
    <w:rsid w:val="00430FFD"/>
    <w:rsid w:val="0043308C"/>
    <w:rsid w:val="00441DCF"/>
    <w:rsid w:val="00451328"/>
    <w:rsid w:val="00453558"/>
    <w:rsid w:val="004654C4"/>
    <w:rsid w:val="0047636C"/>
    <w:rsid w:val="0047726E"/>
    <w:rsid w:val="00486979"/>
    <w:rsid w:val="004878BE"/>
    <w:rsid w:val="00487E7B"/>
    <w:rsid w:val="004909D5"/>
    <w:rsid w:val="0049753E"/>
    <w:rsid w:val="004A237E"/>
    <w:rsid w:val="004A4251"/>
    <w:rsid w:val="004A7483"/>
    <w:rsid w:val="004B0437"/>
    <w:rsid w:val="004B0EB8"/>
    <w:rsid w:val="004B108B"/>
    <w:rsid w:val="004B1932"/>
    <w:rsid w:val="004B451F"/>
    <w:rsid w:val="004C1393"/>
    <w:rsid w:val="004C31C6"/>
    <w:rsid w:val="004C4D59"/>
    <w:rsid w:val="004D096A"/>
    <w:rsid w:val="004D568C"/>
    <w:rsid w:val="004D5B43"/>
    <w:rsid w:val="004E776C"/>
    <w:rsid w:val="004F0C2C"/>
    <w:rsid w:val="004F5137"/>
    <w:rsid w:val="004F516E"/>
    <w:rsid w:val="004F5633"/>
    <w:rsid w:val="005013D9"/>
    <w:rsid w:val="00505543"/>
    <w:rsid w:val="00505B63"/>
    <w:rsid w:val="0051782C"/>
    <w:rsid w:val="0052153D"/>
    <w:rsid w:val="00530452"/>
    <w:rsid w:val="00532A16"/>
    <w:rsid w:val="00534EA8"/>
    <w:rsid w:val="0053535D"/>
    <w:rsid w:val="00535613"/>
    <w:rsid w:val="00541B22"/>
    <w:rsid w:val="00545149"/>
    <w:rsid w:val="00546523"/>
    <w:rsid w:val="00546546"/>
    <w:rsid w:val="005507E8"/>
    <w:rsid w:val="005549B5"/>
    <w:rsid w:val="0056663C"/>
    <w:rsid w:val="00570511"/>
    <w:rsid w:val="005761C3"/>
    <w:rsid w:val="005770E4"/>
    <w:rsid w:val="00577B8D"/>
    <w:rsid w:val="00592189"/>
    <w:rsid w:val="005922E2"/>
    <w:rsid w:val="00594F3C"/>
    <w:rsid w:val="005A416B"/>
    <w:rsid w:val="005A5E56"/>
    <w:rsid w:val="005C121C"/>
    <w:rsid w:val="005C2291"/>
    <w:rsid w:val="005C4FDF"/>
    <w:rsid w:val="005C53F9"/>
    <w:rsid w:val="005C5922"/>
    <w:rsid w:val="005C6A35"/>
    <w:rsid w:val="005D1626"/>
    <w:rsid w:val="005D4B46"/>
    <w:rsid w:val="005D6DA7"/>
    <w:rsid w:val="005E0FC1"/>
    <w:rsid w:val="005E430F"/>
    <w:rsid w:val="005E515C"/>
    <w:rsid w:val="005E7579"/>
    <w:rsid w:val="005F1F16"/>
    <w:rsid w:val="005F2E26"/>
    <w:rsid w:val="005F3061"/>
    <w:rsid w:val="005F42BD"/>
    <w:rsid w:val="00600399"/>
    <w:rsid w:val="00601AF8"/>
    <w:rsid w:val="00601B34"/>
    <w:rsid w:val="00602FB0"/>
    <w:rsid w:val="00613F55"/>
    <w:rsid w:val="00615447"/>
    <w:rsid w:val="00615DF7"/>
    <w:rsid w:val="00621C66"/>
    <w:rsid w:val="00622D2A"/>
    <w:rsid w:val="00622DD5"/>
    <w:rsid w:val="00630A38"/>
    <w:rsid w:val="006368CA"/>
    <w:rsid w:val="006434E2"/>
    <w:rsid w:val="006458B2"/>
    <w:rsid w:val="0064678F"/>
    <w:rsid w:val="00646FF9"/>
    <w:rsid w:val="00651AC7"/>
    <w:rsid w:val="00651B47"/>
    <w:rsid w:val="0065591C"/>
    <w:rsid w:val="0066425F"/>
    <w:rsid w:val="00665E67"/>
    <w:rsid w:val="006671C0"/>
    <w:rsid w:val="00667FDC"/>
    <w:rsid w:val="00670D5B"/>
    <w:rsid w:val="00670E74"/>
    <w:rsid w:val="006712F1"/>
    <w:rsid w:val="00672004"/>
    <w:rsid w:val="00672355"/>
    <w:rsid w:val="00676666"/>
    <w:rsid w:val="006820E0"/>
    <w:rsid w:val="00685370"/>
    <w:rsid w:val="00690E09"/>
    <w:rsid w:val="0069291B"/>
    <w:rsid w:val="00693465"/>
    <w:rsid w:val="006957E1"/>
    <w:rsid w:val="00696652"/>
    <w:rsid w:val="006A2FE2"/>
    <w:rsid w:val="006A62C1"/>
    <w:rsid w:val="006A713C"/>
    <w:rsid w:val="006B11FD"/>
    <w:rsid w:val="006B2B93"/>
    <w:rsid w:val="006B3EAC"/>
    <w:rsid w:val="006B60EC"/>
    <w:rsid w:val="006C57EE"/>
    <w:rsid w:val="006D3DF1"/>
    <w:rsid w:val="006D4FA1"/>
    <w:rsid w:val="006D5A68"/>
    <w:rsid w:val="006E74B8"/>
    <w:rsid w:val="006F4E4A"/>
    <w:rsid w:val="006F6F1A"/>
    <w:rsid w:val="0070615A"/>
    <w:rsid w:val="00707FCD"/>
    <w:rsid w:val="00714576"/>
    <w:rsid w:val="007163D1"/>
    <w:rsid w:val="00716D2D"/>
    <w:rsid w:val="00717309"/>
    <w:rsid w:val="00720D24"/>
    <w:rsid w:val="007239DB"/>
    <w:rsid w:val="0072534B"/>
    <w:rsid w:val="00725D15"/>
    <w:rsid w:val="0073188C"/>
    <w:rsid w:val="00740AE2"/>
    <w:rsid w:val="0074221F"/>
    <w:rsid w:val="00752074"/>
    <w:rsid w:val="00762238"/>
    <w:rsid w:val="00763850"/>
    <w:rsid w:val="007661B3"/>
    <w:rsid w:val="00770373"/>
    <w:rsid w:val="00770CEC"/>
    <w:rsid w:val="007721D4"/>
    <w:rsid w:val="007738FC"/>
    <w:rsid w:val="00780600"/>
    <w:rsid w:val="007924B8"/>
    <w:rsid w:val="00792ADF"/>
    <w:rsid w:val="00797E3D"/>
    <w:rsid w:val="007A0FE9"/>
    <w:rsid w:val="007A6701"/>
    <w:rsid w:val="007B0765"/>
    <w:rsid w:val="007B5AEB"/>
    <w:rsid w:val="007C278F"/>
    <w:rsid w:val="007C3552"/>
    <w:rsid w:val="007C4323"/>
    <w:rsid w:val="007C5ED7"/>
    <w:rsid w:val="007C75EA"/>
    <w:rsid w:val="007C778E"/>
    <w:rsid w:val="007D2D9D"/>
    <w:rsid w:val="007D5CF8"/>
    <w:rsid w:val="007E2913"/>
    <w:rsid w:val="007E4C0E"/>
    <w:rsid w:val="007E503E"/>
    <w:rsid w:val="007E7012"/>
    <w:rsid w:val="007F0A5A"/>
    <w:rsid w:val="007F2BE6"/>
    <w:rsid w:val="007F548F"/>
    <w:rsid w:val="007F6F93"/>
    <w:rsid w:val="0080207D"/>
    <w:rsid w:val="00805F8A"/>
    <w:rsid w:val="008116D5"/>
    <w:rsid w:val="00811FAE"/>
    <w:rsid w:val="008148E6"/>
    <w:rsid w:val="008165B1"/>
    <w:rsid w:val="00820B08"/>
    <w:rsid w:val="008241C8"/>
    <w:rsid w:val="0083026C"/>
    <w:rsid w:val="00831196"/>
    <w:rsid w:val="00831EF5"/>
    <w:rsid w:val="008328E8"/>
    <w:rsid w:val="00833C68"/>
    <w:rsid w:val="008372C9"/>
    <w:rsid w:val="00837D5A"/>
    <w:rsid w:val="0084016C"/>
    <w:rsid w:val="00842BB5"/>
    <w:rsid w:val="00852E19"/>
    <w:rsid w:val="00854867"/>
    <w:rsid w:val="00864ED3"/>
    <w:rsid w:val="00865068"/>
    <w:rsid w:val="00865AF3"/>
    <w:rsid w:val="00875550"/>
    <w:rsid w:val="00876AE2"/>
    <w:rsid w:val="0089324C"/>
    <w:rsid w:val="00896B1E"/>
    <w:rsid w:val="008A107C"/>
    <w:rsid w:val="008A1106"/>
    <w:rsid w:val="008A193D"/>
    <w:rsid w:val="008A1DBE"/>
    <w:rsid w:val="008A26E5"/>
    <w:rsid w:val="008A37F1"/>
    <w:rsid w:val="008A47D0"/>
    <w:rsid w:val="008A4E4B"/>
    <w:rsid w:val="008B005B"/>
    <w:rsid w:val="008B120B"/>
    <w:rsid w:val="008B486E"/>
    <w:rsid w:val="008B49CA"/>
    <w:rsid w:val="008C0378"/>
    <w:rsid w:val="008C041E"/>
    <w:rsid w:val="008C1E8F"/>
    <w:rsid w:val="008C297F"/>
    <w:rsid w:val="008C347D"/>
    <w:rsid w:val="008C6795"/>
    <w:rsid w:val="008C6B1D"/>
    <w:rsid w:val="008D01CB"/>
    <w:rsid w:val="008D7086"/>
    <w:rsid w:val="008D7FE8"/>
    <w:rsid w:val="008E02BF"/>
    <w:rsid w:val="008E2617"/>
    <w:rsid w:val="008E3674"/>
    <w:rsid w:val="008E48D1"/>
    <w:rsid w:val="008E5922"/>
    <w:rsid w:val="008F10B0"/>
    <w:rsid w:val="008F7EBF"/>
    <w:rsid w:val="009009A8"/>
    <w:rsid w:val="00902052"/>
    <w:rsid w:val="00903667"/>
    <w:rsid w:val="00913897"/>
    <w:rsid w:val="0091722D"/>
    <w:rsid w:val="00922A87"/>
    <w:rsid w:val="00933185"/>
    <w:rsid w:val="009353CB"/>
    <w:rsid w:val="009362B8"/>
    <w:rsid w:val="0093652B"/>
    <w:rsid w:val="00943376"/>
    <w:rsid w:val="00950FD0"/>
    <w:rsid w:val="009516C5"/>
    <w:rsid w:val="00955A84"/>
    <w:rsid w:val="009633F4"/>
    <w:rsid w:val="00963A74"/>
    <w:rsid w:val="00963C7C"/>
    <w:rsid w:val="009643B9"/>
    <w:rsid w:val="009711A1"/>
    <w:rsid w:val="00971F94"/>
    <w:rsid w:val="009735F3"/>
    <w:rsid w:val="0097587F"/>
    <w:rsid w:val="0097646A"/>
    <w:rsid w:val="00985878"/>
    <w:rsid w:val="00986770"/>
    <w:rsid w:val="00986997"/>
    <w:rsid w:val="00987AF7"/>
    <w:rsid w:val="00987C33"/>
    <w:rsid w:val="009901B2"/>
    <w:rsid w:val="00993AE8"/>
    <w:rsid w:val="00993E5A"/>
    <w:rsid w:val="00994155"/>
    <w:rsid w:val="0099523F"/>
    <w:rsid w:val="0099694D"/>
    <w:rsid w:val="00997856"/>
    <w:rsid w:val="00997B31"/>
    <w:rsid w:val="009A0A4D"/>
    <w:rsid w:val="009A2961"/>
    <w:rsid w:val="009A643E"/>
    <w:rsid w:val="009A709B"/>
    <w:rsid w:val="009B0AE7"/>
    <w:rsid w:val="009B56AC"/>
    <w:rsid w:val="009B7418"/>
    <w:rsid w:val="009C2E13"/>
    <w:rsid w:val="009D1188"/>
    <w:rsid w:val="009D25CA"/>
    <w:rsid w:val="009D68DA"/>
    <w:rsid w:val="009E4C76"/>
    <w:rsid w:val="009E5C65"/>
    <w:rsid w:val="009F2C66"/>
    <w:rsid w:val="009F325A"/>
    <w:rsid w:val="009F5B2A"/>
    <w:rsid w:val="009F6163"/>
    <w:rsid w:val="00A0303C"/>
    <w:rsid w:val="00A1078F"/>
    <w:rsid w:val="00A1290A"/>
    <w:rsid w:val="00A1311A"/>
    <w:rsid w:val="00A13D79"/>
    <w:rsid w:val="00A14231"/>
    <w:rsid w:val="00A16AD0"/>
    <w:rsid w:val="00A20974"/>
    <w:rsid w:val="00A24666"/>
    <w:rsid w:val="00A25D4F"/>
    <w:rsid w:val="00A2656A"/>
    <w:rsid w:val="00A26E36"/>
    <w:rsid w:val="00A27FA2"/>
    <w:rsid w:val="00A31D07"/>
    <w:rsid w:val="00A32521"/>
    <w:rsid w:val="00A408E4"/>
    <w:rsid w:val="00A40D5F"/>
    <w:rsid w:val="00A42B3F"/>
    <w:rsid w:val="00A42D91"/>
    <w:rsid w:val="00A45AA1"/>
    <w:rsid w:val="00A5113A"/>
    <w:rsid w:val="00A54E14"/>
    <w:rsid w:val="00A55504"/>
    <w:rsid w:val="00A573F3"/>
    <w:rsid w:val="00A57780"/>
    <w:rsid w:val="00A62C39"/>
    <w:rsid w:val="00A63015"/>
    <w:rsid w:val="00A63A2B"/>
    <w:rsid w:val="00A668CF"/>
    <w:rsid w:val="00A66B22"/>
    <w:rsid w:val="00A71968"/>
    <w:rsid w:val="00A72C73"/>
    <w:rsid w:val="00A8136E"/>
    <w:rsid w:val="00A854DA"/>
    <w:rsid w:val="00A940CA"/>
    <w:rsid w:val="00A952CC"/>
    <w:rsid w:val="00A967E8"/>
    <w:rsid w:val="00AA1E48"/>
    <w:rsid w:val="00AA6B32"/>
    <w:rsid w:val="00AA7AD3"/>
    <w:rsid w:val="00AB185C"/>
    <w:rsid w:val="00AB6C55"/>
    <w:rsid w:val="00AC2CA6"/>
    <w:rsid w:val="00AC3E1A"/>
    <w:rsid w:val="00AC53CD"/>
    <w:rsid w:val="00AC6BEC"/>
    <w:rsid w:val="00AD09D1"/>
    <w:rsid w:val="00AD0C1E"/>
    <w:rsid w:val="00AD53CB"/>
    <w:rsid w:val="00AE2033"/>
    <w:rsid w:val="00AF0F97"/>
    <w:rsid w:val="00AF5A89"/>
    <w:rsid w:val="00AF71F9"/>
    <w:rsid w:val="00AF760F"/>
    <w:rsid w:val="00AF7EAB"/>
    <w:rsid w:val="00B0798E"/>
    <w:rsid w:val="00B10469"/>
    <w:rsid w:val="00B1548B"/>
    <w:rsid w:val="00B23E33"/>
    <w:rsid w:val="00B24C7A"/>
    <w:rsid w:val="00B30A67"/>
    <w:rsid w:val="00B345ED"/>
    <w:rsid w:val="00B352A0"/>
    <w:rsid w:val="00B35B3C"/>
    <w:rsid w:val="00B501D0"/>
    <w:rsid w:val="00B562D1"/>
    <w:rsid w:val="00B57281"/>
    <w:rsid w:val="00B60039"/>
    <w:rsid w:val="00B65984"/>
    <w:rsid w:val="00B83BC2"/>
    <w:rsid w:val="00B85E9E"/>
    <w:rsid w:val="00B8618C"/>
    <w:rsid w:val="00B9230F"/>
    <w:rsid w:val="00B9550D"/>
    <w:rsid w:val="00BA156A"/>
    <w:rsid w:val="00BA1AC6"/>
    <w:rsid w:val="00BA3884"/>
    <w:rsid w:val="00BA49FD"/>
    <w:rsid w:val="00BA4AE9"/>
    <w:rsid w:val="00BA618B"/>
    <w:rsid w:val="00BB207D"/>
    <w:rsid w:val="00BC2F7B"/>
    <w:rsid w:val="00BC4EB4"/>
    <w:rsid w:val="00BD03F4"/>
    <w:rsid w:val="00BE0BC1"/>
    <w:rsid w:val="00BE18FE"/>
    <w:rsid w:val="00BF2221"/>
    <w:rsid w:val="00BF22A9"/>
    <w:rsid w:val="00BF257F"/>
    <w:rsid w:val="00BF3085"/>
    <w:rsid w:val="00BF4B46"/>
    <w:rsid w:val="00BF7104"/>
    <w:rsid w:val="00C003B3"/>
    <w:rsid w:val="00C07BCD"/>
    <w:rsid w:val="00C137CF"/>
    <w:rsid w:val="00C1448E"/>
    <w:rsid w:val="00C14F9D"/>
    <w:rsid w:val="00C210B7"/>
    <w:rsid w:val="00C27FED"/>
    <w:rsid w:val="00C3027E"/>
    <w:rsid w:val="00C328F7"/>
    <w:rsid w:val="00C40195"/>
    <w:rsid w:val="00C408CE"/>
    <w:rsid w:val="00C41204"/>
    <w:rsid w:val="00C4612A"/>
    <w:rsid w:val="00C46740"/>
    <w:rsid w:val="00C46EBE"/>
    <w:rsid w:val="00C5000B"/>
    <w:rsid w:val="00C53BCA"/>
    <w:rsid w:val="00C53FB5"/>
    <w:rsid w:val="00C5452E"/>
    <w:rsid w:val="00C55160"/>
    <w:rsid w:val="00C573FF"/>
    <w:rsid w:val="00C6349B"/>
    <w:rsid w:val="00C63884"/>
    <w:rsid w:val="00C65ECC"/>
    <w:rsid w:val="00C672A5"/>
    <w:rsid w:val="00C711BC"/>
    <w:rsid w:val="00C7395C"/>
    <w:rsid w:val="00C75CB6"/>
    <w:rsid w:val="00C77D39"/>
    <w:rsid w:val="00C81DDE"/>
    <w:rsid w:val="00C81F5B"/>
    <w:rsid w:val="00C84782"/>
    <w:rsid w:val="00C85B81"/>
    <w:rsid w:val="00C85D9A"/>
    <w:rsid w:val="00C905C7"/>
    <w:rsid w:val="00C93836"/>
    <w:rsid w:val="00C93B59"/>
    <w:rsid w:val="00C93F44"/>
    <w:rsid w:val="00C95640"/>
    <w:rsid w:val="00C95F99"/>
    <w:rsid w:val="00C97007"/>
    <w:rsid w:val="00CA06DC"/>
    <w:rsid w:val="00CA093B"/>
    <w:rsid w:val="00CA7A89"/>
    <w:rsid w:val="00CB1A2D"/>
    <w:rsid w:val="00CB22EF"/>
    <w:rsid w:val="00CB4467"/>
    <w:rsid w:val="00CB46E1"/>
    <w:rsid w:val="00CB544F"/>
    <w:rsid w:val="00CB6C92"/>
    <w:rsid w:val="00CC0D6D"/>
    <w:rsid w:val="00CC149A"/>
    <w:rsid w:val="00CC1AE1"/>
    <w:rsid w:val="00CC3663"/>
    <w:rsid w:val="00CC4B1F"/>
    <w:rsid w:val="00CC50F8"/>
    <w:rsid w:val="00CC6072"/>
    <w:rsid w:val="00CC7249"/>
    <w:rsid w:val="00CD1DF3"/>
    <w:rsid w:val="00CD36F5"/>
    <w:rsid w:val="00CD3E17"/>
    <w:rsid w:val="00CD4FC6"/>
    <w:rsid w:val="00CD56A9"/>
    <w:rsid w:val="00CE5539"/>
    <w:rsid w:val="00CF3712"/>
    <w:rsid w:val="00CF3F28"/>
    <w:rsid w:val="00CF4856"/>
    <w:rsid w:val="00CF5D54"/>
    <w:rsid w:val="00CF6687"/>
    <w:rsid w:val="00D009FA"/>
    <w:rsid w:val="00D10D24"/>
    <w:rsid w:val="00D11C2A"/>
    <w:rsid w:val="00D12018"/>
    <w:rsid w:val="00D1377D"/>
    <w:rsid w:val="00D138D3"/>
    <w:rsid w:val="00D25009"/>
    <w:rsid w:val="00D36E18"/>
    <w:rsid w:val="00D37DCF"/>
    <w:rsid w:val="00D444E1"/>
    <w:rsid w:val="00D47271"/>
    <w:rsid w:val="00D47DD3"/>
    <w:rsid w:val="00D548C9"/>
    <w:rsid w:val="00D556FF"/>
    <w:rsid w:val="00D60C24"/>
    <w:rsid w:val="00D6158C"/>
    <w:rsid w:val="00D634DB"/>
    <w:rsid w:val="00D6619E"/>
    <w:rsid w:val="00D66ACB"/>
    <w:rsid w:val="00D6703E"/>
    <w:rsid w:val="00D70354"/>
    <w:rsid w:val="00D7101F"/>
    <w:rsid w:val="00D71A8E"/>
    <w:rsid w:val="00D728D9"/>
    <w:rsid w:val="00D7328E"/>
    <w:rsid w:val="00D73AA4"/>
    <w:rsid w:val="00D7608E"/>
    <w:rsid w:val="00D76A43"/>
    <w:rsid w:val="00D82BAB"/>
    <w:rsid w:val="00DA0E19"/>
    <w:rsid w:val="00DA14C8"/>
    <w:rsid w:val="00DA1763"/>
    <w:rsid w:val="00DA52A1"/>
    <w:rsid w:val="00DA6041"/>
    <w:rsid w:val="00DB2C92"/>
    <w:rsid w:val="00DB320F"/>
    <w:rsid w:val="00DB3B98"/>
    <w:rsid w:val="00DB54CE"/>
    <w:rsid w:val="00DC0733"/>
    <w:rsid w:val="00DC14B4"/>
    <w:rsid w:val="00DC2064"/>
    <w:rsid w:val="00DD0DF5"/>
    <w:rsid w:val="00DD2F80"/>
    <w:rsid w:val="00DE0AD8"/>
    <w:rsid w:val="00DE1076"/>
    <w:rsid w:val="00DE591D"/>
    <w:rsid w:val="00DF1DC1"/>
    <w:rsid w:val="00DF2902"/>
    <w:rsid w:val="00E008BE"/>
    <w:rsid w:val="00E023EF"/>
    <w:rsid w:val="00E0569E"/>
    <w:rsid w:val="00E12D4A"/>
    <w:rsid w:val="00E15651"/>
    <w:rsid w:val="00E1568E"/>
    <w:rsid w:val="00E234E2"/>
    <w:rsid w:val="00E26577"/>
    <w:rsid w:val="00E31421"/>
    <w:rsid w:val="00E318F6"/>
    <w:rsid w:val="00E33F98"/>
    <w:rsid w:val="00E341F2"/>
    <w:rsid w:val="00E425D3"/>
    <w:rsid w:val="00E432DB"/>
    <w:rsid w:val="00E44034"/>
    <w:rsid w:val="00E44B7B"/>
    <w:rsid w:val="00E451CA"/>
    <w:rsid w:val="00E4534B"/>
    <w:rsid w:val="00E50527"/>
    <w:rsid w:val="00E511DB"/>
    <w:rsid w:val="00E51271"/>
    <w:rsid w:val="00E5426B"/>
    <w:rsid w:val="00E55351"/>
    <w:rsid w:val="00E63AF7"/>
    <w:rsid w:val="00E64E36"/>
    <w:rsid w:val="00E654AA"/>
    <w:rsid w:val="00E81A5B"/>
    <w:rsid w:val="00E82426"/>
    <w:rsid w:val="00E83873"/>
    <w:rsid w:val="00E86F5C"/>
    <w:rsid w:val="00E96DFE"/>
    <w:rsid w:val="00E9749F"/>
    <w:rsid w:val="00EB091B"/>
    <w:rsid w:val="00EB1D20"/>
    <w:rsid w:val="00EC3FC6"/>
    <w:rsid w:val="00EC72B1"/>
    <w:rsid w:val="00ED0FC8"/>
    <w:rsid w:val="00ED349F"/>
    <w:rsid w:val="00ED64B1"/>
    <w:rsid w:val="00ED6A1B"/>
    <w:rsid w:val="00EE16EA"/>
    <w:rsid w:val="00EE28F1"/>
    <w:rsid w:val="00EE395A"/>
    <w:rsid w:val="00EF06BE"/>
    <w:rsid w:val="00EF4722"/>
    <w:rsid w:val="00F0089D"/>
    <w:rsid w:val="00F04E88"/>
    <w:rsid w:val="00F0626B"/>
    <w:rsid w:val="00F1278F"/>
    <w:rsid w:val="00F12D81"/>
    <w:rsid w:val="00F14887"/>
    <w:rsid w:val="00F1513C"/>
    <w:rsid w:val="00F15916"/>
    <w:rsid w:val="00F1638B"/>
    <w:rsid w:val="00F20F35"/>
    <w:rsid w:val="00F23509"/>
    <w:rsid w:val="00F30ADF"/>
    <w:rsid w:val="00F36763"/>
    <w:rsid w:val="00F36C00"/>
    <w:rsid w:val="00F409C6"/>
    <w:rsid w:val="00F413CC"/>
    <w:rsid w:val="00F41DEC"/>
    <w:rsid w:val="00F44716"/>
    <w:rsid w:val="00F471FF"/>
    <w:rsid w:val="00F50993"/>
    <w:rsid w:val="00F51F44"/>
    <w:rsid w:val="00F53E79"/>
    <w:rsid w:val="00F61EDB"/>
    <w:rsid w:val="00F62A53"/>
    <w:rsid w:val="00F66BFB"/>
    <w:rsid w:val="00F73C52"/>
    <w:rsid w:val="00F75D98"/>
    <w:rsid w:val="00F8011A"/>
    <w:rsid w:val="00F81CA2"/>
    <w:rsid w:val="00F83578"/>
    <w:rsid w:val="00F85B54"/>
    <w:rsid w:val="00F944E1"/>
    <w:rsid w:val="00F9471F"/>
    <w:rsid w:val="00F95842"/>
    <w:rsid w:val="00FA01F0"/>
    <w:rsid w:val="00FA1F2C"/>
    <w:rsid w:val="00FA51D6"/>
    <w:rsid w:val="00FA5C70"/>
    <w:rsid w:val="00FB2267"/>
    <w:rsid w:val="00FB3D66"/>
    <w:rsid w:val="00FC2273"/>
    <w:rsid w:val="00FC6275"/>
    <w:rsid w:val="00FD69E5"/>
    <w:rsid w:val="00FD746F"/>
    <w:rsid w:val="00FE1999"/>
    <w:rsid w:val="00FE26E8"/>
    <w:rsid w:val="00FE3001"/>
    <w:rsid w:val="00FE36B2"/>
    <w:rsid w:val="00FE484B"/>
    <w:rsid w:val="00FE497D"/>
    <w:rsid w:val="00FF4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BFF55DD"/>
  <w15:docId w15:val="{DAA9DF12-5A9E-4216-B97A-59C7FE40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2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E54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Body Text"/>
    <w:basedOn w:val="a"/>
    <w:semiHidden/>
    <w:rsid w:val="00E5426B"/>
    <w:pPr>
      <w:adjustRightInd w:val="0"/>
      <w:spacing w:after="120" w:line="360" w:lineRule="atLeast"/>
      <w:textAlignment w:val="baseline"/>
    </w:pPr>
    <w:rPr>
      <w:kern w:val="0"/>
      <w:szCs w:val="20"/>
    </w:rPr>
  </w:style>
  <w:style w:type="paragraph" w:styleId="a4">
    <w:name w:val="footer"/>
    <w:basedOn w:val="a"/>
    <w:link w:val="a5"/>
    <w:uiPriority w:val="99"/>
    <w:rsid w:val="00CB1A2D"/>
    <w:pPr>
      <w:tabs>
        <w:tab w:val="center" w:pos="4153"/>
        <w:tab w:val="right" w:pos="8306"/>
      </w:tabs>
      <w:snapToGrid w:val="0"/>
    </w:pPr>
    <w:rPr>
      <w:sz w:val="20"/>
      <w:szCs w:val="20"/>
    </w:rPr>
  </w:style>
  <w:style w:type="paragraph" w:styleId="a6">
    <w:name w:val="header"/>
    <w:basedOn w:val="a"/>
    <w:rsid w:val="00ED6A1B"/>
    <w:pPr>
      <w:tabs>
        <w:tab w:val="center" w:pos="4153"/>
        <w:tab w:val="right" w:pos="8306"/>
      </w:tabs>
      <w:adjustRightInd w:val="0"/>
      <w:snapToGrid w:val="0"/>
      <w:spacing w:line="360" w:lineRule="atLeast"/>
      <w:textAlignment w:val="baseline"/>
    </w:pPr>
    <w:rPr>
      <w:kern w:val="0"/>
      <w:sz w:val="20"/>
      <w:szCs w:val="20"/>
    </w:rPr>
  </w:style>
  <w:style w:type="character" w:styleId="a7">
    <w:name w:val="page number"/>
    <w:basedOn w:val="a0"/>
    <w:rsid w:val="005D4B46"/>
  </w:style>
  <w:style w:type="paragraph" w:styleId="a8">
    <w:name w:val="Balloon Text"/>
    <w:basedOn w:val="a"/>
    <w:semiHidden/>
    <w:rsid w:val="00A42B3F"/>
    <w:rPr>
      <w:rFonts w:ascii="Arial" w:hAnsi="Arial"/>
      <w:sz w:val="18"/>
      <w:szCs w:val="18"/>
    </w:rPr>
  </w:style>
  <w:style w:type="table" w:styleId="a9">
    <w:name w:val="Table Grid"/>
    <w:basedOn w:val="a1"/>
    <w:rsid w:val="008C04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basedOn w:val="a0"/>
    <w:link w:val="a4"/>
    <w:uiPriority w:val="99"/>
    <w:rsid w:val="008C0378"/>
    <w:rPr>
      <w:kern w:val="2"/>
    </w:rPr>
  </w:style>
  <w:style w:type="character" w:customStyle="1" w:styleId="HTML0">
    <w:name w:val="HTML 預設格式 字元"/>
    <w:basedOn w:val="a0"/>
    <w:link w:val="HTML"/>
    <w:uiPriority w:val="99"/>
    <w:semiHidden/>
    <w:rsid w:val="00E4534B"/>
    <w:rPr>
      <w:rFonts w:ascii="Arial Unicode MS" w:eastAsia="Arial Unicode MS" w:hAnsi="Arial Unicode MS" w:cs="Arial Unicode M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DD45F-D668-4818-904C-57A5AC8E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2563</Characters>
  <Application>Microsoft Office Word</Application>
  <DocSecurity>4</DocSecurity>
  <Lines>21</Lines>
  <Paragraphs>6</Paragraphs>
  <ScaleCrop>false</ScaleCrop>
  <Company>Toshiba</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dc:title>
  <dc:creator>alexlan</dc:creator>
  <cp:lastModifiedBy>呂佳蕙</cp:lastModifiedBy>
  <cp:revision>2</cp:revision>
  <cp:lastPrinted>2013-02-22T02:38:00Z</cp:lastPrinted>
  <dcterms:created xsi:type="dcterms:W3CDTF">2017-12-29T01:51:00Z</dcterms:created>
  <dcterms:modified xsi:type="dcterms:W3CDTF">2017-12-29T01:51:00Z</dcterms:modified>
</cp:coreProperties>
</file>