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01" w:rsidRPr="00CC5CD3" w:rsidRDefault="00CC5CD3">
      <w:pPr>
        <w:rPr>
          <w:rFonts w:ascii="標楷體" w:eastAsia="標楷體" w:hAnsi="標楷體"/>
          <w:sz w:val="32"/>
          <w:szCs w:val="32"/>
        </w:rPr>
      </w:pPr>
      <w:proofErr w:type="gramStart"/>
      <w:r w:rsidRPr="00CC5CD3">
        <w:rPr>
          <w:rFonts w:ascii="標楷體" w:eastAsia="標楷體" w:hAnsi="標楷體"/>
          <w:sz w:val="32"/>
          <w:szCs w:val="32"/>
        </w:rPr>
        <w:t>線上申報</w:t>
      </w:r>
      <w:proofErr w:type="gramEnd"/>
      <w:r w:rsidRPr="00CC5CD3">
        <w:rPr>
          <w:rFonts w:ascii="標楷體" w:eastAsia="標楷體" w:hAnsi="標楷體"/>
          <w:sz w:val="32"/>
          <w:szCs w:val="32"/>
        </w:rPr>
        <w:t>，請至</w:t>
      </w:r>
      <w:hyperlink r:id="rId7" w:history="1">
        <w:r w:rsidRPr="00CC5CD3">
          <w:rPr>
            <w:rStyle w:val="a7"/>
            <w:rFonts w:ascii="標楷體" w:eastAsia="標楷體" w:hAnsi="標楷體"/>
            <w:sz w:val="32"/>
            <w:szCs w:val="32"/>
          </w:rPr>
          <w:t>SII</w:t>
        </w:r>
        <w:r w:rsidRPr="00CC5CD3">
          <w:rPr>
            <w:rStyle w:val="a7"/>
            <w:rFonts w:ascii="標楷體" w:eastAsia="標楷體" w:hAnsi="標楷體" w:hint="eastAsia"/>
            <w:sz w:val="32"/>
            <w:szCs w:val="32"/>
          </w:rPr>
          <w:t>申報</w:t>
        </w:r>
        <w:r w:rsidRPr="00CC5CD3">
          <w:rPr>
            <w:rStyle w:val="a7"/>
            <w:rFonts w:ascii="標楷體" w:eastAsia="標楷體" w:hAnsi="標楷體"/>
            <w:sz w:val="32"/>
            <w:szCs w:val="32"/>
          </w:rPr>
          <w:t>系</w:t>
        </w:r>
        <w:r w:rsidRPr="00CC5CD3">
          <w:rPr>
            <w:rStyle w:val="a7"/>
            <w:rFonts w:ascii="標楷體" w:eastAsia="標楷體" w:hAnsi="標楷體"/>
            <w:sz w:val="32"/>
            <w:szCs w:val="32"/>
          </w:rPr>
          <w:t>統</w:t>
        </w:r>
      </w:hyperlink>
      <w:r w:rsidRPr="00CC5CD3">
        <w:rPr>
          <w:rFonts w:ascii="標楷體" w:eastAsia="標楷體" w:hAnsi="標楷體"/>
          <w:sz w:val="32"/>
          <w:szCs w:val="32"/>
        </w:rPr>
        <w:t>-&gt;普通股股數/TDR單位數增減申報作業</w:t>
      </w:r>
    </w:p>
    <w:sectPr w:rsidR="002B3301" w:rsidRPr="00CC5CD3" w:rsidSect="00CC5CD3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F9" w:rsidRDefault="006E26F9" w:rsidP="00CC5CD3">
      <w:r>
        <w:separator/>
      </w:r>
    </w:p>
  </w:endnote>
  <w:endnote w:type="continuationSeparator" w:id="0">
    <w:p w:rsidR="006E26F9" w:rsidRDefault="006E26F9" w:rsidP="00CC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F9" w:rsidRDefault="006E26F9" w:rsidP="00CC5CD3">
      <w:r>
        <w:separator/>
      </w:r>
    </w:p>
  </w:footnote>
  <w:footnote w:type="continuationSeparator" w:id="0">
    <w:p w:rsidR="006E26F9" w:rsidRDefault="006E26F9" w:rsidP="00CC5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CD3"/>
    <w:rsid w:val="000640AB"/>
    <w:rsid w:val="000810F4"/>
    <w:rsid w:val="002B3301"/>
    <w:rsid w:val="006D1A50"/>
    <w:rsid w:val="006E26F9"/>
    <w:rsid w:val="007C51E1"/>
    <w:rsid w:val="00AE4DAF"/>
    <w:rsid w:val="00BF7ABD"/>
    <w:rsid w:val="00CC5CD3"/>
    <w:rsid w:val="00D3732D"/>
    <w:rsid w:val="00DE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C5CD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C5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C5CD3"/>
    <w:rPr>
      <w:sz w:val="20"/>
      <w:szCs w:val="20"/>
    </w:rPr>
  </w:style>
  <w:style w:type="character" w:styleId="a7">
    <w:name w:val="Hyperlink"/>
    <w:basedOn w:val="a0"/>
    <w:uiPriority w:val="99"/>
    <w:unhideWhenUsed/>
    <w:rsid w:val="00CC5CD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5C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i.twse.com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7C976-C6BE-4F6A-BE67-92849B26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</cp:revision>
  <dcterms:created xsi:type="dcterms:W3CDTF">2016-08-02T08:45:00Z</dcterms:created>
  <dcterms:modified xsi:type="dcterms:W3CDTF">2016-08-02T08:46:00Z</dcterms:modified>
</cp:coreProperties>
</file>