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E8" w:rsidRDefault="007B5E3A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  <w:r>
        <w:rPr>
          <w:rFonts w:ascii="標楷體" w:eastAsia="標楷體" w:cs="標楷體" w:hint="eastAsia"/>
          <w:kern w:val="0"/>
          <w:sz w:val="40"/>
          <w:szCs w:val="40"/>
          <w:lang w:val="zh-TW"/>
        </w:rPr>
        <w:t>臺灣證券交易所股份有限公司　公告</w:t>
      </w:r>
    </w:p>
    <w:p w:rsidR="00E70FE8" w:rsidRDefault="00E70FE8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</w:p>
    <w:p w:rsidR="00E70FE8" w:rsidRDefault="007B5E3A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發文日期：中華民國</w:t>
      </w:r>
      <w:r>
        <w:rPr>
          <w:rFonts w:ascii="標楷體" w:eastAsia="標楷體" w:cs="標楷體"/>
          <w:kern w:val="0"/>
          <w:szCs w:val="24"/>
          <w:lang w:val="zh-TW"/>
        </w:rPr>
        <w:t>101</w:t>
      </w:r>
      <w:r>
        <w:rPr>
          <w:rFonts w:ascii="標楷體" w:eastAsia="標楷體" w:cs="標楷體" w:hint="eastAsia"/>
          <w:kern w:val="0"/>
          <w:szCs w:val="24"/>
          <w:lang w:val="zh-TW"/>
        </w:rPr>
        <w:t>年</w:t>
      </w:r>
      <w:r>
        <w:rPr>
          <w:rFonts w:ascii="標楷體" w:eastAsia="標楷體" w:cs="標楷體"/>
          <w:kern w:val="0"/>
          <w:szCs w:val="24"/>
          <w:lang w:val="zh-TW"/>
        </w:rPr>
        <w:t>12</w:t>
      </w:r>
      <w:r>
        <w:rPr>
          <w:rFonts w:ascii="標楷體" w:eastAsia="標楷體" w:cs="標楷體" w:hint="eastAsia"/>
          <w:kern w:val="0"/>
          <w:szCs w:val="24"/>
          <w:lang w:val="zh-TW"/>
        </w:rPr>
        <w:t>月</w:t>
      </w:r>
      <w:r>
        <w:rPr>
          <w:rFonts w:ascii="標楷體" w:eastAsia="標楷體" w:cs="標楷體"/>
          <w:kern w:val="0"/>
          <w:szCs w:val="24"/>
          <w:lang w:val="zh-TW"/>
        </w:rPr>
        <w:t>25</w:t>
      </w:r>
      <w:r>
        <w:rPr>
          <w:rFonts w:ascii="標楷體" w:eastAsia="標楷體" w:cs="標楷體" w:hint="eastAsia"/>
          <w:kern w:val="0"/>
          <w:szCs w:val="24"/>
          <w:lang w:val="zh-TW"/>
        </w:rPr>
        <w:t>日</w:t>
      </w:r>
    </w:p>
    <w:p w:rsidR="00E70FE8" w:rsidRDefault="007B5E3A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文　號：</w:t>
      </w:r>
      <w:proofErr w:type="gramStart"/>
      <w:r>
        <w:rPr>
          <w:rFonts w:ascii="標楷體" w:eastAsia="標楷體" w:cs="標楷體" w:hint="eastAsia"/>
          <w:kern w:val="0"/>
          <w:szCs w:val="24"/>
          <w:lang w:val="zh-TW"/>
        </w:rPr>
        <w:t>臺</w:t>
      </w:r>
      <w:proofErr w:type="gramEnd"/>
      <w:r>
        <w:rPr>
          <w:rFonts w:ascii="標楷體" w:eastAsia="標楷體" w:cs="標楷體" w:hint="eastAsia"/>
          <w:kern w:val="0"/>
          <w:szCs w:val="24"/>
          <w:lang w:val="zh-TW"/>
        </w:rPr>
        <w:t>證上一字第</w:t>
      </w:r>
      <w:r>
        <w:rPr>
          <w:rFonts w:ascii="標楷體" w:eastAsia="標楷體" w:cs="標楷體"/>
          <w:kern w:val="0"/>
          <w:szCs w:val="24"/>
          <w:lang w:val="zh-TW"/>
        </w:rPr>
        <w:t>1010028474</w:t>
      </w:r>
      <w:r>
        <w:rPr>
          <w:rFonts w:ascii="標楷體" w:eastAsia="標楷體" w:cs="標楷體" w:hint="eastAsia"/>
          <w:kern w:val="0"/>
          <w:szCs w:val="24"/>
          <w:lang w:val="zh-TW"/>
        </w:rPr>
        <w:t>號</w:t>
      </w:r>
    </w:p>
    <w:p w:rsidR="00E70FE8" w:rsidRDefault="00E70FE8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</w:p>
    <w:p w:rsidR="00E70FE8" w:rsidRDefault="007B5E3A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主旨：公告修訂「金融業會計項目及代碼」。</w:t>
      </w:r>
    </w:p>
    <w:p w:rsidR="00E70FE8" w:rsidRDefault="007B5E3A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依據：案經報奉金融監督管理委員會銀行局</w:t>
      </w:r>
      <w:proofErr w:type="gramStart"/>
      <w:r>
        <w:rPr>
          <w:rFonts w:ascii="標楷體" w:eastAsia="標楷體" w:cs="標楷體"/>
          <w:kern w:val="0"/>
          <w:sz w:val="32"/>
          <w:szCs w:val="32"/>
          <w:lang w:val="zh-TW"/>
        </w:rPr>
        <w:t>101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12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18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日銀局</w:t>
      </w:r>
      <w:proofErr w:type="gramEnd"/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法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字第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10100403850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號函准予備查。</w:t>
      </w:r>
    </w:p>
    <w:p w:rsidR="00E70FE8" w:rsidRDefault="007B5E3A">
      <w:pPr>
        <w:autoSpaceDE w:val="0"/>
        <w:autoSpaceDN w:val="0"/>
        <w:adjustRightInd w:val="0"/>
        <w:ind w:left="1600" w:hanging="160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公告事項：　</w:t>
      </w:r>
    </w:p>
    <w:p w:rsidR="00E70FE8" w:rsidRDefault="007B5E3A">
      <w:pPr>
        <w:autoSpaceDE w:val="0"/>
        <w:autoSpaceDN w:val="0"/>
        <w:adjustRightInd w:val="0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一、為我國自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102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年起開始採用國際財務報導準則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以下簡稱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IFRSs)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編製財務報告，前已於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6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8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日以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臺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證上一字第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1010012594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號公告修正後之「金融業資產負債表及綜合損益表會計項目及代碼」在案，經參酌外界意見，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再酌修部分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項目文字及備註說明；另參照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100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12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22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日公告修正之「證券發行人財務報告編製準則」，配合修訂現金流量表及權益變動表會計項目及代碼如附件。</w:t>
      </w:r>
    </w:p>
    <w:p w:rsidR="00E70FE8" w:rsidRDefault="007B5E3A">
      <w:pPr>
        <w:autoSpaceDE w:val="0"/>
        <w:autoSpaceDN w:val="0"/>
        <w:adjustRightInd w:val="0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二、上開會計項目及代碼自申報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102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季財務報告起適用。</w:t>
      </w:r>
    </w:p>
    <w:p w:rsidR="00CD5429" w:rsidRDefault="00CD5429">
      <w:pPr>
        <w:autoSpaceDE w:val="0"/>
        <w:autoSpaceDN w:val="0"/>
        <w:adjustRightInd w:val="0"/>
        <w:ind w:left="720" w:hanging="720"/>
        <w:rPr>
          <w:rFonts w:ascii="標楷體" w:eastAsia="標楷體" w:cs="標楷體" w:hint="eastAsia"/>
          <w:kern w:val="0"/>
          <w:szCs w:val="24"/>
          <w:lang w:val="zh-TW"/>
        </w:rPr>
      </w:pPr>
    </w:p>
    <w:p w:rsidR="00E70FE8" w:rsidRDefault="007B5E3A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正本：國內各上市公司、各第一上市公司、</w:t>
      </w:r>
      <w:proofErr w:type="gramStart"/>
      <w:r>
        <w:rPr>
          <w:rFonts w:ascii="標楷體" w:eastAsia="標楷體" w:cs="標楷體" w:hint="eastAsia"/>
          <w:kern w:val="0"/>
          <w:szCs w:val="24"/>
          <w:lang w:val="zh-TW"/>
        </w:rPr>
        <w:t>各未上市</w:t>
      </w:r>
      <w:proofErr w:type="gramEnd"/>
      <w:r>
        <w:rPr>
          <w:rFonts w:ascii="標楷體" w:eastAsia="標楷體" w:cs="標楷體" w:hint="eastAsia"/>
          <w:kern w:val="0"/>
          <w:szCs w:val="24"/>
          <w:lang w:val="zh-TW"/>
        </w:rPr>
        <w:t>（櫃）之公開發行公司</w:t>
      </w:r>
    </w:p>
    <w:p w:rsidR="00E70FE8" w:rsidRDefault="007B5E3A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副本：金融監督管理委員會證券期貨局、金融監督管理委員會銀行局、金融監督管理委員會檢查局、財團法人中華民國證券櫃檯買賣中心、中華民國會計師公會全國聯合會、上市二部、稽核部</w:t>
      </w:r>
    </w:p>
    <w:p w:rsidR="007B5E3A" w:rsidRDefault="007B5E3A">
      <w:pPr>
        <w:autoSpaceDE w:val="0"/>
        <w:autoSpaceDN w:val="0"/>
        <w:adjustRightInd w:val="0"/>
        <w:ind w:left="4800"/>
        <w:rPr>
          <w:rFonts w:ascii="標楷體" w:eastAsia="標楷體" w:cs="標楷體" w:hint="eastAsia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本案依分層負責規定</w:t>
      </w:r>
      <w:proofErr w:type="gramStart"/>
      <w:r>
        <w:rPr>
          <w:rFonts w:ascii="標楷體" w:eastAsia="標楷體" w:cs="標楷體" w:hint="eastAsia"/>
          <w:kern w:val="0"/>
          <w:szCs w:val="24"/>
          <w:lang w:val="zh-TW"/>
        </w:rPr>
        <w:t>授權部室主管</w:t>
      </w:r>
      <w:proofErr w:type="gramEnd"/>
      <w:r>
        <w:rPr>
          <w:rFonts w:ascii="標楷體" w:eastAsia="標楷體" w:cs="標楷體" w:hint="eastAsia"/>
          <w:kern w:val="0"/>
          <w:szCs w:val="24"/>
          <w:lang w:val="zh-TW"/>
        </w:rPr>
        <w:t>判發</w:t>
      </w:r>
    </w:p>
    <w:p w:rsidR="00CD5429" w:rsidRDefault="00CD5429">
      <w:pPr>
        <w:autoSpaceDE w:val="0"/>
        <w:autoSpaceDN w:val="0"/>
        <w:adjustRightInd w:val="0"/>
        <w:ind w:left="480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kern w:val="0"/>
          <w:szCs w:val="24"/>
          <w:lang w:val="zh-TW"/>
        </w:rPr>
        <w:object w:dxaOrig="1536" w:dyaOrig="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6pt;height:48.2pt" o:ole="">
            <v:imagedata r:id="rId6" o:title=""/>
          </v:shape>
          <o:OLEObject Type="Embed" ProgID="Excel.Sheet.12" ShapeID="_x0000_i1027" DrawAspect="Icon" ObjectID="_1418647604" r:id="rId7"/>
        </w:object>
      </w:r>
    </w:p>
    <w:sectPr w:rsidR="00CD5429" w:rsidSect="00E70FE8">
      <w:pgSz w:w="12240" w:h="15840"/>
      <w:pgMar w:top="1080" w:right="1080" w:bottom="1080" w:left="108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E3A" w:rsidRDefault="007B5E3A" w:rsidP="000F5D60">
      <w:r>
        <w:separator/>
      </w:r>
    </w:p>
  </w:endnote>
  <w:endnote w:type="continuationSeparator" w:id="0">
    <w:p w:rsidR="007B5E3A" w:rsidRDefault="007B5E3A" w:rsidP="000F5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E3A" w:rsidRDefault="007B5E3A" w:rsidP="000F5D60">
      <w:r>
        <w:separator/>
      </w:r>
    </w:p>
  </w:footnote>
  <w:footnote w:type="continuationSeparator" w:id="0">
    <w:p w:rsidR="007B5E3A" w:rsidRDefault="007B5E3A" w:rsidP="000F5D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D60"/>
    <w:rsid w:val="000F5D60"/>
    <w:rsid w:val="007B5E3A"/>
    <w:rsid w:val="00CD5429"/>
    <w:rsid w:val="00E7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5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F5D6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F5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F5D6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___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96</Characters>
  <Application>Microsoft Office Word</Application>
  <DocSecurity>0</DocSecurity>
  <Lines>1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0812</cp:lastModifiedBy>
  <cp:revision>3</cp:revision>
  <dcterms:created xsi:type="dcterms:W3CDTF">2012-12-27T03:45:00Z</dcterms:created>
  <dcterms:modified xsi:type="dcterms:W3CDTF">2013-01-02T08:00:00Z</dcterms:modified>
</cp:coreProperties>
</file>