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9B" w:rsidRDefault="00B33A38" w:rsidP="00C6549B">
      <w:pPr>
        <w:jc w:val="center"/>
        <w:rPr>
          <w:rFonts w:ascii="標楷體" w:eastAsia="標楷體" w:hAnsi="標楷體"/>
          <w:sz w:val="26"/>
          <w:szCs w:val="26"/>
        </w:rPr>
      </w:pPr>
      <w:r w:rsidRPr="002406F2">
        <w:rPr>
          <w:rFonts w:ascii="標楷體" w:eastAsia="標楷體" w:hAnsi="標楷體" w:hint="eastAsia"/>
          <w:sz w:val="28"/>
          <w:szCs w:val="28"/>
        </w:rPr>
        <w:t>提高</w:t>
      </w:r>
      <w:r w:rsidR="009D6CB4" w:rsidRPr="002406F2">
        <w:rPr>
          <w:rFonts w:ascii="標楷體" w:eastAsia="標楷體" w:hAnsi="標楷體" w:hint="eastAsia"/>
          <w:sz w:val="28"/>
          <w:szCs w:val="28"/>
        </w:rPr>
        <w:t>整戶擔保</w:t>
      </w:r>
      <w:proofErr w:type="gramStart"/>
      <w:r w:rsidR="009D6CB4" w:rsidRPr="002406F2">
        <w:rPr>
          <w:rFonts w:ascii="標楷體" w:eastAsia="標楷體" w:hAnsi="標楷體" w:hint="eastAsia"/>
          <w:sz w:val="28"/>
          <w:szCs w:val="28"/>
        </w:rPr>
        <w:t>維持率授信</w:t>
      </w:r>
      <w:proofErr w:type="gramEnd"/>
      <w:r w:rsidR="009D6CB4" w:rsidRPr="002406F2">
        <w:rPr>
          <w:rFonts w:ascii="標楷體" w:eastAsia="標楷體" w:hAnsi="標楷體" w:hint="eastAsia"/>
          <w:sz w:val="28"/>
          <w:szCs w:val="28"/>
        </w:rPr>
        <w:t>機構應配合</w:t>
      </w:r>
      <w:r w:rsidR="00C6549B">
        <w:rPr>
          <w:rFonts w:ascii="標楷體" w:eastAsia="標楷體" w:hAnsi="標楷體" w:hint="eastAsia"/>
          <w:sz w:val="28"/>
          <w:szCs w:val="28"/>
        </w:rPr>
        <w:t>之追繳處分作業</w:t>
      </w:r>
      <w:r w:rsidR="009D6CB4" w:rsidRPr="002406F2">
        <w:rPr>
          <w:rFonts w:ascii="標楷體" w:eastAsia="標楷體" w:hAnsi="標楷體" w:hint="eastAsia"/>
          <w:sz w:val="28"/>
          <w:szCs w:val="28"/>
        </w:rPr>
        <w:t>時序表</w:t>
      </w:r>
    </w:p>
    <w:p w:rsidR="004F6D97" w:rsidRPr="002406F2" w:rsidRDefault="009D6CB4" w:rsidP="00C6549B">
      <w:pPr>
        <w:jc w:val="right"/>
        <w:rPr>
          <w:rFonts w:ascii="標楷體" w:eastAsia="標楷體" w:hAnsi="標楷體"/>
          <w:sz w:val="26"/>
          <w:szCs w:val="26"/>
        </w:rPr>
      </w:pPr>
      <w:r w:rsidRPr="002406F2">
        <w:rPr>
          <w:rFonts w:ascii="標楷體" w:eastAsia="標楷體" w:hAnsi="標楷體" w:hint="eastAsia"/>
          <w:sz w:val="26"/>
          <w:szCs w:val="26"/>
        </w:rPr>
        <w:t xml:space="preserve"> 104.4</w:t>
      </w:r>
      <w:r w:rsidR="0023044B">
        <w:rPr>
          <w:rFonts w:ascii="標楷體" w:eastAsia="標楷體" w:hAnsi="標楷體" w:hint="eastAsia"/>
          <w:sz w:val="26"/>
          <w:szCs w:val="26"/>
        </w:rPr>
        <w:t>.9</w:t>
      </w:r>
    </w:p>
    <w:tbl>
      <w:tblPr>
        <w:tblStyle w:val="a3"/>
        <w:tblW w:w="8931" w:type="dxa"/>
        <w:tblInd w:w="-318" w:type="dxa"/>
        <w:tblLook w:val="04A0"/>
      </w:tblPr>
      <w:tblGrid>
        <w:gridCol w:w="1419"/>
        <w:gridCol w:w="1984"/>
        <w:gridCol w:w="2693"/>
        <w:gridCol w:w="2835"/>
      </w:tblGrid>
      <w:tr w:rsidR="00502887" w:rsidRPr="00EE17AF" w:rsidTr="00F03367">
        <w:trPr>
          <w:tblHeader/>
        </w:trPr>
        <w:tc>
          <w:tcPr>
            <w:tcW w:w="1419" w:type="dxa"/>
          </w:tcPr>
          <w:p w:rsidR="00EE17AF" w:rsidRDefault="00502887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502887" w:rsidRPr="00EE17AF" w:rsidRDefault="00502887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(104年)</w:t>
            </w:r>
          </w:p>
        </w:tc>
        <w:tc>
          <w:tcPr>
            <w:tcW w:w="1984" w:type="dxa"/>
          </w:tcPr>
          <w:p w:rsidR="00502887" w:rsidRPr="00EE17AF" w:rsidRDefault="00502887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事件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887" w:rsidRPr="00EE17AF" w:rsidRDefault="00502887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追繳作業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887" w:rsidRPr="00EE17AF" w:rsidRDefault="0023044B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盤中</w:t>
            </w:r>
            <w:r w:rsidR="00502887" w:rsidRPr="00EE17AF">
              <w:rPr>
                <w:rFonts w:ascii="標楷體" w:eastAsia="標楷體" w:hAnsi="標楷體" w:hint="eastAsia"/>
                <w:sz w:val="28"/>
                <w:szCs w:val="28"/>
              </w:rPr>
              <w:t>處分作業</w:t>
            </w:r>
          </w:p>
        </w:tc>
      </w:tr>
      <w:tr w:rsidR="00D863EC" w:rsidRPr="00EE17AF" w:rsidTr="00F03367">
        <w:trPr>
          <w:trHeight w:val="1604"/>
        </w:trPr>
        <w:tc>
          <w:tcPr>
            <w:tcW w:w="1419" w:type="dxa"/>
          </w:tcPr>
          <w:p w:rsidR="00D863EC" w:rsidRPr="00EE17AF" w:rsidRDefault="00D863EC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5月4日</w:t>
            </w:r>
          </w:p>
          <w:p w:rsidR="00D863EC" w:rsidRPr="00EE17AF" w:rsidRDefault="00D863EC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863EC" w:rsidRPr="003A0582" w:rsidRDefault="00D863EC" w:rsidP="003A0582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b/>
                <w:sz w:val="27"/>
                <w:szCs w:val="27"/>
              </w:rPr>
              <w:t>整戶擔保維持率調整為130%實施日</w:t>
            </w:r>
          </w:p>
          <w:p w:rsidR="00D863EC" w:rsidRPr="003A0582" w:rsidRDefault="00D863EC" w:rsidP="003A0582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緩衝期間</w:t>
            </w:r>
            <w:r w:rsidR="0066136F" w:rsidRPr="003A0582">
              <w:rPr>
                <w:rFonts w:ascii="標楷體" w:eastAsia="標楷體" w:hAnsi="標楷體"/>
                <w:sz w:val="27"/>
                <w:szCs w:val="27"/>
              </w:rPr>
              <w:fldChar w:fldCharType="begin"/>
            </w:r>
            <w:r w:rsidRPr="003A0582">
              <w:rPr>
                <w:rFonts w:ascii="標楷體" w:eastAsia="標楷體" w:hAnsi="標楷體"/>
                <w:sz w:val="27"/>
                <w:szCs w:val="27"/>
              </w:rPr>
              <w:instrText xml:space="preserve"> </w:instrText>
            </w: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instrText>eq \o\ac(</w:instrText>
            </w:r>
            <w:r w:rsidRPr="003A0582">
              <w:rPr>
                <w:rFonts w:ascii="標楷體" w:eastAsia="標楷體" w:hAnsi="標楷體" w:hint="eastAsia"/>
                <w:position w:val="-2"/>
                <w:sz w:val="27"/>
                <w:szCs w:val="27"/>
              </w:rPr>
              <w:instrText>○</w:instrText>
            </w: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instrText>,註)</w:instrText>
            </w:r>
            <w:r w:rsidR="0066136F" w:rsidRPr="003A0582">
              <w:rPr>
                <w:rFonts w:ascii="標楷體" w:eastAsia="標楷體" w:hAnsi="標楷體"/>
                <w:sz w:val="27"/>
                <w:szCs w:val="27"/>
              </w:rPr>
              <w:fldChar w:fldCharType="end"/>
            </w: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 xml:space="preserve"> 開始日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863EC" w:rsidRPr="003A0582" w:rsidRDefault="00D863EC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每日下午洗價後，就整戶擔保維持率低於130%之投資人寄發追繳通知。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863EC" w:rsidRPr="003A0582" w:rsidRDefault="00D863EC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每日盤中僅就整戶擔保維持率低於120%之投資人處分其擔保品。介於120%-130%暫勿處分。</w:t>
            </w:r>
          </w:p>
        </w:tc>
      </w:tr>
      <w:tr w:rsidR="00D863EC" w:rsidRPr="00EE17AF" w:rsidTr="00F03367">
        <w:trPr>
          <w:trHeight w:val="2188"/>
        </w:trPr>
        <w:tc>
          <w:tcPr>
            <w:tcW w:w="1419" w:type="dxa"/>
          </w:tcPr>
          <w:p w:rsidR="00D863EC" w:rsidRPr="00EE17AF" w:rsidRDefault="00D863EC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863EC" w:rsidRPr="00EE17AF" w:rsidRDefault="00D863EC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863EC" w:rsidRPr="00EE17AF" w:rsidRDefault="0066136F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5" type="#_x0000_t67" style="position:absolute;left:0;text-align:left;margin-left:24.15pt;margin-top:.3pt;width:11.25pt;height:22.45pt;z-index:251672576">
                  <v:textbox style="layout-flow:vertical-ideographic"/>
                </v:shape>
              </w:pict>
            </w:r>
          </w:p>
          <w:p w:rsidR="00D863EC" w:rsidRPr="00EE17AF" w:rsidRDefault="00D863EC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863EC" w:rsidRPr="00EE17AF" w:rsidRDefault="00D863EC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863EC" w:rsidRPr="003A0582" w:rsidRDefault="00D863EC" w:rsidP="003A058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緩衝期間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63EC" w:rsidRPr="003A0582" w:rsidRDefault="00D863EC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63EC" w:rsidRPr="003A0582" w:rsidRDefault="00D863EC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863EC" w:rsidRPr="00EE17AF" w:rsidTr="00F03367">
        <w:trPr>
          <w:trHeight w:val="1151"/>
        </w:trPr>
        <w:tc>
          <w:tcPr>
            <w:tcW w:w="1419" w:type="dxa"/>
          </w:tcPr>
          <w:p w:rsidR="00D863EC" w:rsidRPr="00EE17AF" w:rsidRDefault="00D863EC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5月29日</w:t>
            </w:r>
          </w:p>
          <w:p w:rsidR="00D863EC" w:rsidRPr="00EE17AF" w:rsidRDefault="00D863EC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863EC" w:rsidRPr="003A0582" w:rsidRDefault="00D863EC" w:rsidP="003A058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緩衝期間</w:t>
            </w:r>
          </w:p>
          <w:p w:rsidR="00D863EC" w:rsidRPr="003A0582" w:rsidRDefault="00D863EC" w:rsidP="003A058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結束日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863EC" w:rsidRPr="003A0582" w:rsidRDefault="006C6527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洗價後清除歷史追繳記錄，</w:t>
            </w:r>
            <w:r w:rsidR="00D863EC" w:rsidRPr="003A0582">
              <w:rPr>
                <w:rFonts w:ascii="標楷體" w:eastAsia="標楷體" w:hAnsi="標楷體" w:hint="eastAsia"/>
                <w:sz w:val="27"/>
                <w:szCs w:val="27"/>
              </w:rPr>
              <w:t>保留低於120%之追繳處分名單。</w:t>
            </w:r>
            <w:r w:rsidR="0066136F" w:rsidRPr="003A0582">
              <w:rPr>
                <w:rFonts w:ascii="標楷體" w:eastAsia="標楷體" w:hAnsi="標楷體"/>
                <w:sz w:val="27"/>
                <w:szCs w:val="27"/>
              </w:rPr>
              <w:fldChar w:fldCharType="begin"/>
            </w:r>
            <w:r w:rsidR="00D863EC" w:rsidRPr="003A0582">
              <w:rPr>
                <w:rFonts w:ascii="標楷體" w:eastAsia="標楷體" w:hAnsi="標楷體"/>
                <w:sz w:val="27"/>
                <w:szCs w:val="27"/>
              </w:rPr>
              <w:instrText xml:space="preserve"> </w:instrText>
            </w:r>
            <w:r w:rsidR="00D863EC" w:rsidRPr="003A0582">
              <w:rPr>
                <w:rFonts w:ascii="標楷體" w:eastAsia="標楷體" w:hAnsi="標楷體" w:hint="eastAsia"/>
                <w:sz w:val="27"/>
                <w:szCs w:val="27"/>
              </w:rPr>
              <w:instrText>eq \o\ac(</w:instrText>
            </w:r>
            <w:r w:rsidR="00D863EC" w:rsidRPr="003A0582">
              <w:rPr>
                <w:rFonts w:ascii="標楷體" w:eastAsia="標楷體" w:hAnsi="標楷體" w:hint="eastAsia"/>
                <w:position w:val="-2"/>
                <w:sz w:val="27"/>
                <w:szCs w:val="27"/>
              </w:rPr>
              <w:instrText>○</w:instrText>
            </w:r>
            <w:r w:rsidR="00D863EC" w:rsidRPr="003A0582">
              <w:rPr>
                <w:rFonts w:ascii="標楷體" w:eastAsia="標楷體" w:hAnsi="標楷體" w:hint="eastAsia"/>
                <w:sz w:val="27"/>
                <w:szCs w:val="27"/>
              </w:rPr>
              <w:instrText>,註)</w:instrText>
            </w:r>
            <w:r w:rsidR="0066136F" w:rsidRPr="003A0582">
              <w:rPr>
                <w:rFonts w:ascii="標楷體" w:eastAsia="標楷體" w:hAnsi="標楷體"/>
                <w:sz w:val="27"/>
                <w:szCs w:val="27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863EC" w:rsidRPr="003A0582" w:rsidRDefault="00D863EC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02887" w:rsidRPr="00EE17AF" w:rsidTr="00F03367">
        <w:tc>
          <w:tcPr>
            <w:tcW w:w="1419" w:type="dxa"/>
          </w:tcPr>
          <w:p w:rsidR="00502887" w:rsidRPr="00EE17AF" w:rsidRDefault="00334557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6月1日</w:t>
            </w:r>
          </w:p>
          <w:p w:rsidR="00334557" w:rsidRPr="00EE17AF" w:rsidRDefault="00A57AB1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02887" w:rsidRPr="003A0582" w:rsidRDefault="00541D87" w:rsidP="003A0582">
            <w:pPr>
              <w:spacing w:line="36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b/>
                <w:sz w:val="27"/>
                <w:szCs w:val="27"/>
              </w:rPr>
              <w:t>放寬漲跌幅度10%實施日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887" w:rsidRPr="003A0582" w:rsidRDefault="00726412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下午洗價後，就整戶擔保維持率低於130%之投資人寄發追繳通知。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887" w:rsidRPr="003A0582" w:rsidRDefault="00B60205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盤中</w:t>
            </w:r>
            <w:r w:rsidR="000727BD" w:rsidRPr="003A0582">
              <w:rPr>
                <w:rFonts w:ascii="標楷體" w:eastAsia="標楷體" w:hAnsi="標楷體" w:hint="eastAsia"/>
                <w:sz w:val="27"/>
                <w:szCs w:val="27"/>
              </w:rPr>
              <w:t>僅就整戶擔保維持率低於120%之投資人處分其擔保品。</w:t>
            </w:r>
          </w:p>
        </w:tc>
      </w:tr>
      <w:tr w:rsidR="00502887" w:rsidRPr="00EE17AF" w:rsidTr="00F03367">
        <w:tc>
          <w:tcPr>
            <w:tcW w:w="1419" w:type="dxa"/>
          </w:tcPr>
          <w:p w:rsidR="0005248E" w:rsidRPr="00EE17AF" w:rsidRDefault="0005248E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6月2日</w:t>
            </w:r>
          </w:p>
          <w:p w:rsidR="00502887" w:rsidRPr="00EE17AF" w:rsidRDefault="0005248E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984" w:type="dxa"/>
          </w:tcPr>
          <w:p w:rsidR="00502887" w:rsidRPr="003A0582" w:rsidRDefault="00502887" w:rsidP="003A058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887" w:rsidRPr="003A0582" w:rsidRDefault="006922AB" w:rsidP="003A058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同上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887" w:rsidRPr="003A0582" w:rsidRDefault="00BE27F8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因5月29日已清除</w:t>
            </w:r>
            <w:r w:rsidR="00B60205" w:rsidRPr="003A0582">
              <w:rPr>
                <w:rFonts w:ascii="標楷體" w:eastAsia="標楷體" w:hAnsi="標楷體" w:hint="eastAsia"/>
                <w:sz w:val="27"/>
                <w:szCs w:val="27"/>
              </w:rPr>
              <w:t>歷史</w:t>
            </w: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追繳記錄，本日無應處分擔保品。</w:t>
            </w:r>
          </w:p>
        </w:tc>
      </w:tr>
      <w:tr w:rsidR="00502887" w:rsidRPr="00EE17AF" w:rsidTr="00F03367">
        <w:trPr>
          <w:trHeight w:val="1692"/>
        </w:trPr>
        <w:tc>
          <w:tcPr>
            <w:tcW w:w="1419" w:type="dxa"/>
          </w:tcPr>
          <w:p w:rsidR="0005248E" w:rsidRPr="00EE17AF" w:rsidRDefault="0005248E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6月3日</w:t>
            </w:r>
          </w:p>
          <w:p w:rsidR="00502887" w:rsidRPr="00EE17AF" w:rsidRDefault="0005248E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984" w:type="dxa"/>
          </w:tcPr>
          <w:p w:rsidR="00502887" w:rsidRPr="003A0582" w:rsidRDefault="00502887" w:rsidP="003A058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0DC6" w:rsidRPr="003A0582" w:rsidRDefault="00057F7C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本日</w:t>
            </w:r>
            <w:r w:rsidR="004B0DC6" w:rsidRPr="003A0582">
              <w:rPr>
                <w:rFonts w:ascii="標楷體" w:eastAsia="標楷體" w:hAnsi="標楷體" w:hint="eastAsia"/>
                <w:sz w:val="27"/>
                <w:szCs w:val="27"/>
              </w:rPr>
              <w:t>接到</w:t>
            </w: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6月1日</w:t>
            </w:r>
            <w:r w:rsidR="004B0DC6" w:rsidRPr="003A0582">
              <w:rPr>
                <w:rFonts w:ascii="標楷體" w:eastAsia="標楷體" w:hAnsi="標楷體" w:hint="eastAsia"/>
                <w:sz w:val="27"/>
                <w:szCs w:val="27"/>
              </w:rPr>
              <w:t>追繳通知之投資人，未補繳擔保品</w:t>
            </w:r>
            <w:r w:rsidR="00D73572" w:rsidRPr="003A0582">
              <w:rPr>
                <w:rFonts w:ascii="標楷體" w:eastAsia="標楷體" w:hAnsi="標楷體" w:hint="eastAsia"/>
                <w:sz w:val="27"/>
                <w:szCs w:val="27"/>
              </w:rPr>
              <w:t>差額</w:t>
            </w:r>
            <w:r w:rsidR="004B0DC6" w:rsidRPr="003A0582">
              <w:rPr>
                <w:rFonts w:ascii="標楷體" w:eastAsia="標楷體" w:hAnsi="標楷體" w:hint="eastAsia"/>
                <w:sz w:val="27"/>
                <w:szCs w:val="27"/>
              </w:rPr>
              <w:t>至130%者，</w:t>
            </w:r>
            <w:r w:rsidR="00A227C3" w:rsidRPr="003A0582">
              <w:rPr>
                <w:rFonts w:ascii="標楷體" w:eastAsia="標楷體" w:hAnsi="標楷體" w:hint="eastAsia"/>
                <w:sz w:val="27"/>
                <w:szCs w:val="27"/>
              </w:rPr>
              <w:t>6月4日</w:t>
            </w:r>
            <w:r w:rsidR="004B0DC6" w:rsidRPr="003A0582">
              <w:rPr>
                <w:rFonts w:ascii="標楷體" w:eastAsia="標楷體" w:hAnsi="標楷體" w:hint="eastAsia"/>
                <w:sz w:val="27"/>
                <w:szCs w:val="27"/>
              </w:rPr>
              <w:t>將被處分擔保品。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02887" w:rsidRPr="003A0582" w:rsidRDefault="00B60205" w:rsidP="003A0582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因5月29日已清除歷史追繳記錄，本日無應處分擔保品。</w:t>
            </w:r>
          </w:p>
        </w:tc>
      </w:tr>
      <w:tr w:rsidR="00502887" w:rsidRPr="00EE17AF" w:rsidTr="00F03367">
        <w:trPr>
          <w:trHeight w:val="416"/>
        </w:trPr>
        <w:tc>
          <w:tcPr>
            <w:tcW w:w="1419" w:type="dxa"/>
          </w:tcPr>
          <w:p w:rsidR="00502887" w:rsidRPr="00EE17AF" w:rsidRDefault="00BE27F8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6月4日</w:t>
            </w:r>
          </w:p>
          <w:p w:rsidR="00BE27F8" w:rsidRPr="00EE17AF" w:rsidRDefault="00BE27F8" w:rsidP="005B674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984" w:type="dxa"/>
          </w:tcPr>
          <w:p w:rsidR="00502887" w:rsidRPr="003A0582" w:rsidRDefault="00502887" w:rsidP="003A058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887" w:rsidRPr="003A0582" w:rsidRDefault="00502887" w:rsidP="003A0582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0C71" w:rsidRPr="003A0582" w:rsidRDefault="00F051B6" w:rsidP="003A0582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本日起，</w:t>
            </w:r>
            <w:r w:rsidR="0023044B">
              <w:rPr>
                <w:rFonts w:ascii="標楷體" w:eastAsia="標楷體" w:hAnsi="標楷體" w:hint="eastAsia"/>
                <w:sz w:val="27"/>
                <w:szCs w:val="27"/>
              </w:rPr>
              <w:t>盤中將有處分</w:t>
            </w: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整戶擔保維持率低於130%</w:t>
            </w:r>
            <w:r w:rsidR="0023044B">
              <w:rPr>
                <w:rFonts w:ascii="標楷體" w:eastAsia="標楷體" w:hAnsi="標楷體" w:hint="eastAsia"/>
                <w:sz w:val="27"/>
                <w:szCs w:val="27"/>
              </w:rPr>
              <w:t>之投資人</w:t>
            </w: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擔保品。</w:t>
            </w:r>
          </w:p>
          <w:p w:rsidR="00D73572" w:rsidRPr="003A0582" w:rsidRDefault="00D73572" w:rsidP="003A0582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本日</w:t>
            </w:r>
            <w:r w:rsidR="0023044B">
              <w:rPr>
                <w:rFonts w:ascii="標楷體" w:eastAsia="標楷體" w:hAnsi="標楷體" w:hint="eastAsia"/>
                <w:sz w:val="27"/>
                <w:szCs w:val="27"/>
              </w:rPr>
              <w:t>盤中</w:t>
            </w:r>
            <w:r w:rsidRPr="003A0582">
              <w:rPr>
                <w:rFonts w:ascii="標楷體" w:eastAsia="標楷體" w:hAnsi="標楷體" w:hint="eastAsia"/>
                <w:sz w:val="27"/>
                <w:szCs w:val="27"/>
              </w:rPr>
              <w:t>處分接到6月1日追繳通知之投資人，但未補繳擔保品差額至130%之擔保品。</w:t>
            </w:r>
          </w:p>
        </w:tc>
      </w:tr>
    </w:tbl>
    <w:p w:rsidR="00536A18" w:rsidRPr="003A0582" w:rsidRDefault="00125D35" w:rsidP="00444667">
      <w:pPr>
        <w:spacing w:line="44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3A0582">
        <w:rPr>
          <w:rFonts w:ascii="標楷體" w:eastAsia="標楷體" w:hAnsi="標楷體" w:hint="eastAsia"/>
          <w:sz w:val="26"/>
          <w:szCs w:val="26"/>
        </w:rPr>
        <w:lastRenderedPageBreak/>
        <w:t>註</w:t>
      </w:r>
      <w:proofErr w:type="gramEnd"/>
      <w:r w:rsidRPr="003A0582">
        <w:rPr>
          <w:rFonts w:ascii="標楷體" w:eastAsia="標楷體" w:hAnsi="標楷體" w:hint="eastAsia"/>
          <w:sz w:val="26"/>
          <w:szCs w:val="26"/>
        </w:rPr>
        <w:t>：</w:t>
      </w:r>
    </w:p>
    <w:p w:rsidR="004F6D97" w:rsidRPr="003A0582" w:rsidRDefault="00045509" w:rsidP="003A0582">
      <w:pPr>
        <w:spacing w:line="44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3A0582">
        <w:rPr>
          <w:rFonts w:ascii="標楷體" w:eastAsia="標楷體" w:hAnsi="標楷體" w:hint="eastAsia"/>
          <w:sz w:val="26"/>
          <w:szCs w:val="26"/>
        </w:rPr>
        <w:t>1.</w:t>
      </w:r>
      <w:r w:rsidR="00D30873" w:rsidRPr="003A0582">
        <w:rPr>
          <w:rFonts w:ascii="標楷體" w:eastAsia="標楷體" w:hAnsi="標楷體" w:hint="eastAsia"/>
          <w:sz w:val="26"/>
          <w:szCs w:val="26"/>
        </w:rPr>
        <w:t>緩衝期間：</w:t>
      </w:r>
      <w:r w:rsidR="0056488B" w:rsidRPr="003A0582">
        <w:rPr>
          <w:rFonts w:ascii="標楷體" w:eastAsia="標楷體" w:hAnsi="標楷體" w:hint="eastAsia"/>
          <w:sz w:val="26"/>
          <w:szCs w:val="26"/>
        </w:rPr>
        <w:t>投資人信用帳戶之整戶擔保維持率低於130%但達120%以上，投資人未依據授信機構之通知補足融資自備款或融券保證金差額時，暫勿處分其擔保品，仍請</w:t>
      </w:r>
      <w:proofErr w:type="gramStart"/>
      <w:r w:rsidR="0056488B" w:rsidRPr="003A0582">
        <w:rPr>
          <w:rFonts w:ascii="標楷體" w:eastAsia="標楷體" w:hAnsi="標楷體" w:hint="eastAsia"/>
          <w:sz w:val="26"/>
          <w:szCs w:val="26"/>
        </w:rPr>
        <w:t>俟</w:t>
      </w:r>
      <w:proofErr w:type="gramEnd"/>
      <w:r w:rsidR="0056488B" w:rsidRPr="003A0582">
        <w:rPr>
          <w:rFonts w:ascii="標楷體" w:eastAsia="標楷體" w:hAnsi="標楷體" w:hint="eastAsia"/>
          <w:sz w:val="26"/>
          <w:szCs w:val="26"/>
        </w:rPr>
        <w:t>整戶擔保維持率低於120%始予處理。</w:t>
      </w:r>
    </w:p>
    <w:p w:rsidR="00045509" w:rsidRPr="003A0582" w:rsidRDefault="007A0E3A" w:rsidP="003A0582">
      <w:pPr>
        <w:spacing w:line="44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3A0582">
        <w:rPr>
          <w:rFonts w:ascii="標楷體" w:eastAsia="標楷體" w:hAnsi="標楷體" w:hint="eastAsia"/>
          <w:sz w:val="26"/>
          <w:szCs w:val="26"/>
        </w:rPr>
        <w:t>2.投資人因5月28日及29日整戶擔保維持率低於</w:t>
      </w:r>
      <w:r w:rsidR="00B60205" w:rsidRPr="003A0582">
        <w:rPr>
          <w:rFonts w:ascii="標楷體" w:eastAsia="標楷體" w:hAnsi="標楷體" w:hint="eastAsia"/>
          <w:sz w:val="26"/>
          <w:szCs w:val="26"/>
        </w:rPr>
        <w:t>13</w:t>
      </w:r>
      <w:r w:rsidRPr="003A0582">
        <w:rPr>
          <w:rFonts w:ascii="標楷體" w:eastAsia="標楷體" w:hAnsi="標楷體" w:hint="eastAsia"/>
          <w:sz w:val="26"/>
          <w:szCs w:val="26"/>
        </w:rPr>
        <w:t>0%，而接獲授信機構發出之追繳通知者，因</w:t>
      </w:r>
      <w:r w:rsidR="0023044B">
        <w:rPr>
          <w:rFonts w:ascii="標楷體" w:eastAsia="標楷體" w:hAnsi="標楷體" w:hint="eastAsia"/>
          <w:sz w:val="26"/>
          <w:szCs w:val="26"/>
        </w:rPr>
        <w:t>6月1日</w:t>
      </w:r>
      <w:r w:rsidRPr="003A0582">
        <w:rPr>
          <w:rFonts w:ascii="標楷體" w:eastAsia="標楷體" w:hAnsi="標楷體" w:hint="eastAsia"/>
          <w:sz w:val="26"/>
          <w:szCs w:val="26"/>
        </w:rPr>
        <w:t>授信機構</w:t>
      </w:r>
      <w:r w:rsidR="0023044B">
        <w:rPr>
          <w:rFonts w:ascii="標楷體" w:eastAsia="標楷體" w:hAnsi="標楷體" w:hint="eastAsia"/>
          <w:sz w:val="26"/>
          <w:szCs w:val="26"/>
        </w:rPr>
        <w:t>重發追繳通知</w:t>
      </w:r>
      <w:r w:rsidRPr="003A0582">
        <w:rPr>
          <w:rFonts w:ascii="標楷體" w:eastAsia="標楷體" w:hAnsi="標楷體" w:hint="eastAsia"/>
          <w:sz w:val="26"/>
          <w:szCs w:val="26"/>
        </w:rPr>
        <w:t>，因此</w:t>
      </w:r>
      <w:r w:rsidR="0023044B">
        <w:rPr>
          <w:rFonts w:ascii="標楷體" w:eastAsia="標楷體" w:hAnsi="標楷體" w:hint="eastAsia"/>
          <w:sz w:val="26"/>
          <w:szCs w:val="26"/>
        </w:rPr>
        <w:t>投資人</w:t>
      </w:r>
      <w:r w:rsidRPr="003A0582">
        <w:rPr>
          <w:rFonts w:ascii="標楷體" w:eastAsia="標楷體" w:hAnsi="標楷體" w:hint="eastAsia"/>
          <w:sz w:val="26"/>
          <w:szCs w:val="26"/>
        </w:rPr>
        <w:t>可能於6月2日及3日再次收到新的追繳通知，為</w:t>
      </w:r>
      <w:r w:rsidR="00D31B21" w:rsidRPr="003A0582">
        <w:rPr>
          <w:rFonts w:ascii="標楷體" w:eastAsia="標楷體" w:hAnsi="標楷體" w:hint="eastAsia"/>
          <w:sz w:val="26"/>
          <w:szCs w:val="26"/>
        </w:rPr>
        <w:t>使</w:t>
      </w:r>
      <w:r w:rsidRPr="003A0582">
        <w:rPr>
          <w:rFonts w:ascii="標楷體" w:eastAsia="標楷體" w:hAnsi="標楷體" w:hint="eastAsia"/>
          <w:sz w:val="26"/>
          <w:szCs w:val="26"/>
        </w:rPr>
        <w:t>投資人</w:t>
      </w:r>
      <w:r w:rsidR="00D31B21" w:rsidRPr="003A0582">
        <w:rPr>
          <w:rFonts w:ascii="標楷體" w:eastAsia="標楷體" w:hAnsi="標楷體" w:hint="eastAsia"/>
          <w:sz w:val="26"/>
          <w:szCs w:val="26"/>
        </w:rPr>
        <w:t>理解</w:t>
      </w:r>
      <w:r w:rsidRPr="003A0582">
        <w:rPr>
          <w:rFonts w:ascii="標楷體" w:eastAsia="標楷體" w:hAnsi="標楷體" w:hint="eastAsia"/>
          <w:sz w:val="26"/>
          <w:szCs w:val="26"/>
        </w:rPr>
        <w:t>，請各授信機構通知該等投資人，並向其說明請以最新</w:t>
      </w:r>
      <w:r w:rsidR="004D1F9A" w:rsidRPr="003A0582">
        <w:rPr>
          <w:rFonts w:ascii="標楷體" w:eastAsia="標楷體" w:hAnsi="標楷體" w:hint="eastAsia"/>
          <w:sz w:val="26"/>
          <w:szCs w:val="26"/>
        </w:rPr>
        <w:t>之</w:t>
      </w:r>
      <w:r w:rsidRPr="003A0582">
        <w:rPr>
          <w:rFonts w:ascii="標楷體" w:eastAsia="標楷體" w:hAnsi="標楷體" w:hint="eastAsia"/>
          <w:sz w:val="26"/>
          <w:szCs w:val="26"/>
        </w:rPr>
        <w:t>通知為</w:t>
      </w:r>
      <w:proofErr w:type="gramStart"/>
      <w:r w:rsidRPr="003A0582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3A0582">
        <w:rPr>
          <w:rFonts w:ascii="標楷體" w:eastAsia="標楷體" w:hAnsi="標楷體" w:hint="eastAsia"/>
          <w:sz w:val="26"/>
          <w:szCs w:val="26"/>
        </w:rPr>
        <w:t>。</w:t>
      </w:r>
    </w:p>
    <w:p w:rsidR="004B5411" w:rsidRPr="003A0582" w:rsidRDefault="004B5411" w:rsidP="00444667">
      <w:pPr>
        <w:spacing w:line="44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3A0582">
        <w:rPr>
          <w:rFonts w:ascii="標楷體" w:eastAsia="標楷體" w:hAnsi="標楷體" w:hint="eastAsia"/>
          <w:sz w:val="26"/>
          <w:szCs w:val="26"/>
        </w:rPr>
        <w:t>*證金公司</w:t>
      </w:r>
      <w:r w:rsidR="00341387" w:rsidRPr="003A0582">
        <w:rPr>
          <w:rFonts w:ascii="標楷體" w:eastAsia="標楷體" w:hAnsi="標楷體" w:hint="eastAsia"/>
          <w:sz w:val="26"/>
          <w:szCs w:val="26"/>
        </w:rPr>
        <w:t>因寄發通知作業比自辦證券商晚一日，</w:t>
      </w:r>
      <w:r w:rsidRPr="003A0582">
        <w:rPr>
          <w:rFonts w:ascii="標楷體" w:eastAsia="標楷體" w:hAnsi="標楷體" w:hint="eastAsia"/>
          <w:sz w:val="26"/>
          <w:szCs w:val="26"/>
        </w:rPr>
        <w:t>除5月28日及29日整戶擔保維持率低於</w:t>
      </w:r>
      <w:r w:rsidR="00F03367">
        <w:rPr>
          <w:rFonts w:ascii="標楷體" w:eastAsia="標楷體" w:hAnsi="標楷體" w:hint="eastAsia"/>
          <w:sz w:val="26"/>
          <w:szCs w:val="26"/>
        </w:rPr>
        <w:t>13</w:t>
      </w:r>
      <w:r w:rsidRPr="003A0582">
        <w:rPr>
          <w:rFonts w:ascii="標楷體" w:eastAsia="標楷體" w:hAnsi="標楷體" w:hint="eastAsia"/>
          <w:sz w:val="26"/>
          <w:szCs w:val="26"/>
        </w:rPr>
        <w:t>0%之投資人，尚包含5月27日低於</w:t>
      </w:r>
      <w:r w:rsidR="0023044B">
        <w:rPr>
          <w:rFonts w:ascii="標楷體" w:eastAsia="標楷體" w:hAnsi="標楷體" w:hint="eastAsia"/>
          <w:sz w:val="26"/>
          <w:szCs w:val="26"/>
        </w:rPr>
        <w:t>13</w:t>
      </w:r>
      <w:r w:rsidRPr="003A0582">
        <w:rPr>
          <w:rFonts w:ascii="標楷體" w:eastAsia="標楷體" w:hAnsi="標楷體" w:hint="eastAsia"/>
          <w:sz w:val="26"/>
          <w:szCs w:val="26"/>
        </w:rPr>
        <w:t>0%者。</w:t>
      </w:r>
    </w:p>
    <w:sectPr w:rsidR="004B5411" w:rsidRPr="003A0582" w:rsidSect="00F03367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AD" w:rsidRDefault="00E138AD" w:rsidP="00B33A38">
      <w:r>
        <w:separator/>
      </w:r>
    </w:p>
  </w:endnote>
  <w:endnote w:type="continuationSeparator" w:id="0">
    <w:p w:rsidR="00E138AD" w:rsidRDefault="00E138AD" w:rsidP="00B33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AD" w:rsidRDefault="00E138AD" w:rsidP="00B33A38">
      <w:r>
        <w:separator/>
      </w:r>
    </w:p>
  </w:footnote>
  <w:footnote w:type="continuationSeparator" w:id="0">
    <w:p w:rsidR="00E138AD" w:rsidRDefault="00E138AD" w:rsidP="00B33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8AA"/>
    <w:multiLevelType w:val="hybridMultilevel"/>
    <w:tmpl w:val="516ACA48"/>
    <w:lvl w:ilvl="0" w:tplc="AB16D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D3892"/>
    <w:multiLevelType w:val="hybridMultilevel"/>
    <w:tmpl w:val="0A70ACCA"/>
    <w:lvl w:ilvl="0" w:tplc="0E3A0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E85558"/>
    <w:multiLevelType w:val="hybridMultilevel"/>
    <w:tmpl w:val="094608E8"/>
    <w:lvl w:ilvl="0" w:tplc="F1944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FC6669"/>
    <w:multiLevelType w:val="hybridMultilevel"/>
    <w:tmpl w:val="8E865142"/>
    <w:lvl w:ilvl="0" w:tplc="F41C7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DD0AB5"/>
    <w:multiLevelType w:val="hybridMultilevel"/>
    <w:tmpl w:val="FF04DDE8"/>
    <w:lvl w:ilvl="0" w:tplc="4A8EB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054751"/>
    <w:multiLevelType w:val="hybridMultilevel"/>
    <w:tmpl w:val="64F687F4"/>
    <w:lvl w:ilvl="0" w:tplc="4690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542B05"/>
    <w:multiLevelType w:val="hybridMultilevel"/>
    <w:tmpl w:val="0FCA23C0"/>
    <w:lvl w:ilvl="0" w:tplc="9500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C82"/>
    <w:rsid w:val="00044A89"/>
    <w:rsid w:val="00045509"/>
    <w:rsid w:val="00047EFA"/>
    <w:rsid w:val="0005248E"/>
    <w:rsid w:val="00057F7C"/>
    <w:rsid w:val="000727BD"/>
    <w:rsid w:val="000C2625"/>
    <w:rsid w:val="000E7319"/>
    <w:rsid w:val="00125D35"/>
    <w:rsid w:val="0014275E"/>
    <w:rsid w:val="001A612D"/>
    <w:rsid w:val="001C490E"/>
    <w:rsid w:val="002030C3"/>
    <w:rsid w:val="0022677C"/>
    <w:rsid w:val="0023044B"/>
    <w:rsid w:val="002406F2"/>
    <w:rsid w:val="00263539"/>
    <w:rsid w:val="0028666F"/>
    <w:rsid w:val="00290340"/>
    <w:rsid w:val="002D50CE"/>
    <w:rsid w:val="002E4B3F"/>
    <w:rsid w:val="003143AF"/>
    <w:rsid w:val="00334557"/>
    <w:rsid w:val="00341387"/>
    <w:rsid w:val="00351D0A"/>
    <w:rsid w:val="00365037"/>
    <w:rsid w:val="003A0582"/>
    <w:rsid w:val="00410C82"/>
    <w:rsid w:val="00444667"/>
    <w:rsid w:val="00471BBD"/>
    <w:rsid w:val="00477AE4"/>
    <w:rsid w:val="004B0DC6"/>
    <w:rsid w:val="004B5411"/>
    <w:rsid w:val="004C37A3"/>
    <w:rsid w:val="004D1F9A"/>
    <w:rsid w:val="004F6D97"/>
    <w:rsid w:val="0050176D"/>
    <w:rsid w:val="00502887"/>
    <w:rsid w:val="005142C3"/>
    <w:rsid w:val="00536A18"/>
    <w:rsid w:val="00541D87"/>
    <w:rsid w:val="00556062"/>
    <w:rsid w:val="0056488B"/>
    <w:rsid w:val="00581CD5"/>
    <w:rsid w:val="005B3FF2"/>
    <w:rsid w:val="005B6741"/>
    <w:rsid w:val="00627591"/>
    <w:rsid w:val="0066136F"/>
    <w:rsid w:val="00685EC2"/>
    <w:rsid w:val="006922AB"/>
    <w:rsid w:val="006C6527"/>
    <w:rsid w:val="006D4B05"/>
    <w:rsid w:val="00726412"/>
    <w:rsid w:val="007A0E3A"/>
    <w:rsid w:val="007D1F3B"/>
    <w:rsid w:val="0086626C"/>
    <w:rsid w:val="00875860"/>
    <w:rsid w:val="00904C57"/>
    <w:rsid w:val="0095695A"/>
    <w:rsid w:val="00963604"/>
    <w:rsid w:val="009A485B"/>
    <w:rsid w:val="009D0FD9"/>
    <w:rsid w:val="009D6CB4"/>
    <w:rsid w:val="009E3F5E"/>
    <w:rsid w:val="00A1694E"/>
    <w:rsid w:val="00A227C3"/>
    <w:rsid w:val="00A4490E"/>
    <w:rsid w:val="00A57AB1"/>
    <w:rsid w:val="00A777B7"/>
    <w:rsid w:val="00A80C54"/>
    <w:rsid w:val="00AA7F33"/>
    <w:rsid w:val="00AD0C71"/>
    <w:rsid w:val="00AF086B"/>
    <w:rsid w:val="00B33A38"/>
    <w:rsid w:val="00B34AD6"/>
    <w:rsid w:val="00B60205"/>
    <w:rsid w:val="00B6280B"/>
    <w:rsid w:val="00B65AEA"/>
    <w:rsid w:val="00B82A6D"/>
    <w:rsid w:val="00BA008B"/>
    <w:rsid w:val="00BB1EA0"/>
    <w:rsid w:val="00BE27F8"/>
    <w:rsid w:val="00C23F3C"/>
    <w:rsid w:val="00C6549B"/>
    <w:rsid w:val="00CA42DA"/>
    <w:rsid w:val="00CD2FD8"/>
    <w:rsid w:val="00D30873"/>
    <w:rsid w:val="00D31B21"/>
    <w:rsid w:val="00D73572"/>
    <w:rsid w:val="00D863EC"/>
    <w:rsid w:val="00DA4CDC"/>
    <w:rsid w:val="00E138AD"/>
    <w:rsid w:val="00E761AC"/>
    <w:rsid w:val="00E80952"/>
    <w:rsid w:val="00E85513"/>
    <w:rsid w:val="00E90D2E"/>
    <w:rsid w:val="00EB1CEC"/>
    <w:rsid w:val="00EE17AF"/>
    <w:rsid w:val="00EF185C"/>
    <w:rsid w:val="00F03367"/>
    <w:rsid w:val="00F051B6"/>
    <w:rsid w:val="00F36B8E"/>
    <w:rsid w:val="00F57319"/>
    <w:rsid w:val="00F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0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3A3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33A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CE59-D043-40CE-8E0D-1164011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133</cp:revision>
  <dcterms:created xsi:type="dcterms:W3CDTF">2015-04-03T04:12:00Z</dcterms:created>
  <dcterms:modified xsi:type="dcterms:W3CDTF">2015-04-08T23:53:00Z</dcterms:modified>
</cp:coreProperties>
</file>