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C" w:rsidRDefault="002F6B7C" w:rsidP="004654D1">
      <w:pPr>
        <w:autoSpaceDE w:val="0"/>
        <w:autoSpaceDN w:val="0"/>
        <w:adjustRightInd w:val="0"/>
        <w:spacing w:afterLines="50"/>
        <w:ind w:left="567" w:hanging="567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聲明書</w:t>
      </w:r>
    </w:p>
    <w:p w:rsidR="002F6B7C" w:rsidRDefault="002F6B7C" w:rsidP="004654D1">
      <w:pPr>
        <w:autoSpaceDE w:val="0"/>
        <w:autoSpaceDN w:val="0"/>
        <w:adjustRightInd w:val="0"/>
        <w:spacing w:afterLines="50" w:line="520" w:lineRule="exact"/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致 臺灣證券交易所股份有限公司</w:t>
      </w:r>
    </w:p>
    <w:p w:rsidR="002F6B7C" w:rsidRDefault="002F6B7C" w:rsidP="00735108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本公司</w:t>
      </w:r>
      <w:r w:rsidRPr="002761E3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                      </w:t>
      </w:r>
      <w:r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茲聲明並確認下列事項：</w:t>
      </w:r>
    </w:p>
    <w:p w:rsidR="002F6B7C" w:rsidRDefault="002F6B7C" w:rsidP="00735108">
      <w:pPr>
        <w:autoSpaceDE w:val="0"/>
        <w:autoSpaceDN w:val="0"/>
        <w:adjustRightInd w:val="0"/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一、依據華僑及外國人投資證券管理辦法向臺灣證券交易所辦理登記，洽證券商開立之投資專戶係為投資專用。</w:t>
      </w:r>
    </w:p>
    <w:p w:rsidR="00B12967" w:rsidRDefault="002F6B7C" w:rsidP="00735108">
      <w:pPr>
        <w:autoSpaceDE w:val="0"/>
        <w:autoSpaceDN w:val="0"/>
        <w:adjustRightInd w:val="0"/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二、依據</w:t>
      </w:r>
      <w:r w:rsidR="003C4E54">
        <w:rPr>
          <w:rFonts w:ascii="標楷體" w:eastAsia="標楷體" w:cs="標楷體" w:hint="eastAsia"/>
          <w:kern w:val="0"/>
          <w:sz w:val="32"/>
          <w:szCs w:val="32"/>
          <w:lang w:val="zh-TW"/>
        </w:rPr>
        <w:t>華僑及外國人投資證券管理辦法暨</w:t>
      </w:r>
      <w:r w:rsidR="00FB4271" w:rsidRPr="00FB427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>上市上櫃公司買回本公司股份辦法</w:t>
      </w:r>
      <w:r>
        <w:rPr>
          <w:rStyle w:val="a5"/>
          <w:rFonts w:ascii="標楷體" w:eastAsia="標楷體" w:cs="標楷體"/>
          <w:kern w:val="0"/>
          <w:sz w:val="32"/>
          <w:szCs w:val="32"/>
          <w:lang w:val="zh-TW"/>
        </w:rPr>
        <w:footnoteReference w:id="1"/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向臺灣證券交易所辦理登記，洽證券商開立買回</w:t>
      </w:r>
      <w:r w:rsidR="00FB4271" w:rsidRPr="00FB427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>公司股份</w:t>
      </w:r>
      <w:r>
        <w:rPr>
          <w:rStyle w:val="a5"/>
          <w:rFonts w:ascii="標楷體" w:eastAsia="標楷體" w:cs="標楷體"/>
          <w:kern w:val="0"/>
          <w:sz w:val="32"/>
          <w:szCs w:val="32"/>
          <w:u w:val="single"/>
          <w:lang w:val="zh-TW"/>
        </w:rPr>
        <w:footnoteReference w:id="2"/>
      </w:r>
      <w:r w:rsidRPr="009D3F94">
        <w:rPr>
          <w:rFonts w:ascii="標楷體" w:eastAsia="標楷體" w:cs="標楷體" w:hint="eastAsia"/>
          <w:kern w:val="0"/>
          <w:sz w:val="32"/>
          <w:szCs w:val="32"/>
          <w:lang w:val="zh-TW"/>
        </w:rPr>
        <w:t>專戶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係為買回</w:t>
      </w:r>
      <w:r w:rsidR="00FB4271" w:rsidRPr="009606D5">
        <w:rPr>
          <w:rFonts w:ascii="標楷體" w:eastAsia="標楷體" w:cs="標楷體" w:hint="eastAsia"/>
          <w:kern w:val="0"/>
          <w:sz w:val="32"/>
          <w:szCs w:val="32"/>
          <w:lang w:val="zh-TW"/>
        </w:rPr>
        <w:t>本公司</w:t>
      </w:r>
      <w:r w:rsidR="009606D5" w:rsidRPr="009606D5">
        <w:rPr>
          <w:rFonts w:ascii="標楷體" w:eastAsia="標楷體" w:cs="標楷體" w:hint="eastAsia"/>
          <w:kern w:val="0"/>
          <w:sz w:val="32"/>
          <w:szCs w:val="32"/>
          <w:lang w:val="zh-TW"/>
        </w:rPr>
        <w:t>有價證券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專用，不得用於其他用途。</w:t>
      </w:r>
    </w:p>
    <w:p w:rsidR="003C4E54" w:rsidRDefault="002F6B7C" w:rsidP="00735108">
      <w:pPr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三、本公司登記目的係為</w:t>
      </w:r>
      <w:r w:rsidR="003C4E54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3C4E54" w:rsidRPr="003C4E54">
        <w:rPr>
          <w:rFonts w:ascii="標楷體" w:eastAsia="標楷體" w:cs="標楷體" w:hint="eastAsia"/>
          <w:kern w:val="0"/>
          <w:sz w:val="32"/>
          <w:szCs w:val="32"/>
          <w:lang w:val="zh-TW"/>
        </w:rPr>
        <w:t>(可複選)</w:t>
      </w:r>
      <w:r w:rsidR="00275F38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2F6B7C" w:rsidRDefault="003C4E54" w:rsidP="00735108">
      <w:pPr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3C4E5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□投資本國有價證券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3C4E54">
        <w:rPr>
          <w:rFonts w:ascii="標楷體" w:eastAsia="標楷體" w:cs="標楷體" w:hint="eastAsia"/>
          <w:kern w:val="0"/>
          <w:sz w:val="32"/>
          <w:szCs w:val="32"/>
          <w:lang w:val="zh-TW"/>
        </w:rPr>
        <w:t>□買回本公司有價證券</w:t>
      </w:r>
      <w:r w:rsidR="002F6B7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2F6B7C" w:rsidRDefault="002F6B7C" w:rsidP="002F6B7C">
      <w:pPr>
        <w:autoSpaceDE w:val="0"/>
        <w:autoSpaceDN w:val="0"/>
        <w:adjustRightInd w:val="0"/>
        <w:spacing w:line="520" w:lineRule="exact"/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2F6B7C" w:rsidRDefault="002F6B7C" w:rsidP="002F6B7C">
      <w:pPr>
        <w:autoSpaceDE w:val="0"/>
        <w:autoSpaceDN w:val="0"/>
        <w:adjustRightInd w:val="0"/>
        <w:spacing w:line="520" w:lineRule="exact"/>
        <w:ind w:left="567" w:hanging="567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2F6B7C" w:rsidRPr="002F6B7C" w:rsidRDefault="002F6B7C" w:rsidP="00C528E1">
      <w:pPr>
        <w:spacing w:line="520" w:lineRule="exact"/>
        <w:ind w:left="567" w:hanging="567"/>
        <w:rPr>
          <w:rFonts w:ascii="Times New Roman" w:eastAsia="標楷體" w:hAnsi="Times New Roman" w:cs="Times New Roman"/>
          <w:szCs w:val="24"/>
        </w:rPr>
      </w:pPr>
      <w:r w:rsidRPr="0088325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8325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</w:t>
      </w:r>
      <w:r w:rsidRPr="0088325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Pr="002F6B7C">
        <w:rPr>
          <w:rFonts w:ascii="Times New Roman" w:eastAsia="標楷體" w:hAnsi="Times New Roman" w:cs="Times New Roman"/>
          <w:szCs w:val="24"/>
        </w:rPr>
        <w:t>(</w:t>
      </w:r>
      <w:r w:rsidRPr="002F6B7C">
        <w:rPr>
          <w:rFonts w:ascii="Times New Roman" w:eastAsia="標楷體" w:hAnsi="標楷體" w:cs="Times New Roman"/>
          <w:szCs w:val="24"/>
        </w:rPr>
        <w:t>公司</w:t>
      </w:r>
      <w:r w:rsidR="006C17CC">
        <w:rPr>
          <w:rFonts w:ascii="Times New Roman" w:eastAsia="標楷體" w:hAnsi="標楷體" w:cs="Times New Roman" w:hint="eastAsia"/>
          <w:szCs w:val="24"/>
        </w:rPr>
        <w:t>全</w:t>
      </w:r>
      <w:r w:rsidRPr="002F6B7C">
        <w:rPr>
          <w:rFonts w:ascii="Times New Roman" w:eastAsia="標楷體" w:hAnsi="標楷體" w:cs="Times New Roman"/>
          <w:szCs w:val="24"/>
        </w:rPr>
        <w:t>名</w:t>
      </w:r>
      <w:r w:rsidRPr="002F6B7C">
        <w:rPr>
          <w:rFonts w:ascii="Times New Roman" w:eastAsia="標楷體" w:hAnsi="Times New Roman" w:cs="Times New Roman"/>
          <w:szCs w:val="24"/>
        </w:rPr>
        <w:t>)</w:t>
      </w:r>
      <w:r w:rsidRPr="002F6B7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2F6B7C" w:rsidRPr="00F354FF" w:rsidRDefault="002F6B7C" w:rsidP="002F6B7C">
      <w:pPr>
        <w:spacing w:line="5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354FF">
        <w:rPr>
          <w:rFonts w:ascii="標楷體" w:eastAsia="標楷體" w:cs="標楷體" w:hint="eastAsia"/>
          <w:kern w:val="0"/>
          <w:sz w:val="28"/>
          <w:szCs w:val="28"/>
          <w:lang w:val="zh-TW"/>
        </w:rPr>
        <w:t>證券代號：</w:t>
      </w:r>
      <w:r w:rsidRPr="00F354FF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</w:t>
      </w:r>
      <w:r w:rsidR="00BD1F36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</w:t>
      </w:r>
      <w:r w:rsidRPr="00F354FF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</w:t>
      </w:r>
      <w:r w:rsidRPr="00F354FF"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   </w:t>
      </w:r>
      <w:r w:rsidRPr="00F354F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Pr="00F354FF"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第一上市櫃及興櫃公司  </w:t>
      </w:r>
      <w:r w:rsidRPr="00F354F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□第二上市櫃公司</w:t>
      </w:r>
    </w:p>
    <w:p w:rsidR="002F6B7C" w:rsidRPr="007C3189" w:rsidRDefault="002F6B7C" w:rsidP="002F6B7C">
      <w:pPr>
        <w:spacing w:line="720" w:lineRule="exact"/>
        <w:ind w:left="567" w:hanging="567"/>
        <w:rPr>
          <w:rFonts w:ascii="Times New Roman" w:eastAsia="標楷體" w:hAnsi="Times New Roman" w:cs="Times New Roman"/>
          <w:szCs w:val="24"/>
        </w:rPr>
      </w:pPr>
      <w:r w:rsidRPr="0088325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</w:t>
      </w:r>
      <w:r w:rsidRPr="008832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C3189">
        <w:rPr>
          <w:rFonts w:ascii="Times New Roman" w:eastAsia="標楷體" w:hAnsi="Times New Roman" w:cs="Times New Roman"/>
          <w:szCs w:val="24"/>
        </w:rPr>
        <w:t>(</w:t>
      </w:r>
      <w:r w:rsidRPr="007C3189">
        <w:rPr>
          <w:rFonts w:ascii="Times New Roman" w:eastAsia="標楷體" w:hAnsi="標楷體" w:cs="Times New Roman"/>
          <w:szCs w:val="24"/>
        </w:rPr>
        <w:t>有權簽字人</w:t>
      </w:r>
      <w:r w:rsidR="00B231B4">
        <w:rPr>
          <w:rFonts w:ascii="Times New Roman" w:eastAsia="標楷體" w:hAnsi="標楷體" w:cs="Times New Roman" w:hint="eastAsia"/>
          <w:szCs w:val="24"/>
        </w:rPr>
        <w:t>姓名及</w:t>
      </w:r>
      <w:r w:rsidR="00F259A3">
        <w:rPr>
          <w:rFonts w:ascii="Times New Roman" w:eastAsia="標楷體" w:hAnsi="標楷體" w:cs="Times New Roman" w:hint="eastAsia"/>
          <w:szCs w:val="24"/>
        </w:rPr>
        <w:t>簽章</w:t>
      </w:r>
      <w:r w:rsidRPr="007C3189">
        <w:rPr>
          <w:rFonts w:ascii="Times New Roman" w:eastAsia="標楷體" w:hAnsi="Times New Roman" w:cs="Times New Roman"/>
          <w:szCs w:val="24"/>
        </w:rPr>
        <w:t>)</w:t>
      </w:r>
    </w:p>
    <w:p w:rsidR="002F6B7C" w:rsidRPr="007C3189" w:rsidRDefault="002F6B7C" w:rsidP="002F6B7C">
      <w:pPr>
        <w:spacing w:line="600" w:lineRule="exact"/>
        <w:ind w:left="567" w:hanging="567"/>
        <w:rPr>
          <w:rFonts w:ascii="Times New Roman" w:eastAsia="標楷體" w:hAnsi="Times New Roman" w:cs="Times New Roman"/>
          <w:szCs w:val="24"/>
        </w:rPr>
      </w:pPr>
      <w:r w:rsidRPr="0088325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</w:t>
      </w:r>
      <w:r w:rsidRPr="008832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C3189">
        <w:rPr>
          <w:rFonts w:ascii="Times New Roman" w:eastAsia="標楷體" w:hAnsi="Times New Roman" w:cs="Times New Roman"/>
          <w:szCs w:val="24"/>
        </w:rPr>
        <w:t>(</w:t>
      </w:r>
      <w:r w:rsidRPr="007C3189">
        <w:rPr>
          <w:rFonts w:ascii="Times New Roman" w:eastAsia="標楷體" w:hAnsi="標楷體" w:cs="Times New Roman"/>
          <w:szCs w:val="24"/>
        </w:rPr>
        <w:t>日期</w:t>
      </w:r>
      <w:r w:rsidRPr="007C3189">
        <w:rPr>
          <w:rFonts w:ascii="Times New Roman" w:eastAsia="標楷體" w:hAnsi="Times New Roman" w:cs="Times New Roman"/>
          <w:szCs w:val="24"/>
        </w:rPr>
        <w:t>)</w:t>
      </w:r>
    </w:p>
    <w:sectPr w:rsidR="002F6B7C" w:rsidRPr="007C3189" w:rsidSect="00B12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2A" w:rsidRDefault="00D96A2A" w:rsidP="002F6B7C">
      <w:r>
        <w:separator/>
      </w:r>
    </w:p>
  </w:endnote>
  <w:endnote w:type="continuationSeparator" w:id="0">
    <w:p w:rsidR="00D96A2A" w:rsidRDefault="00D96A2A" w:rsidP="002F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2A" w:rsidRDefault="00D96A2A" w:rsidP="002F6B7C">
      <w:r>
        <w:separator/>
      </w:r>
    </w:p>
  </w:footnote>
  <w:footnote w:type="continuationSeparator" w:id="0">
    <w:p w:rsidR="00D96A2A" w:rsidRDefault="00D96A2A" w:rsidP="002F6B7C">
      <w:r>
        <w:continuationSeparator/>
      </w:r>
    </w:p>
  </w:footnote>
  <w:footnote w:id="1">
    <w:p w:rsidR="002F6B7C" w:rsidRPr="00A5491B" w:rsidRDefault="002F6B7C">
      <w:pPr>
        <w:pStyle w:val="a3"/>
        <w:rPr>
          <w:sz w:val="24"/>
          <w:szCs w:val="24"/>
        </w:rPr>
      </w:pPr>
      <w:r w:rsidRPr="00DE4C4C">
        <w:rPr>
          <w:rStyle w:val="a5"/>
          <w:sz w:val="24"/>
          <w:szCs w:val="24"/>
        </w:rPr>
        <w:footnoteRef/>
      </w:r>
      <w:r w:rsidR="00DE4C4C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請依公司類別擇</w:t>
      </w:r>
      <w:proofErr w:type="gramStart"/>
      <w:r w:rsidR="00DE4C4C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一</w:t>
      </w:r>
      <w:proofErr w:type="gramEnd"/>
      <w:r w:rsidR="00DE4C4C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填入：</w:t>
      </w:r>
      <w:r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上市上櫃公司買回本公司股份辦法、第二上</w:t>
      </w:r>
      <w:r w:rsidR="00F240C6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市公司買回臺灣存託憑證辦法、第二上櫃公司買回臺灣存託憑證辦法、</w:t>
      </w:r>
      <w:proofErr w:type="gramStart"/>
      <w:r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興櫃公司</w:t>
      </w:r>
      <w:proofErr w:type="gramEnd"/>
      <w:r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於國內市場買回本公司股份</w:t>
      </w:r>
      <w:r w:rsidR="006C17CC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相關</w:t>
      </w:r>
      <w:r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規定</w:t>
      </w:r>
    </w:p>
  </w:footnote>
  <w:footnote w:id="2">
    <w:p w:rsidR="002F6B7C" w:rsidRPr="00A5491B" w:rsidRDefault="002F6B7C">
      <w:pPr>
        <w:pStyle w:val="a3"/>
        <w:rPr>
          <w:sz w:val="24"/>
          <w:szCs w:val="24"/>
        </w:rPr>
      </w:pPr>
      <w:r w:rsidRPr="00A5491B">
        <w:rPr>
          <w:rStyle w:val="a5"/>
          <w:sz w:val="24"/>
          <w:szCs w:val="24"/>
        </w:rPr>
        <w:footnoteRef/>
      </w:r>
      <w:r w:rsidR="00317A6A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第二上市櫃公司</w:t>
      </w:r>
      <w:r w:rsidR="006C17CC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發行臺灣存託憑證者</w:t>
      </w:r>
      <w:proofErr w:type="gramStart"/>
      <w:r w:rsidR="00317A6A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請改填</w:t>
      </w:r>
      <w:proofErr w:type="gramEnd"/>
      <w:r w:rsidR="00DE4C4C"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：</w:t>
      </w:r>
      <w:r w:rsidRPr="00A5491B">
        <w:rPr>
          <w:rFonts w:ascii="標楷體" w:eastAsia="標楷體" w:cs="標楷體" w:hint="eastAsia"/>
          <w:kern w:val="0"/>
          <w:sz w:val="24"/>
          <w:szCs w:val="24"/>
          <w:lang w:val="zh-TW"/>
        </w:rPr>
        <w:t>臺灣存託憑證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B7C"/>
    <w:rsid w:val="00020DE0"/>
    <w:rsid w:val="00027646"/>
    <w:rsid w:val="0003230F"/>
    <w:rsid w:val="000D2ABB"/>
    <w:rsid w:val="000D677F"/>
    <w:rsid w:val="0010106D"/>
    <w:rsid w:val="001419E5"/>
    <w:rsid w:val="001651F5"/>
    <w:rsid w:val="001E0326"/>
    <w:rsid w:val="00203F3D"/>
    <w:rsid w:val="00275F38"/>
    <w:rsid w:val="0028371D"/>
    <w:rsid w:val="002B38FA"/>
    <w:rsid w:val="002F6B7C"/>
    <w:rsid w:val="002F727B"/>
    <w:rsid w:val="00317A6A"/>
    <w:rsid w:val="00353532"/>
    <w:rsid w:val="00390BD4"/>
    <w:rsid w:val="003C4E54"/>
    <w:rsid w:val="004654D1"/>
    <w:rsid w:val="00540FDF"/>
    <w:rsid w:val="006C17CC"/>
    <w:rsid w:val="006F215A"/>
    <w:rsid w:val="00735108"/>
    <w:rsid w:val="007408A0"/>
    <w:rsid w:val="00755FC4"/>
    <w:rsid w:val="00784B46"/>
    <w:rsid w:val="007C3189"/>
    <w:rsid w:val="007C41BF"/>
    <w:rsid w:val="008A0CBD"/>
    <w:rsid w:val="008D077F"/>
    <w:rsid w:val="009606D5"/>
    <w:rsid w:val="00A5491B"/>
    <w:rsid w:val="00A96994"/>
    <w:rsid w:val="00AB5688"/>
    <w:rsid w:val="00B12967"/>
    <w:rsid w:val="00B148DA"/>
    <w:rsid w:val="00B231B4"/>
    <w:rsid w:val="00B34F85"/>
    <w:rsid w:val="00BD1F36"/>
    <w:rsid w:val="00C26D74"/>
    <w:rsid w:val="00C528E1"/>
    <w:rsid w:val="00C54595"/>
    <w:rsid w:val="00C57E4B"/>
    <w:rsid w:val="00C62B3D"/>
    <w:rsid w:val="00D24678"/>
    <w:rsid w:val="00D96A2A"/>
    <w:rsid w:val="00DE4C4C"/>
    <w:rsid w:val="00E13765"/>
    <w:rsid w:val="00E60CF8"/>
    <w:rsid w:val="00ED5A8E"/>
    <w:rsid w:val="00F240C6"/>
    <w:rsid w:val="00F259A3"/>
    <w:rsid w:val="00F54AA0"/>
    <w:rsid w:val="00F9008F"/>
    <w:rsid w:val="00FB4271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6B7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F6B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6B7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2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2764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2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276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5FCE-0D50-4860-8505-B7D6EB6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2017-05-02T02:40:00Z</dcterms:created>
  <dcterms:modified xsi:type="dcterms:W3CDTF">2017-05-02T02:40:00Z</dcterms:modified>
</cp:coreProperties>
</file>