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896" w:rsidRPr="003E25D0" w:rsidRDefault="000E3149" w:rsidP="000E3149">
      <w:pPr>
        <w:jc w:val="center"/>
        <w:rPr>
          <w:rFonts w:ascii="標楷體" w:eastAsia="標楷體" w:hAnsi="標楷體"/>
          <w:sz w:val="32"/>
          <w:szCs w:val="32"/>
        </w:rPr>
      </w:pPr>
      <w:r w:rsidRPr="003E25D0">
        <w:rPr>
          <w:rFonts w:ascii="標楷體" w:eastAsia="標楷體" w:hAnsi="標楷體" w:cs="新細明體"/>
          <w:kern w:val="0"/>
          <w:sz w:val="32"/>
          <w:szCs w:val="32"/>
        </w:rPr>
        <w:t>證券商公司治理</w:t>
      </w:r>
      <w:r w:rsidRPr="003E25D0">
        <w:rPr>
          <w:rFonts w:ascii="標楷體" w:eastAsia="標楷體" w:hAnsi="標楷體" w:cs="新細明體" w:hint="eastAsia"/>
          <w:kern w:val="0"/>
          <w:sz w:val="32"/>
          <w:szCs w:val="32"/>
        </w:rPr>
        <w:t>實務守則部分條文修正對照表</w:t>
      </w:r>
    </w:p>
    <w:p w:rsidR="000E3149" w:rsidRPr="003E25D0" w:rsidRDefault="000E3149"/>
    <w:tbl>
      <w:tblPr>
        <w:tblStyle w:val="a3"/>
        <w:tblW w:w="0" w:type="auto"/>
        <w:tblLook w:val="04A0" w:firstRow="1" w:lastRow="0" w:firstColumn="1" w:lastColumn="0" w:noHBand="0" w:noVBand="1"/>
      </w:tblPr>
      <w:tblGrid>
        <w:gridCol w:w="2765"/>
        <w:gridCol w:w="2765"/>
        <w:gridCol w:w="2766"/>
      </w:tblGrid>
      <w:tr w:rsidR="003E25D0" w:rsidRPr="003E25D0" w:rsidTr="0050073C">
        <w:tc>
          <w:tcPr>
            <w:tcW w:w="2765" w:type="dxa"/>
          </w:tcPr>
          <w:p w:rsidR="000E3149" w:rsidRPr="003E25D0" w:rsidRDefault="000E3149" w:rsidP="000E3149">
            <w:pPr>
              <w:jc w:val="center"/>
              <w:rPr>
                <w:rFonts w:ascii="標楷體" w:eastAsia="標楷體" w:hAnsi="標楷體"/>
              </w:rPr>
            </w:pPr>
            <w:r w:rsidRPr="003E25D0">
              <w:rPr>
                <w:rFonts w:ascii="標楷體" w:eastAsia="標楷體" w:hAnsi="標楷體" w:hint="eastAsia"/>
              </w:rPr>
              <w:t>修正條文</w:t>
            </w:r>
          </w:p>
        </w:tc>
        <w:tc>
          <w:tcPr>
            <w:tcW w:w="2765" w:type="dxa"/>
          </w:tcPr>
          <w:p w:rsidR="000E3149" w:rsidRPr="003E25D0" w:rsidRDefault="000E3149" w:rsidP="000E3149">
            <w:pPr>
              <w:jc w:val="center"/>
              <w:rPr>
                <w:rFonts w:ascii="標楷體" w:eastAsia="標楷體" w:hAnsi="標楷體"/>
              </w:rPr>
            </w:pPr>
            <w:r w:rsidRPr="003E25D0">
              <w:rPr>
                <w:rFonts w:ascii="標楷體" w:eastAsia="標楷體" w:hAnsi="標楷體" w:hint="eastAsia"/>
              </w:rPr>
              <w:t>現行條文</w:t>
            </w:r>
          </w:p>
        </w:tc>
        <w:tc>
          <w:tcPr>
            <w:tcW w:w="2766" w:type="dxa"/>
          </w:tcPr>
          <w:p w:rsidR="000E3149" w:rsidRPr="003E25D0" w:rsidRDefault="000E3149" w:rsidP="000E3149">
            <w:pPr>
              <w:jc w:val="center"/>
              <w:rPr>
                <w:rFonts w:ascii="標楷體" w:eastAsia="標楷體" w:hAnsi="標楷體"/>
              </w:rPr>
            </w:pPr>
            <w:r w:rsidRPr="003E25D0">
              <w:rPr>
                <w:rFonts w:ascii="標楷體" w:eastAsia="標楷體" w:hAnsi="標楷體" w:hint="eastAsia"/>
              </w:rPr>
              <w:t>說明</w:t>
            </w:r>
          </w:p>
        </w:tc>
      </w:tr>
      <w:tr w:rsidR="003E25D0" w:rsidRPr="003E25D0" w:rsidTr="0050073C">
        <w:tc>
          <w:tcPr>
            <w:tcW w:w="2765" w:type="dxa"/>
          </w:tcPr>
          <w:p w:rsidR="004D5693" w:rsidRPr="003E25D0" w:rsidRDefault="004D5693" w:rsidP="0050073C">
            <w:pPr>
              <w:jc w:val="both"/>
              <w:rPr>
                <w:rFonts w:ascii="標楷體" w:eastAsia="標楷體" w:hAnsi="標楷體"/>
              </w:rPr>
            </w:pPr>
            <w:r w:rsidRPr="003E25D0">
              <w:rPr>
                <w:rFonts w:ascii="標楷體" w:eastAsia="標楷體" w:hAnsi="標楷體" w:hint="eastAsia"/>
              </w:rPr>
              <w:t xml:space="preserve">第一條 </w:t>
            </w:r>
          </w:p>
          <w:p w:rsidR="004D5693" w:rsidRPr="003E25D0" w:rsidRDefault="004D5693" w:rsidP="007A4F66">
            <w:pPr>
              <w:ind w:firstLineChars="189" w:firstLine="454"/>
              <w:jc w:val="both"/>
              <w:rPr>
                <w:rFonts w:ascii="標楷體" w:eastAsia="標楷體" w:hAnsi="標楷體"/>
              </w:rPr>
            </w:pPr>
            <w:r w:rsidRPr="003E25D0">
              <w:rPr>
                <w:rFonts w:ascii="標楷體" w:eastAsia="標楷體" w:hAnsi="標楷體" w:hint="eastAsia"/>
              </w:rPr>
              <w:t>為協助證券商建立良好之公司治理制度，並促進證券市場健全發展，臺灣證券交易所股份有限公司（以下簡稱證券交易所）、財團法人中華民國證券櫃檯買賣中心（以下簡稱櫃檯買賣中心）及中華民國證券商業同業公會（以下簡稱證券商公會）</w:t>
            </w:r>
            <w:proofErr w:type="gramStart"/>
            <w:r w:rsidRPr="003E25D0">
              <w:rPr>
                <w:rFonts w:ascii="標楷體" w:eastAsia="標楷體" w:hAnsi="標楷體" w:hint="eastAsia"/>
              </w:rPr>
              <w:t>爰</w:t>
            </w:r>
            <w:proofErr w:type="gramEnd"/>
            <w:r w:rsidRPr="003E25D0">
              <w:rPr>
                <w:rFonts w:ascii="標楷體" w:eastAsia="標楷體" w:hAnsi="標楷體" w:hint="eastAsia"/>
              </w:rPr>
              <w:t>共同制定本守則，報經金管會備查，以資遵循。</w:t>
            </w:r>
          </w:p>
          <w:p w:rsidR="004D5693" w:rsidRPr="003E25D0" w:rsidRDefault="004D5693" w:rsidP="007A4F66">
            <w:pPr>
              <w:ind w:firstLineChars="189" w:firstLine="454"/>
              <w:jc w:val="both"/>
              <w:rPr>
                <w:rFonts w:ascii="標楷體" w:eastAsia="標楷體" w:hAnsi="標楷體"/>
              </w:rPr>
            </w:pPr>
            <w:r w:rsidRPr="003E25D0">
              <w:rPr>
                <w:rFonts w:ascii="標楷體" w:eastAsia="標楷體" w:hAnsi="標楷體" w:hint="eastAsia"/>
              </w:rPr>
              <w:t>上市上櫃證券商除本守則另有規定外，應依上市上櫃公司治理實務守則規定辦理。</w:t>
            </w:r>
          </w:p>
          <w:p w:rsidR="004D5693" w:rsidRPr="003E25D0" w:rsidRDefault="004D5693" w:rsidP="007A4F66">
            <w:pPr>
              <w:ind w:firstLineChars="189" w:firstLine="454"/>
              <w:jc w:val="both"/>
              <w:rPr>
                <w:rFonts w:ascii="標楷體" w:eastAsia="標楷體" w:hAnsi="標楷體"/>
              </w:rPr>
            </w:pPr>
            <w:r w:rsidRPr="003E25D0">
              <w:rPr>
                <w:rFonts w:ascii="標楷體" w:eastAsia="標楷體" w:hAnsi="標楷體" w:hint="eastAsia"/>
              </w:rPr>
              <w:t>外國證券商在台分</w:t>
            </w:r>
            <w:r w:rsidRPr="003E25D0">
              <w:rPr>
                <w:rFonts w:ascii="標楷體" w:eastAsia="標楷體" w:hAnsi="標楷體" w:hint="eastAsia"/>
              </w:rPr>
              <w:lastRenderedPageBreak/>
              <w:t>公司免適用本守則第一章至第四章之規定。</w:t>
            </w:r>
          </w:p>
          <w:p w:rsidR="004D5693" w:rsidRPr="003E25D0" w:rsidRDefault="004D5693" w:rsidP="007A4F66">
            <w:pPr>
              <w:ind w:firstLineChars="189" w:firstLine="454"/>
              <w:jc w:val="both"/>
              <w:rPr>
                <w:rFonts w:ascii="標楷體" w:eastAsia="標楷體" w:hAnsi="標楷體"/>
              </w:rPr>
            </w:pPr>
            <w:r w:rsidRPr="003E25D0">
              <w:rPr>
                <w:rFonts w:ascii="標楷體" w:eastAsia="標楷體" w:hAnsi="標楷體" w:hint="eastAsia"/>
              </w:rPr>
              <w:t>兼營證券商免適用本守則之規定。</w:t>
            </w:r>
          </w:p>
          <w:p w:rsidR="000E3149" w:rsidRPr="003E25D0" w:rsidRDefault="006441BD" w:rsidP="007A4F66">
            <w:pPr>
              <w:ind w:firstLineChars="189" w:firstLine="454"/>
              <w:jc w:val="both"/>
              <w:rPr>
                <w:rFonts w:ascii="標楷體" w:eastAsia="標楷體" w:hAnsi="標楷體"/>
              </w:rPr>
            </w:pPr>
            <w:r w:rsidRPr="003E25D0">
              <w:rPr>
                <w:rFonts w:ascii="標楷體" w:eastAsia="標楷體" w:hAnsi="標楷體" w:hint="eastAsia"/>
              </w:rPr>
              <w:t>證券商宜參照本守則相關規定訂定公司本身之公司治理守則</w:t>
            </w:r>
            <w:r w:rsidRPr="003E25D0">
              <w:rPr>
                <w:rFonts w:ascii="標楷體" w:eastAsia="標楷體" w:hAnsi="標楷體" w:hint="eastAsia"/>
                <w:u w:val="single"/>
              </w:rPr>
              <w:t>，建置有效的公司治理架構</w:t>
            </w:r>
            <w:r w:rsidR="000054E4" w:rsidRPr="003E25D0">
              <w:rPr>
                <w:rFonts w:ascii="標楷體" w:eastAsia="標楷體" w:hAnsi="標楷體" w:hint="eastAsia"/>
                <w:u w:val="single"/>
              </w:rPr>
              <w:t>，並適時揭露之</w:t>
            </w:r>
            <w:r w:rsidRPr="003E25D0">
              <w:rPr>
                <w:rFonts w:ascii="標楷體" w:eastAsia="標楷體" w:hAnsi="標楷體" w:hint="eastAsia"/>
              </w:rPr>
              <w:t>。</w:t>
            </w:r>
          </w:p>
        </w:tc>
        <w:tc>
          <w:tcPr>
            <w:tcW w:w="2765" w:type="dxa"/>
          </w:tcPr>
          <w:p w:rsidR="004D5693" w:rsidRPr="003E25D0" w:rsidRDefault="004D5693" w:rsidP="0050073C">
            <w:pPr>
              <w:jc w:val="both"/>
              <w:rPr>
                <w:rFonts w:ascii="標楷體" w:eastAsia="標楷體" w:hAnsi="標楷體"/>
              </w:rPr>
            </w:pPr>
            <w:r w:rsidRPr="003E25D0">
              <w:rPr>
                <w:rFonts w:ascii="標楷體" w:eastAsia="標楷體" w:hAnsi="標楷體" w:hint="eastAsia"/>
              </w:rPr>
              <w:lastRenderedPageBreak/>
              <w:t xml:space="preserve">第一條 </w:t>
            </w:r>
          </w:p>
          <w:p w:rsidR="004D5693" w:rsidRPr="003E25D0" w:rsidRDefault="004D5693" w:rsidP="007A4F66">
            <w:pPr>
              <w:ind w:firstLineChars="217" w:firstLine="521"/>
              <w:jc w:val="both"/>
              <w:rPr>
                <w:rFonts w:ascii="標楷體" w:eastAsia="標楷體" w:hAnsi="標楷體"/>
              </w:rPr>
            </w:pPr>
            <w:r w:rsidRPr="003E25D0">
              <w:rPr>
                <w:rFonts w:ascii="標楷體" w:eastAsia="標楷體" w:hAnsi="標楷體" w:hint="eastAsia"/>
              </w:rPr>
              <w:t>為協助證券商建立良好之公司治理制度，並促進證券市場健全發展，臺灣證券交易所股份有限公司（以下簡稱證券交易所）、財團法人中華民國證券櫃檯買賣中心（以下簡稱櫃檯買賣中心）及中華民國證券商業同業公會（以下簡稱證券商公會）</w:t>
            </w:r>
            <w:proofErr w:type="gramStart"/>
            <w:r w:rsidRPr="003E25D0">
              <w:rPr>
                <w:rFonts w:ascii="標楷體" w:eastAsia="標楷體" w:hAnsi="標楷體" w:hint="eastAsia"/>
              </w:rPr>
              <w:t>爰</w:t>
            </w:r>
            <w:proofErr w:type="gramEnd"/>
            <w:r w:rsidRPr="003E25D0">
              <w:rPr>
                <w:rFonts w:ascii="標楷體" w:eastAsia="標楷體" w:hAnsi="標楷體" w:hint="eastAsia"/>
              </w:rPr>
              <w:t>共同制定本守則，報經金管會備查，以資遵循。</w:t>
            </w:r>
          </w:p>
          <w:p w:rsidR="004D5693" w:rsidRPr="003E25D0" w:rsidRDefault="004D5693" w:rsidP="007A4F66">
            <w:pPr>
              <w:ind w:firstLineChars="158" w:firstLine="379"/>
              <w:jc w:val="both"/>
              <w:rPr>
                <w:rFonts w:ascii="標楷體" w:eastAsia="標楷體" w:hAnsi="標楷體"/>
              </w:rPr>
            </w:pPr>
            <w:r w:rsidRPr="003E25D0">
              <w:rPr>
                <w:rFonts w:ascii="標楷體" w:eastAsia="標楷體" w:hAnsi="標楷體" w:hint="eastAsia"/>
              </w:rPr>
              <w:t>上市上櫃證券商除本守則另有規定外，應依上市上櫃公司治理實務守則規定辦理。</w:t>
            </w:r>
          </w:p>
          <w:p w:rsidR="004D5693" w:rsidRPr="003E25D0" w:rsidRDefault="004D5693" w:rsidP="007A4F66">
            <w:pPr>
              <w:ind w:firstLineChars="158" w:firstLine="379"/>
              <w:jc w:val="both"/>
              <w:rPr>
                <w:rFonts w:ascii="標楷體" w:eastAsia="標楷體" w:hAnsi="標楷體"/>
              </w:rPr>
            </w:pPr>
            <w:r w:rsidRPr="003E25D0">
              <w:rPr>
                <w:rFonts w:ascii="標楷體" w:eastAsia="標楷體" w:hAnsi="標楷體" w:hint="eastAsia"/>
              </w:rPr>
              <w:t>外國證券商在台分公</w:t>
            </w:r>
            <w:r w:rsidRPr="003E25D0">
              <w:rPr>
                <w:rFonts w:ascii="標楷體" w:eastAsia="標楷體" w:hAnsi="標楷體" w:hint="eastAsia"/>
              </w:rPr>
              <w:lastRenderedPageBreak/>
              <w:t>司免適用本守則第一章至第四章之規定。</w:t>
            </w:r>
          </w:p>
          <w:p w:rsidR="004D5693" w:rsidRPr="003E25D0" w:rsidRDefault="004D5693" w:rsidP="007A4F66">
            <w:pPr>
              <w:ind w:firstLineChars="158" w:firstLine="379"/>
              <w:jc w:val="both"/>
              <w:rPr>
                <w:rFonts w:ascii="標楷體" w:eastAsia="標楷體" w:hAnsi="標楷體"/>
              </w:rPr>
            </w:pPr>
            <w:r w:rsidRPr="003E25D0">
              <w:rPr>
                <w:rFonts w:ascii="標楷體" w:eastAsia="標楷體" w:hAnsi="標楷體" w:hint="eastAsia"/>
              </w:rPr>
              <w:t>兼營證券商免適用本守則之規定。</w:t>
            </w:r>
          </w:p>
          <w:p w:rsidR="000E3149" w:rsidRPr="003E25D0" w:rsidRDefault="006441BD" w:rsidP="007A4F66">
            <w:pPr>
              <w:ind w:firstLineChars="158" w:firstLine="379"/>
              <w:jc w:val="both"/>
              <w:rPr>
                <w:rFonts w:ascii="標楷體" w:eastAsia="標楷體" w:hAnsi="標楷體"/>
              </w:rPr>
            </w:pPr>
            <w:r w:rsidRPr="003E25D0">
              <w:rPr>
                <w:rFonts w:ascii="標楷體" w:eastAsia="標楷體" w:hAnsi="標楷體" w:hint="eastAsia"/>
              </w:rPr>
              <w:t>證券商宜參照本守則相關規定訂定公司本身之公司治理守則。</w:t>
            </w:r>
          </w:p>
        </w:tc>
        <w:tc>
          <w:tcPr>
            <w:tcW w:w="2766" w:type="dxa"/>
          </w:tcPr>
          <w:p w:rsidR="000E3149" w:rsidRPr="003E25D0" w:rsidRDefault="000E3149" w:rsidP="0050073C">
            <w:pPr>
              <w:jc w:val="both"/>
              <w:rPr>
                <w:rFonts w:ascii="標楷體" w:eastAsia="標楷體" w:hAnsi="標楷體"/>
              </w:rPr>
            </w:pPr>
          </w:p>
          <w:p w:rsidR="000054E4" w:rsidRPr="003E25D0" w:rsidRDefault="000054E4" w:rsidP="009521D1">
            <w:pPr>
              <w:jc w:val="both"/>
              <w:rPr>
                <w:rFonts w:ascii="標楷體" w:eastAsia="標楷體" w:hAnsi="標楷體"/>
              </w:rPr>
            </w:pPr>
            <w:r w:rsidRPr="003E25D0">
              <w:rPr>
                <w:rFonts w:ascii="標楷體" w:eastAsia="標楷體" w:hAnsi="標楷體" w:hint="eastAsia"/>
              </w:rPr>
              <w:t>參照上市上櫃公司治理實務守則第一條</w:t>
            </w:r>
            <w:r w:rsidR="00B44903" w:rsidRPr="00B44903">
              <w:rPr>
                <w:rFonts w:ascii="標楷體" w:eastAsia="標楷體" w:hAnsi="標楷體" w:hint="eastAsia"/>
              </w:rPr>
              <w:t>，有關「確保有效的公司治理架構之基礎」原則，雖主要與市場整體規範架構有關，然</w:t>
            </w:r>
            <w:r w:rsidR="00B44903">
              <w:rPr>
                <w:rFonts w:ascii="標楷體" w:eastAsia="標楷體" w:hAnsi="標楷體" w:hint="eastAsia"/>
              </w:rPr>
              <w:t>證券商</w:t>
            </w:r>
            <w:r w:rsidR="00B44903" w:rsidRPr="00B44903">
              <w:rPr>
                <w:rFonts w:ascii="標楷體" w:eastAsia="標楷體" w:hAnsi="標楷體" w:hint="eastAsia"/>
              </w:rPr>
              <w:t>亦應訂定公司本身之公司治理守則，建置其有效之公司治理架構，</w:t>
            </w:r>
            <w:proofErr w:type="gramStart"/>
            <w:r w:rsidR="00B44903" w:rsidRPr="00B44903">
              <w:rPr>
                <w:rFonts w:ascii="標楷體" w:eastAsia="標楷體" w:hAnsi="標楷體" w:hint="eastAsia"/>
              </w:rPr>
              <w:t>爰</w:t>
            </w:r>
            <w:proofErr w:type="gramEnd"/>
            <w:r w:rsidR="007972C1" w:rsidRPr="00913BF9">
              <w:rPr>
                <w:rFonts w:ascii="標楷體" w:eastAsia="標楷體" w:hAnsi="標楷體" w:hint="eastAsia"/>
              </w:rPr>
              <w:t>配合</w:t>
            </w:r>
            <w:r w:rsidR="00B44903" w:rsidRPr="00B44903">
              <w:rPr>
                <w:rFonts w:ascii="標楷體" w:eastAsia="標楷體" w:hAnsi="標楷體" w:hint="eastAsia"/>
              </w:rPr>
              <w:t>修正第</w:t>
            </w:r>
            <w:r w:rsidR="00B44903">
              <w:rPr>
                <w:rFonts w:ascii="標楷體" w:eastAsia="標楷體" w:hAnsi="標楷體" w:hint="eastAsia"/>
              </w:rPr>
              <w:t>五</w:t>
            </w:r>
            <w:r w:rsidR="00B44903" w:rsidRPr="00B44903">
              <w:rPr>
                <w:rFonts w:ascii="標楷體" w:eastAsia="標楷體" w:hAnsi="標楷體" w:hint="eastAsia"/>
              </w:rPr>
              <w:t>項</w:t>
            </w:r>
            <w:r w:rsidR="007972C1">
              <w:rPr>
                <w:rFonts w:ascii="標楷體" w:eastAsia="標楷體" w:hAnsi="標楷體" w:hint="eastAsia"/>
              </w:rPr>
              <w:t>文字</w:t>
            </w:r>
            <w:r w:rsidR="00B44903" w:rsidRPr="00B44903">
              <w:rPr>
                <w:rFonts w:ascii="標楷體" w:eastAsia="標楷體" w:hAnsi="標楷體" w:hint="eastAsia"/>
              </w:rPr>
              <w:t>。</w:t>
            </w:r>
          </w:p>
        </w:tc>
      </w:tr>
      <w:tr w:rsidR="003E25D0" w:rsidRPr="003E25D0" w:rsidTr="0050073C">
        <w:tc>
          <w:tcPr>
            <w:tcW w:w="2765" w:type="dxa"/>
          </w:tcPr>
          <w:p w:rsidR="004D5693" w:rsidRPr="003E25D0" w:rsidRDefault="004D5693" w:rsidP="0050073C">
            <w:pPr>
              <w:jc w:val="both"/>
              <w:rPr>
                <w:rFonts w:ascii="標楷體" w:eastAsia="標楷體" w:hAnsi="標楷體"/>
              </w:rPr>
            </w:pPr>
            <w:r w:rsidRPr="003E25D0">
              <w:rPr>
                <w:rFonts w:ascii="標楷體" w:eastAsia="標楷體" w:hAnsi="標楷體" w:hint="eastAsia"/>
              </w:rPr>
              <w:t xml:space="preserve">第二條 </w:t>
            </w:r>
          </w:p>
          <w:p w:rsidR="004D5693" w:rsidRPr="003E25D0" w:rsidRDefault="004D5693" w:rsidP="00D32457">
            <w:pPr>
              <w:ind w:firstLineChars="189" w:firstLine="454"/>
              <w:jc w:val="both"/>
              <w:rPr>
                <w:rFonts w:ascii="標楷體" w:eastAsia="標楷體" w:hAnsi="標楷體"/>
              </w:rPr>
            </w:pPr>
            <w:r w:rsidRPr="003E25D0">
              <w:rPr>
                <w:rFonts w:ascii="標楷體" w:eastAsia="標楷體" w:hAnsi="標楷體" w:hint="eastAsia"/>
              </w:rPr>
              <w:t>證券商建立公司治理制度，除應遵守法令及章程之規定外，應依下列原則為之：</w:t>
            </w:r>
          </w:p>
          <w:p w:rsidR="001F2CFD" w:rsidRPr="003E25D0" w:rsidRDefault="00831EEA" w:rsidP="0050073C">
            <w:pPr>
              <w:jc w:val="both"/>
              <w:rPr>
                <w:rFonts w:ascii="標楷體" w:eastAsia="標楷體" w:hAnsi="標楷體"/>
              </w:rPr>
            </w:pPr>
            <w:r>
              <w:rPr>
                <w:rFonts w:ascii="標楷體" w:eastAsia="標楷體" w:hAnsi="標楷體" w:hint="eastAsia"/>
              </w:rPr>
              <w:t>（刪除）</w:t>
            </w:r>
          </w:p>
          <w:p w:rsidR="00831EEA" w:rsidRDefault="00831EEA" w:rsidP="0050073C">
            <w:pPr>
              <w:jc w:val="both"/>
              <w:rPr>
                <w:rFonts w:ascii="標楷體" w:eastAsia="標楷體" w:hAnsi="標楷體"/>
                <w:u w:val="single"/>
              </w:rPr>
            </w:pPr>
          </w:p>
          <w:p w:rsidR="004D5693" w:rsidRPr="003E25D0" w:rsidRDefault="001F2CFD" w:rsidP="0050073C">
            <w:pPr>
              <w:jc w:val="both"/>
              <w:rPr>
                <w:rFonts w:ascii="標楷體" w:eastAsia="標楷體" w:hAnsi="標楷體"/>
              </w:rPr>
            </w:pPr>
            <w:r w:rsidRPr="003E25D0">
              <w:rPr>
                <w:rFonts w:ascii="標楷體" w:eastAsia="標楷體" w:hAnsi="標楷體" w:hint="eastAsia"/>
                <w:u w:val="single"/>
              </w:rPr>
              <w:t>一</w:t>
            </w:r>
            <w:r w:rsidR="004D5693" w:rsidRPr="003E25D0">
              <w:rPr>
                <w:rFonts w:ascii="標楷體" w:eastAsia="標楷體" w:hAnsi="標楷體" w:hint="eastAsia"/>
              </w:rPr>
              <w:t>、保障股東權益。</w:t>
            </w:r>
          </w:p>
          <w:p w:rsidR="004D5693" w:rsidRPr="003E25D0" w:rsidRDefault="001F2CFD" w:rsidP="0050073C">
            <w:pPr>
              <w:jc w:val="both"/>
              <w:rPr>
                <w:rFonts w:ascii="標楷體" w:eastAsia="標楷體" w:hAnsi="標楷體"/>
              </w:rPr>
            </w:pPr>
            <w:r w:rsidRPr="003E25D0">
              <w:rPr>
                <w:rFonts w:ascii="標楷體" w:eastAsia="標楷體" w:hAnsi="標楷體" w:hint="eastAsia"/>
                <w:u w:val="single"/>
              </w:rPr>
              <w:t>二</w:t>
            </w:r>
            <w:r w:rsidR="004D5693" w:rsidRPr="003E25D0">
              <w:rPr>
                <w:rFonts w:ascii="標楷體" w:eastAsia="標楷體" w:hAnsi="標楷體" w:hint="eastAsia"/>
              </w:rPr>
              <w:t>、強化董事會職能。</w:t>
            </w:r>
          </w:p>
          <w:p w:rsidR="004D5693" w:rsidRPr="003E25D0" w:rsidRDefault="001F2CFD" w:rsidP="0050073C">
            <w:pPr>
              <w:jc w:val="both"/>
              <w:rPr>
                <w:rFonts w:ascii="標楷體" w:eastAsia="標楷體" w:hAnsi="標楷體"/>
              </w:rPr>
            </w:pPr>
            <w:r w:rsidRPr="003E25D0">
              <w:rPr>
                <w:rFonts w:ascii="標楷體" w:eastAsia="標楷體" w:hAnsi="標楷體" w:hint="eastAsia"/>
                <w:u w:val="single"/>
              </w:rPr>
              <w:t>三</w:t>
            </w:r>
            <w:r w:rsidR="004D5693" w:rsidRPr="003E25D0">
              <w:rPr>
                <w:rFonts w:ascii="標楷體" w:eastAsia="標楷體" w:hAnsi="標楷體" w:hint="eastAsia"/>
              </w:rPr>
              <w:t>、發揮監察人功能。</w:t>
            </w:r>
          </w:p>
          <w:p w:rsidR="004D5693" w:rsidRPr="003E25D0" w:rsidRDefault="001F2CFD" w:rsidP="0050073C">
            <w:pPr>
              <w:jc w:val="both"/>
              <w:rPr>
                <w:rFonts w:ascii="標楷體" w:eastAsia="標楷體" w:hAnsi="標楷體"/>
              </w:rPr>
            </w:pPr>
            <w:r w:rsidRPr="003E25D0">
              <w:rPr>
                <w:rFonts w:ascii="標楷體" w:eastAsia="標楷體" w:hAnsi="標楷體" w:hint="eastAsia"/>
                <w:u w:val="single"/>
              </w:rPr>
              <w:t>四</w:t>
            </w:r>
            <w:r w:rsidR="004D5693" w:rsidRPr="003E25D0">
              <w:rPr>
                <w:rFonts w:ascii="標楷體" w:eastAsia="標楷體" w:hAnsi="標楷體" w:hint="eastAsia"/>
              </w:rPr>
              <w:t>、尊重利害關係人權益。</w:t>
            </w:r>
          </w:p>
          <w:p w:rsidR="000E3149" w:rsidRPr="003E25D0" w:rsidRDefault="001F2CFD" w:rsidP="0050073C">
            <w:pPr>
              <w:jc w:val="both"/>
              <w:rPr>
                <w:rFonts w:ascii="標楷體" w:eastAsia="標楷體" w:hAnsi="標楷體"/>
              </w:rPr>
            </w:pPr>
            <w:r w:rsidRPr="003E25D0">
              <w:rPr>
                <w:rFonts w:ascii="標楷體" w:eastAsia="標楷體" w:hAnsi="標楷體" w:hint="eastAsia"/>
                <w:u w:val="single"/>
              </w:rPr>
              <w:t>五</w:t>
            </w:r>
            <w:r w:rsidR="004D5693" w:rsidRPr="003E25D0">
              <w:rPr>
                <w:rFonts w:ascii="標楷體" w:eastAsia="標楷體" w:hAnsi="標楷體" w:hint="eastAsia"/>
              </w:rPr>
              <w:t>、提昇資訊透明度。</w:t>
            </w:r>
          </w:p>
        </w:tc>
        <w:tc>
          <w:tcPr>
            <w:tcW w:w="2765" w:type="dxa"/>
          </w:tcPr>
          <w:p w:rsidR="004D5693" w:rsidRPr="003E25D0" w:rsidRDefault="004D5693" w:rsidP="0050073C">
            <w:pPr>
              <w:jc w:val="both"/>
              <w:rPr>
                <w:rFonts w:ascii="標楷體" w:eastAsia="標楷體" w:hAnsi="標楷體"/>
              </w:rPr>
            </w:pPr>
            <w:r w:rsidRPr="003E25D0">
              <w:rPr>
                <w:rFonts w:ascii="標楷體" w:eastAsia="標楷體" w:hAnsi="標楷體" w:hint="eastAsia"/>
              </w:rPr>
              <w:t xml:space="preserve">第二條 </w:t>
            </w:r>
          </w:p>
          <w:p w:rsidR="004D5693" w:rsidRPr="003E25D0" w:rsidRDefault="004D5693" w:rsidP="00D32457">
            <w:pPr>
              <w:ind w:firstLineChars="158" w:firstLine="379"/>
              <w:jc w:val="both"/>
              <w:rPr>
                <w:rFonts w:ascii="標楷體" w:eastAsia="標楷體" w:hAnsi="標楷體"/>
              </w:rPr>
            </w:pPr>
            <w:r w:rsidRPr="003E25D0">
              <w:rPr>
                <w:rFonts w:ascii="標楷體" w:eastAsia="標楷體" w:hAnsi="標楷體" w:hint="eastAsia"/>
              </w:rPr>
              <w:t>證券商建立公司治理制度，除應遵守法令及章程之規定外，應依下列原則為之：</w:t>
            </w:r>
          </w:p>
          <w:p w:rsidR="004D5693" w:rsidRPr="003E25D0" w:rsidRDefault="004D5693" w:rsidP="0050073C">
            <w:pPr>
              <w:jc w:val="both"/>
              <w:rPr>
                <w:rFonts w:ascii="標楷體" w:eastAsia="標楷體" w:hAnsi="標楷體"/>
              </w:rPr>
            </w:pPr>
            <w:r w:rsidRPr="003E25D0">
              <w:rPr>
                <w:rFonts w:ascii="標楷體" w:eastAsia="標楷體" w:hAnsi="標楷體" w:hint="eastAsia"/>
              </w:rPr>
              <w:t>一、</w:t>
            </w:r>
            <w:r w:rsidRPr="003E25D0">
              <w:rPr>
                <w:rFonts w:ascii="標楷體" w:eastAsia="標楷體" w:hAnsi="標楷體" w:hint="eastAsia"/>
                <w:u w:val="single"/>
              </w:rPr>
              <w:t>建置有效的公司治理架構。</w:t>
            </w:r>
          </w:p>
          <w:p w:rsidR="004D5693" w:rsidRPr="003E25D0" w:rsidRDefault="004D5693" w:rsidP="0050073C">
            <w:pPr>
              <w:jc w:val="both"/>
              <w:rPr>
                <w:rFonts w:ascii="標楷體" w:eastAsia="標楷體" w:hAnsi="標楷體"/>
              </w:rPr>
            </w:pPr>
            <w:r w:rsidRPr="003E25D0">
              <w:rPr>
                <w:rFonts w:ascii="標楷體" w:eastAsia="標楷體" w:hAnsi="標楷體" w:hint="eastAsia"/>
              </w:rPr>
              <w:t>二、保障股東權益。</w:t>
            </w:r>
          </w:p>
          <w:p w:rsidR="004D5693" w:rsidRPr="003E25D0" w:rsidRDefault="004D5693" w:rsidP="0050073C">
            <w:pPr>
              <w:jc w:val="both"/>
              <w:rPr>
                <w:rFonts w:ascii="標楷體" w:eastAsia="標楷體" w:hAnsi="標楷體"/>
              </w:rPr>
            </w:pPr>
            <w:r w:rsidRPr="003E25D0">
              <w:rPr>
                <w:rFonts w:ascii="標楷體" w:eastAsia="標楷體" w:hAnsi="標楷體" w:hint="eastAsia"/>
              </w:rPr>
              <w:t>三、強化董事會職能。</w:t>
            </w:r>
          </w:p>
          <w:p w:rsidR="004D5693" w:rsidRPr="003E25D0" w:rsidRDefault="004D5693" w:rsidP="0050073C">
            <w:pPr>
              <w:jc w:val="both"/>
              <w:rPr>
                <w:rFonts w:ascii="標楷體" w:eastAsia="標楷體" w:hAnsi="標楷體"/>
              </w:rPr>
            </w:pPr>
            <w:r w:rsidRPr="003E25D0">
              <w:rPr>
                <w:rFonts w:ascii="標楷體" w:eastAsia="標楷體" w:hAnsi="標楷體" w:hint="eastAsia"/>
              </w:rPr>
              <w:t>四、發揮監察人功能。</w:t>
            </w:r>
          </w:p>
          <w:p w:rsidR="004D5693" w:rsidRPr="003E25D0" w:rsidRDefault="004D5693" w:rsidP="0050073C">
            <w:pPr>
              <w:jc w:val="both"/>
              <w:rPr>
                <w:rFonts w:ascii="標楷體" w:eastAsia="標楷體" w:hAnsi="標楷體"/>
              </w:rPr>
            </w:pPr>
            <w:r w:rsidRPr="003E25D0">
              <w:rPr>
                <w:rFonts w:ascii="標楷體" w:eastAsia="標楷體" w:hAnsi="標楷體" w:hint="eastAsia"/>
              </w:rPr>
              <w:t>五、尊重</w:t>
            </w:r>
            <w:r w:rsidRPr="003E25D0">
              <w:rPr>
                <w:rFonts w:ascii="標楷體" w:eastAsia="標楷體" w:hAnsi="標楷體" w:hint="eastAsia"/>
                <w:u w:val="single"/>
              </w:rPr>
              <w:t>投資人及</w:t>
            </w:r>
            <w:r w:rsidRPr="003E25D0">
              <w:rPr>
                <w:rFonts w:ascii="標楷體" w:eastAsia="標楷體" w:hAnsi="標楷體" w:hint="eastAsia"/>
              </w:rPr>
              <w:t>利害關係人權益。</w:t>
            </w:r>
          </w:p>
          <w:p w:rsidR="000E3149" w:rsidRPr="003E25D0" w:rsidRDefault="004D5693" w:rsidP="0050073C">
            <w:pPr>
              <w:jc w:val="both"/>
              <w:rPr>
                <w:rFonts w:ascii="標楷體" w:eastAsia="標楷體" w:hAnsi="標楷體"/>
              </w:rPr>
            </w:pPr>
            <w:r w:rsidRPr="003E25D0">
              <w:rPr>
                <w:rFonts w:ascii="標楷體" w:eastAsia="標楷體" w:hAnsi="標楷體" w:hint="eastAsia"/>
              </w:rPr>
              <w:t>六、提昇資訊透明度。</w:t>
            </w:r>
          </w:p>
        </w:tc>
        <w:tc>
          <w:tcPr>
            <w:tcW w:w="2766" w:type="dxa"/>
          </w:tcPr>
          <w:p w:rsidR="000E3149" w:rsidRPr="003E25D0" w:rsidRDefault="000E3149" w:rsidP="0050073C">
            <w:pPr>
              <w:jc w:val="both"/>
              <w:rPr>
                <w:rFonts w:ascii="標楷體" w:eastAsia="標楷體" w:hAnsi="標楷體"/>
              </w:rPr>
            </w:pPr>
          </w:p>
          <w:p w:rsidR="000054E4" w:rsidRPr="003E25D0" w:rsidRDefault="000054E4" w:rsidP="00C05EE9">
            <w:pPr>
              <w:jc w:val="both"/>
              <w:rPr>
                <w:rFonts w:ascii="標楷體" w:eastAsia="標楷體" w:hAnsi="標楷體"/>
              </w:rPr>
            </w:pPr>
            <w:r w:rsidRPr="003E25D0">
              <w:rPr>
                <w:rFonts w:ascii="標楷體" w:eastAsia="標楷體" w:hAnsi="標楷體" w:hint="eastAsia"/>
              </w:rPr>
              <w:t>參照上市上櫃公司治理實務守則第二條</w:t>
            </w:r>
            <w:r w:rsidR="0050073C">
              <w:rPr>
                <w:rFonts w:ascii="標楷體" w:eastAsia="標楷體" w:hAnsi="標楷體" w:hint="eastAsia"/>
              </w:rPr>
              <w:t>，</w:t>
            </w:r>
            <w:r w:rsidR="00B44903" w:rsidRPr="00B44903">
              <w:rPr>
                <w:rFonts w:ascii="標楷體" w:eastAsia="標楷體" w:hAnsi="標楷體" w:hint="eastAsia"/>
              </w:rPr>
              <w:t>將</w:t>
            </w:r>
            <w:r w:rsidR="00C54842">
              <w:rPr>
                <w:rFonts w:ascii="標楷體" w:eastAsia="標楷體" w:hAnsi="標楷體" w:hint="eastAsia"/>
              </w:rPr>
              <w:t>本條</w:t>
            </w:r>
            <w:r w:rsidR="00B44903" w:rsidRPr="00B44903">
              <w:rPr>
                <w:rFonts w:ascii="標楷體" w:eastAsia="標楷體" w:hAnsi="標楷體" w:hint="eastAsia"/>
              </w:rPr>
              <w:t>第一項第一款</w:t>
            </w:r>
            <w:r w:rsidR="008750E8">
              <w:rPr>
                <w:rFonts w:ascii="標楷體" w:eastAsia="標楷體" w:hAnsi="標楷體" w:hint="eastAsia"/>
              </w:rPr>
              <w:t>文字</w:t>
            </w:r>
            <w:r w:rsidR="00B44903" w:rsidRPr="00B44903">
              <w:rPr>
                <w:rFonts w:ascii="標楷體" w:eastAsia="標楷體" w:hAnsi="標楷體" w:hint="eastAsia"/>
              </w:rPr>
              <w:t>移列至第一條第</w:t>
            </w:r>
            <w:r w:rsidR="00B44903">
              <w:rPr>
                <w:rFonts w:ascii="標楷體" w:eastAsia="標楷體" w:hAnsi="標楷體" w:hint="eastAsia"/>
              </w:rPr>
              <w:t>五</w:t>
            </w:r>
            <w:r w:rsidR="00B44903" w:rsidRPr="00B44903">
              <w:rPr>
                <w:rFonts w:ascii="標楷體" w:eastAsia="標楷體" w:hAnsi="標楷體" w:hint="eastAsia"/>
              </w:rPr>
              <w:t>項</w:t>
            </w:r>
            <w:r w:rsidR="00B44903">
              <w:rPr>
                <w:rFonts w:ascii="標楷體" w:eastAsia="標楷體" w:hAnsi="標楷體" w:hint="eastAsia"/>
              </w:rPr>
              <w:t>，並</w:t>
            </w:r>
            <w:r w:rsidR="0050073C">
              <w:rPr>
                <w:rFonts w:ascii="標楷體" w:eastAsia="標楷體" w:hAnsi="標楷體" w:hint="eastAsia"/>
              </w:rPr>
              <w:t>修正</w:t>
            </w:r>
            <w:r w:rsidR="00120724" w:rsidRPr="00B44903">
              <w:rPr>
                <w:rFonts w:ascii="標楷體" w:eastAsia="標楷體" w:hAnsi="標楷體" w:hint="eastAsia"/>
              </w:rPr>
              <w:t>第一項</w:t>
            </w:r>
            <w:r w:rsidR="0050073C">
              <w:rPr>
                <w:rFonts w:ascii="標楷體" w:eastAsia="標楷體" w:hAnsi="標楷體" w:hint="eastAsia"/>
              </w:rPr>
              <w:t>原第五款文字及</w:t>
            </w:r>
            <w:r w:rsidR="00744CB4" w:rsidRPr="003E25D0">
              <w:rPr>
                <w:rFonts w:ascii="標楷體" w:eastAsia="標楷體" w:hAnsi="標楷體" w:hint="eastAsia"/>
              </w:rPr>
              <w:t>調整</w:t>
            </w:r>
            <w:r w:rsidRPr="003E25D0">
              <w:rPr>
                <w:rFonts w:ascii="標楷體" w:eastAsia="標楷體" w:hAnsi="標楷體" w:hint="eastAsia"/>
              </w:rPr>
              <w:t>各款次。</w:t>
            </w:r>
          </w:p>
        </w:tc>
      </w:tr>
      <w:tr w:rsidR="003E25D0" w:rsidRPr="003E25D0" w:rsidTr="0050073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t xml:space="preserve">第三條 </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lastRenderedPageBreak/>
              <w:t>證券商應依證券暨期貨市場各服務事業建立內部控制制度處理準則及臺灣證券交易所股份有限公司等證券相關機構共同訂定之證券商內部控制制度標準規範之規定，考量本公司及子公司整體之營運活動，</w:t>
            </w:r>
            <w:r w:rsidR="00C54805" w:rsidRPr="003E25D0">
              <w:rPr>
                <w:rFonts w:ascii="標楷體" w:eastAsia="標楷體" w:hAnsi="標楷體" w:hint="eastAsia"/>
                <w:u w:val="single"/>
              </w:rPr>
              <w:t>設計並確實執行其</w:t>
            </w:r>
            <w:r w:rsidRPr="003E25D0">
              <w:rPr>
                <w:rFonts w:ascii="標楷體" w:eastAsia="標楷體" w:hAnsi="標楷體" w:hint="eastAsia"/>
              </w:rPr>
              <w:t>內部控制制度，</w:t>
            </w:r>
            <w:r w:rsidR="00C54805" w:rsidRPr="003E25D0">
              <w:rPr>
                <w:rFonts w:ascii="標楷體" w:eastAsia="標楷體" w:hAnsi="標楷體" w:hint="eastAsia"/>
                <w:u w:val="single"/>
              </w:rPr>
              <w:t>且</w:t>
            </w:r>
            <w:r w:rsidRPr="003E25D0">
              <w:rPr>
                <w:rFonts w:ascii="標楷體" w:eastAsia="標楷體" w:hAnsi="標楷體" w:hint="eastAsia"/>
              </w:rPr>
              <w:t>應隨時檢討，以因應公司內外在環境之變遷，</w:t>
            </w:r>
            <w:proofErr w:type="gramStart"/>
            <w:r w:rsidRPr="003E25D0">
              <w:rPr>
                <w:rFonts w:ascii="標楷體" w:eastAsia="標楷體" w:hAnsi="標楷體" w:hint="eastAsia"/>
              </w:rPr>
              <w:t>俾</w:t>
            </w:r>
            <w:proofErr w:type="gramEnd"/>
            <w:r w:rsidRPr="003E25D0">
              <w:rPr>
                <w:rFonts w:ascii="標楷體" w:eastAsia="標楷體" w:hAnsi="標楷體" w:hint="eastAsia"/>
              </w:rPr>
              <w:t>確保該制度之設計及執行持續有效。</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t>內部控制制度之訂定或修正應提董事會決議通過，如有董事表示異議且有紀錄或書面聲明者，公司應將異議意見連同經董事會通過之內部控制制度送各監察人；已設獨立董事者，內部控制制度提報董事會討論</w:t>
            </w:r>
            <w:r w:rsidRPr="003E25D0">
              <w:rPr>
                <w:rFonts w:ascii="標楷體" w:eastAsia="標楷體" w:hAnsi="標楷體" w:hint="eastAsia"/>
              </w:rPr>
              <w:lastRenderedPageBreak/>
              <w:t>時，應充分考量各獨立董事之意見，其獨立董事如有反對意見或保留意見，應於董事會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；但已依證券交易法設置審計委員會者，應經審計委員會全體成員二分之一以上同意，並提董事會決議。</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t>前項如未經審計委員會全體成員二分之一以上同意者，得由全體董事三分之二以上同意行之，並應於董事會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審計委員會之決議。</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t>證券商除應確實辦理內部控制制度之自行</w:t>
            </w:r>
            <w:r w:rsidR="006E2CC4" w:rsidRPr="003E25D0">
              <w:rPr>
                <w:rFonts w:ascii="標楷體" w:eastAsia="標楷體" w:hAnsi="標楷體" w:hint="eastAsia"/>
                <w:u w:val="single"/>
              </w:rPr>
              <w:t>評估</w:t>
            </w:r>
            <w:r w:rsidRPr="003E25D0">
              <w:rPr>
                <w:rFonts w:ascii="標楷體" w:eastAsia="標楷體" w:hAnsi="標楷體" w:hint="eastAsia"/>
              </w:rPr>
              <w:t>作業外，董事會及管理階層應至少每年檢討各部門自行</w:t>
            </w:r>
            <w:r w:rsidR="006E2CC4" w:rsidRPr="003E25D0">
              <w:rPr>
                <w:rFonts w:ascii="標楷體" w:eastAsia="標楷體" w:hAnsi="標楷體" w:hint="eastAsia"/>
                <w:u w:val="single"/>
              </w:rPr>
              <w:t>評估</w:t>
            </w:r>
            <w:r w:rsidRPr="003E25D0">
              <w:rPr>
                <w:rFonts w:ascii="標楷體" w:eastAsia="標楷體" w:hAnsi="標楷體" w:hint="eastAsia"/>
              </w:rPr>
              <w:t>結果及</w:t>
            </w:r>
            <w:r w:rsidR="006E2CC4" w:rsidRPr="003E25D0">
              <w:rPr>
                <w:rFonts w:ascii="Times New Roman" w:eastAsia="標楷體" w:hAnsi="Times New Roman" w:cs="Times New Roman"/>
                <w:u w:val="single"/>
              </w:rPr>
              <w:t>按季檢核</w:t>
            </w:r>
            <w:r w:rsidRPr="003E25D0">
              <w:rPr>
                <w:rFonts w:ascii="標楷體" w:eastAsia="標楷體" w:hAnsi="標楷體" w:hint="eastAsia"/>
              </w:rPr>
              <w:t>稽核單位之稽核報告，</w:t>
            </w:r>
            <w:r w:rsidR="006E2CC4" w:rsidRPr="003E25D0">
              <w:rPr>
                <w:rFonts w:ascii="Times New Roman" w:eastAsia="標楷體" w:hAnsi="Times New Roman" w:cs="Times New Roman"/>
                <w:u w:val="single"/>
              </w:rPr>
              <w:t>審計委員會或</w:t>
            </w:r>
            <w:r w:rsidRPr="003E25D0">
              <w:rPr>
                <w:rFonts w:ascii="標楷體" w:eastAsia="標楷體" w:hAnsi="標楷體" w:hint="eastAsia"/>
              </w:rPr>
              <w:lastRenderedPageBreak/>
              <w:t>監察人並應關注及監督之。</w:t>
            </w:r>
            <w:r w:rsidR="004D5616" w:rsidRPr="003E25D0">
              <w:rPr>
                <w:rFonts w:ascii="標楷體" w:eastAsia="標楷體" w:hAnsi="標楷體" w:hint="eastAsia"/>
                <w:u w:val="single"/>
              </w:rPr>
              <w:t>證券商</w:t>
            </w:r>
            <w:r w:rsidR="006E2CC4" w:rsidRPr="003E25D0">
              <w:rPr>
                <w:rFonts w:ascii="Times New Roman" w:eastAsia="標楷體" w:hAnsi="Times New Roman" w:cs="Times New Roman" w:hint="eastAsia"/>
                <w:u w:val="single"/>
              </w:rPr>
              <w:t>宜建立獨立董事、審計委員會或監察人與內部稽核主管間之溝通管道與機制</w:t>
            </w:r>
            <w:r w:rsidR="006E2CC4" w:rsidRPr="003E25D0">
              <w:rPr>
                <w:rFonts w:ascii="Times New Roman" w:eastAsia="標楷體" w:hAnsi="Times New Roman" w:cs="Times New Roman" w:hint="eastAsia"/>
              </w:rPr>
              <w:t>。</w:t>
            </w:r>
            <w:r w:rsidRPr="003E25D0">
              <w:rPr>
                <w:rFonts w:ascii="標楷體" w:eastAsia="標楷體" w:hAnsi="標楷體" w:hint="eastAsia"/>
              </w:rPr>
              <w:t>負責人（董事、監察人）就內部控制制度缺失檢討應定期與內部稽核人員座談，並做成紀錄。已依證券交易法設置審計委員會者，內部控制制度有效性之考核應經審計委員會全體成員二分之一以上同意，並提董事會決議。</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t>證券商管理階層應重視內部稽核單位與人員，賦予充分權限，促其確實檢查、評估內部控制制度之缺失及衡量營運之效率，以確保該制度得以持續有效實施，並協助董事會及管理階層確實履行其責任，進而落實</w:t>
            </w:r>
            <w:r w:rsidRPr="003E25D0">
              <w:rPr>
                <w:rFonts w:ascii="標楷體" w:eastAsia="標楷體" w:hAnsi="標楷體" w:hint="eastAsia"/>
              </w:rPr>
              <w:lastRenderedPageBreak/>
              <w:t>公司治理制度。</w:t>
            </w:r>
          </w:p>
          <w:p w:rsidR="00FE1FD5" w:rsidRPr="003E25D0" w:rsidRDefault="00046CDC" w:rsidP="00D32457">
            <w:pPr>
              <w:ind w:firstLineChars="189" w:firstLine="454"/>
              <w:jc w:val="both"/>
              <w:rPr>
                <w:rFonts w:ascii="標楷體" w:eastAsia="標楷體" w:hAnsi="標楷體"/>
                <w:u w:val="single"/>
              </w:rPr>
            </w:pPr>
            <w:r w:rsidRPr="003E25D0">
              <w:rPr>
                <w:rFonts w:ascii="標楷體" w:eastAsia="標楷體" w:hAnsi="標楷體" w:hint="eastAsia"/>
              </w:rPr>
              <w:t>證券商稽核人員及</w:t>
            </w:r>
            <w:r w:rsidRPr="003E25D0">
              <w:rPr>
                <w:rFonts w:ascii="標楷體" w:eastAsia="標楷體" w:hAnsi="標楷體" w:hint="eastAsia"/>
                <w:u w:val="single"/>
              </w:rPr>
              <w:t>法令</w:t>
            </w:r>
            <w:r w:rsidR="005B5F81" w:rsidRPr="003E25D0">
              <w:rPr>
                <w:rFonts w:ascii="標楷體" w:eastAsia="標楷體" w:hAnsi="標楷體" w:hint="eastAsia"/>
                <w:u w:val="single"/>
              </w:rPr>
              <w:t>遵循</w:t>
            </w:r>
            <w:r w:rsidRPr="003E25D0">
              <w:rPr>
                <w:rFonts w:ascii="標楷體" w:eastAsia="標楷體" w:hAnsi="標楷體" w:hint="eastAsia"/>
              </w:rPr>
              <w:t>主管，對內部控制重大缺失或違法違規情事所提改進建議不為管理階層採納，</w:t>
            </w:r>
            <w:proofErr w:type="gramStart"/>
            <w:r w:rsidRPr="003E25D0">
              <w:rPr>
                <w:rFonts w:ascii="標楷體" w:eastAsia="標楷體" w:hAnsi="標楷體" w:hint="eastAsia"/>
              </w:rPr>
              <w:t>將肇至證券商</w:t>
            </w:r>
            <w:proofErr w:type="gramEnd"/>
            <w:r w:rsidRPr="003E25D0">
              <w:rPr>
                <w:rFonts w:ascii="標楷體" w:eastAsia="標楷體" w:hAnsi="標楷體" w:hint="eastAsia"/>
              </w:rPr>
              <w:t>重大損失者，</w:t>
            </w:r>
            <w:proofErr w:type="gramStart"/>
            <w:r w:rsidRPr="003E25D0">
              <w:rPr>
                <w:rFonts w:ascii="標楷體" w:eastAsia="標楷體" w:hAnsi="標楷體" w:hint="eastAsia"/>
              </w:rPr>
              <w:t>均應立即</w:t>
            </w:r>
            <w:proofErr w:type="gramEnd"/>
            <w:r w:rsidRPr="003E25D0">
              <w:rPr>
                <w:rFonts w:ascii="標楷體" w:eastAsia="標楷體" w:hAnsi="標楷體" w:hint="eastAsia"/>
              </w:rPr>
              <w:t>通報主管機關。</w:t>
            </w:r>
          </w:p>
          <w:p w:rsidR="00733A87" w:rsidRPr="003E25D0" w:rsidRDefault="00733A87" w:rsidP="00D32457">
            <w:pPr>
              <w:ind w:firstLineChars="189" w:firstLine="454"/>
              <w:jc w:val="both"/>
              <w:rPr>
                <w:rFonts w:ascii="標楷體" w:eastAsia="標楷體" w:hAnsi="標楷體"/>
                <w:u w:val="single"/>
              </w:rPr>
            </w:pPr>
            <w:r w:rsidRPr="003E25D0">
              <w:rPr>
                <w:rFonts w:ascii="標楷體" w:eastAsia="標楷體" w:hAnsi="標楷體" w:hint="eastAsia"/>
                <w:u w:val="single"/>
              </w:rPr>
              <w:t>為落實內部控制制度，強化內部稽核人員代理人專業能力，以提昇及維持稽核品質及執行效果，證券商應設置內部稽核人員之職務代理人。</w:t>
            </w:r>
          </w:p>
          <w:p w:rsidR="00FE1FD5" w:rsidRPr="003E25D0" w:rsidRDefault="006E2CC4" w:rsidP="00D32457">
            <w:pPr>
              <w:ind w:firstLineChars="189" w:firstLine="454"/>
              <w:jc w:val="both"/>
              <w:rPr>
                <w:rFonts w:ascii="標楷體" w:eastAsia="標楷體" w:hAnsi="標楷體"/>
              </w:rPr>
            </w:pPr>
            <w:r w:rsidRPr="003E25D0">
              <w:rPr>
                <w:rFonts w:ascii="標楷體" w:eastAsia="標楷體" w:hAnsi="標楷體" w:hint="eastAsia"/>
                <w:u w:val="single"/>
              </w:rPr>
              <w:t>證券暨期貨市場各服務事業</w:t>
            </w:r>
            <w:r w:rsidR="00733A87" w:rsidRPr="003E25D0">
              <w:rPr>
                <w:rFonts w:ascii="標楷體" w:eastAsia="標楷體" w:hAnsi="標楷體" w:hint="eastAsia"/>
                <w:u w:val="single"/>
              </w:rPr>
              <w:t>建立內部控制制度處理準則第十</w:t>
            </w:r>
            <w:r w:rsidR="00902F7F" w:rsidRPr="003E25D0">
              <w:rPr>
                <w:rFonts w:ascii="標楷體" w:eastAsia="標楷體" w:hAnsi="標楷體" w:hint="eastAsia"/>
                <w:u w:val="single"/>
              </w:rPr>
              <w:t>二</w:t>
            </w:r>
            <w:r w:rsidR="00733A87" w:rsidRPr="003E25D0">
              <w:rPr>
                <w:rFonts w:ascii="標楷體" w:eastAsia="標楷體" w:hAnsi="標楷體" w:hint="eastAsia"/>
                <w:u w:val="single"/>
              </w:rPr>
              <w:t>條第六項有關內部稽核人員應具備條件、第十</w:t>
            </w:r>
            <w:r w:rsidR="00902F7F" w:rsidRPr="003E25D0">
              <w:rPr>
                <w:rFonts w:ascii="標楷體" w:eastAsia="標楷體" w:hAnsi="標楷體" w:hint="eastAsia"/>
                <w:u w:val="single"/>
              </w:rPr>
              <w:t>七</w:t>
            </w:r>
            <w:r w:rsidR="00733A87" w:rsidRPr="003E25D0">
              <w:rPr>
                <w:rFonts w:ascii="標楷體" w:eastAsia="標楷體" w:hAnsi="標楷體" w:hint="eastAsia"/>
                <w:u w:val="single"/>
              </w:rPr>
              <w:t>條、第十</w:t>
            </w:r>
            <w:r w:rsidR="00902F7F" w:rsidRPr="003E25D0">
              <w:rPr>
                <w:rFonts w:ascii="標楷體" w:eastAsia="標楷體" w:hAnsi="標楷體" w:hint="eastAsia"/>
                <w:u w:val="single"/>
              </w:rPr>
              <w:t>八</w:t>
            </w:r>
            <w:r w:rsidR="00733A87" w:rsidRPr="003E25D0">
              <w:rPr>
                <w:rFonts w:ascii="標楷體" w:eastAsia="標楷體" w:hAnsi="標楷體" w:hint="eastAsia"/>
                <w:u w:val="single"/>
              </w:rPr>
              <w:t>條及第十</w:t>
            </w:r>
            <w:r w:rsidR="00902F7F" w:rsidRPr="003E25D0">
              <w:rPr>
                <w:rFonts w:ascii="標楷體" w:eastAsia="標楷體" w:hAnsi="標楷體" w:hint="eastAsia"/>
                <w:u w:val="single"/>
              </w:rPr>
              <w:t>九</w:t>
            </w:r>
            <w:r w:rsidR="00733A87" w:rsidRPr="003E25D0">
              <w:rPr>
                <w:rFonts w:ascii="標楷體" w:eastAsia="標楷體" w:hAnsi="標楷體" w:hint="eastAsia"/>
                <w:u w:val="single"/>
              </w:rPr>
              <w:t>條之規定，於前項職務代理人</w:t>
            </w:r>
            <w:proofErr w:type="gramStart"/>
            <w:r w:rsidR="00733A87" w:rsidRPr="003E25D0">
              <w:rPr>
                <w:rFonts w:ascii="標楷體" w:eastAsia="標楷體" w:hAnsi="標楷體" w:hint="eastAsia"/>
                <w:u w:val="single"/>
              </w:rPr>
              <w:t>準</w:t>
            </w:r>
            <w:proofErr w:type="gramEnd"/>
            <w:r w:rsidR="00733A87" w:rsidRPr="003E25D0">
              <w:rPr>
                <w:rFonts w:ascii="標楷體" w:eastAsia="標楷體" w:hAnsi="標楷體" w:hint="eastAsia"/>
                <w:u w:val="single"/>
              </w:rPr>
              <w:t>用之。</w:t>
            </w:r>
          </w:p>
        </w:t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第三條 </w:t>
            </w:r>
          </w:p>
          <w:p w:rsidR="00046CDC" w:rsidRPr="003E25D0" w:rsidRDefault="00046CDC" w:rsidP="00D32457">
            <w:pPr>
              <w:ind w:firstLineChars="158" w:firstLine="379"/>
              <w:jc w:val="both"/>
              <w:rPr>
                <w:rFonts w:ascii="標楷體" w:eastAsia="標楷體" w:hAnsi="標楷體"/>
              </w:rPr>
            </w:pPr>
            <w:r w:rsidRPr="003E25D0">
              <w:rPr>
                <w:rFonts w:ascii="標楷體" w:eastAsia="標楷體" w:hAnsi="標楷體" w:hint="eastAsia"/>
              </w:rPr>
              <w:lastRenderedPageBreak/>
              <w:t>證券商應依證券暨期貨市場各服務事業建立內部控制制度處理準則及臺灣證券交易所股份有限公司等證券相關機構共同訂定之證券商內部控制制度標準規範之規定，考量本公司及子公司整體之營運活動，建立有效之內部控制制度，並應隨時檢討，以因應公司內外在環境之變遷，</w:t>
            </w:r>
            <w:proofErr w:type="gramStart"/>
            <w:r w:rsidRPr="003E25D0">
              <w:rPr>
                <w:rFonts w:ascii="標楷體" w:eastAsia="標楷體" w:hAnsi="標楷體" w:hint="eastAsia"/>
              </w:rPr>
              <w:t>俾</w:t>
            </w:r>
            <w:proofErr w:type="gramEnd"/>
            <w:r w:rsidRPr="003E25D0">
              <w:rPr>
                <w:rFonts w:ascii="標楷體" w:eastAsia="標楷體" w:hAnsi="標楷體" w:hint="eastAsia"/>
              </w:rPr>
              <w:t>確保該制度之設計及執行持續有效。</w:t>
            </w:r>
          </w:p>
          <w:p w:rsidR="00046CDC"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內部控制制度之訂定或修正應提董事會決議通過，如有董事表示異議且有紀錄或書面聲明者，公司應將異議意見連同經董事會通過之內部控制制度送各監察人；已設獨立董事者，內部控制制度提報董事會討論時，</w:t>
            </w:r>
            <w:r w:rsidRPr="003E25D0">
              <w:rPr>
                <w:rFonts w:ascii="標楷體" w:eastAsia="標楷體" w:hAnsi="標楷體" w:hint="eastAsia"/>
              </w:rPr>
              <w:lastRenderedPageBreak/>
              <w:t>應充分考量各獨立董事之意見，其獨立董事如有反對意見或保留意見，應於董事會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；但已依證券交易法設置審計委員會者，應經審計委員會全體成員二分之一以上同意，並提董事會決議。</w:t>
            </w:r>
          </w:p>
          <w:p w:rsidR="00046CDC"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前項如未經審計委員會全體成員二分之一以上同意者，得由全體董事三分之二以上同意行之，並應於董事會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審計委員會之決議。</w:t>
            </w:r>
          </w:p>
          <w:p w:rsidR="00046CDC"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證券商除應確實辦理內部控制制度之自行檢查作業外，董事會及管理階層應至少每年檢討各部門自行檢查結果及稽核單位之稽核報告，監察人並應關注及監督之。</w:t>
            </w:r>
            <w:r w:rsidRPr="003E25D0">
              <w:rPr>
                <w:rFonts w:ascii="標楷體" w:eastAsia="標楷體" w:hAnsi="標楷體" w:hint="eastAsia"/>
              </w:rPr>
              <w:lastRenderedPageBreak/>
              <w:t>負責人（董事、監察人）就內部控制制度缺失檢討應定期與內部稽核人員座談，並做成紀錄。已依證券交易法設置審計委員會者，內部控制制度有效性之考核應經審計委員會全體成員二分之一以上同意，並提董事會決議。</w:t>
            </w:r>
          </w:p>
          <w:p w:rsidR="00744CB4" w:rsidRPr="003E25D0" w:rsidRDefault="00744CB4" w:rsidP="0050073C">
            <w:pPr>
              <w:jc w:val="both"/>
              <w:rPr>
                <w:rFonts w:ascii="標楷體" w:eastAsia="標楷體" w:hAnsi="標楷體"/>
              </w:rPr>
            </w:pPr>
          </w:p>
          <w:p w:rsidR="00744CB4" w:rsidRPr="003E25D0" w:rsidRDefault="00744CB4" w:rsidP="0050073C">
            <w:pPr>
              <w:jc w:val="both"/>
              <w:rPr>
                <w:rFonts w:ascii="標楷體" w:eastAsia="標楷體" w:hAnsi="標楷體"/>
              </w:rPr>
            </w:pPr>
          </w:p>
          <w:p w:rsidR="00744CB4" w:rsidRPr="003E25D0" w:rsidRDefault="00744CB4" w:rsidP="0050073C">
            <w:pPr>
              <w:jc w:val="both"/>
              <w:rPr>
                <w:rFonts w:ascii="標楷體" w:eastAsia="標楷體" w:hAnsi="標楷體"/>
              </w:rPr>
            </w:pPr>
          </w:p>
          <w:p w:rsidR="00744CB4" w:rsidRPr="003E25D0" w:rsidRDefault="00744CB4" w:rsidP="0050073C">
            <w:pPr>
              <w:jc w:val="both"/>
              <w:rPr>
                <w:rFonts w:ascii="標楷體" w:eastAsia="標楷體" w:hAnsi="標楷體"/>
              </w:rPr>
            </w:pPr>
          </w:p>
          <w:p w:rsidR="00046CDC"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證券商管理階層應重視內部稽核單位與人員，賦予充分權限，促其確實檢查、評估內部控制制度之缺失及衡量營運之效率，以確保該制度得以持續有效實施，並協助董事會及管理階層確實履行其責任，進而落實公</w:t>
            </w:r>
            <w:r w:rsidRPr="003E25D0">
              <w:rPr>
                <w:rFonts w:ascii="標楷體" w:eastAsia="標楷體" w:hAnsi="標楷體" w:hint="eastAsia"/>
              </w:rPr>
              <w:lastRenderedPageBreak/>
              <w:t>司治理制度。</w:t>
            </w:r>
          </w:p>
          <w:p w:rsidR="00733A87"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證券商稽核人員及遵守法令主管，對內部控制重大缺失或違法違規情事所提改進建議不為管理階層採納，</w:t>
            </w:r>
            <w:proofErr w:type="gramStart"/>
            <w:r w:rsidRPr="003E25D0">
              <w:rPr>
                <w:rFonts w:ascii="標楷體" w:eastAsia="標楷體" w:hAnsi="標楷體" w:hint="eastAsia"/>
              </w:rPr>
              <w:t>將肇至證券商</w:t>
            </w:r>
            <w:proofErr w:type="gramEnd"/>
            <w:r w:rsidRPr="003E25D0">
              <w:rPr>
                <w:rFonts w:ascii="標楷體" w:eastAsia="標楷體" w:hAnsi="標楷體" w:hint="eastAsia"/>
              </w:rPr>
              <w:t>重大損失者，</w:t>
            </w:r>
            <w:proofErr w:type="gramStart"/>
            <w:r w:rsidRPr="003E25D0">
              <w:rPr>
                <w:rFonts w:ascii="標楷體" w:eastAsia="標楷體" w:hAnsi="標楷體" w:hint="eastAsia"/>
              </w:rPr>
              <w:t>均應立即</w:t>
            </w:r>
            <w:proofErr w:type="gramEnd"/>
            <w:r w:rsidRPr="003E25D0">
              <w:rPr>
                <w:rFonts w:ascii="標楷體" w:eastAsia="標楷體" w:hAnsi="標楷體" w:hint="eastAsia"/>
              </w:rPr>
              <w:t>通報主管機關。</w:t>
            </w:r>
          </w:p>
          <w:p w:rsidR="00733A87"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p w:rsidR="00733A87" w:rsidRPr="003E25D0" w:rsidRDefault="00733A87" w:rsidP="0050073C">
            <w:pPr>
              <w:jc w:val="both"/>
              <w:rPr>
                <w:rFonts w:ascii="標楷體" w:eastAsia="標楷體" w:hAnsi="標楷體"/>
              </w:rPr>
            </w:pPr>
          </w:p>
          <w:p w:rsidR="00733A87" w:rsidRPr="003E25D0" w:rsidRDefault="00733A87" w:rsidP="0050073C">
            <w:pPr>
              <w:jc w:val="both"/>
              <w:rPr>
                <w:rFonts w:ascii="標楷體" w:eastAsia="標楷體" w:hAnsi="標楷體"/>
              </w:rPr>
            </w:pPr>
          </w:p>
          <w:p w:rsidR="00733A87" w:rsidRPr="003E25D0" w:rsidRDefault="00733A87" w:rsidP="0050073C">
            <w:pPr>
              <w:jc w:val="both"/>
              <w:rPr>
                <w:rFonts w:ascii="標楷體" w:eastAsia="標楷體" w:hAnsi="標楷體"/>
              </w:rPr>
            </w:pPr>
          </w:p>
          <w:p w:rsidR="00733A87" w:rsidRPr="003E25D0" w:rsidRDefault="00733A87" w:rsidP="0050073C">
            <w:pPr>
              <w:jc w:val="both"/>
              <w:rPr>
                <w:rFonts w:ascii="標楷體" w:eastAsia="標楷體" w:hAnsi="標楷體"/>
              </w:rPr>
            </w:pPr>
          </w:p>
          <w:p w:rsidR="00733A87" w:rsidRPr="003E25D0" w:rsidRDefault="00733A87" w:rsidP="0050073C">
            <w:pPr>
              <w:jc w:val="both"/>
              <w:rPr>
                <w:rFonts w:ascii="標楷體" w:eastAsia="標楷體" w:hAnsi="標楷體"/>
              </w:rPr>
            </w:pPr>
          </w:p>
          <w:p w:rsidR="00733A87"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p w:rsidR="00733A87" w:rsidRPr="003E25D0" w:rsidRDefault="00733A87" w:rsidP="0050073C">
            <w:pPr>
              <w:jc w:val="both"/>
              <w:rPr>
                <w:rFonts w:ascii="標楷體" w:eastAsia="標楷體" w:hAnsi="標楷體"/>
              </w:rPr>
            </w:pPr>
          </w:p>
        </w:tc>
        <w:tc>
          <w:tcPr>
            <w:tcW w:w="2766" w:type="dxa"/>
          </w:tcPr>
          <w:p w:rsidR="004D5693" w:rsidRPr="003E25D0" w:rsidRDefault="004D5693" w:rsidP="0050073C">
            <w:pPr>
              <w:jc w:val="both"/>
              <w:rPr>
                <w:rFonts w:ascii="標楷體" w:eastAsia="標楷體" w:hAnsi="標楷體"/>
              </w:rPr>
            </w:pPr>
          </w:p>
          <w:p w:rsidR="00913BF9" w:rsidRDefault="00C203ED" w:rsidP="0050073C">
            <w:pPr>
              <w:pStyle w:val="ae"/>
              <w:numPr>
                <w:ilvl w:val="0"/>
                <w:numId w:val="1"/>
              </w:numPr>
              <w:ind w:leftChars="0"/>
              <w:jc w:val="both"/>
              <w:rPr>
                <w:rFonts w:ascii="標楷體" w:eastAsia="標楷體" w:hAnsi="標楷體"/>
              </w:rPr>
            </w:pPr>
            <w:r w:rsidRPr="00913BF9">
              <w:rPr>
                <w:rFonts w:ascii="標楷體" w:eastAsia="標楷體" w:hAnsi="標楷體" w:hint="eastAsia"/>
              </w:rPr>
              <w:lastRenderedPageBreak/>
              <w:t>參照上市上櫃公司治理實務守則第三條</w:t>
            </w:r>
            <w:r w:rsidR="00913BF9" w:rsidRPr="00913BF9">
              <w:rPr>
                <w:rFonts w:ascii="標楷體" w:eastAsia="標楷體" w:hAnsi="標楷體" w:hint="eastAsia"/>
              </w:rPr>
              <w:t>。</w:t>
            </w:r>
          </w:p>
          <w:p w:rsidR="00913BF9" w:rsidRPr="00913BF9" w:rsidRDefault="000345A9" w:rsidP="0050073C">
            <w:pPr>
              <w:pStyle w:val="ae"/>
              <w:numPr>
                <w:ilvl w:val="0"/>
                <w:numId w:val="1"/>
              </w:numPr>
              <w:ind w:leftChars="0"/>
              <w:jc w:val="both"/>
              <w:rPr>
                <w:rFonts w:ascii="標楷體" w:eastAsia="標楷體" w:hAnsi="標楷體"/>
              </w:rPr>
            </w:pPr>
            <w:r w:rsidRPr="00913BF9">
              <w:rPr>
                <w:rFonts w:ascii="標楷體" w:eastAsia="標楷體" w:hAnsi="標楷體" w:hint="eastAsia"/>
              </w:rPr>
              <w:t>依</w:t>
            </w:r>
            <w:r w:rsidR="009521D1">
              <w:rPr>
                <w:rFonts w:ascii="標楷體" w:eastAsia="標楷體" w:hAnsi="標楷體" w:hint="eastAsia"/>
              </w:rPr>
              <w:t>據</w:t>
            </w:r>
            <w:r w:rsidRPr="00913BF9">
              <w:rPr>
                <w:rFonts w:ascii="標楷體" w:eastAsia="標楷體" w:hAnsi="標楷體" w:hint="eastAsia"/>
              </w:rPr>
              <w:t>證券暨期貨市場各服務事業建立內部控制制度處理準則</w:t>
            </w:r>
            <w:r w:rsidR="00C54842">
              <w:rPr>
                <w:rFonts w:ascii="標楷體" w:eastAsia="標楷體" w:hAnsi="標楷體" w:hint="eastAsia"/>
              </w:rPr>
              <w:t>，</w:t>
            </w:r>
            <w:r w:rsidR="00DC0331" w:rsidRPr="00913BF9">
              <w:rPr>
                <w:rFonts w:ascii="標楷體" w:eastAsia="標楷體" w:hAnsi="標楷體" w:hint="eastAsia"/>
              </w:rPr>
              <w:t>配合</w:t>
            </w:r>
            <w:r w:rsidR="00C203ED" w:rsidRPr="00913BF9">
              <w:rPr>
                <w:rFonts w:ascii="標楷體" w:eastAsia="標楷體" w:hAnsi="標楷體" w:hint="eastAsia"/>
              </w:rPr>
              <w:t>修</w:t>
            </w:r>
            <w:r w:rsidR="00DC0331" w:rsidRPr="00913BF9">
              <w:rPr>
                <w:rFonts w:ascii="標楷體" w:eastAsia="標楷體" w:hAnsi="標楷體" w:hint="eastAsia"/>
              </w:rPr>
              <w:t>正</w:t>
            </w:r>
            <w:r w:rsidR="00643DE3" w:rsidRPr="00913BF9">
              <w:rPr>
                <w:rFonts w:ascii="標楷體" w:eastAsia="標楷體" w:hAnsi="標楷體" w:hint="eastAsia"/>
              </w:rPr>
              <w:t>第一</w:t>
            </w:r>
            <w:r w:rsidRPr="00913BF9">
              <w:rPr>
                <w:rFonts w:ascii="標楷體" w:eastAsia="標楷體" w:hAnsi="標楷體" w:hint="eastAsia"/>
              </w:rPr>
              <w:t>項</w:t>
            </w:r>
            <w:r w:rsidR="0050073C">
              <w:rPr>
                <w:rFonts w:ascii="標楷體" w:eastAsia="標楷體" w:hAnsi="標楷體" w:hint="eastAsia"/>
              </w:rPr>
              <w:t>及</w:t>
            </w:r>
            <w:r w:rsidR="0050073C" w:rsidRPr="00913BF9">
              <w:rPr>
                <w:rFonts w:ascii="標楷體" w:eastAsia="標楷體" w:hAnsi="標楷體" w:hint="eastAsia"/>
              </w:rPr>
              <w:t>第</w:t>
            </w:r>
            <w:r w:rsidR="0050073C">
              <w:rPr>
                <w:rFonts w:ascii="標楷體" w:eastAsia="標楷體" w:hAnsi="標楷體" w:hint="eastAsia"/>
              </w:rPr>
              <w:t>四</w:t>
            </w:r>
            <w:r w:rsidR="0050073C" w:rsidRPr="00913BF9">
              <w:rPr>
                <w:rFonts w:ascii="標楷體" w:eastAsia="標楷體" w:hAnsi="標楷體" w:hint="eastAsia"/>
              </w:rPr>
              <w:t>項</w:t>
            </w:r>
            <w:r w:rsidR="0050073C">
              <w:rPr>
                <w:rFonts w:ascii="標楷體" w:eastAsia="標楷體" w:hAnsi="標楷體" w:hint="eastAsia"/>
              </w:rPr>
              <w:t>相關</w:t>
            </w:r>
            <w:r w:rsidRPr="00913BF9">
              <w:rPr>
                <w:rFonts w:ascii="標楷體" w:eastAsia="標楷體" w:hAnsi="標楷體" w:hint="eastAsia"/>
              </w:rPr>
              <w:t>文字。</w:t>
            </w:r>
          </w:p>
          <w:p w:rsidR="00913BF9" w:rsidRDefault="000345A9" w:rsidP="0050073C">
            <w:pPr>
              <w:pStyle w:val="ae"/>
              <w:numPr>
                <w:ilvl w:val="0"/>
                <w:numId w:val="1"/>
              </w:numPr>
              <w:ind w:leftChars="0"/>
              <w:jc w:val="both"/>
              <w:rPr>
                <w:rFonts w:ascii="標楷體" w:eastAsia="標楷體" w:hAnsi="標楷體"/>
              </w:rPr>
            </w:pPr>
            <w:r w:rsidRPr="00913BF9">
              <w:rPr>
                <w:rFonts w:eastAsia="標楷體" w:hint="eastAsia"/>
                <w:color w:val="000000" w:themeColor="text1"/>
                <w:kern w:val="0"/>
              </w:rPr>
              <w:t>為求內部稽核功能充分發揮，增訂公司宜建立獨立董事、審計委員會或監察人與內部稽核主管間之溝通管道與機制</w:t>
            </w:r>
            <w:r w:rsidR="002F6AAE">
              <w:rPr>
                <w:rFonts w:ascii="標楷體" w:eastAsia="標楷體" w:hAnsi="標楷體" w:hint="eastAsia"/>
                <w:color w:val="000000" w:themeColor="text1"/>
                <w:kern w:val="0"/>
              </w:rPr>
              <w:t>，</w:t>
            </w:r>
            <w:proofErr w:type="gramStart"/>
            <w:r w:rsidRPr="00913BF9">
              <w:rPr>
                <w:rFonts w:eastAsia="標楷體" w:hint="eastAsia"/>
                <w:color w:val="000000" w:themeColor="text1"/>
                <w:kern w:val="0"/>
              </w:rPr>
              <w:t>爰</w:t>
            </w:r>
            <w:proofErr w:type="gramEnd"/>
            <w:r w:rsidRPr="00913BF9">
              <w:rPr>
                <w:rFonts w:eastAsia="標楷體" w:hint="eastAsia"/>
                <w:color w:val="000000" w:themeColor="text1"/>
                <w:kern w:val="0"/>
              </w:rPr>
              <w:t>修正</w:t>
            </w:r>
            <w:r w:rsidR="00014169" w:rsidRPr="00913BF9">
              <w:rPr>
                <w:rFonts w:ascii="標楷體" w:eastAsia="標楷體" w:hAnsi="標楷體" w:hint="eastAsia"/>
              </w:rPr>
              <w:t>第</w:t>
            </w:r>
            <w:r w:rsidRPr="00913BF9">
              <w:rPr>
                <w:rFonts w:ascii="標楷體" w:eastAsia="標楷體" w:hAnsi="標楷體" w:hint="eastAsia"/>
              </w:rPr>
              <w:t>四</w:t>
            </w:r>
            <w:r w:rsidR="00643DE3" w:rsidRPr="00913BF9">
              <w:rPr>
                <w:rFonts w:ascii="標楷體" w:eastAsia="標楷體" w:hAnsi="標楷體" w:hint="eastAsia"/>
              </w:rPr>
              <w:t>項</w:t>
            </w:r>
            <w:r w:rsidRPr="00913BF9">
              <w:rPr>
                <w:rFonts w:ascii="標楷體" w:eastAsia="標楷體" w:hAnsi="標楷體" w:hint="eastAsia"/>
              </w:rPr>
              <w:t>。</w:t>
            </w:r>
          </w:p>
          <w:p w:rsidR="00913BF9" w:rsidRDefault="00B76710" w:rsidP="0050073C">
            <w:pPr>
              <w:pStyle w:val="ae"/>
              <w:numPr>
                <w:ilvl w:val="0"/>
                <w:numId w:val="1"/>
              </w:numPr>
              <w:ind w:leftChars="0"/>
              <w:jc w:val="both"/>
              <w:rPr>
                <w:rFonts w:ascii="標楷體" w:eastAsia="標楷體" w:hAnsi="標楷體"/>
              </w:rPr>
            </w:pPr>
            <w:r w:rsidRPr="00913BF9">
              <w:rPr>
                <w:rFonts w:ascii="標楷體" w:eastAsia="標楷體" w:hAnsi="標楷體" w:hint="eastAsia"/>
              </w:rPr>
              <w:t>統一法令遵循之用詞</w:t>
            </w:r>
            <w:r w:rsidR="00120724">
              <w:rPr>
                <w:rFonts w:ascii="標楷體" w:eastAsia="標楷體" w:hAnsi="標楷體" w:hint="eastAsia"/>
              </w:rPr>
              <w:t>，</w:t>
            </w:r>
            <w:proofErr w:type="gramStart"/>
            <w:r w:rsidRPr="00913BF9">
              <w:rPr>
                <w:rFonts w:eastAsia="標楷體" w:hint="eastAsia"/>
                <w:color w:val="000000" w:themeColor="text1"/>
                <w:kern w:val="0"/>
              </w:rPr>
              <w:t>爰</w:t>
            </w:r>
            <w:proofErr w:type="gramEnd"/>
            <w:r w:rsidR="007972C1">
              <w:rPr>
                <w:rFonts w:eastAsia="標楷體" w:hint="eastAsia"/>
                <w:color w:val="000000" w:themeColor="text1"/>
                <w:kern w:val="0"/>
              </w:rPr>
              <w:t>配合</w:t>
            </w:r>
            <w:r w:rsidRPr="00913BF9">
              <w:rPr>
                <w:rFonts w:eastAsia="標楷體" w:hint="eastAsia"/>
                <w:color w:val="000000" w:themeColor="text1"/>
                <w:kern w:val="0"/>
              </w:rPr>
              <w:t>修正</w:t>
            </w:r>
            <w:r w:rsidRPr="00913BF9">
              <w:rPr>
                <w:rFonts w:ascii="標楷體" w:eastAsia="標楷體" w:hAnsi="標楷體" w:hint="eastAsia"/>
              </w:rPr>
              <w:t>第</w:t>
            </w:r>
            <w:r w:rsidR="00913BF9">
              <w:rPr>
                <w:rFonts w:ascii="標楷體" w:eastAsia="標楷體" w:hAnsi="標楷體" w:hint="eastAsia"/>
              </w:rPr>
              <w:t>六</w:t>
            </w:r>
            <w:r w:rsidRPr="00913BF9">
              <w:rPr>
                <w:rFonts w:ascii="標楷體" w:eastAsia="標楷體" w:hAnsi="標楷體" w:hint="eastAsia"/>
              </w:rPr>
              <w:t>項</w:t>
            </w:r>
            <w:r w:rsidR="007972C1">
              <w:rPr>
                <w:rFonts w:ascii="標楷體" w:eastAsia="標楷體" w:hAnsi="標楷體" w:hint="eastAsia"/>
              </w:rPr>
              <w:t>文字</w:t>
            </w:r>
            <w:r w:rsidRPr="00913BF9">
              <w:rPr>
                <w:rFonts w:ascii="標楷體" w:eastAsia="標楷體" w:hAnsi="標楷體" w:hint="eastAsia"/>
              </w:rPr>
              <w:t>。</w:t>
            </w:r>
          </w:p>
          <w:p w:rsidR="00C203ED" w:rsidRPr="00913BF9" w:rsidRDefault="00913BF9" w:rsidP="0050073C">
            <w:pPr>
              <w:pStyle w:val="ae"/>
              <w:numPr>
                <w:ilvl w:val="0"/>
                <w:numId w:val="1"/>
              </w:numPr>
              <w:ind w:leftChars="0"/>
              <w:jc w:val="both"/>
              <w:rPr>
                <w:rFonts w:ascii="標楷體" w:eastAsia="標楷體" w:hAnsi="標楷體"/>
              </w:rPr>
            </w:pPr>
            <w:r w:rsidRPr="00913BF9">
              <w:rPr>
                <w:rFonts w:ascii="標楷體" w:eastAsia="標楷體" w:hAnsi="標楷體" w:hint="eastAsia"/>
              </w:rPr>
              <w:t>依</w:t>
            </w:r>
            <w:r w:rsidR="00C54842">
              <w:rPr>
                <w:rFonts w:ascii="標楷體" w:eastAsia="標楷體" w:hAnsi="標楷體" w:hint="eastAsia"/>
              </w:rPr>
              <w:t>據</w:t>
            </w:r>
            <w:r w:rsidRPr="00913BF9">
              <w:rPr>
                <w:rFonts w:ascii="標楷體" w:eastAsia="標楷體" w:hAnsi="標楷體" w:hint="eastAsia"/>
              </w:rPr>
              <w:t>證券暨期貨市場各服務事業建立內部控制制度</w:t>
            </w:r>
            <w:r w:rsidRPr="00913BF9">
              <w:rPr>
                <w:rFonts w:ascii="標楷體" w:eastAsia="標楷體" w:hAnsi="標楷體" w:hint="eastAsia"/>
              </w:rPr>
              <w:lastRenderedPageBreak/>
              <w:t>處理準則</w:t>
            </w:r>
            <w:r w:rsidR="00120724">
              <w:rPr>
                <w:rFonts w:ascii="標楷體" w:eastAsia="標楷體" w:hAnsi="標楷體" w:hint="eastAsia"/>
              </w:rPr>
              <w:t>規定，</w:t>
            </w:r>
            <w:r w:rsidR="000345A9" w:rsidRPr="00913BF9">
              <w:rPr>
                <w:rFonts w:ascii="標楷體" w:eastAsia="標楷體" w:hAnsi="標楷體" w:hint="eastAsia"/>
              </w:rPr>
              <w:t>應建立內部稽核人員</w:t>
            </w:r>
            <w:r w:rsidR="00120724">
              <w:rPr>
                <w:rFonts w:ascii="標楷體" w:eastAsia="標楷體" w:hAnsi="標楷體" w:hint="eastAsia"/>
              </w:rPr>
              <w:t>職務</w:t>
            </w:r>
            <w:r w:rsidR="000345A9" w:rsidRPr="00913BF9">
              <w:rPr>
                <w:rFonts w:ascii="標楷體" w:eastAsia="標楷體" w:hAnsi="標楷體" w:hint="eastAsia"/>
              </w:rPr>
              <w:t>代理人及</w:t>
            </w:r>
            <w:r w:rsidR="00120724">
              <w:rPr>
                <w:rFonts w:ascii="標楷體" w:eastAsia="標楷體" w:hAnsi="標楷體" w:hint="eastAsia"/>
              </w:rPr>
              <w:t>其相關規範</w:t>
            </w:r>
            <w:r w:rsidR="000345A9" w:rsidRPr="00913BF9">
              <w:rPr>
                <w:rFonts w:ascii="標楷體" w:eastAsia="標楷體" w:hAnsi="標楷體" w:hint="eastAsia"/>
              </w:rPr>
              <w:t>，</w:t>
            </w:r>
            <w:proofErr w:type="gramStart"/>
            <w:r w:rsidR="000345A9" w:rsidRPr="00913BF9">
              <w:rPr>
                <w:rFonts w:ascii="標楷體" w:eastAsia="標楷體" w:hAnsi="標楷體" w:hint="eastAsia"/>
              </w:rPr>
              <w:t>爰</w:t>
            </w:r>
            <w:proofErr w:type="gramEnd"/>
            <w:r w:rsidR="005D789A" w:rsidRPr="00913BF9">
              <w:rPr>
                <w:rFonts w:ascii="標楷體" w:eastAsia="標楷體" w:hAnsi="標楷體" w:hint="eastAsia"/>
              </w:rPr>
              <w:t>增</w:t>
            </w:r>
            <w:r w:rsidR="004E2562" w:rsidRPr="00913BF9">
              <w:rPr>
                <w:rFonts w:ascii="標楷體" w:eastAsia="標楷體" w:hAnsi="標楷體" w:hint="eastAsia"/>
              </w:rPr>
              <w:t>訂</w:t>
            </w:r>
            <w:r w:rsidR="005D789A" w:rsidRPr="00913BF9">
              <w:rPr>
                <w:rFonts w:ascii="標楷體" w:eastAsia="標楷體" w:hAnsi="標楷體" w:hint="eastAsia"/>
              </w:rPr>
              <w:t>第</w:t>
            </w:r>
            <w:r w:rsidR="00643DE3" w:rsidRPr="00913BF9">
              <w:rPr>
                <w:rFonts w:ascii="標楷體" w:eastAsia="標楷體" w:hAnsi="標楷體" w:hint="eastAsia"/>
              </w:rPr>
              <w:t>七</w:t>
            </w:r>
            <w:r w:rsidR="00120724" w:rsidRPr="00913BF9">
              <w:rPr>
                <w:rFonts w:ascii="標楷體" w:eastAsia="標楷體" w:hAnsi="標楷體" w:hint="eastAsia"/>
              </w:rPr>
              <w:t>項</w:t>
            </w:r>
            <w:r w:rsidR="005D789A" w:rsidRPr="00913BF9">
              <w:rPr>
                <w:rFonts w:ascii="標楷體" w:eastAsia="標楷體" w:hAnsi="標楷體" w:hint="eastAsia"/>
              </w:rPr>
              <w:t>及</w:t>
            </w:r>
            <w:r w:rsidR="001B2E70" w:rsidRPr="00913BF9">
              <w:rPr>
                <w:rFonts w:ascii="標楷體" w:eastAsia="標楷體" w:hAnsi="標楷體" w:hint="eastAsia"/>
              </w:rPr>
              <w:t>第</w:t>
            </w:r>
            <w:r w:rsidR="00643DE3" w:rsidRPr="00913BF9">
              <w:rPr>
                <w:rFonts w:ascii="標楷體" w:eastAsia="標楷體" w:hAnsi="標楷體" w:hint="eastAsia"/>
              </w:rPr>
              <w:t>八</w:t>
            </w:r>
            <w:r w:rsidR="005D789A" w:rsidRPr="00913BF9">
              <w:rPr>
                <w:rFonts w:ascii="標楷體" w:eastAsia="標楷體" w:hAnsi="標楷體" w:hint="eastAsia"/>
              </w:rPr>
              <w:t>項</w:t>
            </w:r>
            <w:r w:rsidR="00C203ED" w:rsidRPr="00913BF9">
              <w:rPr>
                <w:rFonts w:ascii="標楷體" w:eastAsia="標楷體" w:hAnsi="標楷體" w:hint="eastAsia"/>
              </w:rPr>
              <w:t>。</w:t>
            </w:r>
          </w:p>
          <w:p w:rsidR="00FE1FD5" w:rsidRPr="000345A9" w:rsidRDefault="00FE1FD5" w:rsidP="0050073C">
            <w:pPr>
              <w:jc w:val="both"/>
              <w:rPr>
                <w:rFonts w:ascii="標楷體" w:eastAsia="標楷體" w:hAnsi="標楷體"/>
              </w:rPr>
            </w:pPr>
          </w:p>
        </w:tc>
      </w:tr>
      <w:tr w:rsidR="003E25D0" w:rsidRPr="003E25D0" w:rsidTr="0050073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第四條 </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lastRenderedPageBreak/>
              <w:t>證券商</w:t>
            </w:r>
            <w:r w:rsidR="000603F4" w:rsidRPr="003E25D0">
              <w:rPr>
                <w:rFonts w:ascii="標楷體" w:eastAsia="標楷體" w:hAnsi="標楷體" w:hint="eastAsia"/>
                <w:u w:val="single"/>
              </w:rPr>
              <w:t>之</w:t>
            </w:r>
            <w:r w:rsidRPr="003E25D0">
              <w:rPr>
                <w:rFonts w:ascii="標楷體" w:eastAsia="標楷體" w:hAnsi="標楷體" w:hint="eastAsia"/>
              </w:rPr>
              <w:t>公司治理制度應保障股東權益，並公平對待所有股東。</w:t>
            </w:r>
          </w:p>
          <w:p w:rsidR="00E766F2" w:rsidRPr="003E25D0" w:rsidRDefault="00E766F2" w:rsidP="0050073C">
            <w:pPr>
              <w:jc w:val="both"/>
              <w:rPr>
                <w:rFonts w:ascii="標楷體" w:eastAsia="標楷體" w:hAnsi="標楷體"/>
              </w:rPr>
            </w:pPr>
          </w:p>
          <w:p w:rsidR="00744CB4"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t>證券商應建立能確保股東對公司重大事項享有充分知悉、參與及決定等權利之公司治理制度。</w:t>
            </w:r>
          </w:p>
        </w:t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第四條 </w:t>
            </w:r>
          </w:p>
          <w:p w:rsidR="00046CDC"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lastRenderedPageBreak/>
              <w:t>證券商執行公司治理制度應</w:t>
            </w:r>
            <w:r w:rsidRPr="003E25D0">
              <w:rPr>
                <w:rFonts w:ascii="標楷體" w:eastAsia="標楷體" w:hAnsi="標楷體" w:hint="eastAsia"/>
                <w:u w:val="single"/>
              </w:rPr>
              <w:t>以</w:t>
            </w:r>
            <w:r w:rsidRPr="003E25D0">
              <w:rPr>
                <w:rFonts w:ascii="標楷體" w:eastAsia="標楷體" w:hAnsi="標楷體" w:hint="eastAsia"/>
              </w:rPr>
              <w:t>保障股東權益</w:t>
            </w:r>
            <w:r w:rsidRPr="003E25D0">
              <w:rPr>
                <w:rFonts w:ascii="標楷體" w:eastAsia="標楷體" w:hAnsi="標楷體" w:hint="eastAsia"/>
                <w:u w:val="single"/>
              </w:rPr>
              <w:t>為最大目標</w:t>
            </w:r>
            <w:r w:rsidRPr="003E25D0">
              <w:rPr>
                <w:rFonts w:ascii="標楷體" w:eastAsia="標楷體" w:hAnsi="標楷體" w:hint="eastAsia"/>
              </w:rPr>
              <w:t>，並公平對待所有股東。</w:t>
            </w:r>
          </w:p>
          <w:p w:rsidR="004D5693"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證券商應建立能確保股東對公司重大事項享有充分知悉、參與及決定等權利之公司治理制度。</w:t>
            </w:r>
          </w:p>
        </w:tc>
        <w:tc>
          <w:tcPr>
            <w:tcW w:w="2766" w:type="dxa"/>
          </w:tcPr>
          <w:p w:rsidR="004D5693" w:rsidRPr="003E25D0" w:rsidRDefault="004D5693" w:rsidP="0050073C">
            <w:pPr>
              <w:jc w:val="both"/>
              <w:rPr>
                <w:rFonts w:ascii="標楷體" w:eastAsia="標楷體" w:hAnsi="標楷體"/>
              </w:rPr>
            </w:pPr>
          </w:p>
          <w:p w:rsidR="00240F20" w:rsidRPr="003E25D0" w:rsidRDefault="00240F20" w:rsidP="002F6AAE">
            <w:pPr>
              <w:jc w:val="both"/>
              <w:rPr>
                <w:rFonts w:ascii="標楷體" w:eastAsia="標楷體" w:hAnsi="標楷體"/>
              </w:rPr>
            </w:pPr>
            <w:r w:rsidRPr="003E25D0">
              <w:rPr>
                <w:rFonts w:ascii="標楷體" w:eastAsia="標楷體" w:hAnsi="標楷體" w:hint="eastAsia"/>
              </w:rPr>
              <w:lastRenderedPageBreak/>
              <w:t>參照上市上櫃公司治理實務守則第四條，</w:t>
            </w:r>
            <w:r w:rsidR="00913BF9">
              <w:rPr>
                <w:rFonts w:ascii="標楷體" w:eastAsia="標楷體" w:hAnsi="標楷體" w:hint="eastAsia"/>
              </w:rPr>
              <w:t>公司治理架構非僅以</w:t>
            </w:r>
            <w:r w:rsidR="0071418A" w:rsidRPr="0071418A">
              <w:rPr>
                <w:rFonts w:ascii="標楷體" w:eastAsia="標楷體" w:hAnsi="標楷體" w:hint="eastAsia"/>
              </w:rPr>
              <w:t>保障股東權益為最大目標</w:t>
            </w:r>
            <w:r w:rsidR="0071418A">
              <w:rPr>
                <w:rFonts w:ascii="標楷體" w:eastAsia="標楷體" w:hAnsi="標楷體" w:hint="eastAsia"/>
              </w:rPr>
              <w:t>，</w:t>
            </w:r>
            <w:proofErr w:type="gramStart"/>
            <w:r w:rsidR="0071418A">
              <w:rPr>
                <w:rFonts w:ascii="標楷體" w:eastAsia="標楷體" w:hAnsi="標楷體" w:hint="eastAsia"/>
              </w:rPr>
              <w:t>爰</w:t>
            </w:r>
            <w:proofErr w:type="gramEnd"/>
            <w:r w:rsidR="007972C1" w:rsidRPr="00913BF9">
              <w:rPr>
                <w:rFonts w:ascii="標楷體" w:eastAsia="標楷體" w:hAnsi="標楷體" w:hint="eastAsia"/>
              </w:rPr>
              <w:t>配合</w:t>
            </w:r>
            <w:r w:rsidRPr="003E25D0">
              <w:rPr>
                <w:rFonts w:ascii="標楷體" w:eastAsia="標楷體" w:hAnsi="標楷體" w:hint="eastAsia"/>
              </w:rPr>
              <w:t>修</w:t>
            </w:r>
            <w:r w:rsidR="00C47A71" w:rsidRPr="003E25D0">
              <w:rPr>
                <w:rFonts w:ascii="標楷體" w:eastAsia="標楷體" w:hAnsi="標楷體" w:hint="eastAsia"/>
              </w:rPr>
              <w:t>正</w:t>
            </w:r>
            <w:r w:rsidR="00744CB4" w:rsidRPr="003E25D0">
              <w:rPr>
                <w:rFonts w:ascii="標楷體" w:eastAsia="標楷體" w:hAnsi="標楷體" w:hint="eastAsia"/>
              </w:rPr>
              <w:t>第一項</w:t>
            </w:r>
            <w:r w:rsidR="002F6AAE">
              <w:rPr>
                <w:rFonts w:ascii="標楷體" w:eastAsia="標楷體" w:hAnsi="標楷體" w:hint="eastAsia"/>
              </w:rPr>
              <w:t>文字</w:t>
            </w:r>
            <w:r w:rsidRPr="003E25D0">
              <w:rPr>
                <w:rFonts w:ascii="標楷體" w:eastAsia="標楷體" w:hAnsi="標楷體" w:hint="eastAsia"/>
              </w:rPr>
              <w:t>。</w:t>
            </w:r>
          </w:p>
        </w:tc>
      </w:tr>
      <w:tr w:rsidR="003E25D0" w:rsidRPr="003E25D0" w:rsidTr="0050073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第五條 </w:t>
            </w:r>
          </w:p>
          <w:p w:rsidR="00046CDC" w:rsidRPr="003E25D0" w:rsidRDefault="00046CDC" w:rsidP="00D32457">
            <w:pPr>
              <w:ind w:firstLineChars="189" w:firstLine="454"/>
              <w:jc w:val="both"/>
              <w:rPr>
                <w:rFonts w:ascii="標楷體" w:eastAsia="標楷體" w:hAnsi="標楷體"/>
              </w:rPr>
            </w:pPr>
            <w:r w:rsidRPr="003E25D0">
              <w:rPr>
                <w:rFonts w:ascii="標楷體" w:eastAsia="標楷體" w:hAnsi="標楷體" w:hint="eastAsia"/>
              </w:rPr>
              <w:t>證券商應依照公司法及相關法令之規定召集股東會，並制定完備之議事規則，對於應經由股東會決議之事項，須按議事規則確實執行。</w:t>
            </w: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Pr="003E25D0" w:rsidRDefault="0033214E" w:rsidP="0050073C">
            <w:pPr>
              <w:jc w:val="both"/>
              <w:rPr>
                <w:rFonts w:ascii="標楷體" w:eastAsia="標楷體" w:hAnsi="標楷體"/>
              </w:rPr>
            </w:pPr>
          </w:p>
          <w:p w:rsidR="0033214E" w:rsidRDefault="0033214E" w:rsidP="0050073C">
            <w:pPr>
              <w:jc w:val="both"/>
              <w:rPr>
                <w:rFonts w:ascii="標楷體" w:eastAsia="標楷體" w:hAnsi="標楷體"/>
              </w:rPr>
            </w:pPr>
          </w:p>
          <w:p w:rsidR="00C34477" w:rsidRPr="003E25D0" w:rsidRDefault="00C34477" w:rsidP="0050073C">
            <w:pPr>
              <w:jc w:val="both"/>
              <w:rPr>
                <w:rFonts w:ascii="標楷體" w:eastAsia="標楷體" w:hAnsi="標楷體"/>
              </w:rPr>
            </w:pPr>
          </w:p>
          <w:p w:rsidR="004D5693"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證券商之股東會決議內容</w:t>
            </w:r>
            <w:r w:rsidR="0033214E" w:rsidRPr="003E25D0">
              <w:rPr>
                <w:rFonts w:ascii="標楷體" w:eastAsia="標楷體" w:hAnsi="標楷體" w:hint="eastAsia"/>
                <w:u w:val="single"/>
              </w:rPr>
              <w:t>，</w:t>
            </w:r>
            <w:r w:rsidRPr="003E25D0">
              <w:rPr>
                <w:rFonts w:ascii="標楷體" w:eastAsia="標楷體" w:hAnsi="標楷體" w:hint="eastAsia"/>
              </w:rPr>
              <w:t>應符合法令及公司章程規定。</w:t>
            </w:r>
          </w:p>
        </w:t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第五條 </w:t>
            </w:r>
          </w:p>
          <w:p w:rsidR="00046CDC" w:rsidRPr="003E25D0" w:rsidRDefault="00046CDC" w:rsidP="00D32457">
            <w:pPr>
              <w:ind w:firstLineChars="217" w:firstLine="521"/>
              <w:jc w:val="both"/>
              <w:rPr>
                <w:rFonts w:ascii="標楷體" w:eastAsia="標楷體" w:hAnsi="標楷體"/>
              </w:rPr>
            </w:pPr>
            <w:r w:rsidRPr="003E25D0">
              <w:rPr>
                <w:rFonts w:ascii="標楷體" w:eastAsia="標楷體" w:hAnsi="標楷體" w:hint="eastAsia"/>
              </w:rPr>
              <w:t>證券商應依照公司法及相關法令之規定召集股東會，並制定完備之議事規則</w:t>
            </w:r>
            <w:r w:rsidRPr="003E25D0">
              <w:rPr>
                <w:rFonts w:ascii="標楷體" w:eastAsia="標楷體" w:hAnsi="標楷體" w:hint="eastAsia"/>
                <w:u w:val="single"/>
              </w:rPr>
              <w:t>（含１會議通知２簽名簿等文件備置３確立股東會開會應於適當地點及時間召開之原則４股東會主席、列席人員５股東會開會過程錄音或錄影之存證６股東會召開、議案討論、股東發言、表決、監票及計票方式７會議紀錄及簽署</w:t>
            </w:r>
            <w:r w:rsidRPr="003E25D0">
              <w:rPr>
                <w:rFonts w:ascii="標楷體" w:eastAsia="標楷體" w:hAnsi="標楷體" w:hint="eastAsia"/>
                <w:u w:val="single"/>
              </w:rPr>
              <w:lastRenderedPageBreak/>
              <w:t>事項８已公開發行證券商應對外公告９關係人股東之迴避制度１０股東會之授權原則１１會場秩序之維護等）</w:t>
            </w:r>
            <w:r w:rsidRPr="003E25D0">
              <w:rPr>
                <w:rFonts w:ascii="標楷體" w:eastAsia="標楷體" w:hAnsi="標楷體" w:hint="eastAsia"/>
              </w:rPr>
              <w:t>，對於應經由股東會決議之事項，須按議事規則確實執行。</w:t>
            </w:r>
          </w:p>
          <w:p w:rsidR="004D5693"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證券商之股東會決議內容應符合法令及公司章程規定。</w:t>
            </w:r>
          </w:p>
        </w:tc>
        <w:tc>
          <w:tcPr>
            <w:tcW w:w="2766" w:type="dxa"/>
          </w:tcPr>
          <w:p w:rsidR="004D5693" w:rsidRPr="003E25D0" w:rsidRDefault="004D5693" w:rsidP="0050073C">
            <w:pPr>
              <w:jc w:val="both"/>
              <w:rPr>
                <w:rFonts w:ascii="標楷體" w:eastAsia="標楷體" w:hAnsi="標楷體"/>
              </w:rPr>
            </w:pPr>
          </w:p>
          <w:p w:rsidR="00913BF9" w:rsidRPr="00913BF9" w:rsidRDefault="00240F20" w:rsidP="0050073C">
            <w:pPr>
              <w:pStyle w:val="ae"/>
              <w:numPr>
                <w:ilvl w:val="0"/>
                <w:numId w:val="2"/>
              </w:numPr>
              <w:ind w:leftChars="0"/>
              <w:jc w:val="both"/>
              <w:rPr>
                <w:rFonts w:ascii="標楷體" w:eastAsia="標楷體" w:hAnsi="標楷體"/>
              </w:rPr>
            </w:pPr>
            <w:r w:rsidRPr="00913BF9">
              <w:rPr>
                <w:rFonts w:ascii="標楷體" w:eastAsia="標楷體" w:hAnsi="標楷體" w:hint="eastAsia"/>
              </w:rPr>
              <w:t>參照上市上櫃公司治理實務守則第五條</w:t>
            </w:r>
            <w:r w:rsidR="0071418A" w:rsidRPr="00913BF9">
              <w:rPr>
                <w:rFonts w:ascii="標楷體" w:eastAsia="標楷體" w:hAnsi="標楷體" w:hint="eastAsia"/>
              </w:rPr>
              <w:t>，</w:t>
            </w:r>
            <w:r w:rsidRPr="00913BF9">
              <w:rPr>
                <w:rFonts w:ascii="標楷體" w:eastAsia="標楷體" w:hAnsi="標楷體" w:hint="eastAsia"/>
              </w:rPr>
              <w:t>刪除</w:t>
            </w:r>
            <w:r w:rsidR="00744CB4" w:rsidRPr="00913BF9">
              <w:rPr>
                <w:rFonts w:ascii="標楷體" w:eastAsia="標楷體" w:hAnsi="標楷體" w:hint="eastAsia"/>
              </w:rPr>
              <w:t>第一項</w:t>
            </w:r>
            <w:r w:rsidRPr="00913BF9">
              <w:rPr>
                <w:rFonts w:ascii="標楷體" w:eastAsia="標楷體" w:hAnsi="標楷體" w:hint="eastAsia"/>
              </w:rPr>
              <w:t>議事規則</w:t>
            </w:r>
            <w:r w:rsidR="00F52D73" w:rsidRPr="00913BF9">
              <w:rPr>
                <w:rFonts w:ascii="標楷體" w:eastAsia="標楷體" w:hAnsi="標楷體" w:hint="eastAsia"/>
              </w:rPr>
              <w:t>建議</w:t>
            </w:r>
            <w:r w:rsidR="008750E8" w:rsidRPr="00913BF9">
              <w:rPr>
                <w:rFonts w:ascii="標楷體" w:eastAsia="標楷體" w:hAnsi="標楷體" w:hint="eastAsia"/>
              </w:rPr>
              <w:t>內容</w:t>
            </w:r>
            <w:r w:rsidR="00913BF9">
              <w:rPr>
                <w:rFonts w:ascii="標楷體" w:eastAsia="標楷體" w:hAnsi="標楷體" w:hint="eastAsia"/>
              </w:rPr>
              <w:t>文字</w:t>
            </w:r>
            <w:r w:rsidRPr="00913BF9">
              <w:rPr>
                <w:rFonts w:ascii="標楷體" w:eastAsia="標楷體" w:hAnsi="標楷體" w:hint="eastAsia"/>
              </w:rPr>
              <w:t>。</w:t>
            </w:r>
          </w:p>
          <w:p w:rsidR="005D0CC2" w:rsidRPr="00913BF9" w:rsidRDefault="005D0CC2" w:rsidP="0050073C">
            <w:pPr>
              <w:pStyle w:val="ae"/>
              <w:numPr>
                <w:ilvl w:val="0"/>
                <w:numId w:val="2"/>
              </w:numPr>
              <w:ind w:leftChars="0"/>
              <w:jc w:val="both"/>
              <w:rPr>
                <w:rFonts w:ascii="標楷體" w:eastAsia="標楷體" w:hAnsi="標楷體"/>
              </w:rPr>
            </w:pPr>
            <w:r w:rsidRPr="00913BF9">
              <w:rPr>
                <w:rFonts w:ascii="Calibri" w:eastAsia="標楷體" w:hAnsi="Calibri" w:hint="eastAsia"/>
                <w:kern w:val="0"/>
              </w:rPr>
              <w:t>修正第二項標點符號。</w:t>
            </w:r>
          </w:p>
          <w:p w:rsidR="005D0CC2" w:rsidRPr="003E25D0" w:rsidRDefault="005D0CC2" w:rsidP="0050073C">
            <w:pPr>
              <w:jc w:val="both"/>
              <w:rPr>
                <w:rFonts w:ascii="標楷體" w:eastAsia="標楷體" w:hAnsi="標楷體"/>
              </w:rPr>
            </w:pPr>
          </w:p>
        </w:tc>
      </w:tr>
      <w:tr w:rsidR="003E25D0" w:rsidRPr="003E25D0" w:rsidTr="0050073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t xml:space="preserve">第十一條 </w:t>
            </w:r>
          </w:p>
          <w:p w:rsidR="00046CDC"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股東應有分享公司盈餘之權利。為確保股東之投資權益，股東會得依公司法第一百八十四條之規定查核董事會造具之表冊、</w:t>
            </w:r>
            <w:r w:rsidR="00F4302E" w:rsidRPr="003E25D0">
              <w:rPr>
                <w:rFonts w:ascii="標楷體" w:eastAsia="標楷體" w:hAnsi="標楷體" w:hint="eastAsia"/>
                <w:u w:val="single"/>
              </w:rPr>
              <w:t>審計委員</w:t>
            </w:r>
            <w:r w:rsidR="00CB2022">
              <w:rPr>
                <w:rFonts w:ascii="標楷體" w:eastAsia="標楷體" w:hAnsi="標楷體" w:hint="eastAsia"/>
                <w:u w:val="single"/>
              </w:rPr>
              <w:t>會</w:t>
            </w:r>
            <w:r w:rsidR="00F4302E" w:rsidRPr="003E25D0">
              <w:rPr>
                <w:rFonts w:ascii="標楷體" w:eastAsia="標楷體" w:hAnsi="標楷體" w:hint="eastAsia"/>
                <w:u w:val="single"/>
              </w:rPr>
              <w:t>或</w:t>
            </w:r>
            <w:r w:rsidRPr="003E25D0">
              <w:rPr>
                <w:rFonts w:ascii="標楷體" w:eastAsia="標楷體" w:hAnsi="標楷體" w:hint="eastAsia"/>
              </w:rPr>
              <w:t>監察人之報告，並決議盈餘分派或虧損撥補。股東會執行前揭查核時，得選任檢查人為之。</w:t>
            </w:r>
          </w:p>
          <w:p w:rsidR="00046CDC"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股東得依公司法</w:t>
            </w:r>
            <w:r w:rsidRPr="003E25D0">
              <w:rPr>
                <w:rFonts w:ascii="標楷體" w:eastAsia="標楷體" w:hAnsi="標楷體" w:hint="eastAsia"/>
              </w:rPr>
              <w:lastRenderedPageBreak/>
              <w:t>第二百四十五條之規定聲請法院選派檢查人，檢查公司業務帳目及財產情形。</w:t>
            </w:r>
          </w:p>
          <w:p w:rsidR="004D5693"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證券商之董事會、</w:t>
            </w:r>
            <w:r w:rsidR="00F4302E" w:rsidRPr="003E25D0">
              <w:rPr>
                <w:rFonts w:ascii="標楷體" w:eastAsia="標楷體" w:hAnsi="標楷體" w:hint="eastAsia"/>
                <w:u w:val="single"/>
              </w:rPr>
              <w:t>審計委員</w:t>
            </w:r>
            <w:r w:rsidR="00CB2022">
              <w:rPr>
                <w:rFonts w:ascii="標楷體" w:eastAsia="標楷體" w:hAnsi="標楷體" w:hint="eastAsia"/>
                <w:u w:val="single"/>
              </w:rPr>
              <w:t>會</w:t>
            </w:r>
            <w:r w:rsidR="00F4302E" w:rsidRPr="003E25D0">
              <w:rPr>
                <w:rFonts w:ascii="標楷體" w:eastAsia="標楷體" w:hAnsi="標楷體" w:hint="eastAsia"/>
                <w:u w:val="single"/>
              </w:rPr>
              <w:t>或</w:t>
            </w:r>
            <w:r w:rsidRPr="003E25D0">
              <w:rPr>
                <w:rFonts w:ascii="標楷體" w:eastAsia="標楷體" w:hAnsi="標楷體" w:hint="eastAsia"/>
              </w:rPr>
              <w:t>監察人及經理人對於前二項檢查人之查核作業應充分配合，不得有妨礙、拒絕或規避行為。</w:t>
            </w:r>
          </w:p>
        </w:t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第十一條 </w:t>
            </w:r>
          </w:p>
          <w:p w:rsidR="00046CDC"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股東應有分享公司盈餘之權利。為確保股東之投資權益，股東會得依公司法第一百八十四條之規定查核董事會造具之表冊、監察人之報告，並決議盈餘分派或虧損撥補。股東會執行前揭查核時，得選任檢查人為之。</w:t>
            </w:r>
          </w:p>
          <w:p w:rsidR="00046CDC"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股東得依公司法</w:t>
            </w:r>
            <w:r w:rsidRPr="003E25D0">
              <w:rPr>
                <w:rFonts w:ascii="標楷體" w:eastAsia="標楷體" w:hAnsi="標楷體" w:hint="eastAsia"/>
              </w:rPr>
              <w:lastRenderedPageBreak/>
              <w:t>第二百四十五條之規定聲請法院選派檢查人，檢查公司業務帳目及財產情形。</w:t>
            </w:r>
          </w:p>
          <w:p w:rsidR="004D5693" w:rsidRPr="003E25D0" w:rsidRDefault="00046CDC" w:rsidP="00C34477">
            <w:pPr>
              <w:ind w:firstLineChars="158" w:firstLine="379"/>
              <w:jc w:val="both"/>
              <w:rPr>
                <w:rFonts w:ascii="標楷體" w:eastAsia="標楷體" w:hAnsi="標楷體"/>
              </w:rPr>
            </w:pPr>
            <w:r w:rsidRPr="003E25D0">
              <w:rPr>
                <w:rFonts w:ascii="標楷體" w:eastAsia="標楷體" w:hAnsi="標楷體" w:hint="eastAsia"/>
              </w:rPr>
              <w:t>證券商之董事會、監察人及經理人對於前二項檢查人之查核作業應充分配合，不得有妨礙、拒絕或規避行為。</w:t>
            </w:r>
          </w:p>
        </w:tc>
        <w:tc>
          <w:tcPr>
            <w:tcW w:w="2766" w:type="dxa"/>
          </w:tcPr>
          <w:p w:rsidR="004D5693" w:rsidRPr="003E25D0" w:rsidRDefault="004D5693" w:rsidP="0050073C">
            <w:pPr>
              <w:jc w:val="both"/>
              <w:rPr>
                <w:rFonts w:ascii="標楷體" w:eastAsia="標楷體" w:hAnsi="標楷體"/>
              </w:rPr>
            </w:pPr>
          </w:p>
          <w:p w:rsidR="00240F20" w:rsidRPr="003E25D0" w:rsidRDefault="00240F20" w:rsidP="002F6AAE">
            <w:pPr>
              <w:jc w:val="both"/>
              <w:rPr>
                <w:rFonts w:ascii="標楷體" w:eastAsia="標楷體" w:hAnsi="標楷體"/>
              </w:rPr>
            </w:pPr>
            <w:r w:rsidRPr="003E25D0">
              <w:rPr>
                <w:rFonts w:ascii="標楷體" w:eastAsia="標楷體" w:hAnsi="標楷體" w:hint="eastAsia"/>
              </w:rPr>
              <w:t>參照上市上櫃公司治理實務守則第十一條，</w:t>
            </w:r>
            <w:r w:rsidR="00F021A2" w:rsidRPr="00F021A2">
              <w:rPr>
                <w:rFonts w:ascii="標楷體" w:eastAsia="標楷體" w:hAnsi="標楷體" w:hint="eastAsia"/>
              </w:rPr>
              <w:t>增</w:t>
            </w:r>
            <w:r w:rsidR="002F6AAE">
              <w:rPr>
                <w:rFonts w:ascii="標楷體" w:eastAsia="標楷體" w:hAnsi="標楷體" w:hint="eastAsia"/>
              </w:rPr>
              <w:t>列</w:t>
            </w:r>
            <w:r w:rsidR="00F021A2" w:rsidRPr="00F021A2">
              <w:rPr>
                <w:rFonts w:ascii="標楷體" w:eastAsia="標楷體" w:hAnsi="標楷體" w:hint="eastAsia"/>
              </w:rPr>
              <w:t>審計委員會，以符合現行雙軌並行制之實務運作情形</w:t>
            </w:r>
            <w:r w:rsidR="00F021A2">
              <w:rPr>
                <w:rFonts w:ascii="標楷體" w:eastAsia="標楷體" w:hAnsi="標楷體" w:hint="eastAsia"/>
              </w:rPr>
              <w:t>，</w:t>
            </w:r>
            <w:proofErr w:type="gramStart"/>
            <w:r w:rsidR="00DD2244">
              <w:rPr>
                <w:rFonts w:ascii="標楷體" w:eastAsia="標楷體" w:hAnsi="標楷體" w:hint="eastAsia"/>
              </w:rPr>
              <w:t>爰</w:t>
            </w:r>
            <w:proofErr w:type="gramEnd"/>
            <w:r w:rsidR="007972C1" w:rsidRPr="00913BF9">
              <w:rPr>
                <w:rFonts w:ascii="標楷體" w:eastAsia="標楷體" w:hAnsi="標楷體" w:hint="eastAsia"/>
              </w:rPr>
              <w:t>配合</w:t>
            </w:r>
            <w:r w:rsidR="00913B73" w:rsidRPr="003E25D0">
              <w:rPr>
                <w:rFonts w:ascii="標楷體" w:eastAsia="標楷體" w:hAnsi="標楷體" w:hint="eastAsia"/>
              </w:rPr>
              <w:t>修正第一</w:t>
            </w:r>
            <w:r w:rsidR="002F6AAE" w:rsidRPr="003E25D0">
              <w:rPr>
                <w:rFonts w:ascii="標楷體" w:eastAsia="標楷體" w:hAnsi="標楷體" w:hint="eastAsia"/>
              </w:rPr>
              <w:t>項</w:t>
            </w:r>
            <w:r w:rsidR="00913B73" w:rsidRPr="003E25D0">
              <w:rPr>
                <w:rFonts w:ascii="標楷體" w:eastAsia="標楷體" w:hAnsi="標楷體" w:hint="eastAsia"/>
              </w:rPr>
              <w:t>及第三項</w:t>
            </w:r>
            <w:r w:rsidR="00F021A2">
              <w:rPr>
                <w:rFonts w:ascii="標楷體" w:eastAsia="標楷體" w:hAnsi="標楷體" w:hint="eastAsia"/>
              </w:rPr>
              <w:t>文</w:t>
            </w:r>
            <w:r w:rsidRPr="003E25D0">
              <w:rPr>
                <w:rFonts w:ascii="標楷體" w:eastAsia="標楷體" w:hAnsi="標楷體" w:hint="eastAsia"/>
              </w:rPr>
              <w:t>字</w:t>
            </w:r>
          </w:p>
        </w:tc>
      </w:tr>
      <w:tr w:rsidR="003E25D0" w:rsidRPr="003E25D0" w:rsidTr="0050073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t xml:space="preserve">第十二條 </w:t>
            </w:r>
          </w:p>
          <w:p w:rsidR="00046CDC"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證券商取得或處分資產、從事衍生性金融商品交易、資金貸與他人、為他人背書或提供保證等重大財務業務行為，應依相關法令規定辦理，並訂定相關作業程序，提報股東會通過，以維護股東權益。</w:t>
            </w:r>
          </w:p>
          <w:p w:rsidR="006242DD"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證券商發生</w:t>
            </w:r>
            <w:proofErr w:type="gramStart"/>
            <w:r w:rsidR="006242DD" w:rsidRPr="003E25D0">
              <w:rPr>
                <w:rFonts w:ascii="標楷體" w:eastAsia="標楷體" w:hAnsi="標楷體" w:hint="eastAsia"/>
                <w:u w:val="single"/>
              </w:rPr>
              <w:t>併</w:t>
            </w:r>
            <w:proofErr w:type="gramEnd"/>
            <w:r w:rsidR="006242DD" w:rsidRPr="003E25D0">
              <w:rPr>
                <w:rFonts w:ascii="標楷體" w:eastAsia="標楷體" w:hAnsi="標楷體" w:hint="eastAsia"/>
                <w:u w:val="single"/>
              </w:rPr>
              <w:t>購或公開收購事項</w:t>
            </w:r>
            <w:r w:rsidRPr="003E25D0">
              <w:rPr>
                <w:rFonts w:ascii="標楷體" w:eastAsia="標楷體" w:hAnsi="標楷體" w:hint="eastAsia"/>
              </w:rPr>
              <w:t>時，除應依相關法令規定辦理外，</w:t>
            </w:r>
            <w:r w:rsidR="009F2F52" w:rsidRPr="003E25D0">
              <w:rPr>
                <w:rFonts w:eastAsia="標楷體" w:cs="標楷體" w:hint="eastAsia"/>
                <w:u w:val="single"/>
              </w:rPr>
              <w:lastRenderedPageBreak/>
              <w:t>應注意</w:t>
            </w:r>
            <w:proofErr w:type="gramStart"/>
            <w:r w:rsidR="009F2F52" w:rsidRPr="003E25D0">
              <w:rPr>
                <w:rFonts w:eastAsia="標楷體" w:cs="標楷體" w:hint="eastAsia"/>
                <w:u w:val="single"/>
              </w:rPr>
              <w:t>併</w:t>
            </w:r>
            <w:proofErr w:type="gramEnd"/>
            <w:r w:rsidR="009F2F52" w:rsidRPr="003E25D0">
              <w:rPr>
                <w:rFonts w:eastAsia="標楷體" w:cs="標楷體" w:hint="eastAsia"/>
                <w:u w:val="single"/>
              </w:rPr>
              <w:t>購或公開</w:t>
            </w:r>
            <w:r w:rsidR="009F2F52" w:rsidRPr="003E25D0">
              <w:rPr>
                <w:rFonts w:eastAsia="標楷體" w:cs="標楷體" w:hint="eastAsia"/>
              </w:rPr>
              <w:t>收購計畫</w:t>
            </w:r>
            <w:r w:rsidR="009F2F52" w:rsidRPr="003E25D0">
              <w:rPr>
                <w:rFonts w:eastAsia="標楷體" w:cs="標楷體" w:hint="eastAsia"/>
                <w:u w:val="single"/>
              </w:rPr>
              <w:t>與交易</w:t>
            </w:r>
            <w:r w:rsidR="009F2F52" w:rsidRPr="003E25D0">
              <w:rPr>
                <w:rFonts w:eastAsia="標楷體" w:cs="標楷體" w:hint="eastAsia"/>
              </w:rPr>
              <w:t>之</w:t>
            </w:r>
            <w:r w:rsidR="009F2F52" w:rsidRPr="003E25D0">
              <w:rPr>
                <w:rFonts w:eastAsia="標楷體" w:cs="標楷體" w:hint="eastAsia"/>
                <w:u w:val="single"/>
              </w:rPr>
              <w:t>公平性、</w:t>
            </w:r>
            <w:r w:rsidR="009F2F52" w:rsidRPr="003E25D0">
              <w:rPr>
                <w:rFonts w:eastAsia="標楷體" w:cs="標楷體" w:hint="eastAsia"/>
              </w:rPr>
              <w:t>合理性等，並注意資訊公開</w:t>
            </w:r>
            <w:r w:rsidR="009F2F52" w:rsidRPr="003E25D0">
              <w:rPr>
                <w:rFonts w:eastAsia="標楷體" w:cs="標楷體" w:hint="eastAsia"/>
                <w:u w:val="single"/>
              </w:rPr>
              <w:t>及</w:t>
            </w:r>
            <w:r w:rsidR="009F2F52" w:rsidRPr="003E25D0">
              <w:rPr>
                <w:rFonts w:eastAsia="標楷體" w:cs="標楷體"/>
                <w:u w:val="single"/>
              </w:rPr>
              <w:t>嗣後公司財務結構之健全性</w:t>
            </w:r>
            <w:r w:rsidR="009F2F52" w:rsidRPr="003E25D0">
              <w:rPr>
                <w:rFonts w:ascii="標楷體" w:eastAsia="標楷體" w:hAnsi="標楷體" w:hint="eastAsia"/>
              </w:rPr>
              <w:t>。</w:t>
            </w:r>
          </w:p>
          <w:p w:rsidR="00046CDC"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證券商處理前項相關事宜之人員，應注意利益衝突及迴避情事。</w:t>
            </w:r>
          </w:p>
          <w:p w:rsidR="004D5693" w:rsidRPr="003E25D0" w:rsidRDefault="00046CDC" w:rsidP="00C34477">
            <w:pPr>
              <w:ind w:firstLineChars="189" w:firstLine="454"/>
              <w:jc w:val="both"/>
              <w:rPr>
                <w:rFonts w:ascii="標楷體" w:eastAsia="標楷體" w:hAnsi="標楷體"/>
              </w:rPr>
            </w:pPr>
            <w:r w:rsidRPr="003E25D0">
              <w:rPr>
                <w:rFonts w:ascii="標楷體" w:eastAsia="標楷體" w:hAnsi="標楷體" w:hint="eastAsia"/>
              </w:rPr>
              <w:t>證券商於執行投資時，宜考量被投資標的發行公司之公司治理情形，以為投資參考之規範。</w:t>
            </w:r>
          </w:p>
        </w:tc>
        <w:tc>
          <w:tcPr>
            <w:tcW w:w="2765" w:type="dxa"/>
          </w:tcPr>
          <w:p w:rsidR="00046CDC" w:rsidRPr="003E25D0" w:rsidRDefault="00046CDC" w:rsidP="0050073C">
            <w:pPr>
              <w:jc w:val="both"/>
              <w:rPr>
                <w:rFonts w:ascii="標楷體" w:eastAsia="標楷體" w:hAnsi="標楷體"/>
              </w:rPr>
            </w:pPr>
            <w:r w:rsidRPr="003E25D0">
              <w:rPr>
                <w:rFonts w:ascii="標楷體" w:eastAsia="標楷體" w:hAnsi="標楷體" w:hint="eastAsia"/>
              </w:rPr>
              <w:lastRenderedPageBreak/>
              <w:t xml:space="preserve">第十二條 </w:t>
            </w:r>
          </w:p>
          <w:p w:rsidR="00046CDC"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證券商取得或處分資產、從事衍生性金融商品交易、資金貸與他人、為他人背書或提供保證等重大財務業務行為，應依相關法令規定辦理，並訂定相關作業程序，提報股東會通過，以維護股東權益。</w:t>
            </w:r>
          </w:p>
          <w:p w:rsidR="00046CDC"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證券商發生</w:t>
            </w:r>
            <w:r w:rsidRPr="003E25D0">
              <w:rPr>
                <w:rFonts w:ascii="標楷體" w:eastAsia="標楷體" w:hAnsi="標楷體" w:hint="eastAsia"/>
                <w:u w:val="single"/>
              </w:rPr>
              <w:t>管理階層收購（Management Buyout，MBO）</w:t>
            </w:r>
            <w:r w:rsidRPr="003E25D0">
              <w:rPr>
                <w:rFonts w:ascii="標楷體" w:eastAsia="標楷體" w:hAnsi="標楷體" w:hint="eastAsia"/>
              </w:rPr>
              <w:t>時，除應依</w:t>
            </w:r>
            <w:r w:rsidRPr="003E25D0">
              <w:rPr>
                <w:rFonts w:ascii="標楷體" w:eastAsia="標楷體" w:hAnsi="標楷體" w:hint="eastAsia"/>
              </w:rPr>
              <w:lastRenderedPageBreak/>
              <w:t>相關法令規定辦理外，</w:t>
            </w:r>
            <w:r w:rsidRPr="003E25D0">
              <w:rPr>
                <w:rFonts w:ascii="標楷體" w:eastAsia="標楷體" w:hAnsi="標楷體" w:hint="eastAsia"/>
                <w:u w:val="single"/>
              </w:rPr>
              <w:t>宜組成客觀獨立審議委員會審議收購價格及</w:t>
            </w:r>
            <w:r w:rsidRPr="003E25D0">
              <w:rPr>
                <w:rFonts w:ascii="標楷體" w:eastAsia="標楷體" w:hAnsi="標楷體" w:hint="eastAsia"/>
              </w:rPr>
              <w:t>收購計畫之合理性等，並注意資訊公開</w:t>
            </w:r>
            <w:r w:rsidRPr="003E25D0">
              <w:rPr>
                <w:rFonts w:ascii="標楷體" w:eastAsia="標楷體" w:hAnsi="標楷體" w:hint="eastAsia"/>
                <w:u w:val="single"/>
              </w:rPr>
              <w:t>規定</w:t>
            </w:r>
            <w:r w:rsidRPr="003E25D0">
              <w:rPr>
                <w:rFonts w:ascii="標楷體" w:eastAsia="標楷體" w:hAnsi="標楷體" w:hint="eastAsia"/>
              </w:rPr>
              <w:t>。</w:t>
            </w:r>
          </w:p>
          <w:p w:rsidR="00046CDC"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證券商處理前項相關事宜之人員，應注意利益衝突及迴避情事。</w:t>
            </w:r>
          </w:p>
          <w:p w:rsidR="006E2CC4" w:rsidRPr="003E25D0" w:rsidRDefault="00046CDC" w:rsidP="00C34477">
            <w:pPr>
              <w:ind w:firstLineChars="217" w:firstLine="521"/>
              <w:jc w:val="both"/>
              <w:rPr>
                <w:rFonts w:ascii="標楷體" w:eastAsia="標楷體" w:hAnsi="標楷體"/>
              </w:rPr>
            </w:pPr>
            <w:r w:rsidRPr="003E25D0">
              <w:rPr>
                <w:rFonts w:ascii="標楷體" w:eastAsia="標楷體" w:hAnsi="標楷體" w:hint="eastAsia"/>
              </w:rPr>
              <w:t>證券商於執行投資時，宜考量被投資標的發行公司之公司治理情形，以為投資參考之規範。</w:t>
            </w:r>
          </w:p>
        </w:tc>
        <w:tc>
          <w:tcPr>
            <w:tcW w:w="2766" w:type="dxa"/>
          </w:tcPr>
          <w:p w:rsidR="004D5693" w:rsidRPr="003E25D0" w:rsidRDefault="004D5693" w:rsidP="0050073C">
            <w:pPr>
              <w:jc w:val="both"/>
              <w:rPr>
                <w:rFonts w:ascii="標楷體" w:eastAsia="標楷體" w:hAnsi="標楷體"/>
              </w:rPr>
            </w:pPr>
          </w:p>
          <w:p w:rsidR="000665FB" w:rsidRPr="000665FB" w:rsidRDefault="00DC1338" w:rsidP="0050073C">
            <w:pPr>
              <w:pStyle w:val="ae"/>
              <w:numPr>
                <w:ilvl w:val="0"/>
                <w:numId w:val="3"/>
              </w:numPr>
              <w:ind w:leftChars="0"/>
              <w:jc w:val="both"/>
              <w:rPr>
                <w:rFonts w:ascii="標楷體" w:eastAsia="標楷體" w:hAnsi="標楷體"/>
              </w:rPr>
            </w:pPr>
            <w:r w:rsidRPr="000665FB">
              <w:rPr>
                <w:rFonts w:ascii="標楷體" w:eastAsia="標楷體" w:hAnsi="標楷體" w:hint="eastAsia"/>
              </w:rPr>
              <w:t>參照上市上櫃公司治理實務守則第十二條</w:t>
            </w:r>
            <w:r w:rsidR="000665FB" w:rsidRPr="000665FB">
              <w:rPr>
                <w:rFonts w:ascii="標楷體" w:eastAsia="標楷體" w:hAnsi="標楷體" w:hint="eastAsia"/>
              </w:rPr>
              <w:t>。</w:t>
            </w:r>
          </w:p>
          <w:p w:rsidR="000665FB" w:rsidRPr="000665FB" w:rsidRDefault="000665FB" w:rsidP="0050073C">
            <w:pPr>
              <w:pStyle w:val="ae"/>
              <w:numPr>
                <w:ilvl w:val="0"/>
                <w:numId w:val="3"/>
              </w:numPr>
              <w:ind w:leftChars="0"/>
              <w:jc w:val="both"/>
              <w:rPr>
                <w:rFonts w:ascii="標楷體" w:eastAsia="標楷體" w:hAnsi="標楷體"/>
              </w:rPr>
            </w:pPr>
            <w:r w:rsidRPr="000665FB">
              <w:rPr>
                <w:rFonts w:ascii="標楷體" w:eastAsia="標楷體" w:hAnsi="標楷體" w:hint="eastAsia"/>
              </w:rPr>
              <w:t>考量</w:t>
            </w:r>
            <w:proofErr w:type="gramStart"/>
            <w:r w:rsidRPr="000665FB">
              <w:rPr>
                <w:rFonts w:ascii="標楷體" w:eastAsia="標楷體" w:hAnsi="標楷體" w:hint="eastAsia"/>
              </w:rPr>
              <w:t>併</w:t>
            </w:r>
            <w:proofErr w:type="gramEnd"/>
            <w:r w:rsidRPr="000665FB">
              <w:rPr>
                <w:rFonts w:ascii="標楷體" w:eastAsia="標楷體" w:hAnsi="標楷體" w:hint="eastAsia"/>
              </w:rPr>
              <w:t>購型態不限於管理階層收購，並配合企業</w:t>
            </w:r>
            <w:proofErr w:type="gramStart"/>
            <w:r w:rsidRPr="000665FB">
              <w:rPr>
                <w:rFonts w:ascii="標楷體" w:eastAsia="標楷體" w:hAnsi="標楷體" w:hint="eastAsia"/>
              </w:rPr>
              <w:t>併購法</w:t>
            </w:r>
            <w:proofErr w:type="gramEnd"/>
            <w:r w:rsidRPr="000665FB">
              <w:rPr>
                <w:rFonts w:ascii="標楷體" w:eastAsia="標楷體" w:hAnsi="標楷體" w:hint="eastAsia"/>
              </w:rPr>
              <w:t>及公開收購公開發行公司有價證券管理辦法之規定，</w:t>
            </w:r>
            <w:proofErr w:type="gramStart"/>
            <w:r w:rsidRPr="000665FB">
              <w:rPr>
                <w:rFonts w:ascii="標楷體" w:eastAsia="標楷體" w:hAnsi="標楷體" w:hint="eastAsia"/>
              </w:rPr>
              <w:t>爰</w:t>
            </w:r>
            <w:proofErr w:type="gramEnd"/>
            <w:r w:rsidRPr="000665FB">
              <w:rPr>
                <w:rFonts w:ascii="標楷體" w:eastAsia="標楷體" w:hAnsi="標楷體" w:hint="eastAsia"/>
              </w:rPr>
              <w:t>將</w:t>
            </w:r>
            <w:r w:rsidR="002F6AAE">
              <w:rPr>
                <w:rFonts w:ascii="標楷體" w:eastAsia="標楷體" w:hAnsi="標楷體" w:hint="eastAsia"/>
              </w:rPr>
              <w:t>第</w:t>
            </w:r>
            <w:r w:rsidRPr="000665FB">
              <w:rPr>
                <w:rFonts w:ascii="標楷體" w:eastAsia="標楷體" w:hAnsi="標楷體" w:hint="eastAsia"/>
              </w:rPr>
              <w:t>二項「管理階層收購」修正為「</w:t>
            </w:r>
            <w:proofErr w:type="gramStart"/>
            <w:r w:rsidRPr="000665FB">
              <w:rPr>
                <w:rFonts w:ascii="標楷體" w:eastAsia="標楷體" w:hAnsi="標楷體" w:hint="eastAsia"/>
              </w:rPr>
              <w:t>併</w:t>
            </w:r>
            <w:proofErr w:type="gramEnd"/>
            <w:r w:rsidRPr="000665FB">
              <w:rPr>
                <w:rFonts w:ascii="標楷體" w:eastAsia="標楷體" w:hAnsi="標楷體" w:hint="eastAsia"/>
              </w:rPr>
              <w:t>購事項或公開收購事</w:t>
            </w:r>
            <w:r w:rsidRPr="000665FB">
              <w:rPr>
                <w:rFonts w:ascii="標楷體" w:eastAsia="標楷體" w:hAnsi="標楷體" w:hint="eastAsia"/>
              </w:rPr>
              <w:lastRenderedPageBreak/>
              <w:t>項」，另基於進行</w:t>
            </w:r>
            <w:proofErr w:type="gramStart"/>
            <w:r w:rsidRPr="000665FB">
              <w:rPr>
                <w:rFonts w:ascii="標楷體" w:eastAsia="標楷體" w:hAnsi="標楷體" w:hint="eastAsia"/>
              </w:rPr>
              <w:t>併</w:t>
            </w:r>
            <w:proofErr w:type="gramEnd"/>
            <w:r w:rsidRPr="000665FB">
              <w:rPr>
                <w:rFonts w:ascii="標楷體" w:eastAsia="標楷體" w:hAnsi="標楷體" w:hint="eastAsia"/>
              </w:rPr>
              <w:t>購、公開收購事項本應依相關法令規定辦理，</w:t>
            </w:r>
            <w:proofErr w:type="gramStart"/>
            <w:r w:rsidRPr="000665FB">
              <w:rPr>
                <w:rFonts w:ascii="標楷體" w:eastAsia="標楷體" w:hAnsi="標楷體" w:hint="eastAsia"/>
              </w:rPr>
              <w:t>爰</w:t>
            </w:r>
            <w:proofErr w:type="gramEnd"/>
            <w:r w:rsidR="007972C1" w:rsidRPr="00913BF9">
              <w:rPr>
                <w:rFonts w:ascii="標楷體" w:eastAsia="標楷體" w:hAnsi="標楷體" w:hint="eastAsia"/>
              </w:rPr>
              <w:t>配合</w:t>
            </w:r>
            <w:r w:rsidRPr="000665FB">
              <w:rPr>
                <w:rFonts w:ascii="標楷體" w:eastAsia="標楷體" w:hAnsi="標楷體" w:hint="eastAsia"/>
              </w:rPr>
              <w:t>修正本項文字，並刪除「審議委員會」等文字。</w:t>
            </w:r>
          </w:p>
          <w:p w:rsidR="00DC1338" w:rsidRPr="000665FB" w:rsidRDefault="000665FB" w:rsidP="00C05EE9">
            <w:pPr>
              <w:pStyle w:val="ae"/>
              <w:numPr>
                <w:ilvl w:val="0"/>
                <w:numId w:val="3"/>
              </w:numPr>
              <w:ind w:leftChars="0"/>
              <w:jc w:val="both"/>
              <w:rPr>
                <w:rFonts w:ascii="Calibri" w:eastAsia="標楷體" w:hAnsi="Calibri"/>
                <w:kern w:val="0"/>
              </w:rPr>
            </w:pPr>
            <w:r w:rsidRPr="000665FB">
              <w:rPr>
                <w:rFonts w:ascii="標楷體" w:eastAsia="標楷體" w:hAnsi="標楷體" w:hint="eastAsia"/>
              </w:rPr>
              <w:t>為架構及內容考量，將本守則第五十</w:t>
            </w:r>
            <w:r w:rsidR="00614AC1">
              <w:rPr>
                <w:rFonts w:ascii="標楷體" w:eastAsia="標楷體" w:hAnsi="標楷體" w:hint="eastAsia"/>
              </w:rPr>
              <w:t>三</w:t>
            </w:r>
            <w:r w:rsidRPr="000665FB">
              <w:rPr>
                <w:rFonts w:ascii="標楷體" w:eastAsia="標楷體" w:hAnsi="標楷體" w:hint="eastAsia"/>
              </w:rPr>
              <w:t>條第二項有關管理階層收購時</w:t>
            </w:r>
            <w:r w:rsidR="007A4F66">
              <w:rPr>
                <w:rFonts w:ascii="標楷體" w:eastAsia="標楷體" w:hAnsi="標楷體" w:hint="eastAsia"/>
              </w:rPr>
              <w:t>，</w:t>
            </w:r>
            <w:r w:rsidRPr="000665FB">
              <w:rPr>
                <w:rFonts w:ascii="標楷體" w:eastAsia="標楷體" w:hAnsi="標楷體" w:hint="eastAsia"/>
              </w:rPr>
              <w:t>應注意「嗣後公司財務結構之健全性」併入</w:t>
            </w:r>
            <w:r w:rsidR="00C54842">
              <w:rPr>
                <w:rFonts w:ascii="標楷體" w:eastAsia="標楷體" w:hAnsi="標楷體" w:hint="eastAsia"/>
              </w:rPr>
              <w:t>本條</w:t>
            </w:r>
            <w:r w:rsidRPr="000665FB">
              <w:rPr>
                <w:rFonts w:ascii="標楷體" w:eastAsia="標楷體" w:hAnsi="標楷體" w:hint="eastAsia"/>
              </w:rPr>
              <w:t>第二項。</w:t>
            </w:r>
          </w:p>
        </w:tc>
      </w:tr>
      <w:tr w:rsidR="003E25D0" w:rsidRPr="003E25D0" w:rsidTr="0050073C">
        <w:tc>
          <w:tcPr>
            <w:tcW w:w="2765" w:type="dxa"/>
          </w:tcPr>
          <w:p w:rsidR="00752F90" w:rsidRPr="003E25D0" w:rsidRDefault="00752F90" w:rsidP="0050073C">
            <w:pPr>
              <w:jc w:val="both"/>
              <w:rPr>
                <w:rFonts w:ascii="標楷體" w:eastAsia="標楷體" w:hAnsi="標楷體"/>
              </w:rPr>
            </w:pPr>
            <w:r w:rsidRPr="003E25D0">
              <w:rPr>
                <w:rFonts w:ascii="標楷體" w:eastAsia="標楷體" w:hAnsi="標楷體" w:hint="eastAsia"/>
              </w:rPr>
              <w:lastRenderedPageBreak/>
              <w:t xml:space="preserve">第十三條 </w:t>
            </w:r>
          </w:p>
          <w:p w:rsidR="00752F90" w:rsidRPr="003E25D0" w:rsidRDefault="00752F90" w:rsidP="00C34477">
            <w:pPr>
              <w:ind w:firstLineChars="189" w:firstLine="454"/>
              <w:jc w:val="both"/>
              <w:rPr>
                <w:rFonts w:ascii="標楷體" w:eastAsia="標楷體" w:hAnsi="標楷體"/>
              </w:rPr>
            </w:pPr>
            <w:r w:rsidRPr="003E25D0">
              <w:rPr>
                <w:rFonts w:ascii="標楷體" w:eastAsia="標楷體" w:hAnsi="標楷體" w:hint="eastAsia"/>
              </w:rPr>
              <w:t>為確保股東權益，證券商宜有專責人員處理股東建議、疑義及糾紛事項。</w:t>
            </w:r>
          </w:p>
          <w:p w:rsidR="004D5693" w:rsidRPr="003E25D0" w:rsidRDefault="00752F90" w:rsidP="00C34477">
            <w:pPr>
              <w:ind w:firstLineChars="189" w:firstLine="454"/>
              <w:jc w:val="both"/>
              <w:rPr>
                <w:rFonts w:ascii="標楷體" w:eastAsia="標楷體" w:hAnsi="標楷體"/>
              </w:rPr>
            </w:pPr>
            <w:r w:rsidRPr="003E25D0">
              <w:rPr>
                <w:rFonts w:ascii="標楷體" w:eastAsia="標楷體" w:hAnsi="標楷體" w:hint="eastAsia"/>
              </w:rPr>
              <w:t>證券商之股東會、董事會決議違反法令或公司章程，或其董事、監察人、經理人執行職務時違反法令或公司章程之</w:t>
            </w:r>
            <w:r w:rsidRPr="003E25D0">
              <w:rPr>
                <w:rFonts w:ascii="標楷體" w:eastAsia="標楷體" w:hAnsi="標楷體" w:hint="eastAsia"/>
              </w:rPr>
              <w:lastRenderedPageBreak/>
              <w:t>規定，致股東權益受損者，公司對於股東依法提起訴訟情事，應妥適處理。</w:t>
            </w:r>
          </w:p>
          <w:p w:rsidR="004657AA" w:rsidRDefault="004657AA" w:rsidP="0050073C">
            <w:pPr>
              <w:jc w:val="both"/>
              <w:rPr>
                <w:rFonts w:ascii="標楷體" w:eastAsia="標楷體" w:hAnsi="標楷體"/>
                <w:u w:val="single"/>
              </w:rPr>
            </w:pPr>
          </w:p>
          <w:p w:rsidR="00CE37D9" w:rsidRPr="003E25D0" w:rsidRDefault="00CE37D9" w:rsidP="004657AA">
            <w:pPr>
              <w:ind w:firstLineChars="189" w:firstLine="454"/>
              <w:jc w:val="both"/>
              <w:rPr>
                <w:rFonts w:ascii="標楷體" w:eastAsia="標楷體" w:hAnsi="標楷體"/>
                <w:u w:val="single"/>
              </w:rPr>
            </w:pPr>
            <w:r w:rsidRPr="003E25D0">
              <w:rPr>
                <w:rFonts w:ascii="標楷體" w:eastAsia="標楷體" w:hAnsi="標楷體" w:hint="eastAsia"/>
                <w:u w:val="single"/>
              </w:rPr>
              <w:t>證券商宜訂定內部作業程序妥善處理前二項事宜，留存書面紀錄備查，並納入內部控制制度控管。</w:t>
            </w:r>
          </w:p>
        </w:tc>
        <w:tc>
          <w:tcPr>
            <w:tcW w:w="2765" w:type="dxa"/>
          </w:tcPr>
          <w:p w:rsidR="00752F90" w:rsidRPr="003E25D0" w:rsidRDefault="00752F90" w:rsidP="0050073C">
            <w:pPr>
              <w:jc w:val="both"/>
              <w:rPr>
                <w:rFonts w:ascii="標楷體" w:eastAsia="標楷體" w:hAnsi="標楷體"/>
              </w:rPr>
            </w:pPr>
            <w:r w:rsidRPr="003E25D0">
              <w:rPr>
                <w:rFonts w:ascii="標楷體" w:eastAsia="標楷體" w:hAnsi="標楷體" w:hint="eastAsia"/>
              </w:rPr>
              <w:lastRenderedPageBreak/>
              <w:t xml:space="preserve">第十三條 </w:t>
            </w:r>
          </w:p>
          <w:p w:rsidR="00752F90" w:rsidRPr="003E25D0" w:rsidRDefault="00752F90" w:rsidP="00C34477">
            <w:pPr>
              <w:ind w:firstLineChars="217" w:firstLine="521"/>
              <w:jc w:val="both"/>
              <w:rPr>
                <w:rFonts w:ascii="標楷體" w:eastAsia="標楷體" w:hAnsi="標楷體"/>
              </w:rPr>
            </w:pPr>
            <w:r w:rsidRPr="003E25D0">
              <w:rPr>
                <w:rFonts w:ascii="標楷體" w:eastAsia="標楷體" w:hAnsi="標楷體" w:hint="eastAsia"/>
              </w:rPr>
              <w:t>為確保股東權益，證券商宜有專責人員處理股東建議、疑義及糾紛事項。</w:t>
            </w:r>
          </w:p>
          <w:p w:rsidR="004D5693" w:rsidRDefault="00752F90" w:rsidP="00C34477">
            <w:pPr>
              <w:ind w:firstLineChars="217" w:firstLine="521"/>
              <w:jc w:val="both"/>
              <w:rPr>
                <w:rFonts w:ascii="標楷體" w:eastAsia="標楷體" w:hAnsi="標楷體"/>
              </w:rPr>
            </w:pPr>
            <w:r w:rsidRPr="003E25D0">
              <w:rPr>
                <w:rFonts w:ascii="標楷體" w:eastAsia="標楷體" w:hAnsi="標楷體" w:hint="eastAsia"/>
              </w:rPr>
              <w:t>證券商之股東會、董事會決議違反法令或公司章程，或其董事、監察人、經理人執行職務時違反法令或公司章程</w:t>
            </w:r>
            <w:r w:rsidRPr="003E25D0">
              <w:rPr>
                <w:rFonts w:ascii="標楷體" w:eastAsia="標楷體" w:hAnsi="標楷體" w:hint="eastAsia"/>
              </w:rPr>
              <w:lastRenderedPageBreak/>
              <w:t>之規定，致股東權益受損者，公司對於股東依法提起訴訟情事，應妥適處理。</w:t>
            </w:r>
          </w:p>
          <w:p w:rsidR="007972C1" w:rsidRPr="003E25D0" w:rsidRDefault="007972C1" w:rsidP="007972C1">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4D5693" w:rsidRPr="003E25D0" w:rsidRDefault="004D5693" w:rsidP="0050073C">
            <w:pPr>
              <w:jc w:val="both"/>
              <w:rPr>
                <w:rFonts w:ascii="標楷體" w:eastAsia="標楷體" w:hAnsi="標楷體"/>
              </w:rPr>
            </w:pPr>
          </w:p>
          <w:p w:rsidR="00CE37D9" w:rsidRPr="003E25D0" w:rsidRDefault="00566AE6" w:rsidP="0050073C">
            <w:pPr>
              <w:jc w:val="both"/>
              <w:rPr>
                <w:rFonts w:ascii="標楷體" w:eastAsia="標楷體" w:hAnsi="標楷體"/>
              </w:rPr>
            </w:pPr>
            <w:r w:rsidRPr="003E25D0">
              <w:rPr>
                <w:rFonts w:ascii="標楷體" w:eastAsia="標楷體" w:hAnsi="標楷體" w:hint="eastAsia"/>
              </w:rPr>
              <w:t>參照上市上櫃公司治理實務守則第十三條</w:t>
            </w:r>
            <w:r w:rsidR="007263E7" w:rsidRPr="003E25D0">
              <w:rPr>
                <w:rFonts w:ascii="標楷體" w:eastAsia="標楷體" w:hAnsi="標楷體" w:hint="eastAsia"/>
              </w:rPr>
              <w:t>，</w:t>
            </w:r>
            <w:r w:rsidR="003C58DA" w:rsidRPr="003C58DA">
              <w:rPr>
                <w:rFonts w:ascii="標楷體" w:eastAsia="標楷體" w:hAnsi="標楷體" w:hint="eastAsia"/>
              </w:rPr>
              <w:t>鼓勵公司訂定內部作業程序處理股東建議、疑義、糾紛及訴訟等事宜，</w:t>
            </w:r>
            <w:proofErr w:type="gramStart"/>
            <w:r w:rsidR="003C58DA" w:rsidRPr="003C58DA">
              <w:rPr>
                <w:rFonts w:ascii="標楷體" w:eastAsia="標楷體" w:hAnsi="標楷體" w:hint="eastAsia"/>
              </w:rPr>
              <w:t>並宜留有</w:t>
            </w:r>
            <w:proofErr w:type="gramEnd"/>
            <w:r w:rsidR="003C58DA" w:rsidRPr="003C58DA">
              <w:rPr>
                <w:rFonts w:ascii="標楷體" w:eastAsia="標楷體" w:hAnsi="標楷體" w:hint="eastAsia"/>
              </w:rPr>
              <w:t>書面紀錄及納入內部控制制度控管</w:t>
            </w:r>
            <w:r w:rsidR="003C58DA">
              <w:rPr>
                <w:rFonts w:ascii="標楷體" w:eastAsia="標楷體" w:hAnsi="標楷體" w:hint="eastAsia"/>
              </w:rPr>
              <w:t>，</w:t>
            </w:r>
            <w:proofErr w:type="gramStart"/>
            <w:r w:rsidR="003C58DA">
              <w:rPr>
                <w:rFonts w:ascii="標楷體" w:eastAsia="標楷體" w:hAnsi="標楷體" w:hint="eastAsia"/>
              </w:rPr>
              <w:t>爰</w:t>
            </w:r>
            <w:proofErr w:type="gramEnd"/>
            <w:r w:rsidR="007263E7" w:rsidRPr="003E25D0">
              <w:rPr>
                <w:rFonts w:ascii="標楷體" w:eastAsia="標楷體" w:hAnsi="標楷體" w:hint="eastAsia"/>
              </w:rPr>
              <w:t>配合</w:t>
            </w:r>
            <w:r w:rsidRPr="003E25D0">
              <w:rPr>
                <w:rFonts w:ascii="標楷體" w:eastAsia="標楷體" w:hAnsi="標楷體" w:hint="eastAsia"/>
              </w:rPr>
              <w:t>增</w:t>
            </w:r>
            <w:r w:rsidR="004E2562" w:rsidRPr="003E25D0">
              <w:rPr>
                <w:rFonts w:ascii="標楷體" w:eastAsia="標楷體" w:hAnsi="標楷體" w:hint="eastAsia"/>
              </w:rPr>
              <w:t>訂</w:t>
            </w:r>
            <w:r w:rsidRPr="003E25D0">
              <w:rPr>
                <w:rFonts w:ascii="標楷體" w:eastAsia="標楷體" w:hAnsi="標楷體" w:hint="eastAsia"/>
              </w:rPr>
              <w:t>第三項</w:t>
            </w:r>
            <w:r w:rsidRPr="003E25D0">
              <w:rPr>
                <w:rFonts w:ascii="Calibri" w:eastAsia="標楷體" w:hAnsi="Calibri" w:hint="eastAsia"/>
                <w:kern w:val="0"/>
              </w:rPr>
              <w:t>。</w:t>
            </w:r>
          </w:p>
          <w:p w:rsidR="00CE37D9" w:rsidRPr="003C58DA" w:rsidRDefault="00CE37D9" w:rsidP="0050073C">
            <w:pPr>
              <w:jc w:val="both"/>
              <w:rPr>
                <w:rFonts w:ascii="標楷體" w:eastAsia="標楷體" w:hAnsi="標楷體"/>
              </w:rPr>
            </w:pP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第二章 保障股東權益</w:t>
            </w:r>
          </w:p>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第二節 </w:t>
            </w:r>
            <w:r w:rsidRPr="003E25D0">
              <w:rPr>
                <w:rFonts w:ascii="標楷體" w:eastAsia="標楷體" w:hAnsi="標楷體" w:hint="eastAsia"/>
                <w:u w:val="single"/>
              </w:rPr>
              <w:t>建立與股東互動機制</w:t>
            </w:r>
          </w:p>
        </w:tc>
        <w:tc>
          <w:tcPr>
            <w:tcW w:w="2765" w:type="dxa"/>
          </w:tcPr>
          <w:p w:rsidR="00C67B44" w:rsidRDefault="00C67B44" w:rsidP="0050073C">
            <w:pPr>
              <w:jc w:val="both"/>
              <w:rPr>
                <w:rFonts w:ascii="標楷體" w:eastAsia="標楷體" w:hAnsi="標楷體"/>
              </w:rPr>
            </w:pPr>
            <w:r w:rsidRPr="003E25D0">
              <w:rPr>
                <w:rFonts w:ascii="標楷體" w:eastAsia="標楷體" w:hAnsi="標楷體" w:hint="eastAsia"/>
              </w:rPr>
              <w:t>第二章 保障股東權益</w:t>
            </w:r>
          </w:p>
          <w:p w:rsidR="008750E8"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9521D1" w:rsidRDefault="009521D1" w:rsidP="0050073C">
            <w:pPr>
              <w:jc w:val="both"/>
              <w:rPr>
                <w:rFonts w:ascii="標楷體" w:eastAsia="標楷體" w:hAnsi="標楷體"/>
              </w:rPr>
            </w:pPr>
          </w:p>
          <w:p w:rsidR="00C67B44" w:rsidRPr="003E25D0" w:rsidRDefault="004C26F0" w:rsidP="0050073C">
            <w:pPr>
              <w:jc w:val="both"/>
              <w:rPr>
                <w:rFonts w:ascii="標楷體" w:eastAsia="標楷體" w:hAnsi="標楷體"/>
              </w:rPr>
            </w:pPr>
            <w:r w:rsidRPr="003E25D0">
              <w:rPr>
                <w:rFonts w:ascii="標楷體" w:eastAsia="標楷體" w:hAnsi="標楷體" w:hint="eastAsia"/>
              </w:rPr>
              <w:t>參照上市上櫃公司治理實務守則</w:t>
            </w:r>
            <w:r>
              <w:rPr>
                <w:rFonts w:ascii="標楷體" w:eastAsia="標楷體" w:hAnsi="標楷體" w:hint="eastAsia"/>
              </w:rPr>
              <w:t>，</w:t>
            </w:r>
            <w:r w:rsidR="008750E8" w:rsidRPr="008750E8">
              <w:rPr>
                <w:rFonts w:eastAsia="標楷體" w:hint="eastAsia"/>
                <w:color w:val="000000" w:themeColor="text1"/>
                <w:kern w:val="0"/>
              </w:rPr>
              <w:t>於本章「保障股東權益」新增第二節「建立與股東互動機制」</w:t>
            </w:r>
            <w:r w:rsidR="008750E8" w:rsidRPr="008750E8">
              <w:rPr>
                <w:rFonts w:eastAsia="標楷體"/>
                <w:color w:val="000000" w:themeColor="text1"/>
                <w:kern w:val="0"/>
              </w:rPr>
              <w:t>，以促使公司重視此議題。</w:t>
            </w:r>
          </w:p>
        </w:tc>
      </w:tr>
      <w:tr w:rsidR="003E25D0" w:rsidRPr="003E25D0" w:rsidTr="0050073C">
        <w:tc>
          <w:tcPr>
            <w:tcW w:w="2765" w:type="dxa"/>
          </w:tcPr>
          <w:p w:rsidR="00C67B44" w:rsidRPr="003E25D0" w:rsidRDefault="00C67B44" w:rsidP="0050073C">
            <w:pPr>
              <w:jc w:val="both"/>
              <w:rPr>
                <w:rFonts w:ascii="標楷體" w:eastAsia="標楷體" w:hAnsi="標楷體"/>
                <w:u w:val="single"/>
              </w:rPr>
            </w:pPr>
            <w:r w:rsidRPr="003E25D0">
              <w:rPr>
                <w:rFonts w:ascii="標楷體" w:eastAsia="標楷體" w:hAnsi="標楷體" w:hint="eastAsia"/>
                <w:u w:val="single"/>
              </w:rPr>
              <w:t>第十三條之</w:t>
            </w:r>
            <w:proofErr w:type="gramStart"/>
            <w:r w:rsidRPr="003E25D0">
              <w:rPr>
                <w:rFonts w:ascii="標楷體" w:eastAsia="標楷體" w:hAnsi="標楷體" w:hint="eastAsia"/>
                <w:u w:val="single"/>
              </w:rPr>
              <w:t>一</w:t>
            </w:r>
            <w:proofErr w:type="gramEnd"/>
          </w:p>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   </w:t>
            </w:r>
            <w:r w:rsidRPr="003E25D0">
              <w:rPr>
                <w:rFonts w:ascii="標楷體" w:eastAsia="標楷體" w:hAnsi="標楷體" w:hint="eastAsia"/>
                <w:u w:val="single"/>
              </w:rPr>
              <w:t>證券商之董事會有責任建立與股東之互動機制，以增進雙方對於公司目標發展之共同瞭解。</w:t>
            </w:r>
          </w:p>
        </w:tc>
        <w:tc>
          <w:tcPr>
            <w:tcW w:w="2765" w:type="dxa"/>
          </w:tcPr>
          <w:p w:rsidR="00C67B44" w:rsidRPr="003E25D0" w:rsidRDefault="00C67B44" w:rsidP="0050073C">
            <w:pPr>
              <w:jc w:val="both"/>
              <w:rPr>
                <w:rFonts w:ascii="標楷體" w:eastAsia="標楷體" w:hAnsi="標楷體"/>
              </w:rPr>
            </w:pPr>
          </w:p>
          <w:p w:rsidR="00C67B44"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參照上市上櫃公司治理實務守則第十三條之一，</w:t>
            </w:r>
            <w:r w:rsidR="00D61F34">
              <w:rPr>
                <w:rFonts w:ascii="標楷體" w:eastAsia="標楷體" w:hAnsi="標楷體" w:hint="eastAsia"/>
              </w:rPr>
              <w:t>為</w:t>
            </w:r>
            <w:r w:rsidR="004C26F0">
              <w:rPr>
                <w:rFonts w:ascii="標楷體" w:eastAsia="標楷體" w:hAnsi="標楷體" w:hint="eastAsia"/>
              </w:rPr>
              <w:t>達</w:t>
            </w:r>
            <w:r w:rsidR="00D61F34">
              <w:rPr>
                <w:rFonts w:ascii="標楷體" w:eastAsia="標楷體" w:hAnsi="標楷體" w:hint="eastAsia"/>
              </w:rPr>
              <w:t>永續發展</w:t>
            </w:r>
            <w:r w:rsidR="004C26F0">
              <w:rPr>
                <w:rFonts w:ascii="標楷體" w:eastAsia="標楷體" w:hAnsi="標楷體" w:hint="eastAsia"/>
              </w:rPr>
              <w:t>並</w:t>
            </w:r>
            <w:r w:rsidR="008750E8">
              <w:rPr>
                <w:rFonts w:ascii="標楷體" w:eastAsia="標楷體" w:hAnsi="標楷體" w:hint="eastAsia"/>
              </w:rPr>
              <w:t>增</w:t>
            </w:r>
            <w:r w:rsidR="004C26F0">
              <w:rPr>
                <w:rFonts w:ascii="標楷體" w:eastAsia="標楷體" w:hAnsi="標楷體" w:hint="eastAsia"/>
              </w:rPr>
              <w:t>加</w:t>
            </w:r>
            <w:r w:rsidR="008750E8">
              <w:rPr>
                <w:rFonts w:ascii="標楷體" w:eastAsia="標楷體" w:hAnsi="標楷體" w:hint="eastAsia"/>
              </w:rPr>
              <w:t>證券商</w:t>
            </w:r>
            <w:r w:rsidR="008750E8" w:rsidRPr="008750E8">
              <w:rPr>
                <w:rFonts w:ascii="標楷體" w:eastAsia="標楷體" w:hAnsi="標楷體" w:hint="eastAsia"/>
              </w:rPr>
              <w:t>之中長期價值，</w:t>
            </w:r>
            <w:r w:rsidR="004C26F0">
              <w:rPr>
                <w:rFonts w:ascii="標楷體" w:eastAsia="標楷體" w:hAnsi="標楷體" w:hint="eastAsia"/>
              </w:rPr>
              <w:t>證券商</w:t>
            </w:r>
            <w:r w:rsidR="00D61F34">
              <w:rPr>
                <w:rFonts w:ascii="標楷體" w:eastAsia="標楷體" w:hAnsi="標楷體" w:hint="eastAsia"/>
              </w:rPr>
              <w:t>應</w:t>
            </w:r>
            <w:r w:rsidR="008750E8" w:rsidRPr="008750E8">
              <w:rPr>
                <w:rFonts w:ascii="標楷體" w:eastAsia="標楷體" w:hAnsi="標楷體" w:hint="eastAsia"/>
              </w:rPr>
              <w:t>建立與股東之對話</w:t>
            </w:r>
            <w:r w:rsidR="008750E8" w:rsidRPr="008750E8">
              <w:rPr>
                <w:rFonts w:ascii="標楷體" w:eastAsia="標楷體" w:hAnsi="標楷體" w:hint="eastAsia"/>
              </w:rPr>
              <w:lastRenderedPageBreak/>
              <w:t>及互動機制，</w:t>
            </w:r>
            <w:proofErr w:type="gramStart"/>
            <w:r w:rsidR="008750E8" w:rsidRPr="008750E8">
              <w:rPr>
                <w:rFonts w:ascii="標楷體" w:eastAsia="標楷體" w:hAnsi="標楷體" w:hint="eastAsia"/>
              </w:rPr>
              <w:t>爰</w:t>
            </w:r>
            <w:proofErr w:type="gramEnd"/>
            <w:r w:rsidR="008750E8" w:rsidRPr="008750E8">
              <w:rPr>
                <w:rFonts w:ascii="標楷體" w:eastAsia="標楷體" w:hAnsi="標楷體" w:hint="eastAsia"/>
              </w:rPr>
              <w:t>增訂本條。</w:t>
            </w:r>
          </w:p>
        </w:tc>
      </w:tr>
      <w:tr w:rsidR="003E25D0" w:rsidRPr="003E25D0" w:rsidTr="0050073C">
        <w:tc>
          <w:tcPr>
            <w:tcW w:w="2765" w:type="dxa"/>
          </w:tcPr>
          <w:p w:rsidR="00C67B44" w:rsidRPr="003E25D0" w:rsidRDefault="00C67B44" w:rsidP="0050073C">
            <w:pPr>
              <w:jc w:val="both"/>
              <w:rPr>
                <w:rFonts w:ascii="標楷體" w:eastAsia="標楷體" w:hAnsi="標楷體"/>
                <w:u w:val="single"/>
              </w:rPr>
            </w:pPr>
            <w:r w:rsidRPr="003E25D0">
              <w:rPr>
                <w:rFonts w:ascii="標楷體" w:eastAsia="標楷體" w:hAnsi="標楷體" w:hint="eastAsia"/>
                <w:u w:val="single"/>
              </w:rPr>
              <w:lastRenderedPageBreak/>
              <w:t>第十三條之二</w:t>
            </w:r>
          </w:p>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    </w:t>
            </w:r>
            <w:r w:rsidRPr="003E25D0">
              <w:rPr>
                <w:rFonts w:ascii="標楷體" w:eastAsia="標楷體" w:hAnsi="標楷體" w:hint="eastAsia"/>
                <w:u w:val="single"/>
              </w:rPr>
              <w:t>證券商之董事會除透過股東會與股東溝通，鼓勵股東參與股東會外，並以有效率之方式與股東聯繫，與經理人、獨立董事共同瞭解股東之意見及關注之議題、明確解釋公司之政策，以取得股東支持。</w:t>
            </w:r>
          </w:p>
        </w:tc>
        <w:tc>
          <w:tcPr>
            <w:tcW w:w="2765" w:type="dxa"/>
          </w:tcPr>
          <w:p w:rsidR="00C67B44" w:rsidRPr="003E25D0" w:rsidRDefault="00C67B44" w:rsidP="0050073C">
            <w:pPr>
              <w:jc w:val="both"/>
              <w:rPr>
                <w:rFonts w:ascii="標楷體" w:eastAsia="標楷體" w:hAnsi="標楷體"/>
              </w:rPr>
            </w:pPr>
          </w:p>
          <w:p w:rsidR="00C67B44"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參照上市上櫃公司治理實務守則第十三條之二，</w:t>
            </w:r>
            <w:r w:rsidR="008750E8">
              <w:rPr>
                <w:rFonts w:ascii="標楷體" w:eastAsia="標楷體" w:hAnsi="標楷體" w:hint="eastAsia"/>
              </w:rPr>
              <w:t>證券商</w:t>
            </w:r>
            <w:r w:rsidR="008750E8" w:rsidRPr="008750E8">
              <w:rPr>
                <w:rFonts w:ascii="標楷體" w:eastAsia="標楷體" w:hAnsi="標楷體" w:hint="eastAsia"/>
              </w:rPr>
              <w:t>與股東之對話及互動，除透過股東會</w:t>
            </w:r>
            <w:proofErr w:type="gramStart"/>
            <w:r w:rsidR="008750E8" w:rsidRPr="008750E8">
              <w:rPr>
                <w:rFonts w:ascii="標楷體" w:eastAsia="標楷體" w:hAnsi="標楷體" w:hint="eastAsia"/>
              </w:rPr>
              <w:t>以外，</w:t>
            </w:r>
            <w:proofErr w:type="gramEnd"/>
            <w:r w:rsidR="008750E8" w:rsidRPr="008750E8">
              <w:rPr>
                <w:rFonts w:ascii="標楷體" w:eastAsia="標楷體" w:hAnsi="標楷體" w:hint="eastAsia"/>
              </w:rPr>
              <w:t>董事及經理人、獨立董事皆應共同瞭解股東之意見，明確解釋公司政策，以獲得股東支持，</w:t>
            </w:r>
            <w:proofErr w:type="gramStart"/>
            <w:r w:rsidR="008750E8" w:rsidRPr="008750E8">
              <w:rPr>
                <w:rFonts w:ascii="標楷體" w:eastAsia="標楷體" w:hAnsi="標楷體" w:hint="eastAsia"/>
              </w:rPr>
              <w:t>爰</w:t>
            </w:r>
            <w:proofErr w:type="gramEnd"/>
            <w:r w:rsidR="008750E8" w:rsidRPr="008750E8">
              <w:rPr>
                <w:rFonts w:ascii="標楷體" w:eastAsia="標楷體" w:hAnsi="標楷體" w:hint="eastAsia"/>
              </w:rPr>
              <w:t>增訂本條。</w:t>
            </w:r>
          </w:p>
        </w:tc>
      </w:tr>
      <w:tr w:rsidR="003E25D0" w:rsidRPr="003E25D0" w:rsidTr="0050073C">
        <w:tc>
          <w:tcPr>
            <w:tcW w:w="2765" w:type="dxa"/>
          </w:tcPr>
          <w:p w:rsidR="00C67B44" w:rsidRPr="003E25D0" w:rsidRDefault="00C67B44" w:rsidP="0050073C">
            <w:pPr>
              <w:jc w:val="both"/>
              <w:rPr>
                <w:rFonts w:ascii="標楷體" w:eastAsia="標楷體" w:hAnsi="標楷體"/>
                <w:u w:val="single"/>
              </w:rPr>
            </w:pPr>
            <w:r w:rsidRPr="003E25D0">
              <w:rPr>
                <w:rFonts w:ascii="Calibri" w:eastAsia="標楷體" w:hAnsi="Calibri" w:hint="eastAsia"/>
              </w:rPr>
              <w:t>第</w:t>
            </w:r>
            <w:r w:rsidRPr="003E25D0">
              <w:rPr>
                <w:rFonts w:ascii="Calibri" w:eastAsia="標楷體" w:hAnsi="Calibri" w:hint="eastAsia"/>
                <w:u w:val="single"/>
              </w:rPr>
              <w:t>三</w:t>
            </w:r>
            <w:r w:rsidRPr="003E25D0">
              <w:rPr>
                <w:rFonts w:ascii="Calibri" w:eastAsia="標楷體" w:hAnsi="Calibri" w:hint="eastAsia"/>
              </w:rPr>
              <w:t>節</w:t>
            </w:r>
            <w:r w:rsidRPr="003E25D0">
              <w:rPr>
                <w:rFonts w:ascii="Calibri" w:eastAsia="標楷體" w:hAnsi="Calibri" w:hint="eastAsia"/>
              </w:rPr>
              <w:t xml:space="preserve"> </w:t>
            </w:r>
            <w:r w:rsidRPr="003E25D0">
              <w:rPr>
                <w:rFonts w:ascii="Calibri" w:eastAsia="標楷體" w:hAnsi="Calibri" w:hint="eastAsia"/>
              </w:rPr>
              <w:t>公司與關係企業間之公司治理關係</w:t>
            </w:r>
          </w:p>
        </w:tc>
        <w:tc>
          <w:tcPr>
            <w:tcW w:w="2765" w:type="dxa"/>
          </w:tcPr>
          <w:p w:rsidR="00C67B44" w:rsidRPr="003E25D0" w:rsidRDefault="00C67B44" w:rsidP="0050073C">
            <w:pPr>
              <w:jc w:val="both"/>
              <w:rPr>
                <w:rFonts w:ascii="標楷體" w:eastAsia="標楷體" w:hAnsi="標楷體"/>
              </w:rPr>
            </w:pPr>
            <w:r w:rsidRPr="003E25D0">
              <w:rPr>
                <w:rFonts w:ascii="Calibri" w:eastAsia="標楷體" w:hAnsi="Calibri" w:hint="eastAsia"/>
              </w:rPr>
              <w:t>第</w:t>
            </w:r>
            <w:r w:rsidRPr="003E25D0">
              <w:rPr>
                <w:rFonts w:ascii="Calibri" w:eastAsia="標楷體" w:hAnsi="Calibri" w:hint="eastAsia"/>
                <w:u w:val="single"/>
              </w:rPr>
              <w:t>二</w:t>
            </w:r>
            <w:r w:rsidRPr="003E25D0">
              <w:rPr>
                <w:rFonts w:ascii="Calibri" w:eastAsia="標楷體" w:hAnsi="Calibri" w:hint="eastAsia"/>
              </w:rPr>
              <w:t>節</w:t>
            </w:r>
            <w:r w:rsidRPr="003E25D0">
              <w:rPr>
                <w:rFonts w:ascii="Calibri" w:eastAsia="標楷體" w:hAnsi="Calibri" w:hint="eastAsia"/>
              </w:rPr>
              <w:t xml:space="preserve"> </w:t>
            </w:r>
            <w:r w:rsidRPr="003E25D0">
              <w:rPr>
                <w:rFonts w:ascii="Calibri" w:eastAsia="標楷體" w:hAnsi="Calibri" w:hint="eastAsia"/>
              </w:rPr>
              <w:t>公司與關係企業間之公司治理關係</w:t>
            </w:r>
          </w:p>
        </w:tc>
        <w:tc>
          <w:tcPr>
            <w:tcW w:w="2766" w:type="dxa"/>
          </w:tcPr>
          <w:p w:rsidR="00C67B44" w:rsidRDefault="00C67B44" w:rsidP="0050073C">
            <w:pPr>
              <w:jc w:val="both"/>
              <w:rPr>
                <w:rFonts w:ascii="標楷體" w:eastAsia="標楷體" w:hAnsi="標楷體"/>
              </w:rPr>
            </w:pPr>
            <w:r w:rsidRPr="003E25D0">
              <w:rPr>
                <w:rFonts w:ascii="標楷體" w:eastAsia="標楷體" w:hAnsi="標楷體" w:hint="eastAsia"/>
              </w:rPr>
              <w:t>配合本章新增第二節，原第二節調整為第三節。</w:t>
            </w:r>
          </w:p>
          <w:p w:rsidR="009521D1" w:rsidRPr="003E25D0" w:rsidRDefault="009521D1" w:rsidP="0050073C">
            <w:pPr>
              <w:jc w:val="both"/>
              <w:rPr>
                <w:rFonts w:ascii="標楷體" w:eastAsia="標楷體" w:hAnsi="標楷體"/>
              </w:rPr>
            </w:pP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第十四條 </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t>證券商與關係企業間之人員、資產及財務之管理</w:t>
            </w:r>
            <w:r w:rsidRPr="003E25D0">
              <w:rPr>
                <w:rFonts w:ascii="標楷體" w:eastAsia="標楷體" w:hAnsi="標楷體" w:hint="eastAsia"/>
                <w:u w:val="single"/>
              </w:rPr>
              <w:t>目標與</w:t>
            </w:r>
            <w:r w:rsidRPr="003E25D0">
              <w:rPr>
                <w:rFonts w:ascii="標楷體" w:eastAsia="標楷體" w:hAnsi="標楷體" w:hint="eastAsia"/>
              </w:rPr>
              <w:t>權責應予明確化，並確實</w:t>
            </w:r>
            <w:r w:rsidRPr="003E25D0">
              <w:rPr>
                <w:rFonts w:ascii="標楷體" w:eastAsia="標楷體" w:hAnsi="標楷體" w:hint="eastAsia"/>
                <w:u w:val="single"/>
              </w:rPr>
              <w:t>執行</w:t>
            </w:r>
            <w:r w:rsidRPr="003E25D0">
              <w:rPr>
                <w:rFonts w:ascii="標楷體" w:eastAsia="標楷體" w:hAnsi="標楷體" w:hint="eastAsia"/>
              </w:rPr>
              <w:t>風險評估及建立適當之防火牆。</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第十四條 </w:t>
            </w: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t>證券商與關係企業間之人員、資產及財務之管理權責應予明確化，並確實辦理風險評估及建立適當之防火牆。</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參照上市上櫃公司治理實務守則第十四條，</w:t>
            </w:r>
            <w:proofErr w:type="gramStart"/>
            <w:r w:rsidR="008750E8">
              <w:rPr>
                <w:rFonts w:ascii="標楷體" w:eastAsia="標楷體" w:hAnsi="標楷體" w:hint="eastAsia"/>
              </w:rPr>
              <w:t>酌</w:t>
            </w:r>
            <w:r w:rsidR="008750E8" w:rsidRPr="003E25D0">
              <w:rPr>
                <w:rFonts w:ascii="Calibri" w:eastAsia="標楷體" w:hAnsi="Calibri" w:hint="eastAsia"/>
                <w:kern w:val="0"/>
              </w:rPr>
              <w:t>修文字</w:t>
            </w:r>
            <w:proofErr w:type="gramEnd"/>
            <w:r w:rsidRPr="003E25D0">
              <w:rPr>
                <w:rFonts w:ascii="Calibri" w:eastAsia="標楷體" w:hAnsi="Calibri" w:hint="eastAsia"/>
                <w:kern w:val="0"/>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第十六條 </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t>證券商應按照相關</w:t>
            </w:r>
            <w:r w:rsidRPr="003E25D0">
              <w:rPr>
                <w:rFonts w:ascii="標楷體" w:eastAsia="標楷體" w:hAnsi="標楷體" w:hint="eastAsia"/>
              </w:rPr>
              <w:lastRenderedPageBreak/>
              <w:t>法令規範建立健全之財務、業務及會計</w:t>
            </w:r>
            <w:r w:rsidRPr="003E25D0">
              <w:rPr>
                <w:rFonts w:ascii="標楷體" w:eastAsia="標楷體" w:hAnsi="標楷體" w:hint="eastAsia"/>
                <w:u w:val="single"/>
              </w:rPr>
              <w:t>之</w:t>
            </w:r>
            <w:r w:rsidRPr="003E25D0">
              <w:rPr>
                <w:rFonts w:ascii="標楷體" w:eastAsia="標楷體" w:hAnsi="標楷體" w:hint="eastAsia"/>
              </w:rPr>
              <w:t>管理</w:t>
            </w:r>
            <w:r w:rsidRPr="003E25D0">
              <w:rPr>
                <w:rFonts w:ascii="標楷體" w:eastAsia="標楷體" w:hAnsi="標楷體" w:hint="eastAsia"/>
                <w:u w:val="single"/>
              </w:rPr>
              <w:t>目標與</w:t>
            </w:r>
            <w:r w:rsidRPr="003E25D0">
              <w:rPr>
                <w:rFonts w:ascii="標楷體" w:eastAsia="標楷體" w:hAnsi="標楷體" w:hint="eastAsia"/>
              </w:rPr>
              <w:t>制度，並應與其關係企業就主要往來銀行、客戶及供應商妥適</w:t>
            </w:r>
            <w:r w:rsidRPr="003E25D0">
              <w:rPr>
                <w:rFonts w:ascii="標楷體" w:eastAsia="標楷體" w:hAnsi="標楷體" w:hint="eastAsia"/>
                <w:u w:val="single"/>
              </w:rPr>
              <w:t>執行</w:t>
            </w:r>
            <w:r w:rsidRPr="003E25D0">
              <w:rPr>
                <w:rFonts w:ascii="標楷體" w:eastAsia="標楷體" w:hAnsi="標楷體" w:hint="eastAsia"/>
              </w:rPr>
              <w:t>綜合之風險評估，實施必要之控管機制，以降低信用風險。</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第十六條 </w:t>
            </w: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t>證券商應按照相關</w:t>
            </w:r>
            <w:r w:rsidRPr="003E25D0">
              <w:rPr>
                <w:rFonts w:ascii="標楷體" w:eastAsia="標楷體" w:hAnsi="標楷體" w:hint="eastAsia"/>
              </w:rPr>
              <w:lastRenderedPageBreak/>
              <w:t>法令規範建立健全之財務、業務及會計管理制度，並應與其關係企業就主要往來銀行、客戶及供應商妥適辦理綜合之風險評估，實施必要之控管機制，以降低信用風險。</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w:t>
            </w:r>
            <w:r w:rsidRPr="003E25D0">
              <w:rPr>
                <w:rFonts w:ascii="標楷體" w:eastAsia="標楷體" w:hAnsi="標楷體" w:hint="eastAsia"/>
              </w:rPr>
              <w:lastRenderedPageBreak/>
              <w:t>實務守則第十六條，</w:t>
            </w:r>
            <w:proofErr w:type="gramStart"/>
            <w:r w:rsidR="008750E8">
              <w:rPr>
                <w:rFonts w:ascii="標楷體" w:eastAsia="標楷體" w:hAnsi="標楷體" w:hint="eastAsia"/>
              </w:rPr>
              <w:t>酌</w:t>
            </w:r>
            <w:r w:rsidRPr="003E25D0">
              <w:rPr>
                <w:rFonts w:ascii="Calibri" w:eastAsia="標楷體" w:hAnsi="Calibri" w:hint="eastAsia"/>
                <w:kern w:val="0"/>
              </w:rPr>
              <w:t>修文字</w:t>
            </w:r>
            <w:proofErr w:type="gramEnd"/>
            <w:r w:rsidRPr="003E25D0">
              <w:rPr>
                <w:rFonts w:ascii="Calibri" w:eastAsia="標楷體" w:hAnsi="Calibri" w:hint="eastAsia"/>
                <w:kern w:val="0"/>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第十七條 </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t>證券商與其</w:t>
            </w:r>
            <w:proofErr w:type="gramStart"/>
            <w:r w:rsidRPr="003E25D0">
              <w:rPr>
                <w:rFonts w:ascii="標楷體" w:eastAsia="標楷體" w:hAnsi="標楷體" w:hint="eastAsia"/>
              </w:rPr>
              <w:t>關係企業間有業務</w:t>
            </w:r>
            <w:proofErr w:type="gramEnd"/>
            <w:r w:rsidRPr="003E25D0">
              <w:rPr>
                <w:rFonts w:ascii="標楷體" w:eastAsia="標楷體" w:hAnsi="標楷體" w:hint="eastAsia"/>
              </w:rPr>
              <w:t>往來者，應本於公平合理之原則，就相互間之財務業務相關作業訂定書面規範。對於簽約事項應明確訂定價格條件與支付方式，並杜絕非常規交易情事。</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t>證券商與關係人及其股東間之交易或簽約事項</w:t>
            </w:r>
            <w:r w:rsidRPr="003E25D0">
              <w:rPr>
                <w:rFonts w:ascii="標楷體" w:eastAsia="標楷體" w:hAnsi="標楷體" w:hint="eastAsia"/>
                <w:u w:val="single"/>
              </w:rPr>
              <w:t>，</w:t>
            </w:r>
            <w:r w:rsidRPr="003E25D0">
              <w:rPr>
                <w:rFonts w:ascii="標楷體" w:eastAsia="標楷體" w:hAnsi="標楷體" w:hint="eastAsia"/>
              </w:rPr>
              <w:t>亦應依照前項原則辦理，並嚴禁利益輸送情事。</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第十七條 </w:t>
            </w: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t>證券商與其</w:t>
            </w:r>
            <w:proofErr w:type="gramStart"/>
            <w:r w:rsidRPr="003E25D0">
              <w:rPr>
                <w:rFonts w:ascii="標楷體" w:eastAsia="標楷體" w:hAnsi="標楷體" w:hint="eastAsia"/>
              </w:rPr>
              <w:t>關係企業間有業務</w:t>
            </w:r>
            <w:proofErr w:type="gramEnd"/>
            <w:r w:rsidRPr="003E25D0">
              <w:rPr>
                <w:rFonts w:ascii="標楷體" w:eastAsia="標楷體" w:hAnsi="標楷體" w:hint="eastAsia"/>
              </w:rPr>
              <w:t>往來者，應本於公平合理之原則，就相互間之財務業務相關作業訂定書面規範。對於簽約事項應明確訂定價格條件與支付方式，並杜絕非常規交易情事。</w:t>
            </w: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t>證券商與關係人及其股東間之交易或簽約事項亦應依照前項原則辦理，並嚴禁利益輸送情事。</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Calibri" w:eastAsia="標楷體" w:hAnsi="Calibri" w:hint="eastAsia"/>
                <w:kern w:val="0"/>
              </w:rPr>
              <w:t>修正第二項標點符號。</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第十八條 </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lastRenderedPageBreak/>
              <w:t>對證券商具控制能力之股東，應遵守下列事項：</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一、對其他股東應負有誠信義務，不得直接或間接使公司為不合營業常規或其他</w:t>
            </w:r>
            <w:proofErr w:type="gramStart"/>
            <w:r w:rsidRPr="003E25D0">
              <w:rPr>
                <w:rFonts w:ascii="標楷體" w:eastAsia="標楷體" w:hAnsi="標楷體" w:hint="eastAsia"/>
              </w:rPr>
              <w:t>不</w:t>
            </w:r>
            <w:proofErr w:type="gramEnd"/>
            <w:r w:rsidRPr="003E25D0">
              <w:rPr>
                <w:rFonts w:ascii="標楷體" w:eastAsia="標楷體" w:hAnsi="標楷體" w:hint="eastAsia"/>
              </w:rPr>
              <w:t>利益之經營。</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二、其代表人應遵循證券商所訂定行使權利及參與議決之相關規範，於參加股東會時，本於誠信原則及所有股東最大利益，行使其投票權，或於擔任董事、監察人時，並能</w:t>
            </w:r>
            <w:r w:rsidRPr="003E25D0">
              <w:rPr>
                <w:rFonts w:ascii="標楷體" w:eastAsia="標楷體" w:hAnsi="標楷體" w:hint="eastAsia"/>
                <w:u w:val="single"/>
              </w:rPr>
              <w:t>善盡</w:t>
            </w:r>
            <w:r w:rsidRPr="003E25D0">
              <w:rPr>
                <w:rFonts w:ascii="標楷體" w:eastAsia="標楷體" w:hAnsi="標楷體" w:hint="eastAsia"/>
              </w:rPr>
              <w:t>董事、監察人之忠實與注意義務。</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三、對公司董事及監察人之提名，應遵循相關法令及公司章程規定辦理，不得逾越股東會、董事會之職權範</w:t>
            </w:r>
            <w:r w:rsidRPr="003E25D0">
              <w:rPr>
                <w:rFonts w:ascii="標楷體" w:eastAsia="標楷體" w:hAnsi="標楷體" w:hint="eastAsia"/>
              </w:rPr>
              <w:lastRenderedPageBreak/>
              <w:t>圍。</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四、不得不當干預公司決策或妨礙經營活動。</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五、不得以不公平競爭之方式限制或妨礙公司之經營。</w:t>
            </w:r>
          </w:p>
          <w:p w:rsidR="00C67B44" w:rsidRPr="003E25D0" w:rsidRDefault="00C67B44" w:rsidP="009521D1">
            <w:pPr>
              <w:ind w:left="240" w:hangingChars="100" w:hanging="240"/>
              <w:jc w:val="both"/>
              <w:rPr>
                <w:rFonts w:ascii="標楷體" w:eastAsia="標楷體" w:hAnsi="標楷體"/>
                <w:u w:val="single"/>
              </w:rPr>
            </w:pPr>
            <w:r w:rsidRPr="003E25D0">
              <w:rPr>
                <w:rFonts w:ascii="標楷體" w:eastAsia="標楷體" w:hAnsi="標楷體" w:hint="eastAsia"/>
                <w:u w:val="single"/>
              </w:rPr>
              <w:t>六、對於因其當選董事或監察人而指派之法人代表，應符合公司所需之專業資格，不宜任意改派。</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第十八條 </w:t>
            </w: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lastRenderedPageBreak/>
              <w:t>對證券商具控制能力之股東，應遵守下列事項：</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一、對其他股東應負有誠信義務，不得直接或間接使公司為不合營業常規或其他</w:t>
            </w:r>
            <w:proofErr w:type="gramStart"/>
            <w:r w:rsidRPr="003E25D0">
              <w:rPr>
                <w:rFonts w:ascii="標楷體" w:eastAsia="標楷體" w:hAnsi="標楷體" w:hint="eastAsia"/>
              </w:rPr>
              <w:t>不</w:t>
            </w:r>
            <w:proofErr w:type="gramEnd"/>
            <w:r w:rsidRPr="003E25D0">
              <w:rPr>
                <w:rFonts w:ascii="標楷體" w:eastAsia="標楷體" w:hAnsi="標楷體" w:hint="eastAsia"/>
              </w:rPr>
              <w:t>利益之經營。</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二、其代表人應遵循證券商所訂定行使權利及參與議決之相關規範，於參加股東會時，本於誠信原則及所有股東最大利益，行使其投票權，或於擔任董事、監察人時，並能</w:t>
            </w:r>
            <w:proofErr w:type="gramStart"/>
            <w:r w:rsidRPr="003E25D0">
              <w:rPr>
                <w:rFonts w:ascii="標楷體" w:eastAsia="標楷體" w:hAnsi="標楷體" w:hint="eastAsia"/>
              </w:rPr>
              <w:t>踐行</w:t>
            </w:r>
            <w:proofErr w:type="gramEnd"/>
            <w:r w:rsidRPr="003E25D0">
              <w:rPr>
                <w:rFonts w:ascii="標楷體" w:eastAsia="標楷體" w:hAnsi="標楷體" w:hint="eastAsia"/>
              </w:rPr>
              <w:t>董事、監察人之忠實與注意義務。</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三、對公司董事及監察人之提名，應遵循相關法令及公司章程規定辦理，不得逾越股東會、董事會之職權範</w:t>
            </w:r>
            <w:r w:rsidRPr="003E25D0">
              <w:rPr>
                <w:rFonts w:ascii="標楷體" w:eastAsia="標楷體" w:hAnsi="標楷體" w:hint="eastAsia"/>
              </w:rPr>
              <w:lastRenderedPageBreak/>
              <w:t>圍。</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四、不得不當干預公司決策或妨礙經營活動。</w:t>
            </w:r>
          </w:p>
          <w:p w:rsidR="00C67B44"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五、不得以不公平競爭之方式限制或妨礙公司之經營。</w:t>
            </w:r>
          </w:p>
          <w:p w:rsidR="007972C1"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663397">
            <w:pPr>
              <w:ind w:left="593" w:hangingChars="247" w:hanging="593"/>
              <w:jc w:val="both"/>
              <w:rPr>
                <w:rFonts w:ascii="標楷體" w:eastAsia="標楷體" w:hAnsi="標楷體"/>
              </w:rPr>
            </w:pPr>
          </w:p>
          <w:p w:rsidR="00663397" w:rsidRPr="00663397" w:rsidRDefault="00C67B44" w:rsidP="00663397">
            <w:pPr>
              <w:pStyle w:val="ae"/>
              <w:numPr>
                <w:ilvl w:val="0"/>
                <w:numId w:val="15"/>
              </w:numPr>
              <w:ind w:leftChars="0" w:left="593" w:hangingChars="247" w:hanging="593"/>
              <w:jc w:val="both"/>
              <w:rPr>
                <w:rFonts w:ascii="標楷體" w:eastAsia="標楷體" w:hAnsi="標楷體"/>
              </w:rPr>
            </w:pPr>
            <w:r w:rsidRPr="00663397">
              <w:rPr>
                <w:rFonts w:ascii="標楷體" w:eastAsia="標楷體" w:hAnsi="標楷體" w:hint="eastAsia"/>
              </w:rPr>
              <w:lastRenderedPageBreak/>
              <w:t>參照上市上櫃公司治理實務守則第十八條</w:t>
            </w:r>
            <w:r w:rsidR="00663397" w:rsidRPr="00663397">
              <w:rPr>
                <w:rFonts w:ascii="標楷體" w:eastAsia="標楷體" w:hAnsi="標楷體" w:hint="eastAsia"/>
              </w:rPr>
              <w:t>。</w:t>
            </w:r>
          </w:p>
          <w:p w:rsidR="00663397" w:rsidRDefault="00663397" w:rsidP="00663397">
            <w:pPr>
              <w:pStyle w:val="ae"/>
              <w:numPr>
                <w:ilvl w:val="0"/>
                <w:numId w:val="15"/>
              </w:numPr>
              <w:ind w:leftChars="0" w:left="593" w:hangingChars="247" w:hanging="593"/>
              <w:jc w:val="both"/>
              <w:rPr>
                <w:rFonts w:ascii="標楷體" w:eastAsia="標楷體" w:hAnsi="標楷體"/>
              </w:rPr>
            </w:pPr>
            <w:proofErr w:type="gramStart"/>
            <w:r>
              <w:rPr>
                <w:rFonts w:ascii="標楷體" w:eastAsia="標楷體" w:hAnsi="標楷體" w:hint="eastAsia"/>
              </w:rPr>
              <w:t>酌修</w:t>
            </w:r>
            <w:r w:rsidRPr="00663397">
              <w:rPr>
                <w:rFonts w:ascii="Calibri" w:eastAsia="標楷體" w:hAnsi="Calibri" w:hint="eastAsia"/>
                <w:kern w:val="0"/>
              </w:rPr>
              <w:t>第二</w:t>
            </w:r>
            <w:proofErr w:type="gramEnd"/>
            <w:r w:rsidRPr="00663397">
              <w:rPr>
                <w:rFonts w:ascii="Calibri" w:eastAsia="標楷體" w:hAnsi="Calibri" w:hint="eastAsia"/>
                <w:kern w:val="0"/>
              </w:rPr>
              <w:t>款文字</w:t>
            </w:r>
            <w:r w:rsidRPr="00663397">
              <w:rPr>
                <w:rFonts w:ascii="標楷體" w:eastAsia="標楷體" w:hAnsi="標楷體" w:hint="eastAsia"/>
              </w:rPr>
              <w:t>。</w:t>
            </w:r>
          </w:p>
          <w:p w:rsidR="00C67B44" w:rsidRPr="00663397" w:rsidRDefault="00F246C4" w:rsidP="00663397">
            <w:pPr>
              <w:pStyle w:val="ae"/>
              <w:numPr>
                <w:ilvl w:val="0"/>
                <w:numId w:val="15"/>
              </w:numPr>
              <w:ind w:leftChars="0" w:left="593" w:hangingChars="247" w:hanging="593"/>
              <w:jc w:val="both"/>
              <w:rPr>
                <w:rFonts w:ascii="標楷體" w:eastAsia="標楷體" w:hAnsi="標楷體"/>
              </w:rPr>
            </w:pPr>
            <w:r w:rsidRPr="00663397">
              <w:rPr>
                <w:rFonts w:ascii="標楷體" w:eastAsia="標楷體" w:hAnsi="標楷體" w:hint="eastAsia"/>
              </w:rPr>
              <w:t>實務上曾發生公司之法人股東於當選後頻繁更換執行職務之代表人，並非股東會當時所選出之法人股東所指派之代表人，為尊重股東權益，並規範具控制能力法人股東以強化董事會職能</w:t>
            </w:r>
            <w:r w:rsidR="00105833" w:rsidRPr="00663397">
              <w:rPr>
                <w:rFonts w:ascii="標楷體" w:eastAsia="標楷體" w:hAnsi="標楷體" w:hint="eastAsia"/>
              </w:rPr>
              <w:t>，</w:t>
            </w:r>
            <w:proofErr w:type="gramStart"/>
            <w:r w:rsidR="00105833" w:rsidRPr="00663397">
              <w:rPr>
                <w:rFonts w:ascii="標楷體" w:eastAsia="標楷體" w:hAnsi="標楷體" w:hint="eastAsia"/>
              </w:rPr>
              <w:t>爰</w:t>
            </w:r>
            <w:proofErr w:type="gramEnd"/>
            <w:r w:rsidR="00C67B44" w:rsidRPr="00663397">
              <w:rPr>
                <w:rFonts w:ascii="標楷體" w:eastAsia="標楷體" w:hAnsi="標楷體" w:hint="eastAsia"/>
              </w:rPr>
              <w:t>增訂第六款</w:t>
            </w:r>
            <w:r w:rsidR="00C67B44" w:rsidRPr="00663397">
              <w:rPr>
                <w:rFonts w:ascii="Calibri" w:eastAsia="標楷體" w:hAnsi="Calibri" w:hint="eastAsia"/>
                <w:kern w:val="0"/>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第二十條 </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t>證券商之董事會應</w:t>
            </w:r>
            <w:r w:rsidRPr="003E25D0">
              <w:rPr>
                <w:rFonts w:ascii="標楷體" w:eastAsia="標楷體" w:hAnsi="標楷體" w:hint="eastAsia"/>
                <w:u w:val="single"/>
              </w:rPr>
              <w:t>指導公司策略、監督管理階層、對公司及</w:t>
            </w:r>
            <w:r w:rsidRPr="003E25D0">
              <w:rPr>
                <w:rFonts w:ascii="標楷體" w:eastAsia="標楷體" w:hAnsi="標楷體" w:hint="eastAsia"/>
              </w:rPr>
              <w:t>股東負責，其公司治理制度之各項作業與安排，應確保董事會依照法令、公司章程之規定或股東會決議行使職權。</w:t>
            </w:r>
          </w:p>
          <w:p w:rsidR="00C67B44" w:rsidRPr="003E25D0" w:rsidRDefault="00C67B44" w:rsidP="004657AA">
            <w:pPr>
              <w:ind w:firstLineChars="189" w:firstLine="454"/>
              <w:jc w:val="both"/>
              <w:rPr>
                <w:rFonts w:ascii="標楷體" w:eastAsia="標楷體" w:hAnsi="標楷體"/>
              </w:rPr>
            </w:pPr>
            <w:r w:rsidRPr="003E25D0">
              <w:rPr>
                <w:rFonts w:ascii="標楷體" w:eastAsia="標楷體" w:hAnsi="標楷體" w:hint="eastAsia"/>
              </w:rPr>
              <w:t>證券商之董事會結構，應就公司經營發展規模及其主要股東持股</w:t>
            </w:r>
            <w:r w:rsidRPr="003E25D0">
              <w:rPr>
                <w:rFonts w:ascii="標楷體" w:eastAsia="標楷體" w:hAnsi="標楷體" w:hint="eastAsia"/>
              </w:rPr>
              <w:lastRenderedPageBreak/>
              <w:t>情形，衡酌實務運作需要，決定五人以上之適當董事席次。如設立獨立董事，應審慎考慮合理之專業組合及其獨立行使職權之客觀條件。</w:t>
            </w:r>
          </w:p>
          <w:p w:rsidR="00C67B44" w:rsidRPr="003E25D0" w:rsidRDefault="00C67B44" w:rsidP="004657AA">
            <w:pPr>
              <w:ind w:firstLineChars="189" w:firstLine="454"/>
              <w:jc w:val="both"/>
              <w:rPr>
                <w:rFonts w:ascii="標楷體" w:eastAsia="標楷體" w:hAnsi="標楷體"/>
                <w:u w:val="single"/>
              </w:rPr>
            </w:pPr>
            <w:r w:rsidRPr="003E25D0">
              <w:rPr>
                <w:rFonts w:ascii="標楷體" w:eastAsia="標楷體" w:hAnsi="標楷體" w:hint="eastAsia"/>
                <w:u w:val="single"/>
              </w:rPr>
              <w:t>董事會成員組成應考量多元化，除兼任公司經理人之董事不宜逾董事席次三分之一外，並就本身運作、營運型態及發展需求以擬訂適當之多元化方針，宜包括但不限於以下二大面向之標準：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u w:val="single"/>
              </w:rPr>
              <w:t>一、基本條件與價值：性別、年齡、國籍及文化等。</w:t>
            </w:r>
          </w:p>
          <w:p w:rsidR="00C67B44" w:rsidRPr="003E25D0" w:rsidRDefault="00C67B44" w:rsidP="009521D1">
            <w:pPr>
              <w:ind w:left="240" w:hangingChars="100" w:hanging="240"/>
              <w:jc w:val="both"/>
              <w:rPr>
                <w:rFonts w:ascii="標楷體" w:eastAsia="標楷體" w:hAnsi="標楷體"/>
                <w:u w:val="single"/>
              </w:rPr>
            </w:pPr>
            <w:r w:rsidRPr="003E25D0">
              <w:rPr>
                <w:rFonts w:ascii="標楷體" w:eastAsia="標楷體" w:hAnsi="標楷體" w:hint="eastAsia"/>
                <w:u w:val="single"/>
              </w:rPr>
              <w:t>二、專業知識與技能：專業背景（如法律、會計、產業、財務、行銷或科技）、專業技能及產業經歷等。</w:t>
            </w:r>
          </w:p>
          <w:p w:rsidR="00C67B44" w:rsidRPr="003E25D0" w:rsidRDefault="00C67B44" w:rsidP="002D239D">
            <w:pPr>
              <w:ind w:firstLineChars="189" w:firstLine="454"/>
              <w:jc w:val="both"/>
              <w:rPr>
                <w:rFonts w:ascii="標楷體" w:eastAsia="標楷體" w:hAnsi="標楷體"/>
              </w:rPr>
            </w:pPr>
            <w:r w:rsidRPr="003E25D0">
              <w:rPr>
                <w:rFonts w:ascii="標楷體" w:eastAsia="標楷體" w:hAnsi="標楷體" w:hint="eastAsia"/>
              </w:rPr>
              <w:lastRenderedPageBreak/>
              <w:t>董事會成員應普遍具備執行職務所必須之知識、技能及素養。為達到公司治理之理想目標，董事會整體應具備之能力如下：</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一、營運判斷能力。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二、會計及財務分析能力。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三、經營管理能力。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四、危機處理能力。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五、證券及衍生性金融商品專業知識。</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六、國際市場觀。</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七、領導能力。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八、決策能力。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九、風險管理知識與能力。</w:t>
            </w:r>
          </w:p>
          <w:p w:rsidR="00C67B44" w:rsidRPr="003E25D0" w:rsidRDefault="00C67B44" w:rsidP="004C26F0">
            <w:pPr>
              <w:ind w:firstLineChars="189" w:firstLine="454"/>
              <w:jc w:val="both"/>
              <w:rPr>
                <w:rFonts w:ascii="標楷體" w:eastAsia="標楷體" w:hAnsi="標楷體"/>
              </w:rPr>
            </w:pPr>
            <w:r w:rsidRPr="003E25D0">
              <w:rPr>
                <w:rFonts w:ascii="標楷體" w:eastAsia="標楷體" w:hAnsi="標楷體" w:hint="eastAsia"/>
              </w:rPr>
              <w:t>董事會應認知證券商營運所面臨之風險（如市場風險、信用風險、流動性風險、作業風險、法律風險、聲譽風險及其他</w:t>
            </w:r>
            <w:r w:rsidRPr="003E25D0">
              <w:rPr>
                <w:rFonts w:ascii="標楷體" w:eastAsia="標楷體" w:hAnsi="標楷體" w:hint="eastAsia"/>
              </w:rPr>
              <w:lastRenderedPageBreak/>
              <w:t>與證券商營運有關之風險等），確保風險管理之有效性，並負風險管理最終責任。</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第二十條 </w:t>
            </w: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t>證券商之董事會應向股東</w:t>
            </w:r>
            <w:r w:rsidRPr="003E25D0">
              <w:rPr>
                <w:rFonts w:ascii="標楷體" w:eastAsia="標楷體" w:hAnsi="標楷體" w:hint="eastAsia"/>
                <w:u w:val="single"/>
              </w:rPr>
              <w:t>會</w:t>
            </w:r>
            <w:r w:rsidRPr="003E25D0">
              <w:rPr>
                <w:rFonts w:ascii="標楷體" w:eastAsia="標楷體" w:hAnsi="標楷體" w:hint="eastAsia"/>
              </w:rPr>
              <w:t>負責，其公司治理制度之各項作業與安排，應確保董事會依照法令、公司章程之規定或股東會決議行使職權。</w:t>
            </w:r>
          </w:p>
          <w:p w:rsidR="00C67B44" w:rsidRPr="003E25D0" w:rsidRDefault="00C67B44" w:rsidP="0050073C">
            <w:pPr>
              <w:jc w:val="both"/>
              <w:rPr>
                <w:rFonts w:ascii="標楷體" w:eastAsia="標楷體" w:hAnsi="標楷體"/>
              </w:rPr>
            </w:pPr>
          </w:p>
          <w:p w:rsidR="004657AA" w:rsidRDefault="004657AA" w:rsidP="0050073C">
            <w:pPr>
              <w:jc w:val="both"/>
              <w:rPr>
                <w:rFonts w:ascii="標楷體" w:eastAsia="標楷體" w:hAnsi="標楷體"/>
              </w:rPr>
            </w:pPr>
          </w:p>
          <w:p w:rsidR="00C67B44" w:rsidRPr="003E25D0" w:rsidRDefault="00C67B44" w:rsidP="004657AA">
            <w:pPr>
              <w:ind w:firstLineChars="217" w:firstLine="521"/>
              <w:jc w:val="both"/>
              <w:rPr>
                <w:rFonts w:ascii="標楷體" w:eastAsia="標楷體" w:hAnsi="標楷體"/>
              </w:rPr>
            </w:pPr>
            <w:r w:rsidRPr="003E25D0">
              <w:rPr>
                <w:rFonts w:ascii="標楷體" w:eastAsia="標楷體" w:hAnsi="標楷體" w:hint="eastAsia"/>
              </w:rPr>
              <w:t>證券商之董事會結構，應就公司經營發展規模及其主要股東持股情</w:t>
            </w:r>
            <w:r w:rsidRPr="003E25D0">
              <w:rPr>
                <w:rFonts w:ascii="標楷體" w:eastAsia="標楷體" w:hAnsi="標楷體" w:hint="eastAsia"/>
              </w:rPr>
              <w:lastRenderedPageBreak/>
              <w:t>形，衡酌實務運作需要，決定五人以上之適當董事席次。如設立獨立董事，應審慎考慮合理之專業組合及其獨立行使職權之客觀條件。</w:t>
            </w:r>
          </w:p>
          <w:p w:rsidR="00C67B44" w:rsidRPr="003E25D0" w:rsidRDefault="007972C1"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Default="00C67B44" w:rsidP="0050073C">
            <w:pPr>
              <w:jc w:val="both"/>
              <w:rPr>
                <w:rFonts w:ascii="標楷體" w:eastAsia="標楷體" w:hAnsi="標楷體"/>
              </w:rPr>
            </w:pPr>
          </w:p>
          <w:p w:rsidR="009521D1" w:rsidRPr="003E25D0" w:rsidRDefault="009521D1" w:rsidP="0050073C">
            <w:pPr>
              <w:jc w:val="both"/>
              <w:rPr>
                <w:rFonts w:ascii="標楷體" w:eastAsia="標楷體" w:hAnsi="標楷體"/>
              </w:rPr>
            </w:pPr>
          </w:p>
          <w:p w:rsidR="00C67B44" w:rsidRPr="003E25D0" w:rsidRDefault="00C67B44" w:rsidP="002D239D">
            <w:pPr>
              <w:ind w:firstLineChars="217" w:firstLine="521"/>
              <w:jc w:val="both"/>
              <w:rPr>
                <w:rFonts w:ascii="標楷體" w:eastAsia="標楷體" w:hAnsi="標楷體"/>
              </w:rPr>
            </w:pPr>
            <w:r w:rsidRPr="003E25D0">
              <w:rPr>
                <w:rFonts w:ascii="標楷體" w:eastAsia="標楷體" w:hAnsi="標楷體" w:hint="eastAsia"/>
              </w:rPr>
              <w:t>董事會成員應普遍</w:t>
            </w:r>
            <w:r w:rsidRPr="003E25D0">
              <w:rPr>
                <w:rFonts w:ascii="標楷體" w:eastAsia="標楷體" w:hAnsi="標楷體" w:hint="eastAsia"/>
              </w:rPr>
              <w:lastRenderedPageBreak/>
              <w:t>具備執行職務所必須之知識、技能及素養。為達到公司治理之理想目標，董事會整體應具備之能力如下：</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一、營運判斷能力。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二、會計及財務分析能力。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三、經營管理能力。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四、危機處理能力。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五、證券及衍生性金融商品專業知識。</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六、國際市場觀。</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七、領導能力。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八、決策能力。</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九、風險管理知識與能力。</w:t>
            </w:r>
          </w:p>
          <w:p w:rsidR="00C67B44" w:rsidRPr="003E25D0" w:rsidRDefault="00C67B44" w:rsidP="004C26F0">
            <w:pPr>
              <w:ind w:firstLineChars="217" w:firstLine="521"/>
              <w:jc w:val="both"/>
              <w:rPr>
                <w:rFonts w:ascii="標楷體" w:eastAsia="標楷體" w:hAnsi="標楷體"/>
              </w:rPr>
            </w:pPr>
            <w:r w:rsidRPr="003E25D0">
              <w:rPr>
                <w:rFonts w:ascii="標楷體" w:eastAsia="標楷體" w:hAnsi="標楷體" w:hint="eastAsia"/>
              </w:rPr>
              <w:t>董事會應認知證券商營運所面臨之風險（如市場風險、信用風險、流動性風險、作業風險、法律風險、聲譽風險及其他與證券商營運有關之風</w:t>
            </w:r>
            <w:r w:rsidRPr="003E25D0">
              <w:rPr>
                <w:rFonts w:ascii="標楷體" w:eastAsia="標楷體" w:hAnsi="標楷體" w:hint="eastAsia"/>
              </w:rPr>
              <w:lastRenderedPageBreak/>
              <w:t>險等），確保風險管理之有效性，並負風險管理最終責任。</w:t>
            </w:r>
          </w:p>
        </w:tc>
        <w:tc>
          <w:tcPr>
            <w:tcW w:w="2766" w:type="dxa"/>
          </w:tcPr>
          <w:p w:rsidR="00C67B44" w:rsidRPr="003E25D0" w:rsidRDefault="00C67B44" w:rsidP="0050073C">
            <w:pPr>
              <w:jc w:val="both"/>
              <w:rPr>
                <w:rFonts w:ascii="標楷體" w:eastAsia="標楷體" w:hAnsi="標楷體"/>
              </w:rPr>
            </w:pPr>
          </w:p>
          <w:p w:rsidR="003F20D5" w:rsidRPr="003F20D5" w:rsidRDefault="00C67B44" w:rsidP="0050073C">
            <w:pPr>
              <w:pStyle w:val="ae"/>
              <w:numPr>
                <w:ilvl w:val="0"/>
                <w:numId w:val="5"/>
              </w:numPr>
              <w:ind w:leftChars="0"/>
              <w:jc w:val="both"/>
              <w:rPr>
                <w:rFonts w:ascii="標楷體" w:eastAsia="標楷體" w:hAnsi="標楷體"/>
              </w:rPr>
            </w:pPr>
            <w:r w:rsidRPr="003F20D5">
              <w:rPr>
                <w:rFonts w:ascii="標楷體" w:eastAsia="標楷體" w:hAnsi="標楷體" w:hint="eastAsia"/>
              </w:rPr>
              <w:t>參照上市上櫃公司治理實務守則第二十條</w:t>
            </w:r>
            <w:r w:rsidR="003F20D5" w:rsidRPr="003F20D5">
              <w:rPr>
                <w:rFonts w:ascii="標楷體" w:eastAsia="標楷體" w:hAnsi="標楷體" w:hint="eastAsia"/>
              </w:rPr>
              <w:t>。</w:t>
            </w:r>
          </w:p>
          <w:p w:rsidR="003F20D5" w:rsidRPr="003F20D5" w:rsidRDefault="003F20D5" w:rsidP="0050073C">
            <w:pPr>
              <w:pStyle w:val="ae"/>
              <w:numPr>
                <w:ilvl w:val="0"/>
                <w:numId w:val="5"/>
              </w:numPr>
              <w:ind w:leftChars="0"/>
              <w:jc w:val="both"/>
              <w:rPr>
                <w:rFonts w:ascii="標楷體" w:eastAsia="標楷體" w:hAnsi="標楷體"/>
              </w:rPr>
            </w:pPr>
            <w:r w:rsidRPr="003F20D5">
              <w:rPr>
                <w:rFonts w:ascii="標楷體" w:eastAsia="標楷體" w:hAnsi="標楷體" w:hint="eastAsia"/>
              </w:rPr>
              <w:t>公司治理架構應確保董事會指導公司策略、有效監督管理階層、對公司及股東負責，</w:t>
            </w:r>
            <w:proofErr w:type="gramStart"/>
            <w:r w:rsidR="009B3520" w:rsidRPr="003F20D5">
              <w:rPr>
                <w:rFonts w:ascii="標楷體" w:eastAsia="標楷體" w:hAnsi="標楷體" w:hint="eastAsia"/>
              </w:rPr>
              <w:t>爰</w:t>
            </w:r>
            <w:proofErr w:type="gramEnd"/>
            <w:r w:rsidR="00C67B44" w:rsidRPr="003F20D5">
              <w:rPr>
                <w:rFonts w:ascii="標楷體" w:eastAsia="標楷體" w:hAnsi="標楷體" w:hint="eastAsia"/>
              </w:rPr>
              <w:t>配合</w:t>
            </w:r>
            <w:r w:rsidR="00C67B44" w:rsidRPr="003F20D5">
              <w:rPr>
                <w:rFonts w:ascii="Calibri" w:eastAsia="標楷體" w:hAnsi="Calibri" w:hint="eastAsia"/>
                <w:kern w:val="0"/>
              </w:rPr>
              <w:t>修正第一項</w:t>
            </w:r>
            <w:r w:rsidR="00663397">
              <w:rPr>
                <w:rFonts w:ascii="Calibri" w:eastAsia="標楷體" w:hAnsi="Calibri" w:hint="eastAsia"/>
                <w:kern w:val="0"/>
              </w:rPr>
              <w:t>文字</w:t>
            </w:r>
            <w:r w:rsidR="00F46C60" w:rsidRPr="003F20D5">
              <w:rPr>
                <w:rFonts w:ascii="Calibri" w:eastAsia="標楷體" w:hAnsi="Calibri" w:hint="eastAsia"/>
                <w:kern w:val="0"/>
              </w:rPr>
              <w:t>。</w:t>
            </w:r>
          </w:p>
          <w:p w:rsidR="00C67B44" w:rsidRPr="003F20D5" w:rsidRDefault="003F20D5" w:rsidP="0050073C">
            <w:pPr>
              <w:pStyle w:val="ae"/>
              <w:numPr>
                <w:ilvl w:val="0"/>
                <w:numId w:val="5"/>
              </w:numPr>
              <w:ind w:leftChars="0"/>
              <w:jc w:val="both"/>
              <w:rPr>
                <w:rFonts w:ascii="標楷體" w:eastAsia="標楷體" w:hAnsi="標楷體"/>
              </w:rPr>
            </w:pPr>
            <w:r w:rsidRPr="003F20D5">
              <w:rPr>
                <w:rFonts w:ascii="Calibri" w:eastAsia="標楷體" w:hAnsi="Calibri" w:hint="eastAsia"/>
                <w:kern w:val="0"/>
              </w:rPr>
              <w:t>董事會成員多元化有助於董事會</w:t>
            </w:r>
            <w:r w:rsidRPr="003F20D5">
              <w:rPr>
                <w:rFonts w:ascii="Calibri" w:eastAsia="標楷體" w:hAnsi="Calibri" w:hint="eastAsia"/>
                <w:kern w:val="0"/>
              </w:rPr>
              <w:lastRenderedPageBreak/>
              <w:t>功能有效發揮，除董事會成員之基本條件與價值、專業知識與技能外，董事會組成應包括兼任公司經理人之董事及非兼任公司經理人之董事，兩者比例應適當，以提供不同角度思維與貢獻，由非兼任公司經理人之董事來監督經理人，立場較為客觀中立，且較能避免個人或某些人掌握董事會決策，促使董事會有效運作，</w:t>
            </w:r>
            <w:proofErr w:type="gramStart"/>
            <w:r w:rsidR="009B3520" w:rsidRPr="003F20D5">
              <w:rPr>
                <w:rFonts w:ascii="Calibri" w:eastAsia="標楷體" w:hAnsi="Calibri" w:hint="eastAsia"/>
                <w:kern w:val="0"/>
              </w:rPr>
              <w:t>爰</w:t>
            </w:r>
            <w:proofErr w:type="gramEnd"/>
            <w:r w:rsidR="00665B06">
              <w:rPr>
                <w:rFonts w:ascii="Calibri" w:eastAsia="標楷體" w:hAnsi="Calibri" w:hint="eastAsia"/>
                <w:kern w:val="0"/>
              </w:rPr>
              <w:t>配合</w:t>
            </w:r>
            <w:r w:rsidR="00C67B44" w:rsidRPr="003F20D5">
              <w:rPr>
                <w:rFonts w:ascii="Calibri" w:eastAsia="標楷體" w:hAnsi="Calibri" w:hint="eastAsia"/>
                <w:kern w:val="0"/>
              </w:rPr>
              <w:t>增訂第三項。</w:t>
            </w:r>
          </w:p>
          <w:p w:rsidR="00C67B44" w:rsidRPr="003E25D0" w:rsidRDefault="00C67B44" w:rsidP="0050073C">
            <w:pPr>
              <w:jc w:val="both"/>
              <w:rPr>
                <w:rFonts w:ascii="標楷體" w:eastAsia="標楷體" w:hAnsi="標楷體"/>
              </w:rPr>
            </w:pP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第二十一條 </w:t>
            </w:r>
          </w:p>
          <w:p w:rsidR="00C67B44" w:rsidRPr="003E25D0" w:rsidRDefault="00C67B44" w:rsidP="00FB3327">
            <w:pPr>
              <w:ind w:firstLineChars="189" w:firstLine="454"/>
              <w:jc w:val="both"/>
              <w:rPr>
                <w:rFonts w:ascii="標楷體" w:eastAsia="標楷體" w:hAnsi="標楷體"/>
              </w:rPr>
            </w:pPr>
            <w:r w:rsidRPr="003E25D0">
              <w:rPr>
                <w:rFonts w:ascii="標楷體" w:eastAsia="標楷體" w:hAnsi="標楷體" w:hint="eastAsia"/>
              </w:rPr>
              <w:t>證券商應</w:t>
            </w:r>
            <w:r w:rsidRPr="003E25D0">
              <w:rPr>
                <w:rFonts w:ascii="標楷體" w:eastAsia="標楷體" w:hAnsi="標楷體" w:hint="eastAsia"/>
                <w:u w:val="single"/>
              </w:rPr>
              <w:t>依保障股東權益及公平對待股東之原則，</w:t>
            </w:r>
            <w:r w:rsidRPr="003E25D0">
              <w:rPr>
                <w:rFonts w:ascii="標楷體" w:eastAsia="標楷體" w:hAnsi="標楷體" w:hint="eastAsia"/>
              </w:rPr>
              <w:t>制定公平、公正、公開之董事選任程序，</w:t>
            </w:r>
            <w:r w:rsidRPr="003E25D0">
              <w:rPr>
                <w:rFonts w:ascii="標楷體" w:eastAsia="標楷體" w:hAnsi="標楷體" w:hint="eastAsia"/>
                <w:u w:val="single"/>
              </w:rPr>
              <w:t>鼓勵股東參與，</w:t>
            </w:r>
            <w:r w:rsidRPr="003E25D0">
              <w:rPr>
                <w:rFonts w:ascii="標楷體" w:eastAsia="標楷體" w:hAnsi="標楷體" w:hint="eastAsia"/>
              </w:rPr>
              <w:t>並應依公司法之規定採用累積投票制度以充分反應股東意見。</w:t>
            </w:r>
          </w:p>
          <w:p w:rsidR="00C67B44" w:rsidRPr="003E25D0" w:rsidRDefault="00C67B44" w:rsidP="00FB3327">
            <w:pPr>
              <w:ind w:firstLineChars="189" w:firstLine="454"/>
              <w:jc w:val="both"/>
              <w:rPr>
                <w:rFonts w:ascii="標楷體" w:eastAsia="標楷體" w:hAnsi="標楷體"/>
              </w:rPr>
            </w:pPr>
            <w:r w:rsidRPr="003E25D0">
              <w:rPr>
                <w:rFonts w:ascii="標楷體" w:eastAsia="標楷體" w:hAnsi="標楷體" w:hint="eastAsia"/>
              </w:rPr>
              <w:t>證券商除經主管機關核准者外，董事間應有超過半數之席次，不得具有配偶或二親等以內之親屬關係。</w:t>
            </w:r>
          </w:p>
          <w:p w:rsidR="00C67B44" w:rsidRPr="003E25D0" w:rsidRDefault="00C67B44" w:rsidP="00FB3327">
            <w:pPr>
              <w:ind w:firstLineChars="189" w:firstLine="454"/>
              <w:jc w:val="both"/>
              <w:rPr>
                <w:rFonts w:ascii="標楷體" w:eastAsia="標楷體" w:hAnsi="標楷體"/>
              </w:rPr>
            </w:pPr>
            <w:r w:rsidRPr="003E25D0">
              <w:rPr>
                <w:rFonts w:ascii="標楷體" w:eastAsia="標楷體" w:hAnsi="標楷體" w:hint="eastAsia"/>
              </w:rPr>
              <w:t>董事因故解任，致不足五人者，公司應於最近一次股東會補選之。但董事缺額達章程所定席次三分之一者，公司應自</w:t>
            </w:r>
            <w:r w:rsidRPr="003E25D0">
              <w:rPr>
                <w:rFonts w:ascii="標楷體" w:eastAsia="標楷體" w:hAnsi="標楷體" w:hint="eastAsia"/>
              </w:rPr>
              <w:lastRenderedPageBreak/>
              <w:t>事實發生之日起六十日內，召開股東臨時會補選之。</w:t>
            </w:r>
          </w:p>
          <w:p w:rsidR="00C67B44" w:rsidRPr="003E25D0" w:rsidRDefault="00C67B44" w:rsidP="0050073C">
            <w:pPr>
              <w:jc w:val="both"/>
              <w:rPr>
                <w:rFonts w:ascii="標楷體" w:eastAsia="標楷體" w:hAnsi="標楷體"/>
              </w:rPr>
            </w:pPr>
            <w:r w:rsidRPr="003E25D0">
              <w:rPr>
                <w:rFonts w:ascii="標楷體" w:eastAsia="標楷體" w:hAnsi="標楷體" w:hint="eastAsia"/>
              </w:rPr>
              <w:t>證券商董事會之全體董事合計持股比例應符合法令規定，各董事股份轉讓之限制、質權之設定或解除及變動情形均應依相關規定辦理，各項資訊並應充分揭露。</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第二十一條 </w:t>
            </w:r>
          </w:p>
          <w:p w:rsidR="00C67B44" w:rsidRPr="003E25D0" w:rsidRDefault="00C67B44" w:rsidP="00FB3327">
            <w:pPr>
              <w:ind w:firstLineChars="217" w:firstLine="521"/>
              <w:jc w:val="both"/>
              <w:rPr>
                <w:rFonts w:ascii="標楷體" w:eastAsia="標楷體" w:hAnsi="標楷體"/>
              </w:rPr>
            </w:pPr>
            <w:r w:rsidRPr="003E25D0">
              <w:rPr>
                <w:rFonts w:ascii="標楷體" w:eastAsia="標楷體" w:hAnsi="標楷體" w:hint="eastAsia"/>
              </w:rPr>
              <w:t>證券商應制定公平、公正、公開之董事選任程序，並應依公司法之規定採用累積投票制度以充分反應股東意見。</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FB3327">
            <w:pPr>
              <w:ind w:firstLineChars="217" w:firstLine="521"/>
              <w:jc w:val="both"/>
              <w:rPr>
                <w:rFonts w:ascii="標楷體" w:eastAsia="標楷體" w:hAnsi="標楷體"/>
              </w:rPr>
            </w:pPr>
            <w:r w:rsidRPr="003E25D0">
              <w:rPr>
                <w:rFonts w:ascii="標楷體" w:eastAsia="標楷體" w:hAnsi="標楷體" w:hint="eastAsia"/>
              </w:rPr>
              <w:t>證券商除經主管機關核准者外，董事間應有超過半數之席次，不得具有配偶或二親等以內之親屬關係。</w:t>
            </w:r>
          </w:p>
          <w:p w:rsidR="00C67B44" w:rsidRPr="003E25D0" w:rsidRDefault="00C67B44" w:rsidP="00FB3327">
            <w:pPr>
              <w:ind w:firstLineChars="158" w:firstLine="379"/>
              <w:jc w:val="both"/>
              <w:rPr>
                <w:rFonts w:ascii="標楷體" w:eastAsia="標楷體" w:hAnsi="標楷體"/>
              </w:rPr>
            </w:pPr>
            <w:r w:rsidRPr="003E25D0">
              <w:rPr>
                <w:rFonts w:ascii="標楷體" w:eastAsia="標楷體" w:hAnsi="標楷體" w:hint="eastAsia"/>
              </w:rPr>
              <w:t>董事因故解任，致不足五人者，公司應於最近一次股東會補選之。但董事缺額達章程所定席次三分之一者，公司應自事</w:t>
            </w:r>
            <w:r w:rsidRPr="003E25D0">
              <w:rPr>
                <w:rFonts w:ascii="標楷體" w:eastAsia="標楷體" w:hAnsi="標楷體" w:hint="eastAsia"/>
              </w:rPr>
              <w:lastRenderedPageBreak/>
              <w:t>實發生之日起六十日內，召開股東臨時會補選之。</w:t>
            </w:r>
          </w:p>
          <w:p w:rsidR="00C67B44" w:rsidRPr="003E25D0" w:rsidRDefault="00C67B44" w:rsidP="0050073C">
            <w:pPr>
              <w:jc w:val="both"/>
              <w:rPr>
                <w:rFonts w:ascii="標楷體" w:eastAsia="標楷體" w:hAnsi="標楷體"/>
              </w:rPr>
            </w:pPr>
            <w:r w:rsidRPr="003E25D0">
              <w:rPr>
                <w:rFonts w:ascii="標楷體" w:eastAsia="標楷體" w:hAnsi="標楷體" w:hint="eastAsia"/>
              </w:rPr>
              <w:t>證券商董事會之全體董事合計持股比例應符合法令規定，各董事股份轉讓之限制、質權之設定或解除及變動情形均應依相關規定辦理，各項資訊並應充分揭露。</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7E2EBF">
            <w:pPr>
              <w:jc w:val="both"/>
              <w:rPr>
                <w:rFonts w:ascii="標楷體" w:eastAsia="標楷體" w:hAnsi="標楷體"/>
              </w:rPr>
            </w:pPr>
            <w:r w:rsidRPr="003E25D0">
              <w:rPr>
                <w:rFonts w:ascii="標楷體" w:eastAsia="標楷體" w:hAnsi="標楷體" w:hint="eastAsia"/>
              </w:rPr>
              <w:t>參照上市上櫃公司治理實務守則第二十一條，</w:t>
            </w:r>
            <w:r w:rsidR="00D418C1" w:rsidRPr="00D418C1">
              <w:rPr>
                <w:rFonts w:ascii="Calibri" w:eastAsia="標楷體" w:hAnsi="Calibri" w:hint="eastAsia"/>
                <w:color w:val="000000" w:themeColor="text1"/>
                <w:kern w:val="0"/>
              </w:rPr>
              <w:t>董事選任亦包含在</w:t>
            </w:r>
            <w:r w:rsidR="00D418C1" w:rsidRPr="00D418C1">
              <w:rPr>
                <w:rFonts w:ascii="Calibri" w:eastAsia="標楷體" w:hAnsi="Calibri"/>
                <w:color w:val="000000" w:themeColor="text1"/>
                <w:kern w:val="0"/>
              </w:rPr>
              <w:t>股東基本權利</w:t>
            </w:r>
            <w:r w:rsidR="00D418C1" w:rsidRPr="00D418C1">
              <w:rPr>
                <w:rFonts w:ascii="Calibri" w:eastAsia="標楷體" w:hAnsi="Calibri" w:hint="eastAsia"/>
                <w:color w:val="000000" w:themeColor="text1"/>
                <w:kern w:val="0"/>
              </w:rPr>
              <w:t>中</w:t>
            </w:r>
            <w:r w:rsidR="00D418C1" w:rsidRPr="00D418C1">
              <w:rPr>
                <w:rFonts w:ascii="Calibri" w:eastAsia="標楷體" w:hAnsi="Calibri"/>
                <w:color w:val="000000" w:themeColor="text1"/>
                <w:kern w:val="0"/>
              </w:rPr>
              <w:t>，</w:t>
            </w:r>
            <w:proofErr w:type="gramStart"/>
            <w:r w:rsidR="00D418C1" w:rsidRPr="00D418C1">
              <w:rPr>
                <w:rFonts w:ascii="Calibri" w:eastAsia="標楷體" w:hAnsi="Calibri"/>
                <w:color w:val="000000" w:themeColor="text1"/>
                <w:kern w:val="0"/>
              </w:rPr>
              <w:t>爰</w:t>
            </w:r>
            <w:proofErr w:type="gramEnd"/>
            <w:r w:rsidR="007E2EBF">
              <w:rPr>
                <w:rFonts w:ascii="Calibri" w:eastAsia="標楷體" w:hAnsi="Calibri" w:hint="eastAsia"/>
                <w:color w:val="000000" w:themeColor="text1"/>
                <w:kern w:val="0"/>
              </w:rPr>
              <w:t>配合</w:t>
            </w:r>
            <w:r w:rsidRPr="003E25D0">
              <w:rPr>
                <w:rFonts w:ascii="Calibri" w:eastAsia="標楷體" w:hAnsi="Calibri" w:hint="eastAsia"/>
                <w:kern w:val="0"/>
              </w:rPr>
              <w:t>修正第一項文字。</w:t>
            </w:r>
          </w:p>
        </w:tc>
      </w:tr>
      <w:tr w:rsidR="003E25D0" w:rsidRPr="003E25D0" w:rsidTr="0050073C">
        <w:tc>
          <w:tcPr>
            <w:tcW w:w="2765" w:type="dxa"/>
          </w:tcPr>
          <w:p w:rsidR="00C67B44" w:rsidRPr="003E25D0" w:rsidRDefault="00C67B44" w:rsidP="0050073C">
            <w:pPr>
              <w:jc w:val="both"/>
              <w:rPr>
                <w:rFonts w:ascii="標楷體" w:eastAsia="標楷體" w:hAnsi="標楷體"/>
                <w:shd w:val="pct15" w:color="auto" w:fill="FFFFFF"/>
              </w:rPr>
            </w:pPr>
            <w:r w:rsidRPr="003E25D0">
              <w:rPr>
                <w:rFonts w:ascii="標楷體" w:eastAsia="標楷體" w:hAnsi="標楷體" w:hint="eastAsia"/>
              </w:rPr>
              <w:t xml:space="preserve">第二十二條 </w:t>
            </w:r>
          </w:p>
          <w:p w:rsidR="00C67B44" w:rsidRPr="003E25D0" w:rsidRDefault="00C67B44" w:rsidP="007E2EBF">
            <w:pPr>
              <w:ind w:firstLineChars="189" w:firstLine="454"/>
              <w:jc w:val="both"/>
              <w:rPr>
                <w:rFonts w:ascii="標楷體" w:eastAsia="標楷體" w:hAnsi="標楷體"/>
              </w:rPr>
            </w:pPr>
            <w:proofErr w:type="gramStart"/>
            <w:r w:rsidRPr="003E25D0">
              <w:rPr>
                <w:rFonts w:ascii="標楷體" w:eastAsia="標楷體" w:hAnsi="標楷體" w:hint="eastAsia"/>
              </w:rPr>
              <w:t>證券商宜依公司法</w:t>
            </w:r>
            <w:proofErr w:type="gramEnd"/>
            <w:r w:rsidRPr="003E25D0">
              <w:rPr>
                <w:rFonts w:ascii="標楷體" w:eastAsia="標楷體" w:hAnsi="標楷體" w:hint="eastAsia"/>
              </w:rPr>
              <w:t>之規定，於章程中載明</w:t>
            </w:r>
            <w:proofErr w:type="gramStart"/>
            <w:r w:rsidRPr="003E25D0">
              <w:rPr>
                <w:rFonts w:ascii="標楷體" w:eastAsia="標楷體" w:hAnsi="標楷體" w:hint="eastAsia"/>
              </w:rPr>
              <w:t>採</w:t>
            </w:r>
            <w:proofErr w:type="gramEnd"/>
            <w:r w:rsidRPr="003E25D0">
              <w:rPr>
                <w:rFonts w:ascii="標楷體" w:eastAsia="標楷體" w:hAnsi="標楷體" w:hint="eastAsia"/>
              </w:rPr>
              <w:t>候選人提名制度選舉董事，就股東或董事推薦之董事候選人之資格條件、學經歷背景及有無公司法第三十條及證券交易法第五十三條所列各款情事等事項，進行事先審查，</w:t>
            </w:r>
            <w:r w:rsidRPr="003E25D0">
              <w:rPr>
                <w:rFonts w:ascii="Times New Roman" w:eastAsia="標楷體" w:hAnsi="Times New Roman" w:cs="Times New Roman" w:hint="eastAsia"/>
                <w:u w:val="single"/>
              </w:rPr>
              <w:t>且不得任意增列其他資格條件之證明文件，</w:t>
            </w:r>
            <w:r w:rsidRPr="003E25D0">
              <w:rPr>
                <w:rFonts w:ascii="標楷體" w:eastAsia="標楷體" w:hAnsi="標楷體" w:hint="eastAsia"/>
              </w:rPr>
              <w:t>並將審查結果提供股東參</w:t>
            </w:r>
            <w:r w:rsidRPr="003E25D0">
              <w:rPr>
                <w:rFonts w:ascii="標楷體" w:eastAsia="標楷體" w:hAnsi="標楷體" w:hint="eastAsia"/>
              </w:rPr>
              <w:lastRenderedPageBreak/>
              <w:t>考，</w:t>
            </w:r>
            <w:proofErr w:type="gramStart"/>
            <w:r w:rsidRPr="003E25D0">
              <w:rPr>
                <w:rFonts w:ascii="標楷體" w:eastAsia="標楷體" w:hAnsi="標楷體" w:hint="eastAsia"/>
              </w:rPr>
              <w:t>俾</w:t>
            </w:r>
            <w:proofErr w:type="gramEnd"/>
            <w:r w:rsidRPr="003E25D0">
              <w:rPr>
                <w:rFonts w:ascii="標楷體" w:eastAsia="標楷體" w:hAnsi="標楷體" w:hint="eastAsia"/>
              </w:rPr>
              <w:t>選出</w:t>
            </w:r>
            <w:proofErr w:type="gramStart"/>
            <w:r w:rsidRPr="003E25D0">
              <w:rPr>
                <w:rFonts w:ascii="標楷體" w:eastAsia="標楷體" w:hAnsi="標楷體" w:hint="eastAsia"/>
              </w:rPr>
              <w:t>適</w:t>
            </w:r>
            <w:proofErr w:type="gramEnd"/>
            <w:r w:rsidRPr="003E25D0">
              <w:rPr>
                <w:rFonts w:ascii="標楷體" w:eastAsia="標楷體" w:hAnsi="標楷體" w:hint="eastAsia"/>
              </w:rPr>
              <w:t>任之董事。其中經股東會決議得設置獨立董事者，其資格條件、認定標準等事項，依第二十四條規定辦理之。</w:t>
            </w:r>
          </w:p>
          <w:p w:rsidR="00C67B44" w:rsidRPr="003E25D0" w:rsidRDefault="00C67B44" w:rsidP="007E2EBF">
            <w:pPr>
              <w:ind w:firstLineChars="189" w:firstLine="454"/>
              <w:jc w:val="both"/>
              <w:rPr>
                <w:rFonts w:ascii="標楷體" w:eastAsia="標楷體" w:hAnsi="標楷體"/>
                <w:u w:val="single"/>
              </w:rPr>
            </w:pPr>
            <w:r w:rsidRPr="003E25D0">
              <w:rPr>
                <w:rFonts w:ascii="標楷體" w:eastAsia="標楷體" w:hAnsi="標楷體" w:hint="eastAsia"/>
                <w:u w:val="single"/>
              </w:rPr>
              <w:t>董事會依規定提出董事候選人名單前，應審慎評估前項所列資格條件等事項及候選人當選後擔任董事之意願。</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第二十二條 </w:t>
            </w:r>
          </w:p>
          <w:p w:rsidR="00C67B44" w:rsidRDefault="00C67B44" w:rsidP="007E2EBF">
            <w:pPr>
              <w:ind w:firstLineChars="217" w:firstLine="521"/>
              <w:jc w:val="both"/>
              <w:rPr>
                <w:rFonts w:ascii="標楷體" w:eastAsia="標楷體" w:hAnsi="標楷體"/>
              </w:rPr>
            </w:pPr>
            <w:proofErr w:type="gramStart"/>
            <w:r w:rsidRPr="003E25D0">
              <w:rPr>
                <w:rFonts w:ascii="標楷體" w:eastAsia="標楷體" w:hAnsi="標楷體" w:hint="eastAsia"/>
              </w:rPr>
              <w:t>證券商宜依公司法</w:t>
            </w:r>
            <w:proofErr w:type="gramEnd"/>
            <w:r w:rsidRPr="003E25D0">
              <w:rPr>
                <w:rFonts w:ascii="標楷體" w:eastAsia="標楷體" w:hAnsi="標楷體" w:hint="eastAsia"/>
              </w:rPr>
              <w:t>之規定，於章程中載明</w:t>
            </w:r>
            <w:proofErr w:type="gramStart"/>
            <w:r w:rsidRPr="003E25D0">
              <w:rPr>
                <w:rFonts w:ascii="標楷體" w:eastAsia="標楷體" w:hAnsi="標楷體" w:hint="eastAsia"/>
              </w:rPr>
              <w:t>採</w:t>
            </w:r>
            <w:proofErr w:type="gramEnd"/>
            <w:r w:rsidRPr="003E25D0">
              <w:rPr>
                <w:rFonts w:ascii="標楷體" w:eastAsia="標楷體" w:hAnsi="標楷體" w:hint="eastAsia"/>
              </w:rPr>
              <w:t>候選人提名制度選舉董事，就股東或董事推薦之董事候選人之資格條件、學經歷背景及有無公司法第三十條及證券交易法第五十三條所列各款情事等事項，進行事先審查，並將審查結果提供股東參考，</w:t>
            </w:r>
            <w:proofErr w:type="gramStart"/>
            <w:r w:rsidRPr="003E25D0">
              <w:rPr>
                <w:rFonts w:ascii="標楷體" w:eastAsia="標楷體" w:hAnsi="標楷體" w:hint="eastAsia"/>
              </w:rPr>
              <w:t>俾</w:t>
            </w:r>
            <w:proofErr w:type="gramEnd"/>
            <w:r w:rsidRPr="003E25D0">
              <w:rPr>
                <w:rFonts w:ascii="標楷體" w:eastAsia="標楷體" w:hAnsi="標楷體" w:hint="eastAsia"/>
              </w:rPr>
              <w:t>選出</w:t>
            </w:r>
            <w:proofErr w:type="gramStart"/>
            <w:r w:rsidRPr="003E25D0">
              <w:rPr>
                <w:rFonts w:ascii="標楷體" w:eastAsia="標楷體" w:hAnsi="標楷體" w:hint="eastAsia"/>
              </w:rPr>
              <w:t>適</w:t>
            </w:r>
            <w:proofErr w:type="gramEnd"/>
            <w:r w:rsidRPr="003E25D0">
              <w:rPr>
                <w:rFonts w:ascii="標楷體" w:eastAsia="標楷體" w:hAnsi="標楷體" w:hint="eastAsia"/>
              </w:rPr>
              <w:t>任之董事。其中經股東會決議得</w:t>
            </w:r>
            <w:r w:rsidRPr="003E25D0">
              <w:rPr>
                <w:rFonts w:ascii="標楷體" w:eastAsia="標楷體" w:hAnsi="標楷體" w:hint="eastAsia"/>
              </w:rPr>
              <w:lastRenderedPageBreak/>
              <w:t>設置獨立董事者，其資格條件、認定標準等事項，依第二十四條規定辦理之。</w:t>
            </w:r>
          </w:p>
          <w:p w:rsidR="007972C1" w:rsidRDefault="007972C1" w:rsidP="007E2EBF">
            <w:pPr>
              <w:ind w:firstLineChars="217" w:firstLine="521"/>
              <w:jc w:val="both"/>
              <w:rPr>
                <w:rFonts w:ascii="標楷體" w:eastAsia="標楷體" w:hAnsi="標楷體"/>
              </w:rPr>
            </w:pPr>
          </w:p>
          <w:p w:rsidR="007972C1" w:rsidRPr="003E25D0" w:rsidRDefault="007972C1" w:rsidP="007972C1">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7E2EBF" w:rsidRPr="007E2EBF" w:rsidRDefault="00C67B44" w:rsidP="007E2EBF">
            <w:pPr>
              <w:pStyle w:val="ae"/>
              <w:numPr>
                <w:ilvl w:val="0"/>
                <w:numId w:val="16"/>
              </w:numPr>
              <w:ind w:leftChars="0" w:left="594" w:hanging="594"/>
              <w:jc w:val="both"/>
              <w:rPr>
                <w:rFonts w:ascii="標楷體" w:eastAsia="標楷體" w:hAnsi="標楷體"/>
              </w:rPr>
            </w:pPr>
            <w:r w:rsidRPr="007E2EBF">
              <w:rPr>
                <w:rFonts w:ascii="標楷體" w:eastAsia="標楷體" w:hAnsi="標楷體" w:hint="eastAsia"/>
              </w:rPr>
              <w:t>參照上市上櫃公司治理實務守則第二十二條</w:t>
            </w:r>
            <w:r w:rsidR="007E2EBF" w:rsidRPr="007E2EBF">
              <w:rPr>
                <w:rFonts w:ascii="標楷體" w:eastAsia="標楷體" w:hAnsi="標楷體" w:hint="eastAsia"/>
              </w:rPr>
              <w:t>。</w:t>
            </w:r>
          </w:p>
          <w:p w:rsidR="007E2EBF" w:rsidRPr="007E2EBF" w:rsidRDefault="00D17A2E" w:rsidP="007E2EBF">
            <w:pPr>
              <w:pStyle w:val="ae"/>
              <w:numPr>
                <w:ilvl w:val="0"/>
                <w:numId w:val="16"/>
              </w:numPr>
              <w:ind w:leftChars="0" w:left="594" w:hanging="594"/>
              <w:jc w:val="both"/>
              <w:rPr>
                <w:rFonts w:ascii="標楷體" w:eastAsia="標楷體" w:hAnsi="標楷體"/>
              </w:rPr>
            </w:pPr>
            <w:proofErr w:type="gramStart"/>
            <w:r w:rsidRPr="008C3EE5">
              <w:rPr>
                <w:rFonts w:eastAsia="標楷體" w:hint="eastAsia"/>
                <w:color w:val="000000" w:themeColor="text1"/>
                <w:kern w:val="0"/>
              </w:rPr>
              <w:t>鑑</w:t>
            </w:r>
            <w:proofErr w:type="gramEnd"/>
            <w:r w:rsidRPr="008C3EE5">
              <w:rPr>
                <w:rFonts w:eastAsia="標楷體" w:hint="eastAsia"/>
                <w:color w:val="000000" w:themeColor="text1"/>
                <w:kern w:val="0"/>
              </w:rPr>
              <w:t>於部分公司以提名董事及監察人候選人之相關資格證明文件不備為由，技術性剔除股東所提名之董事</w:t>
            </w:r>
            <w:r w:rsidR="00C54842">
              <w:rPr>
                <w:rFonts w:eastAsia="標楷體" w:hint="eastAsia"/>
                <w:color w:val="000000" w:themeColor="text1"/>
                <w:kern w:val="0"/>
              </w:rPr>
              <w:t>、</w:t>
            </w:r>
            <w:r w:rsidRPr="008C3EE5">
              <w:rPr>
                <w:rFonts w:eastAsia="標楷體" w:hint="eastAsia"/>
                <w:color w:val="000000" w:themeColor="text1"/>
                <w:kern w:val="0"/>
              </w:rPr>
              <w:t>監察人候選人</w:t>
            </w:r>
            <w:r>
              <w:rPr>
                <w:rFonts w:ascii="標楷體" w:eastAsia="標楷體" w:hAnsi="標楷體" w:hint="eastAsia"/>
                <w:color w:val="000000" w:themeColor="text1"/>
                <w:kern w:val="0"/>
              </w:rPr>
              <w:t>，</w:t>
            </w:r>
            <w:proofErr w:type="gramStart"/>
            <w:r w:rsidR="007E2EBF" w:rsidRPr="007E2EBF">
              <w:rPr>
                <w:rFonts w:ascii="Calibri" w:eastAsia="標楷體" w:hAnsi="Calibri" w:hint="eastAsia"/>
                <w:kern w:val="0"/>
              </w:rPr>
              <w:t>爰</w:t>
            </w:r>
            <w:proofErr w:type="gramEnd"/>
            <w:r w:rsidR="007E2EBF" w:rsidRPr="007E2EBF">
              <w:rPr>
                <w:rFonts w:ascii="標楷體" w:eastAsia="標楷體" w:hAnsi="標楷體" w:hint="eastAsia"/>
              </w:rPr>
              <w:t>配合</w:t>
            </w:r>
            <w:r w:rsidR="007E2EBF" w:rsidRPr="007E2EBF">
              <w:rPr>
                <w:rFonts w:ascii="Calibri" w:eastAsia="標楷體" w:hAnsi="Calibri" w:hint="eastAsia"/>
                <w:kern w:val="0"/>
              </w:rPr>
              <w:t>修正第一項</w:t>
            </w:r>
            <w:r w:rsidR="007972C1">
              <w:rPr>
                <w:rFonts w:ascii="Calibri" w:eastAsia="標楷體" w:hAnsi="Calibri" w:hint="eastAsia"/>
                <w:kern w:val="0"/>
              </w:rPr>
              <w:t>文字</w:t>
            </w:r>
            <w:r>
              <w:rPr>
                <w:rFonts w:ascii="標楷體" w:eastAsia="標楷體" w:hAnsi="標楷體" w:hint="eastAsia"/>
                <w:kern w:val="0"/>
              </w:rPr>
              <w:t>。</w:t>
            </w:r>
          </w:p>
          <w:p w:rsidR="00C67B44" w:rsidRPr="007E2EBF" w:rsidRDefault="00D618D3" w:rsidP="007E2EBF">
            <w:pPr>
              <w:pStyle w:val="ae"/>
              <w:numPr>
                <w:ilvl w:val="0"/>
                <w:numId w:val="16"/>
              </w:numPr>
              <w:ind w:leftChars="0" w:left="594" w:hanging="594"/>
              <w:jc w:val="both"/>
              <w:rPr>
                <w:rFonts w:ascii="標楷體" w:eastAsia="標楷體" w:hAnsi="標楷體"/>
              </w:rPr>
            </w:pPr>
            <w:r w:rsidRPr="007E2EBF">
              <w:rPr>
                <w:rFonts w:ascii="Calibri" w:eastAsia="標楷體" w:hAnsi="Calibri" w:hint="eastAsia"/>
                <w:kern w:val="0"/>
              </w:rPr>
              <w:t>為使</w:t>
            </w:r>
            <w:r w:rsidR="007E2EBF" w:rsidRPr="007E2EBF">
              <w:rPr>
                <w:rFonts w:ascii="Calibri" w:eastAsia="標楷體" w:hAnsi="Calibri" w:hint="eastAsia"/>
                <w:kern w:val="0"/>
              </w:rPr>
              <w:t>證券商</w:t>
            </w:r>
            <w:r w:rsidRPr="007E2EBF">
              <w:rPr>
                <w:rFonts w:ascii="Calibri" w:eastAsia="標楷體" w:hAnsi="Calibri" w:hint="eastAsia"/>
                <w:kern w:val="0"/>
              </w:rPr>
              <w:t>順利選</w:t>
            </w:r>
            <w:r w:rsidRPr="007E2EBF">
              <w:rPr>
                <w:rFonts w:ascii="Calibri" w:eastAsia="標楷體" w:hAnsi="Calibri" w:hint="eastAsia"/>
                <w:kern w:val="0"/>
              </w:rPr>
              <w:lastRenderedPageBreak/>
              <w:t>任董事，避免受理提名期間過後，董事會進行審查作業時，始發現候選人資格不符，甚至當選後不願意擔任董事之情事，造成董事缺額，</w:t>
            </w:r>
            <w:proofErr w:type="gramStart"/>
            <w:r w:rsidRPr="007E2EBF">
              <w:rPr>
                <w:rFonts w:ascii="Calibri" w:eastAsia="標楷體" w:hAnsi="Calibri" w:hint="eastAsia"/>
                <w:kern w:val="0"/>
              </w:rPr>
              <w:t>爰</w:t>
            </w:r>
            <w:proofErr w:type="gramEnd"/>
            <w:r w:rsidRPr="007E2EBF">
              <w:rPr>
                <w:rFonts w:ascii="標楷體" w:eastAsia="標楷體" w:hAnsi="標楷體" w:hint="eastAsia"/>
              </w:rPr>
              <w:t>配合</w:t>
            </w:r>
            <w:r w:rsidR="00C67B44" w:rsidRPr="007E2EBF">
              <w:rPr>
                <w:rFonts w:ascii="Calibri" w:eastAsia="標楷體" w:hAnsi="Calibri" w:hint="eastAsia"/>
                <w:kern w:val="0"/>
              </w:rPr>
              <w:t>增訂第二項。</w:t>
            </w:r>
          </w:p>
          <w:p w:rsidR="00C67B44" w:rsidRPr="003E25D0" w:rsidRDefault="00C67B44" w:rsidP="0050073C">
            <w:pPr>
              <w:jc w:val="both"/>
              <w:rPr>
                <w:rFonts w:ascii="標楷體" w:eastAsia="標楷體" w:hAnsi="標楷體"/>
              </w:rPr>
            </w:pP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第二十三條 </w:t>
            </w:r>
          </w:p>
          <w:p w:rsidR="00C67B44" w:rsidRPr="003E25D0" w:rsidRDefault="00C67B44" w:rsidP="00D17A2E">
            <w:pPr>
              <w:ind w:firstLineChars="189" w:firstLine="454"/>
              <w:jc w:val="both"/>
              <w:rPr>
                <w:rFonts w:ascii="標楷體" w:eastAsia="標楷體" w:hAnsi="標楷體"/>
              </w:rPr>
            </w:pPr>
            <w:r w:rsidRPr="003E25D0">
              <w:rPr>
                <w:rFonts w:ascii="標楷體" w:eastAsia="標楷體" w:hAnsi="標楷體" w:hint="eastAsia"/>
              </w:rPr>
              <w:t>證券商董事長及總經理之職責應明確劃分。</w:t>
            </w:r>
          </w:p>
          <w:p w:rsidR="00C67B44" w:rsidRPr="003E25D0" w:rsidRDefault="006F5943" w:rsidP="00D17A2E">
            <w:pPr>
              <w:ind w:firstLineChars="189" w:firstLine="454"/>
              <w:jc w:val="both"/>
              <w:rPr>
                <w:rFonts w:ascii="標楷體" w:eastAsia="標楷體" w:hAnsi="標楷體"/>
              </w:rPr>
            </w:pPr>
            <w:r w:rsidRPr="003E25D0">
              <w:rPr>
                <w:rFonts w:ascii="標楷體" w:eastAsia="標楷體" w:hAnsi="標楷體" w:hint="eastAsia"/>
              </w:rPr>
              <w:t>董事長不得兼任總經理</w:t>
            </w:r>
            <w:r w:rsidR="00C67B44" w:rsidRPr="003E25D0">
              <w:rPr>
                <w:rFonts w:ascii="標楷體" w:eastAsia="標楷體" w:hAnsi="標楷體" w:hint="eastAsia"/>
              </w:rPr>
              <w:t>，但依證券商負責人與業務人員管理規則規定經主管機關核准者，不在此限。如董事長及總經理由同一人或互為配偶或一等親屬擔任，則宜增加獨立董事席次。</w:t>
            </w:r>
          </w:p>
          <w:p w:rsidR="00C67B44" w:rsidRPr="003E25D0" w:rsidRDefault="00C67B44" w:rsidP="00D17A2E">
            <w:pPr>
              <w:ind w:firstLineChars="189" w:firstLine="454"/>
              <w:jc w:val="both"/>
              <w:rPr>
                <w:rFonts w:ascii="標楷體" w:eastAsia="標楷體" w:hAnsi="標楷體"/>
                <w:u w:val="single"/>
              </w:rPr>
            </w:pPr>
            <w:r w:rsidRPr="003E25D0">
              <w:rPr>
                <w:rFonts w:ascii="標楷體" w:eastAsia="標楷體" w:hAnsi="標楷體" w:hint="eastAsia"/>
                <w:u w:val="single"/>
              </w:rPr>
              <w:t>證券商設置功能性委員會者，應明確賦予</w:t>
            </w:r>
            <w:r w:rsidRPr="003E25D0">
              <w:rPr>
                <w:rFonts w:ascii="標楷體" w:eastAsia="標楷體" w:hAnsi="標楷體" w:hint="eastAsia"/>
                <w:u w:val="single"/>
              </w:rPr>
              <w:lastRenderedPageBreak/>
              <w:t>其職責。</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第二十三條 </w:t>
            </w:r>
          </w:p>
          <w:p w:rsidR="00C67B44" w:rsidRPr="003E25D0" w:rsidRDefault="00C67B44" w:rsidP="00D17A2E">
            <w:pPr>
              <w:ind w:firstLineChars="217" w:firstLine="521"/>
              <w:jc w:val="both"/>
              <w:rPr>
                <w:rFonts w:ascii="標楷體" w:eastAsia="標楷體" w:hAnsi="標楷體"/>
              </w:rPr>
            </w:pPr>
            <w:r w:rsidRPr="003E25D0">
              <w:rPr>
                <w:rFonts w:ascii="標楷體" w:eastAsia="標楷體" w:hAnsi="標楷體" w:hint="eastAsia"/>
              </w:rPr>
              <w:t>證券商董事長及總經理之職責應明確劃分。</w:t>
            </w:r>
          </w:p>
          <w:p w:rsidR="00C67B44" w:rsidRDefault="00C67B44" w:rsidP="00D17A2E">
            <w:pPr>
              <w:ind w:firstLineChars="217" w:firstLine="521"/>
              <w:jc w:val="both"/>
              <w:rPr>
                <w:rFonts w:ascii="標楷體" w:eastAsia="標楷體" w:hAnsi="標楷體"/>
              </w:rPr>
            </w:pPr>
            <w:r w:rsidRPr="003E25D0">
              <w:rPr>
                <w:rFonts w:ascii="標楷體" w:eastAsia="標楷體" w:hAnsi="標楷體" w:hint="eastAsia"/>
              </w:rPr>
              <w:t>董事長不得兼任總經理，但依證券商負責人與業務人員管理規則規定經主管機關核准者，不在此限。如董事長及總經理由同一人或互為配偶或一等親屬擔任，則宜增加獨立董事席次。</w:t>
            </w:r>
          </w:p>
          <w:p w:rsidR="007972C1" w:rsidRPr="003E25D0" w:rsidRDefault="007972C1" w:rsidP="007972C1">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參照上市上櫃公司治理實務守則第二十三條，</w:t>
            </w:r>
            <w:r w:rsidR="00D17A2E" w:rsidRPr="008C3EE5">
              <w:rPr>
                <w:rFonts w:ascii="Times New Roman" w:eastAsia="標楷體" w:hAnsi="Times New Roman"/>
                <w:color w:val="000000" w:themeColor="text1"/>
                <w:kern w:val="0"/>
              </w:rPr>
              <w:t>增加對功能性委員會之職責劃分</w:t>
            </w:r>
            <w:r w:rsidR="00D17A2E">
              <w:rPr>
                <w:rFonts w:ascii="標楷體" w:eastAsia="標楷體" w:hAnsi="標楷體" w:hint="eastAsia"/>
                <w:color w:val="000000" w:themeColor="text1"/>
                <w:kern w:val="0"/>
              </w:rPr>
              <w:t>，</w:t>
            </w:r>
            <w:proofErr w:type="gramStart"/>
            <w:r w:rsidR="00D17A2E" w:rsidRPr="007E2EBF">
              <w:rPr>
                <w:rFonts w:ascii="Calibri" w:eastAsia="標楷體" w:hAnsi="Calibri" w:hint="eastAsia"/>
                <w:kern w:val="0"/>
              </w:rPr>
              <w:t>爰</w:t>
            </w:r>
            <w:proofErr w:type="gramEnd"/>
            <w:r w:rsidR="00D17A2E" w:rsidRPr="007E2EBF">
              <w:rPr>
                <w:rFonts w:ascii="標楷體" w:eastAsia="標楷體" w:hAnsi="標楷體" w:hint="eastAsia"/>
              </w:rPr>
              <w:t>配合</w:t>
            </w:r>
            <w:r w:rsidR="00D17A2E" w:rsidRPr="007E2EBF">
              <w:rPr>
                <w:rFonts w:ascii="Calibri" w:eastAsia="標楷體" w:hAnsi="Calibri" w:hint="eastAsia"/>
                <w:kern w:val="0"/>
              </w:rPr>
              <w:t>增訂</w:t>
            </w:r>
            <w:r w:rsidR="00DF50FB" w:rsidRPr="00DF50FB">
              <w:rPr>
                <w:rFonts w:ascii="標楷體" w:eastAsia="標楷體" w:hAnsi="標楷體" w:hint="eastAsia"/>
              </w:rPr>
              <w:t>第三項</w:t>
            </w:r>
            <w:r w:rsidRPr="003E25D0">
              <w:rPr>
                <w:rFonts w:ascii="Calibri" w:eastAsia="標楷體" w:hAnsi="Calibri" w:hint="eastAsia"/>
                <w:kern w:val="0"/>
              </w:rPr>
              <w:t>。</w:t>
            </w:r>
          </w:p>
          <w:p w:rsidR="00C67B44" w:rsidRPr="003E25D0" w:rsidRDefault="00C67B44" w:rsidP="0050073C">
            <w:pPr>
              <w:jc w:val="both"/>
              <w:rPr>
                <w:rFonts w:ascii="標楷體" w:eastAsia="標楷體" w:hAnsi="標楷體"/>
              </w:rPr>
            </w:pP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第二十五條 </w:t>
            </w:r>
          </w:p>
          <w:p w:rsidR="00C67B44" w:rsidRPr="003E25D0" w:rsidRDefault="00C67B44" w:rsidP="00D17A2E">
            <w:pPr>
              <w:ind w:firstLineChars="189" w:firstLine="454"/>
              <w:jc w:val="both"/>
              <w:rPr>
                <w:rFonts w:ascii="標楷體" w:eastAsia="標楷體" w:hAnsi="標楷體"/>
              </w:rPr>
            </w:pPr>
            <w:r w:rsidRPr="003E25D0">
              <w:rPr>
                <w:rFonts w:ascii="標楷體" w:eastAsia="標楷體" w:hAnsi="標楷體" w:hint="eastAsia"/>
              </w:rPr>
              <w:t>證券商</w:t>
            </w:r>
            <w:r w:rsidRPr="003E25D0">
              <w:rPr>
                <w:rFonts w:ascii="標楷體" w:eastAsia="標楷體" w:hAnsi="標楷體" w:hint="eastAsia"/>
                <w:u w:val="single"/>
              </w:rPr>
              <w:t>應依證券交易法之規定，將</w:t>
            </w:r>
            <w:r w:rsidRPr="003E25D0">
              <w:rPr>
                <w:rFonts w:ascii="標楷體" w:eastAsia="標楷體" w:hAnsi="標楷體" w:hint="eastAsia"/>
              </w:rPr>
              <w:t>下列事項提董事會決議通過；獨立董事如有反對意見或保留意見，應於董事會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一、依證券交易法第十四條之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規定訂定或修正內部控制制度。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二、依證券交易法第三十六條之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規定訂定或修正取得或處分資產、從事衍生性商品交易、資金貸與他人、為他人背書或提供保證之重大財務業務行為之處理程序。</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三、涉及董事或監察人自身利害關係之事項。</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四、重大之資產或衍生性</w:t>
            </w:r>
            <w:r w:rsidRPr="003E25D0">
              <w:rPr>
                <w:rFonts w:ascii="標楷體" w:eastAsia="標楷體" w:hAnsi="標楷體" w:hint="eastAsia"/>
              </w:rPr>
              <w:lastRenderedPageBreak/>
              <w:t>商品交易。</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五、重大之資金貸與、背書或提供保證。</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六、募集、發行或私募具有股權性質之有價證券。</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七、簽證會計師之委任、解任或報酬。</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八、財務、會計、風險管理、法令遵循及內部稽核主管之任免。</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九、經理人及業務人員之績效考核及酬金標準。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十、董事之酬金結構與制度。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十一、其他經主管機關規定之重大事項。</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第二十五條 </w:t>
            </w:r>
          </w:p>
          <w:p w:rsidR="00C67B44" w:rsidRPr="003E25D0" w:rsidRDefault="00C67B44" w:rsidP="00D17A2E">
            <w:pPr>
              <w:ind w:firstLineChars="217" w:firstLine="521"/>
              <w:jc w:val="both"/>
              <w:rPr>
                <w:rFonts w:ascii="標楷體" w:eastAsia="標楷體" w:hAnsi="標楷體"/>
              </w:rPr>
            </w:pPr>
            <w:r w:rsidRPr="003E25D0">
              <w:rPr>
                <w:rFonts w:ascii="標楷體" w:eastAsia="標楷體" w:hAnsi="標楷體" w:hint="eastAsia"/>
              </w:rPr>
              <w:t>證券商設有獨立董事者，除經主管機關核准者外，下列事項應提董事會決議通過；獨立董事如有反對意見或保留意見，應於董事會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一、依證券交易法第十四條之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規定訂定或修正內部控制制度。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二、依證券交易法第三十六條之一規定訂定或修正取得或處分資產、從事</w:t>
            </w:r>
            <w:bookmarkStart w:id="0" w:name="_GoBack"/>
            <w:bookmarkEnd w:id="0"/>
            <w:r w:rsidRPr="003E25D0">
              <w:rPr>
                <w:rFonts w:ascii="標楷體" w:eastAsia="標楷體" w:hAnsi="標楷體" w:hint="eastAsia"/>
              </w:rPr>
              <w:t>衍生性商品交易、資金貸與他人、為他人背書或提供保證之重大財務業務行為之處理程序。</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三、涉及董事或監察人自身利害關係之事項。</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四、重大之資產或衍生性</w:t>
            </w:r>
            <w:r w:rsidRPr="003E25D0">
              <w:rPr>
                <w:rFonts w:ascii="標楷體" w:eastAsia="標楷體" w:hAnsi="標楷體" w:hint="eastAsia"/>
              </w:rPr>
              <w:lastRenderedPageBreak/>
              <w:t>商品交易。</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五、重大之資金貸與、背書或提供保證。</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六、募集、發行或私募具有股權性質之有價證券。</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七、簽證會計師之委任、解任或報酬。</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八、財務、會計、風險管理、法令遵循及內部稽核主管之任免。</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九、經理人及業務人員之績效考核及酬金標準。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十、董事之酬金結構與制度。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十一、其他經主管機關規定之重大事項。</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參照上市上櫃公司治理實務守則第二十五條，配合</w:t>
            </w:r>
            <w:r w:rsidRPr="003E25D0">
              <w:rPr>
                <w:rFonts w:ascii="Calibri" w:eastAsia="標楷體" w:hAnsi="Calibri" w:hint="eastAsia"/>
                <w:kern w:val="0"/>
              </w:rPr>
              <w:t>修正</w:t>
            </w:r>
            <w:r w:rsidR="00303EDB">
              <w:rPr>
                <w:rFonts w:ascii="Calibri" w:eastAsia="標楷體" w:hAnsi="Calibri" w:hint="eastAsia"/>
                <w:kern w:val="0"/>
              </w:rPr>
              <w:t>法源依據</w:t>
            </w:r>
            <w:r w:rsidRPr="003E25D0">
              <w:rPr>
                <w:rFonts w:ascii="標楷體" w:eastAsia="標楷體" w:hAnsi="標楷體" w:hint="eastAsia"/>
              </w:rPr>
              <w:t>。</w:t>
            </w:r>
          </w:p>
        </w:tc>
      </w:tr>
      <w:tr w:rsidR="003E25D0" w:rsidRPr="003E25D0" w:rsidTr="0050073C">
        <w:tc>
          <w:tcPr>
            <w:tcW w:w="2765" w:type="dxa"/>
          </w:tcPr>
          <w:p w:rsidR="00C67B44" w:rsidRPr="003E25D0" w:rsidRDefault="00C67B44" w:rsidP="0050073C">
            <w:pPr>
              <w:widowControl/>
              <w:jc w:val="both"/>
              <w:rPr>
                <w:rFonts w:ascii="標楷體" w:eastAsia="標楷體" w:hAnsi="標楷體"/>
              </w:rPr>
            </w:pPr>
            <w:r w:rsidRPr="003E25D0">
              <w:rPr>
                <w:rFonts w:ascii="標楷體" w:eastAsia="標楷體" w:hAnsi="標楷體" w:hint="eastAsia"/>
              </w:rPr>
              <w:t xml:space="preserve">第二十六條 </w:t>
            </w:r>
          </w:p>
          <w:p w:rsidR="00C67B44" w:rsidRPr="003E25D0" w:rsidRDefault="00C67B44" w:rsidP="00D17A2E">
            <w:pPr>
              <w:widowControl/>
              <w:ind w:firstLineChars="189" w:firstLine="454"/>
              <w:jc w:val="both"/>
              <w:rPr>
                <w:rFonts w:ascii="標楷體" w:eastAsia="標楷體" w:hAnsi="標楷體"/>
              </w:rPr>
            </w:pPr>
            <w:r w:rsidRPr="003E25D0">
              <w:rPr>
                <w:rFonts w:ascii="標楷體" w:eastAsia="標楷體" w:hAnsi="標楷體" w:hint="eastAsia"/>
              </w:rPr>
              <w:t>證券商應明定獨立董事之職責範疇及賦予行使職權之有關人力物力。公司或董事會其他成</w:t>
            </w:r>
            <w:r w:rsidRPr="003E25D0">
              <w:rPr>
                <w:rFonts w:ascii="標楷體" w:eastAsia="標楷體" w:hAnsi="標楷體" w:hint="eastAsia"/>
              </w:rPr>
              <w:lastRenderedPageBreak/>
              <w:t>員，不得限制或妨礙獨立董事執行職務。</w:t>
            </w:r>
          </w:p>
          <w:p w:rsidR="00C67B44" w:rsidRPr="003E25D0" w:rsidRDefault="00C67B44" w:rsidP="00835E34">
            <w:pPr>
              <w:widowControl/>
              <w:ind w:firstLineChars="189" w:firstLine="454"/>
              <w:jc w:val="both"/>
              <w:rPr>
                <w:rFonts w:ascii="標楷體" w:eastAsia="標楷體" w:hAnsi="標楷體"/>
              </w:rPr>
            </w:pPr>
            <w:r w:rsidRPr="003E25D0">
              <w:rPr>
                <w:rFonts w:ascii="標楷體" w:eastAsia="標楷體" w:hAnsi="標楷體" w:hint="eastAsia"/>
              </w:rPr>
              <w:t>證券商應</w:t>
            </w:r>
            <w:r w:rsidRPr="003E25D0">
              <w:rPr>
                <w:rFonts w:eastAsia="標楷體" w:hint="eastAsia"/>
                <w:szCs w:val="24"/>
                <w:u w:val="single"/>
              </w:rPr>
              <w:t>依相關法令規定</w:t>
            </w:r>
            <w:r w:rsidRPr="003E25D0">
              <w:rPr>
                <w:rFonts w:ascii="標楷體" w:eastAsia="標楷體" w:hAnsi="標楷體" w:hint="eastAsia"/>
              </w:rPr>
              <w:t>明訂董事之酬金，對於獨立董事</w:t>
            </w:r>
            <w:proofErr w:type="gramStart"/>
            <w:r w:rsidRPr="003E25D0">
              <w:rPr>
                <w:rFonts w:ascii="標楷體" w:eastAsia="標楷體" w:hAnsi="標楷體" w:hint="eastAsia"/>
              </w:rPr>
              <w:t>得酌訂與</w:t>
            </w:r>
            <w:proofErr w:type="gramEnd"/>
            <w:r w:rsidRPr="003E25D0">
              <w:rPr>
                <w:rFonts w:ascii="標楷體" w:eastAsia="標楷體" w:hAnsi="標楷體" w:hint="eastAsia"/>
              </w:rPr>
              <w:t>一般董事不同之合理酬金。</w:t>
            </w:r>
          </w:p>
          <w:p w:rsidR="00C67B44" w:rsidRPr="003E25D0" w:rsidRDefault="00C67B44" w:rsidP="00835E34">
            <w:pPr>
              <w:ind w:firstLineChars="189" w:firstLine="454"/>
              <w:jc w:val="both"/>
              <w:rPr>
                <w:rFonts w:ascii="標楷體" w:eastAsia="標楷體" w:hAnsi="標楷體"/>
              </w:rPr>
            </w:pPr>
            <w:r w:rsidRPr="003E25D0">
              <w:rPr>
                <w:rFonts w:ascii="標楷體" w:eastAsia="標楷體" w:hAnsi="標楷體" w:hint="eastAsia"/>
              </w:rPr>
              <w:t>證券商以章程訂定、以股東會議決或依主管機關之命令另行提列特別盈餘公積者，其順序應於提列法定盈餘公積之後，分配董事監察人酬勞及員工</w:t>
            </w:r>
            <w:r w:rsidRPr="003E25D0">
              <w:rPr>
                <w:rFonts w:ascii="標楷體" w:eastAsia="標楷體" w:hAnsi="標楷體" w:hint="eastAsia"/>
                <w:u w:val="single"/>
              </w:rPr>
              <w:t>酬勞</w:t>
            </w:r>
            <w:r w:rsidRPr="003E25D0">
              <w:rPr>
                <w:rFonts w:ascii="標楷體" w:eastAsia="標楷體" w:hAnsi="標楷體" w:hint="eastAsia"/>
              </w:rPr>
              <w:t>之前，並應於章程訂定特別盈餘公積迴轉併入未分配盈餘時之盈餘分派方法。</w:t>
            </w:r>
          </w:p>
        </w:tc>
        <w:tc>
          <w:tcPr>
            <w:tcW w:w="2765" w:type="dxa"/>
          </w:tcPr>
          <w:p w:rsidR="00C67B44" w:rsidRPr="003E25D0" w:rsidRDefault="00C67B44" w:rsidP="0050073C">
            <w:pPr>
              <w:widowControl/>
              <w:jc w:val="both"/>
              <w:rPr>
                <w:rFonts w:ascii="標楷體" w:eastAsia="標楷體" w:hAnsi="標楷體"/>
              </w:rPr>
            </w:pPr>
            <w:r w:rsidRPr="003E25D0">
              <w:rPr>
                <w:rFonts w:ascii="標楷體" w:eastAsia="標楷體" w:hAnsi="標楷體" w:hint="eastAsia"/>
              </w:rPr>
              <w:lastRenderedPageBreak/>
              <w:t xml:space="preserve">第二十六條 </w:t>
            </w:r>
          </w:p>
          <w:p w:rsidR="00C67B44" w:rsidRPr="003E25D0" w:rsidRDefault="00C67B44" w:rsidP="00D17A2E">
            <w:pPr>
              <w:widowControl/>
              <w:ind w:firstLineChars="217" w:firstLine="521"/>
              <w:jc w:val="both"/>
              <w:rPr>
                <w:rFonts w:ascii="標楷體" w:eastAsia="標楷體" w:hAnsi="標楷體"/>
              </w:rPr>
            </w:pPr>
            <w:r w:rsidRPr="003E25D0">
              <w:rPr>
                <w:rFonts w:ascii="標楷體" w:eastAsia="標楷體" w:hAnsi="標楷體" w:hint="eastAsia"/>
              </w:rPr>
              <w:t>證券商應明定獨立董事之職責範疇及賦予行使職權之有關人力物力。公司或董事會其他成</w:t>
            </w:r>
            <w:r w:rsidRPr="003E25D0">
              <w:rPr>
                <w:rFonts w:ascii="標楷體" w:eastAsia="標楷體" w:hAnsi="標楷體" w:hint="eastAsia"/>
              </w:rPr>
              <w:lastRenderedPageBreak/>
              <w:t>員，不得限制或妨礙獨立董事執行職務。</w:t>
            </w:r>
          </w:p>
          <w:p w:rsidR="00C67B44" w:rsidRPr="003E25D0" w:rsidRDefault="00C67B44" w:rsidP="00835E34">
            <w:pPr>
              <w:widowControl/>
              <w:ind w:firstLineChars="217" w:firstLine="521"/>
              <w:jc w:val="both"/>
              <w:rPr>
                <w:rFonts w:ascii="標楷體" w:eastAsia="標楷體" w:hAnsi="標楷體"/>
              </w:rPr>
            </w:pPr>
            <w:r w:rsidRPr="003E25D0">
              <w:rPr>
                <w:rFonts w:ascii="標楷體" w:eastAsia="標楷體" w:hAnsi="標楷體" w:hint="eastAsia"/>
              </w:rPr>
              <w:t>證券商應於章程或依股東會決議明訂董事之酬金，對於獨立董事</w:t>
            </w:r>
            <w:proofErr w:type="gramStart"/>
            <w:r w:rsidRPr="003E25D0">
              <w:rPr>
                <w:rFonts w:ascii="標楷體" w:eastAsia="標楷體" w:hAnsi="標楷體" w:hint="eastAsia"/>
              </w:rPr>
              <w:t>得酌訂與</w:t>
            </w:r>
            <w:proofErr w:type="gramEnd"/>
            <w:r w:rsidRPr="003E25D0">
              <w:rPr>
                <w:rFonts w:ascii="標楷體" w:eastAsia="標楷體" w:hAnsi="標楷體" w:hint="eastAsia"/>
              </w:rPr>
              <w:t>一般董事不同之合理酬金。</w:t>
            </w:r>
          </w:p>
          <w:p w:rsidR="00C67B44" w:rsidRPr="003E25D0" w:rsidRDefault="00C67B44" w:rsidP="00835E34">
            <w:pPr>
              <w:ind w:firstLineChars="217" w:firstLine="521"/>
              <w:jc w:val="both"/>
              <w:rPr>
                <w:rFonts w:ascii="標楷體" w:eastAsia="標楷體" w:hAnsi="標楷體"/>
              </w:rPr>
            </w:pPr>
            <w:r w:rsidRPr="003E25D0">
              <w:rPr>
                <w:rFonts w:ascii="標楷體" w:eastAsia="標楷體" w:hAnsi="標楷體" w:hint="eastAsia"/>
              </w:rPr>
              <w:t>證券商以章程訂定、以股東會議決或依主管機關之命令另行提列特別盈餘公積者，其順序應於提列法定盈餘公積之後，分配董事監察人酬勞及員工紅利之前，並應於章程訂定特別盈餘公積迴轉併入未分配盈餘時之盈餘分派方法。</w:t>
            </w:r>
          </w:p>
        </w:tc>
        <w:tc>
          <w:tcPr>
            <w:tcW w:w="2766" w:type="dxa"/>
          </w:tcPr>
          <w:p w:rsidR="0001194C" w:rsidRPr="0001194C" w:rsidRDefault="0001194C" w:rsidP="0001194C">
            <w:pPr>
              <w:pStyle w:val="ae"/>
              <w:ind w:leftChars="0"/>
              <w:jc w:val="both"/>
              <w:rPr>
                <w:rFonts w:ascii="Calibri" w:eastAsia="標楷體" w:hAnsi="Calibri"/>
                <w:kern w:val="0"/>
              </w:rPr>
            </w:pPr>
          </w:p>
          <w:p w:rsidR="00835E34" w:rsidRPr="00835E34" w:rsidRDefault="00C67B44" w:rsidP="0050073C">
            <w:pPr>
              <w:pStyle w:val="ae"/>
              <w:numPr>
                <w:ilvl w:val="0"/>
                <w:numId w:val="6"/>
              </w:numPr>
              <w:ind w:leftChars="0"/>
              <w:jc w:val="both"/>
              <w:rPr>
                <w:rFonts w:ascii="Calibri" w:eastAsia="標楷體" w:hAnsi="Calibri"/>
                <w:kern w:val="0"/>
              </w:rPr>
            </w:pPr>
            <w:r w:rsidRPr="00AA39FE">
              <w:rPr>
                <w:rFonts w:ascii="標楷體" w:eastAsia="標楷體" w:hAnsi="標楷體" w:hint="eastAsia"/>
              </w:rPr>
              <w:t>參照上市上櫃公司治理實務守則第二十六條</w:t>
            </w:r>
            <w:r w:rsidR="00835E34">
              <w:rPr>
                <w:rFonts w:ascii="標楷體" w:eastAsia="標楷體" w:hAnsi="標楷體" w:hint="eastAsia"/>
              </w:rPr>
              <w:t>。</w:t>
            </w:r>
          </w:p>
          <w:p w:rsidR="00AA39FE" w:rsidRPr="00AA39FE" w:rsidRDefault="00676198" w:rsidP="0050073C">
            <w:pPr>
              <w:pStyle w:val="ae"/>
              <w:numPr>
                <w:ilvl w:val="0"/>
                <w:numId w:val="6"/>
              </w:numPr>
              <w:ind w:leftChars="0"/>
              <w:jc w:val="both"/>
              <w:rPr>
                <w:rFonts w:ascii="Calibri" w:eastAsia="標楷體" w:hAnsi="Calibri"/>
                <w:kern w:val="0"/>
              </w:rPr>
            </w:pPr>
            <w:r w:rsidRPr="00AA39FE">
              <w:rPr>
                <w:rFonts w:ascii="標楷體" w:eastAsia="標楷體" w:hAnsi="標楷體" w:hint="eastAsia"/>
              </w:rPr>
              <w:t>董事</w:t>
            </w:r>
            <w:r w:rsidR="00835E34">
              <w:rPr>
                <w:rFonts w:ascii="標楷體" w:eastAsia="標楷體" w:hAnsi="標楷體" w:hint="eastAsia"/>
              </w:rPr>
              <w:t>之</w:t>
            </w:r>
            <w:r w:rsidRPr="00AA39FE">
              <w:rPr>
                <w:rFonts w:ascii="標楷體" w:eastAsia="標楷體" w:hAnsi="標楷體" w:hint="eastAsia"/>
              </w:rPr>
              <w:t>酬金除</w:t>
            </w:r>
            <w:r w:rsidRPr="00AA39FE">
              <w:rPr>
                <w:rFonts w:ascii="標楷體" w:eastAsia="標楷體" w:hAnsi="標楷體" w:hint="eastAsia"/>
              </w:rPr>
              <w:lastRenderedPageBreak/>
              <w:t>應依公司法第一百九十六條規定(董事之報酬，未經章程</w:t>
            </w:r>
            <w:proofErr w:type="gramStart"/>
            <w:r w:rsidRPr="00AA39FE">
              <w:rPr>
                <w:rFonts w:ascii="標楷體" w:eastAsia="標楷體" w:hAnsi="標楷體" w:hint="eastAsia"/>
              </w:rPr>
              <w:t>訂明者</w:t>
            </w:r>
            <w:proofErr w:type="gramEnd"/>
            <w:r w:rsidRPr="00AA39FE">
              <w:rPr>
                <w:rFonts w:ascii="標楷體" w:eastAsia="標楷體" w:hAnsi="標楷體" w:hint="eastAsia"/>
              </w:rPr>
              <w:t>，應由股東會議定之)辦理外，亦應遵循薪資報酬委員會設置及行使職權辦法第七條(薪資報酬委員會應定期評估並訂定董事、監察人及經理人之薪資報酬，並將所提建議提交董事會討論)規定，</w:t>
            </w:r>
            <w:proofErr w:type="gramStart"/>
            <w:r w:rsidRPr="00AA39FE">
              <w:rPr>
                <w:rFonts w:ascii="標楷體" w:eastAsia="標楷體" w:hAnsi="標楷體" w:hint="eastAsia"/>
              </w:rPr>
              <w:t>爰</w:t>
            </w:r>
            <w:proofErr w:type="gramEnd"/>
            <w:r w:rsidR="00C67B44" w:rsidRPr="00AA39FE">
              <w:rPr>
                <w:rFonts w:ascii="標楷體" w:eastAsia="標楷體" w:hAnsi="標楷體" w:hint="eastAsia"/>
              </w:rPr>
              <w:t>配合修</w:t>
            </w:r>
            <w:r w:rsidR="00C67B44" w:rsidRPr="00AA39FE">
              <w:rPr>
                <w:rFonts w:ascii="Calibri" w:eastAsia="標楷體" w:hAnsi="Calibri" w:hint="eastAsia"/>
                <w:kern w:val="0"/>
              </w:rPr>
              <w:t>正第二</w:t>
            </w:r>
            <w:r w:rsidRPr="00AA39FE">
              <w:rPr>
                <w:rFonts w:ascii="Calibri" w:eastAsia="標楷體" w:hAnsi="Calibri" w:hint="eastAsia"/>
                <w:kern w:val="0"/>
              </w:rPr>
              <w:t>項</w:t>
            </w:r>
            <w:r w:rsidR="00595C6D">
              <w:rPr>
                <w:rFonts w:ascii="Calibri" w:eastAsia="標楷體" w:hAnsi="Calibri" w:hint="eastAsia"/>
                <w:kern w:val="0"/>
              </w:rPr>
              <w:t>文字</w:t>
            </w:r>
            <w:r w:rsidR="00F46C60" w:rsidRPr="00AA39FE">
              <w:rPr>
                <w:rFonts w:ascii="Calibri" w:eastAsia="標楷體" w:hAnsi="Calibri" w:hint="eastAsia"/>
                <w:kern w:val="0"/>
              </w:rPr>
              <w:t>。</w:t>
            </w:r>
          </w:p>
          <w:p w:rsidR="00C67B44" w:rsidRPr="00AA39FE" w:rsidRDefault="00676198" w:rsidP="0050073C">
            <w:pPr>
              <w:pStyle w:val="ae"/>
              <w:numPr>
                <w:ilvl w:val="0"/>
                <w:numId w:val="6"/>
              </w:numPr>
              <w:ind w:leftChars="0"/>
              <w:jc w:val="both"/>
              <w:rPr>
                <w:rFonts w:ascii="標楷體" w:eastAsia="標楷體" w:hAnsi="標楷體"/>
              </w:rPr>
            </w:pPr>
            <w:r w:rsidRPr="00AA39FE">
              <w:rPr>
                <w:rFonts w:eastAsia="標楷體"/>
                <w:color w:val="000000" w:themeColor="text1"/>
              </w:rPr>
              <w:t>配合公司法第二百三十五條之</w:t>
            </w:r>
            <w:proofErr w:type="gramStart"/>
            <w:r w:rsidRPr="00AA39FE">
              <w:rPr>
                <w:rFonts w:eastAsia="標楷體"/>
                <w:color w:val="000000" w:themeColor="text1"/>
              </w:rPr>
              <w:t>一</w:t>
            </w:r>
            <w:proofErr w:type="gramEnd"/>
            <w:r w:rsidRPr="00AA39FE">
              <w:rPr>
                <w:rFonts w:eastAsia="標楷體"/>
                <w:color w:val="000000" w:themeColor="text1"/>
              </w:rPr>
              <w:t>修正「員工紅利」為「員工酬勞」，</w:t>
            </w:r>
            <w:proofErr w:type="gramStart"/>
            <w:r w:rsidRPr="00AA39FE">
              <w:rPr>
                <w:rFonts w:eastAsia="標楷體"/>
                <w:color w:val="000000" w:themeColor="text1"/>
              </w:rPr>
              <w:t>爰</w:t>
            </w:r>
            <w:proofErr w:type="gramEnd"/>
            <w:r w:rsidRPr="00AA39FE">
              <w:rPr>
                <w:rFonts w:eastAsia="標楷體"/>
                <w:color w:val="000000" w:themeColor="text1"/>
              </w:rPr>
              <w:t>修正第</w:t>
            </w:r>
            <w:r w:rsidR="00C67B44" w:rsidRPr="00AA39FE">
              <w:rPr>
                <w:rFonts w:ascii="Calibri" w:eastAsia="標楷體" w:hAnsi="Calibri" w:hint="eastAsia"/>
                <w:color w:val="000000" w:themeColor="text1"/>
                <w:kern w:val="0"/>
              </w:rPr>
              <w:t>三項</w:t>
            </w:r>
            <w:r w:rsidR="00595C6D">
              <w:rPr>
                <w:rFonts w:ascii="Calibri" w:eastAsia="標楷體" w:hAnsi="Calibri" w:hint="eastAsia"/>
                <w:color w:val="000000" w:themeColor="text1"/>
                <w:kern w:val="0"/>
              </w:rPr>
              <w:t>文字</w:t>
            </w:r>
            <w:r w:rsidR="00C67B44" w:rsidRPr="00AA39FE">
              <w:rPr>
                <w:rFonts w:ascii="標楷體" w:eastAsia="標楷體" w:hAnsi="標楷體" w:hint="eastAsia"/>
                <w:color w:val="000000" w:themeColor="text1"/>
              </w:rPr>
              <w:t>。</w:t>
            </w:r>
          </w:p>
        </w:tc>
      </w:tr>
      <w:tr w:rsidR="003E25D0" w:rsidRPr="003E25D0" w:rsidTr="0050073C">
        <w:tc>
          <w:tcPr>
            <w:tcW w:w="2765" w:type="dxa"/>
          </w:tcPr>
          <w:p w:rsidR="00C67B44" w:rsidRPr="0001194C" w:rsidRDefault="00C67B44" w:rsidP="0050073C">
            <w:pPr>
              <w:jc w:val="both"/>
              <w:rPr>
                <w:rFonts w:ascii="標楷體" w:eastAsia="標楷體" w:hAnsi="標楷體"/>
              </w:rPr>
            </w:pPr>
            <w:r w:rsidRPr="0001194C">
              <w:rPr>
                <w:rFonts w:ascii="標楷體" w:eastAsia="標楷體" w:hAnsi="標楷體" w:hint="eastAsia"/>
              </w:rPr>
              <w:lastRenderedPageBreak/>
              <w:t>第三章 強化董事會職能</w:t>
            </w:r>
          </w:p>
          <w:p w:rsidR="00C67B44" w:rsidRPr="0001194C" w:rsidRDefault="00C67B44" w:rsidP="0050073C">
            <w:pPr>
              <w:jc w:val="both"/>
              <w:rPr>
                <w:rFonts w:ascii="標楷體" w:eastAsia="標楷體" w:hAnsi="標楷體"/>
              </w:rPr>
            </w:pPr>
          </w:p>
          <w:p w:rsidR="00C67B44" w:rsidRPr="0001194C" w:rsidRDefault="00C67B44" w:rsidP="0050073C">
            <w:pPr>
              <w:jc w:val="both"/>
              <w:rPr>
                <w:rFonts w:ascii="標楷體" w:eastAsia="標楷體" w:hAnsi="標楷體"/>
              </w:rPr>
            </w:pPr>
            <w:r w:rsidRPr="0001194C">
              <w:rPr>
                <w:rFonts w:ascii="標楷體" w:eastAsia="標楷體" w:hAnsi="標楷體" w:hint="eastAsia"/>
              </w:rPr>
              <w:t>第三節 功能性委員會</w:t>
            </w:r>
          </w:p>
        </w:tc>
        <w:tc>
          <w:tcPr>
            <w:tcW w:w="2765" w:type="dxa"/>
          </w:tcPr>
          <w:p w:rsidR="00C67B44" w:rsidRPr="0001194C" w:rsidRDefault="00C67B44" w:rsidP="0050073C">
            <w:pPr>
              <w:jc w:val="both"/>
              <w:rPr>
                <w:rFonts w:ascii="標楷體" w:eastAsia="標楷體" w:hAnsi="標楷體"/>
              </w:rPr>
            </w:pPr>
            <w:r w:rsidRPr="0001194C">
              <w:rPr>
                <w:rFonts w:ascii="標楷體" w:eastAsia="標楷體" w:hAnsi="標楷體" w:hint="eastAsia"/>
              </w:rPr>
              <w:t>第三章 強化董事會職能</w:t>
            </w:r>
          </w:p>
          <w:p w:rsidR="00C67B44" w:rsidRPr="0001194C" w:rsidRDefault="00C67B44" w:rsidP="0050073C">
            <w:pPr>
              <w:jc w:val="both"/>
              <w:rPr>
                <w:rFonts w:ascii="標楷體" w:eastAsia="標楷體" w:hAnsi="標楷體"/>
              </w:rPr>
            </w:pPr>
          </w:p>
          <w:p w:rsidR="00C67B44" w:rsidRPr="0001194C" w:rsidRDefault="00C67B44" w:rsidP="0050073C">
            <w:pPr>
              <w:jc w:val="both"/>
              <w:rPr>
                <w:rFonts w:ascii="標楷體" w:eastAsia="標楷體" w:hAnsi="標楷體"/>
              </w:rPr>
            </w:pPr>
            <w:r w:rsidRPr="0001194C">
              <w:rPr>
                <w:rFonts w:ascii="標楷體" w:eastAsia="標楷體" w:hAnsi="標楷體" w:hint="eastAsia"/>
              </w:rPr>
              <w:t xml:space="preserve">第三節 </w:t>
            </w:r>
            <w:r w:rsidRPr="0001194C">
              <w:rPr>
                <w:rFonts w:ascii="標楷體" w:eastAsia="標楷體" w:hAnsi="標楷體" w:hint="eastAsia"/>
                <w:u w:val="single"/>
              </w:rPr>
              <w:t>審計委員會及其</w:t>
            </w:r>
            <w:r w:rsidRPr="0001194C">
              <w:rPr>
                <w:rFonts w:ascii="標楷體" w:eastAsia="標楷體" w:hAnsi="標楷體" w:hint="eastAsia"/>
                <w:u w:val="single"/>
              </w:rPr>
              <w:lastRenderedPageBreak/>
              <w:t>他</w:t>
            </w:r>
            <w:r w:rsidRPr="0001194C">
              <w:rPr>
                <w:rFonts w:ascii="標楷體" w:eastAsia="標楷體" w:hAnsi="標楷體" w:hint="eastAsia"/>
              </w:rPr>
              <w:t>功能性委員會</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752D41"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w:t>
            </w:r>
            <w:r w:rsidRPr="003E25D0">
              <w:rPr>
                <w:rFonts w:ascii="標楷體" w:eastAsia="標楷體" w:hAnsi="標楷體" w:hint="eastAsia"/>
              </w:rPr>
              <w:lastRenderedPageBreak/>
              <w:t>實務守則配合修正本節名稱</w:t>
            </w:r>
          </w:p>
        </w:tc>
      </w:tr>
      <w:tr w:rsidR="003E25D0" w:rsidRPr="003E25D0" w:rsidTr="0050073C">
        <w:tc>
          <w:tcPr>
            <w:tcW w:w="2765" w:type="dxa"/>
          </w:tcPr>
          <w:p w:rsidR="00C67B44" w:rsidRPr="003E25D0" w:rsidRDefault="00C67B44" w:rsidP="0050073C">
            <w:pPr>
              <w:jc w:val="both"/>
              <w:rPr>
                <w:rFonts w:ascii="標楷體" w:eastAsia="標楷體" w:hAnsi="標楷體"/>
                <w:shd w:val="pct15" w:color="auto" w:fill="FFFFFF"/>
              </w:rPr>
            </w:pPr>
            <w:r w:rsidRPr="003E25D0">
              <w:rPr>
                <w:rFonts w:ascii="標楷體" w:eastAsia="標楷體" w:hAnsi="標楷體" w:hint="eastAsia"/>
              </w:rPr>
              <w:lastRenderedPageBreak/>
              <w:t xml:space="preserve">第二十七條 </w:t>
            </w:r>
          </w:p>
          <w:p w:rsidR="00C67B44" w:rsidRPr="003E25D0" w:rsidRDefault="00C67B44" w:rsidP="0001194C">
            <w:pPr>
              <w:ind w:firstLineChars="190" w:firstLine="456"/>
              <w:jc w:val="both"/>
              <w:rPr>
                <w:rFonts w:ascii="標楷體" w:eastAsia="標楷體" w:hAnsi="標楷體"/>
              </w:rPr>
            </w:pPr>
            <w:r w:rsidRPr="003E25D0">
              <w:rPr>
                <w:rFonts w:ascii="標楷體" w:eastAsia="標楷體" w:hAnsi="標楷體" w:hint="eastAsia"/>
              </w:rPr>
              <w:t>證券商董事會為健全監督功能及強化管理機能，得考量</w:t>
            </w:r>
            <w:r w:rsidRPr="003E25D0">
              <w:rPr>
                <w:rFonts w:ascii="標楷體" w:eastAsia="標楷體" w:hAnsi="標楷體" w:hint="eastAsia"/>
                <w:u w:val="single"/>
              </w:rPr>
              <w:t>公司規模、業務性質及董事會人數</w:t>
            </w:r>
            <w:r w:rsidRPr="003E25D0">
              <w:rPr>
                <w:rFonts w:ascii="標楷體" w:eastAsia="標楷體" w:hAnsi="標楷體" w:hint="eastAsia"/>
              </w:rPr>
              <w:t>，設置審計</w:t>
            </w:r>
            <w:r w:rsidRPr="003E25D0">
              <w:rPr>
                <w:rFonts w:ascii="標楷體" w:eastAsia="標楷體" w:hAnsi="標楷體" w:hint="eastAsia"/>
                <w:u w:val="single"/>
              </w:rPr>
              <w:t>、薪資報酬</w:t>
            </w:r>
            <w:r w:rsidRPr="003E25D0">
              <w:rPr>
                <w:rFonts w:ascii="標楷體" w:eastAsia="標楷體" w:hAnsi="標楷體" w:hint="eastAsia"/>
              </w:rPr>
              <w:t>、風險管理、提名或其他各類功能性委員會</w:t>
            </w:r>
            <w:r w:rsidRPr="003E25D0">
              <w:rPr>
                <w:rFonts w:ascii="標楷體" w:eastAsia="標楷體" w:hAnsi="標楷體" w:hint="eastAsia"/>
                <w:u w:val="single"/>
              </w:rPr>
              <w:t>，</w:t>
            </w:r>
            <w:r w:rsidRPr="003E25D0">
              <w:rPr>
                <w:rFonts w:ascii="Times New Roman" w:eastAsia="標楷體" w:hAnsi="Times New Roman" w:cs="Times New Roman" w:hint="eastAsia"/>
                <w:u w:val="single"/>
              </w:rPr>
              <w:t>並得基於企業社會責任與永續經營之理念，設置環保、企業社會責任或其他委員會</w:t>
            </w:r>
            <w:r w:rsidRPr="003E25D0">
              <w:rPr>
                <w:rFonts w:ascii="標楷體" w:eastAsia="標楷體" w:hAnsi="標楷體" w:hint="eastAsia"/>
              </w:rPr>
              <w:t>，並明定於章程。</w:t>
            </w:r>
          </w:p>
          <w:p w:rsidR="00C67B44" w:rsidRPr="003E25D0" w:rsidRDefault="00C67B44" w:rsidP="0001194C">
            <w:pPr>
              <w:ind w:firstLineChars="190" w:firstLine="456"/>
              <w:jc w:val="both"/>
              <w:rPr>
                <w:rFonts w:ascii="標楷體" w:eastAsia="標楷體" w:hAnsi="標楷體"/>
              </w:rPr>
            </w:pPr>
            <w:r w:rsidRPr="003E25D0">
              <w:rPr>
                <w:rFonts w:ascii="標楷體" w:eastAsia="標楷體" w:hAnsi="標楷體" w:hint="eastAsia"/>
              </w:rPr>
              <w:t>功能性委員會應對董事會負責，並將所提議案交由董事會決議；但審計委員會依證券交易法、公司法及其他法律規定行使監察人職權者，不在此限。</w:t>
            </w:r>
          </w:p>
          <w:p w:rsidR="00C67B44" w:rsidRPr="003E25D0" w:rsidRDefault="00C67B44" w:rsidP="0001194C">
            <w:pPr>
              <w:ind w:firstLineChars="190" w:firstLine="456"/>
              <w:jc w:val="both"/>
              <w:rPr>
                <w:rFonts w:ascii="標楷體" w:eastAsia="標楷體" w:hAnsi="標楷體"/>
              </w:rPr>
            </w:pPr>
            <w:r w:rsidRPr="003E25D0">
              <w:rPr>
                <w:rFonts w:ascii="標楷體" w:eastAsia="標楷體" w:hAnsi="標楷體" w:hint="eastAsia"/>
              </w:rPr>
              <w:t>功能性委員會應訂定組織規程，經由董事</w:t>
            </w:r>
            <w:r w:rsidRPr="003E25D0">
              <w:rPr>
                <w:rFonts w:ascii="標楷體" w:eastAsia="標楷體" w:hAnsi="標楷體" w:hint="eastAsia"/>
              </w:rPr>
              <w:lastRenderedPageBreak/>
              <w:t>會決議通過。組織規程之內容至少包括委員會之人數、任期、職權事項、議事規則、行使職權時公司應提供之資源等事項。</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第二十七條 </w:t>
            </w:r>
          </w:p>
          <w:p w:rsidR="00C67B44" w:rsidRPr="003E25D0" w:rsidRDefault="00C67B44" w:rsidP="0001194C">
            <w:pPr>
              <w:ind w:firstLineChars="217" w:firstLine="521"/>
              <w:jc w:val="both"/>
              <w:rPr>
                <w:rFonts w:ascii="標楷體" w:eastAsia="標楷體" w:hAnsi="標楷體"/>
              </w:rPr>
            </w:pPr>
            <w:r w:rsidRPr="003E25D0">
              <w:rPr>
                <w:rFonts w:ascii="標楷體" w:eastAsia="標楷體" w:hAnsi="標楷體" w:hint="eastAsia"/>
              </w:rPr>
              <w:t>證券商董事會為健全監督功能及強化管理機能，得考量董事會規模及獨立董事人數，設置審計、風險管理、提名或其他各類功能性委員會，並明定於章程。</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01194C">
            <w:pPr>
              <w:ind w:firstLineChars="217" w:firstLine="521"/>
              <w:jc w:val="both"/>
              <w:rPr>
                <w:rFonts w:ascii="標楷體" w:eastAsia="標楷體" w:hAnsi="標楷體"/>
              </w:rPr>
            </w:pPr>
            <w:r w:rsidRPr="003E25D0">
              <w:rPr>
                <w:rFonts w:ascii="標楷體" w:eastAsia="標楷體" w:hAnsi="標楷體" w:hint="eastAsia"/>
              </w:rPr>
              <w:t>功能性委員會應對董事會負責，並將所提議案交由董事會決議；但審計委員會依證券交易法、公司法及其他法律規定行使監察人職權者，不在此限。</w:t>
            </w:r>
          </w:p>
          <w:p w:rsidR="00C67B44" w:rsidRPr="003E25D0" w:rsidRDefault="00C67B44" w:rsidP="0001194C">
            <w:pPr>
              <w:ind w:firstLineChars="217" w:firstLine="521"/>
              <w:jc w:val="both"/>
              <w:rPr>
                <w:rFonts w:ascii="標楷體" w:eastAsia="標楷體" w:hAnsi="標楷體"/>
              </w:rPr>
            </w:pPr>
            <w:r w:rsidRPr="003E25D0">
              <w:rPr>
                <w:rFonts w:ascii="標楷體" w:eastAsia="標楷體" w:hAnsi="標楷體" w:hint="eastAsia"/>
              </w:rPr>
              <w:t>功能性委員會應訂定組織規程，經由董事</w:t>
            </w:r>
            <w:r w:rsidRPr="003E25D0">
              <w:rPr>
                <w:rFonts w:ascii="標楷體" w:eastAsia="標楷體" w:hAnsi="標楷體" w:hint="eastAsia"/>
              </w:rPr>
              <w:lastRenderedPageBreak/>
              <w:t>會決議通過。組織規程之內容至少包括委員會之人數、任期、職權事項、議事規則、行使職權時公司應提供之資源等事項。</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參照上市上櫃公司治理實務守則第二十七條，</w:t>
            </w:r>
            <w:r w:rsidR="0001194C" w:rsidRPr="0001194C">
              <w:rPr>
                <w:rFonts w:ascii="標楷體" w:eastAsia="標楷體" w:hAnsi="標楷體"/>
              </w:rPr>
              <w:t>參考證券交易法第十四條之四第一項及第十四條之六</w:t>
            </w:r>
            <w:r w:rsidR="0001194C" w:rsidRPr="0001194C">
              <w:rPr>
                <w:rFonts w:ascii="標楷體" w:eastAsia="標楷體" w:hAnsi="標楷體" w:hint="eastAsia"/>
              </w:rPr>
              <w:t>，另為</w:t>
            </w:r>
            <w:r w:rsidR="00FB33CE" w:rsidRPr="00FB33CE">
              <w:rPr>
                <w:rFonts w:ascii="標楷體" w:eastAsia="標楷體" w:hAnsi="標楷體" w:hint="eastAsia"/>
              </w:rPr>
              <w:t>鼓勵</w:t>
            </w:r>
            <w:r w:rsidR="00AA39FE">
              <w:rPr>
                <w:rFonts w:ascii="標楷體" w:eastAsia="標楷體" w:hAnsi="標楷體" w:hint="eastAsia"/>
              </w:rPr>
              <w:t>證券商</w:t>
            </w:r>
            <w:r w:rsidR="00FB33CE" w:rsidRPr="00FB33CE">
              <w:rPr>
                <w:rFonts w:ascii="標楷體" w:eastAsia="標楷體" w:hAnsi="標楷體" w:hint="eastAsia"/>
              </w:rPr>
              <w:t>設置企業社會責任委員會專責辦理並明訂於守則</w:t>
            </w:r>
            <w:r w:rsidR="00FB33CE">
              <w:rPr>
                <w:rFonts w:ascii="標楷體" w:eastAsia="標楷體" w:hAnsi="標楷體" w:hint="eastAsia"/>
              </w:rPr>
              <w:t>，</w:t>
            </w:r>
            <w:proofErr w:type="gramStart"/>
            <w:r w:rsidR="00FB33CE">
              <w:rPr>
                <w:rFonts w:ascii="標楷體" w:eastAsia="標楷體" w:hAnsi="標楷體" w:hint="eastAsia"/>
              </w:rPr>
              <w:t>爰</w:t>
            </w:r>
            <w:proofErr w:type="gramEnd"/>
            <w:r w:rsidRPr="003E25D0">
              <w:rPr>
                <w:rFonts w:ascii="標楷體" w:eastAsia="標楷體" w:hAnsi="標楷體" w:hint="eastAsia"/>
              </w:rPr>
              <w:t>配合修正第一項文字。</w:t>
            </w:r>
          </w:p>
        </w:tc>
      </w:tr>
      <w:tr w:rsidR="003F6971" w:rsidRPr="003E25D0" w:rsidTr="0050073C">
        <w:tc>
          <w:tcPr>
            <w:tcW w:w="2765" w:type="dxa"/>
          </w:tcPr>
          <w:p w:rsidR="003F6971" w:rsidRPr="003E25D0" w:rsidRDefault="003F6971" w:rsidP="003F6971">
            <w:pPr>
              <w:jc w:val="both"/>
              <w:rPr>
                <w:rFonts w:ascii="標楷體" w:eastAsia="標楷體" w:hAnsi="標楷體"/>
              </w:rPr>
            </w:pPr>
            <w:r w:rsidRPr="003E25D0">
              <w:rPr>
                <w:rFonts w:ascii="標楷體" w:eastAsia="標楷體" w:hAnsi="標楷體" w:hint="eastAsia"/>
              </w:rPr>
              <w:t>第</w:t>
            </w:r>
            <w:r>
              <w:rPr>
                <w:rFonts w:ascii="標楷體" w:eastAsia="標楷體" w:hAnsi="標楷體" w:hint="eastAsia"/>
              </w:rPr>
              <w:t>二十八</w:t>
            </w:r>
            <w:r w:rsidRPr="003E25D0">
              <w:rPr>
                <w:rFonts w:ascii="標楷體" w:eastAsia="標楷體" w:hAnsi="標楷體" w:hint="eastAsia"/>
              </w:rPr>
              <w:t xml:space="preserve">條 </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證券商宜優先設置風險管理委員會，且應擇</w:t>
            </w:r>
            <w:proofErr w:type="gramStart"/>
            <w:r w:rsidRPr="009D5346">
              <w:rPr>
                <w:rFonts w:ascii="標楷體" w:eastAsia="標楷體" w:hAnsi="標楷體" w:hint="eastAsia"/>
              </w:rPr>
              <w:t>一</w:t>
            </w:r>
            <w:proofErr w:type="gramEnd"/>
            <w:r w:rsidRPr="009D5346">
              <w:rPr>
                <w:rFonts w:ascii="標楷體" w:eastAsia="標楷體" w:hAnsi="標楷體" w:hint="eastAsia"/>
              </w:rPr>
              <w:t>設置審計委員會或監察人。</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風險管理委員會主要職責如下：</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一、訂定風險管理政策及架構，將權責委派至相關單位。</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二、訂定風險衡量標準。</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三、管理公司整體風險限額及各單位之風險限額。</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風險管理委員會應有至少一名具有證券及衍生性金融商品、會計或財務專業背景之獨立董</w:t>
            </w:r>
            <w:r w:rsidRPr="009D5346">
              <w:rPr>
                <w:rFonts w:ascii="標楷體" w:eastAsia="標楷體" w:hAnsi="標楷體" w:hint="eastAsia"/>
              </w:rPr>
              <w:lastRenderedPageBreak/>
              <w:t>事參與並擔任召集人。</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審計委員會應由全體獨立董事組成，其人數不得少於三人，其中</w:t>
            </w:r>
            <w:proofErr w:type="gramStart"/>
            <w:r w:rsidRPr="009D5346">
              <w:rPr>
                <w:rFonts w:ascii="標楷體" w:eastAsia="標楷體" w:hAnsi="標楷體" w:hint="eastAsia"/>
              </w:rPr>
              <w:t>一</w:t>
            </w:r>
            <w:proofErr w:type="gramEnd"/>
            <w:r w:rsidRPr="009D5346">
              <w:rPr>
                <w:rFonts w:ascii="標楷體" w:eastAsia="標楷體" w:hAnsi="標楷體" w:hint="eastAsia"/>
              </w:rPr>
              <w:t>人為召集人，且至少一人應具備證券及衍生性金融商品、會計或財務專長。</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證券商設置審計委員會者，證券交易法、公司法、其他法令及本守則對於監察人之規定，於審計委員會</w:t>
            </w:r>
            <w:proofErr w:type="gramStart"/>
            <w:r w:rsidRPr="009D5346">
              <w:rPr>
                <w:rFonts w:ascii="標楷體" w:eastAsia="標楷體" w:hAnsi="標楷體" w:hint="eastAsia"/>
              </w:rPr>
              <w:t>準</w:t>
            </w:r>
            <w:proofErr w:type="gramEnd"/>
            <w:r w:rsidRPr="009D5346">
              <w:rPr>
                <w:rFonts w:ascii="標楷體" w:eastAsia="標楷體" w:hAnsi="標楷體" w:hint="eastAsia"/>
              </w:rPr>
              <w:t>用之。</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證券商設置審計委員會者，下列事項應經審計委員會全體成員二分之一以上同意，並提董事會決議，</w:t>
            </w:r>
            <w:r w:rsidRPr="008D02A6">
              <w:rPr>
                <w:rFonts w:ascii="標楷體" w:eastAsia="標楷體" w:hAnsi="標楷體" w:hint="eastAsia"/>
              </w:rPr>
              <w:t>不適用本守則第二十五條規定</w:t>
            </w:r>
            <w:r w:rsidRPr="009D5346">
              <w:rPr>
                <w:rFonts w:ascii="標楷體" w:eastAsia="標楷體" w:hAnsi="標楷體" w:hint="eastAsia"/>
              </w:rPr>
              <w:t>：</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一、依證券交易法第十四條之</w:t>
            </w:r>
            <w:proofErr w:type="gramStart"/>
            <w:r w:rsidRPr="009D5346">
              <w:rPr>
                <w:rFonts w:ascii="標楷體" w:eastAsia="標楷體" w:hAnsi="標楷體" w:hint="eastAsia"/>
              </w:rPr>
              <w:t>一</w:t>
            </w:r>
            <w:proofErr w:type="gramEnd"/>
            <w:r w:rsidRPr="009D5346">
              <w:rPr>
                <w:rFonts w:ascii="標楷體" w:eastAsia="標楷體" w:hAnsi="標楷體" w:hint="eastAsia"/>
              </w:rPr>
              <w:t>規定訂定或修正內部控制制度。</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二、內部控制制度有效性</w:t>
            </w:r>
            <w:r w:rsidRPr="009D5346">
              <w:rPr>
                <w:rFonts w:ascii="標楷體" w:eastAsia="標楷體" w:hAnsi="標楷體" w:hint="eastAsia"/>
              </w:rPr>
              <w:lastRenderedPageBreak/>
              <w:t>之考核。</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三、依證券交易法第三十六條之</w:t>
            </w:r>
            <w:proofErr w:type="gramStart"/>
            <w:r w:rsidRPr="009D5346">
              <w:rPr>
                <w:rFonts w:ascii="標楷體" w:eastAsia="標楷體" w:hAnsi="標楷體" w:hint="eastAsia"/>
              </w:rPr>
              <w:t>一</w:t>
            </w:r>
            <w:proofErr w:type="gramEnd"/>
            <w:r w:rsidRPr="009D5346">
              <w:rPr>
                <w:rFonts w:ascii="標楷體" w:eastAsia="標楷體" w:hAnsi="標楷體" w:hint="eastAsia"/>
              </w:rPr>
              <w:t>規定訂定或修正取得或處分資產、從事衍生性商品交易、資金貸與他人、為他人背書或提供保證之重大財務業務行為之處理程序。</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四、涉及董事自身利害關係之事項。</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五、重大之資產或衍生性商品交易。</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六、重大之資金貸與、背書或提供保證。</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七、募集、發行或私募具有股權性質之有價證券。</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八、簽證會計師之委任、解任或報酬。</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九、財務、會計或內部稽核主管之任免。</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十、年度財務報告及半年</w:t>
            </w:r>
            <w:r w:rsidRPr="009D5346">
              <w:rPr>
                <w:rFonts w:ascii="標楷體" w:eastAsia="標楷體" w:hAnsi="標楷體" w:hint="eastAsia"/>
              </w:rPr>
              <w:lastRenderedPageBreak/>
              <w:t>度財務報告。</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十一、訂定保護投資人之政策並考核其執行情形。</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審計委員會及其獨立董事成員職權之行使及相關事項，應依證券交易法、公開發行公司審計委員會行使職權辦法、證券交易所或櫃檯買賣中心規定辦理。</w:t>
            </w:r>
          </w:p>
          <w:p w:rsidR="003F6971" w:rsidRPr="003E25D0" w:rsidRDefault="003F6971" w:rsidP="003F6971">
            <w:pPr>
              <w:jc w:val="both"/>
              <w:rPr>
                <w:rFonts w:ascii="標楷體" w:eastAsia="標楷體" w:hAnsi="標楷體"/>
              </w:rPr>
            </w:pPr>
            <w:r w:rsidRPr="006831A5">
              <w:rPr>
                <w:rFonts w:ascii="標楷體" w:eastAsia="標楷體" w:hAnsi="標楷體" w:hint="eastAsia"/>
              </w:rPr>
              <w:t>（刪除）</w:t>
            </w:r>
          </w:p>
        </w:tc>
        <w:tc>
          <w:tcPr>
            <w:tcW w:w="2765" w:type="dxa"/>
          </w:tcPr>
          <w:p w:rsidR="003F6971" w:rsidRPr="003E25D0" w:rsidRDefault="003F6971" w:rsidP="003F6971">
            <w:pPr>
              <w:jc w:val="both"/>
              <w:rPr>
                <w:rFonts w:ascii="標楷體" w:eastAsia="標楷體" w:hAnsi="標楷體"/>
              </w:rPr>
            </w:pPr>
            <w:r w:rsidRPr="003E25D0">
              <w:rPr>
                <w:rFonts w:ascii="標楷體" w:eastAsia="標楷體" w:hAnsi="標楷體" w:hint="eastAsia"/>
              </w:rPr>
              <w:lastRenderedPageBreak/>
              <w:t>第</w:t>
            </w:r>
            <w:r>
              <w:rPr>
                <w:rFonts w:ascii="標楷體" w:eastAsia="標楷體" w:hAnsi="標楷體" w:hint="eastAsia"/>
              </w:rPr>
              <w:t>二十八</w:t>
            </w:r>
            <w:r w:rsidRPr="003E25D0">
              <w:rPr>
                <w:rFonts w:ascii="標楷體" w:eastAsia="標楷體" w:hAnsi="標楷體" w:hint="eastAsia"/>
              </w:rPr>
              <w:t xml:space="preserve">條 </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證券商宜優先設置風險管理委員會，且應擇</w:t>
            </w:r>
            <w:proofErr w:type="gramStart"/>
            <w:r w:rsidRPr="009D5346">
              <w:rPr>
                <w:rFonts w:ascii="標楷體" w:eastAsia="標楷體" w:hAnsi="標楷體" w:hint="eastAsia"/>
              </w:rPr>
              <w:t>一</w:t>
            </w:r>
            <w:proofErr w:type="gramEnd"/>
            <w:r w:rsidRPr="009D5346">
              <w:rPr>
                <w:rFonts w:ascii="標楷體" w:eastAsia="標楷體" w:hAnsi="標楷體" w:hint="eastAsia"/>
              </w:rPr>
              <w:t>設置審計委員會或監察人。</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風險管理委員會主要職責如下：</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一、訂定風險管理政策及架構，將權責委派至相關單位。</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二、訂定風險衡量標準。</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三、管理公司整體風險限額及各單位之風險限額。</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風險管理委員會應有至少一名具有證券及衍生性金融商品、會計或財務專業背景之獨立董</w:t>
            </w:r>
            <w:r w:rsidRPr="009D5346">
              <w:rPr>
                <w:rFonts w:ascii="標楷體" w:eastAsia="標楷體" w:hAnsi="標楷體" w:hint="eastAsia"/>
              </w:rPr>
              <w:lastRenderedPageBreak/>
              <w:t>事參與並擔任召集人。</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審計委員會應由全體獨立董事組成，其人數不得少於三人，其中</w:t>
            </w:r>
            <w:proofErr w:type="gramStart"/>
            <w:r w:rsidRPr="009D5346">
              <w:rPr>
                <w:rFonts w:ascii="標楷體" w:eastAsia="標楷體" w:hAnsi="標楷體" w:hint="eastAsia"/>
              </w:rPr>
              <w:t>一</w:t>
            </w:r>
            <w:proofErr w:type="gramEnd"/>
            <w:r w:rsidRPr="009D5346">
              <w:rPr>
                <w:rFonts w:ascii="標楷體" w:eastAsia="標楷體" w:hAnsi="標楷體" w:hint="eastAsia"/>
              </w:rPr>
              <w:t>人為召集人，且至少一人應具備證券及衍生性金融商品、會計或財務專長。</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證券商設置審計委員會者，證券交易法、公司法、其他法令及本守則對於監察人之規定，於審計委員會</w:t>
            </w:r>
            <w:proofErr w:type="gramStart"/>
            <w:r w:rsidRPr="009D5346">
              <w:rPr>
                <w:rFonts w:ascii="標楷體" w:eastAsia="標楷體" w:hAnsi="標楷體" w:hint="eastAsia"/>
              </w:rPr>
              <w:t>準</w:t>
            </w:r>
            <w:proofErr w:type="gramEnd"/>
            <w:r w:rsidRPr="009D5346">
              <w:rPr>
                <w:rFonts w:ascii="標楷體" w:eastAsia="標楷體" w:hAnsi="標楷體" w:hint="eastAsia"/>
              </w:rPr>
              <w:t>用之。</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證券商設置審計委員會者，下列事項應經審計委員會全體成員二分之一以上同意，並提董事會決議</w:t>
            </w:r>
            <w:r w:rsidRPr="008D02A6">
              <w:rPr>
                <w:rFonts w:ascii="標楷體" w:eastAsia="標楷體" w:hAnsi="標楷體" w:hint="eastAsia"/>
              </w:rPr>
              <w:t>，不適用本守則第二十五條規定：</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一、依證券交易法第十四條之</w:t>
            </w:r>
            <w:proofErr w:type="gramStart"/>
            <w:r w:rsidRPr="009D5346">
              <w:rPr>
                <w:rFonts w:ascii="標楷體" w:eastAsia="標楷體" w:hAnsi="標楷體" w:hint="eastAsia"/>
              </w:rPr>
              <w:t>一</w:t>
            </w:r>
            <w:proofErr w:type="gramEnd"/>
            <w:r w:rsidRPr="009D5346">
              <w:rPr>
                <w:rFonts w:ascii="標楷體" w:eastAsia="標楷體" w:hAnsi="標楷體" w:hint="eastAsia"/>
              </w:rPr>
              <w:t>規定訂定或修正內部控制制度。</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二、內部控制制度有效性</w:t>
            </w:r>
            <w:r w:rsidRPr="009D5346">
              <w:rPr>
                <w:rFonts w:ascii="標楷體" w:eastAsia="標楷體" w:hAnsi="標楷體" w:hint="eastAsia"/>
              </w:rPr>
              <w:lastRenderedPageBreak/>
              <w:t>之考核。</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三、依證券交易法第三十六條之</w:t>
            </w:r>
            <w:proofErr w:type="gramStart"/>
            <w:r w:rsidRPr="009D5346">
              <w:rPr>
                <w:rFonts w:ascii="標楷體" w:eastAsia="標楷體" w:hAnsi="標楷體" w:hint="eastAsia"/>
              </w:rPr>
              <w:t>一</w:t>
            </w:r>
            <w:proofErr w:type="gramEnd"/>
            <w:r w:rsidRPr="009D5346">
              <w:rPr>
                <w:rFonts w:ascii="標楷體" w:eastAsia="標楷體" w:hAnsi="標楷體" w:hint="eastAsia"/>
              </w:rPr>
              <w:t>規定訂定或修正取得或處分資產、從事衍生性商品交易、資金貸與他人、為他人背書或提供保證之重大財務業務行為之處理程序。</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四、涉及董事自身利害關係之事項。</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五、重大之資產或衍生性商品交易。</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六、重大之資金貸與、背書或提供保證。</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七、募集、發行或私募具有股權性質之有價證券。</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八、簽證會計師之委任、解任或報酬。</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九、財務、會計或內部稽核主管之任免。</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十、年度財務報告及半年</w:t>
            </w:r>
            <w:r w:rsidRPr="009D5346">
              <w:rPr>
                <w:rFonts w:ascii="標楷體" w:eastAsia="標楷體" w:hAnsi="標楷體" w:hint="eastAsia"/>
              </w:rPr>
              <w:lastRenderedPageBreak/>
              <w:t>度財務報告。</w:t>
            </w:r>
          </w:p>
          <w:p w:rsidR="003F6971" w:rsidRPr="009D5346" w:rsidRDefault="003F6971" w:rsidP="003F6971">
            <w:pPr>
              <w:ind w:left="240" w:hangingChars="100" w:hanging="240"/>
              <w:jc w:val="both"/>
              <w:rPr>
                <w:rFonts w:ascii="標楷體" w:eastAsia="標楷體" w:hAnsi="標楷體"/>
              </w:rPr>
            </w:pPr>
            <w:r w:rsidRPr="009D5346">
              <w:rPr>
                <w:rFonts w:ascii="標楷體" w:eastAsia="標楷體" w:hAnsi="標楷體" w:hint="eastAsia"/>
              </w:rPr>
              <w:t>十一、訂定保護投資人之政策並考核其執行情形。</w:t>
            </w:r>
          </w:p>
          <w:p w:rsidR="003F6971" w:rsidRPr="009D5346" w:rsidRDefault="003F6971" w:rsidP="003F6971">
            <w:pPr>
              <w:ind w:firstLineChars="189" w:firstLine="454"/>
              <w:jc w:val="both"/>
              <w:rPr>
                <w:rFonts w:ascii="標楷體" w:eastAsia="標楷體" w:hAnsi="標楷體"/>
              </w:rPr>
            </w:pPr>
            <w:r w:rsidRPr="009D5346">
              <w:rPr>
                <w:rFonts w:ascii="標楷體" w:eastAsia="標楷體" w:hAnsi="標楷體" w:hint="eastAsia"/>
              </w:rPr>
              <w:t>審計委員會及其獨立董事成員職權之行使及相關事項，應依證券交易法、公開發行公司審計委員會行使職權辦法、證券交易所或櫃檯買賣中心規定辦理。</w:t>
            </w:r>
          </w:p>
          <w:p w:rsidR="003F6971" w:rsidRPr="009D5346" w:rsidRDefault="003F6971" w:rsidP="003F6971">
            <w:pPr>
              <w:ind w:firstLineChars="158" w:firstLine="379"/>
              <w:jc w:val="both"/>
              <w:rPr>
                <w:rFonts w:ascii="標楷體" w:eastAsia="標楷體" w:hAnsi="標楷體"/>
                <w:u w:val="single"/>
              </w:rPr>
            </w:pPr>
            <w:r w:rsidRPr="009D5346">
              <w:rPr>
                <w:rFonts w:ascii="標楷體" w:eastAsia="標楷體" w:hAnsi="標楷體" w:hint="eastAsia"/>
                <w:u w:val="single"/>
              </w:rPr>
              <w:t>證券商宜設置薪資報酬委員會，其主要職責為訂定經理人及業務人員之績效考核及酬金標準，及董事之酬金結構與制度，薪資報酬委員會應有獨立董事參與，並宜由獨立董事擔任召集人。</w:t>
            </w:r>
          </w:p>
        </w:tc>
        <w:tc>
          <w:tcPr>
            <w:tcW w:w="2766" w:type="dxa"/>
          </w:tcPr>
          <w:p w:rsidR="003F6971" w:rsidRPr="003E25D0" w:rsidRDefault="003F6971" w:rsidP="003F6971">
            <w:pPr>
              <w:jc w:val="both"/>
              <w:rPr>
                <w:rFonts w:ascii="標楷體" w:eastAsia="標楷體" w:hAnsi="標楷體"/>
              </w:rPr>
            </w:pPr>
          </w:p>
          <w:p w:rsidR="003F6971" w:rsidRPr="003E25D0" w:rsidRDefault="003F6971" w:rsidP="003F6971">
            <w:pPr>
              <w:jc w:val="both"/>
              <w:rPr>
                <w:rFonts w:ascii="標楷體" w:eastAsia="標楷體" w:hAnsi="標楷體"/>
              </w:rPr>
            </w:pPr>
            <w:r w:rsidRPr="004F1497">
              <w:rPr>
                <w:rFonts w:ascii="標楷體" w:eastAsia="標楷體" w:hAnsi="標楷體" w:hint="eastAsia"/>
              </w:rPr>
              <w:t>薪資報酬委員會</w:t>
            </w:r>
            <w:r>
              <w:rPr>
                <w:rFonts w:ascii="標楷體" w:eastAsia="標楷體" w:hAnsi="標楷體" w:hint="eastAsia"/>
              </w:rPr>
              <w:t>設置相關內容移列至新增之第二十八條之一條</w:t>
            </w:r>
            <w:r w:rsidRPr="00B44903">
              <w:rPr>
                <w:rFonts w:ascii="標楷體" w:eastAsia="標楷體" w:hAnsi="標楷體" w:hint="eastAsia"/>
              </w:rPr>
              <w:t>，</w:t>
            </w:r>
            <w:proofErr w:type="gramStart"/>
            <w:r w:rsidRPr="00B44903">
              <w:rPr>
                <w:rFonts w:ascii="標楷體" w:eastAsia="標楷體" w:hAnsi="標楷體" w:hint="eastAsia"/>
              </w:rPr>
              <w:t>爰</w:t>
            </w:r>
            <w:proofErr w:type="gramEnd"/>
            <w:r>
              <w:rPr>
                <w:rFonts w:ascii="標楷體" w:eastAsia="標楷體" w:hAnsi="標楷體" w:hint="eastAsia"/>
              </w:rPr>
              <w:t>刪除</w:t>
            </w:r>
            <w:r w:rsidRPr="00B44903">
              <w:rPr>
                <w:rFonts w:ascii="標楷體" w:eastAsia="標楷體" w:hAnsi="標楷體" w:hint="eastAsia"/>
              </w:rPr>
              <w:t>第</w:t>
            </w:r>
            <w:r>
              <w:rPr>
                <w:rFonts w:ascii="標楷體" w:eastAsia="標楷體" w:hAnsi="標楷體" w:hint="eastAsia"/>
              </w:rPr>
              <w:t>八</w:t>
            </w:r>
            <w:r w:rsidRPr="00B44903">
              <w:rPr>
                <w:rFonts w:ascii="標楷體" w:eastAsia="標楷體" w:hAnsi="標楷體" w:hint="eastAsia"/>
              </w:rPr>
              <w:t>項</w:t>
            </w:r>
            <w:r>
              <w:rPr>
                <w:rFonts w:ascii="標楷體" w:eastAsia="標楷體" w:hAnsi="標楷體" w:hint="eastAsia"/>
              </w:rPr>
              <w:t>文字</w:t>
            </w:r>
            <w:r w:rsidRPr="00B44903">
              <w:rPr>
                <w:rFonts w:ascii="標楷體" w:eastAsia="標楷體" w:hAnsi="標楷體" w:hint="eastAsia"/>
              </w:rPr>
              <w:t>。</w:t>
            </w:r>
          </w:p>
        </w:tc>
      </w:tr>
      <w:tr w:rsidR="003F6971" w:rsidRPr="003E25D0" w:rsidTr="0050073C">
        <w:tc>
          <w:tcPr>
            <w:tcW w:w="2765" w:type="dxa"/>
          </w:tcPr>
          <w:p w:rsidR="003F6971" w:rsidRPr="0038579D" w:rsidRDefault="003F6971" w:rsidP="003F6971">
            <w:pPr>
              <w:jc w:val="both"/>
              <w:rPr>
                <w:rFonts w:ascii="標楷體" w:eastAsia="標楷體" w:hAnsi="標楷體"/>
              </w:rPr>
            </w:pPr>
            <w:r w:rsidRPr="0038579D">
              <w:rPr>
                <w:rFonts w:ascii="標楷體" w:eastAsia="標楷體" w:hAnsi="標楷體" w:hint="eastAsia"/>
              </w:rPr>
              <w:lastRenderedPageBreak/>
              <w:t>第二十八條之</w:t>
            </w:r>
            <w:proofErr w:type="gramStart"/>
            <w:r w:rsidRPr="0038579D">
              <w:rPr>
                <w:rFonts w:ascii="標楷體" w:eastAsia="標楷體" w:hAnsi="標楷體" w:hint="eastAsia"/>
              </w:rPr>
              <w:t>一</w:t>
            </w:r>
            <w:proofErr w:type="gramEnd"/>
          </w:p>
          <w:p w:rsidR="003F6971" w:rsidRPr="0038579D" w:rsidRDefault="003F6971" w:rsidP="003F6971">
            <w:pPr>
              <w:jc w:val="both"/>
              <w:rPr>
                <w:rFonts w:ascii="標楷體" w:eastAsia="標楷體" w:hAnsi="標楷體"/>
                <w:szCs w:val="24"/>
                <w:u w:val="single"/>
              </w:rPr>
            </w:pPr>
            <w:r w:rsidRPr="00F06CF9">
              <w:rPr>
                <w:rFonts w:ascii="標楷體" w:eastAsia="標楷體" w:hAnsi="標楷體" w:hint="eastAsia"/>
              </w:rPr>
              <w:t xml:space="preserve">　　</w:t>
            </w:r>
            <w:r w:rsidRPr="0038579D">
              <w:rPr>
                <w:rFonts w:ascii="標楷體" w:eastAsia="標楷體" w:hAnsi="標楷體" w:hint="eastAsia"/>
                <w:szCs w:val="24"/>
                <w:u w:val="single"/>
              </w:rPr>
              <w:t>證券商宜設置薪資報酬委員會或納入等同功能之其他委員會，其主</w:t>
            </w:r>
            <w:r w:rsidRPr="0038579D">
              <w:rPr>
                <w:rFonts w:ascii="標楷體" w:eastAsia="標楷體" w:hAnsi="標楷體" w:hint="eastAsia"/>
                <w:szCs w:val="24"/>
                <w:u w:val="single"/>
              </w:rPr>
              <w:lastRenderedPageBreak/>
              <w:t>要職責為訂定經理人及業務人員之績效考核標準及酬金標準，及董事之酬金結構與制度，該等委員會成員應有獨立董事之參與，並宜由獨立董事擔任召集人。</w:t>
            </w:r>
          </w:p>
          <w:p w:rsidR="003F6971" w:rsidRPr="0038579D" w:rsidRDefault="003F6971" w:rsidP="003F6971">
            <w:pPr>
              <w:jc w:val="both"/>
              <w:rPr>
                <w:rFonts w:ascii="標楷體" w:eastAsia="標楷體" w:hAnsi="標楷體"/>
                <w:szCs w:val="24"/>
                <w:u w:val="single"/>
              </w:rPr>
            </w:pPr>
            <w:r w:rsidRPr="007017F4">
              <w:rPr>
                <w:rFonts w:ascii="標楷體" w:eastAsia="標楷體" w:hAnsi="標楷體" w:hint="eastAsia"/>
                <w:szCs w:val="24"/>
              </w:rPr>
              <w:t xml:space="preserve">　　</w:t>
            </w:r>
            <w:r w:rsidRPr="0038579D">
              <w:rPr>
                <w:rFonts w:ascii="標楷體" w:eastAsia="標楷體" w:hAnsi="標楷體" w:hint="eastAsia"/>
                <w:szCs w:val="24"/>
                <w:u w:val="single"/>
              </w:rPr>
              <w:t>證券商經理人及業務人員之績效考核標準及酬金標準，及董事之酬金結構與制度，應依下列原則訂定之：</w:t>
            </w:r>
          </w:p>
          <w:p w:rsidR="003F6971" w:rsidRPr="0038579D" w:rsidRDefault="003F6971" w:rsidP="003F6971">
            <w:pPr>
              <w:ind w:left="240" w:hangingChars="100" w:hanging="240"/>
              <w:jc w:val="both"/>
              <w:rPr>
                <w:rFonts w:ascii="標楷體" w:eastAsia="標楷體" w:hAnsi="標楷體"/>
                <w:szCs w:val="24"/>
                <w:u w:val="single"/>
              </w:rPr>
            </w:pPr>
            <w:r w:rsidRPr="0038579D">
              <w:rPr>
                <w:rFonts w:ascii="標楷體" w:eastAsia="標楷體" w:hAnsi="標楷體" w:hint="eastAsia"/>
                <w:szCs w:val="24"/>
                <w:u w:val="single"/>
              </w:rPr>
              <w:t>一、應依據未來風險調整後之績效，並配合證券商長期整體獲利及股東利益訂定績效考核標準及酬金標準或結構與制度。</w:t>
            </w:r>
          </w:p>
          <w:p w:rsidR="003F6971" w:rsidRPr="00D315A1" w:rsidRDefault="003F6971" w:rsidP="003F6971">
            <w:pPr>
              <w:ind w:left="240" w:hangingChars="100" w:hanging="240"/>
              <w:jc w:val="both"/>
              <w:rPr>
                <w:rFonts w:ascii="標楷體" w:eastAsia="標楷體" w:hAnsi="標楷體"/>
                <w:color w:val="000000" w:themeColor="text1"/>
                <w:szCs w:val="24"/>
                <w:u w:val="single"/>
              </w:rPr>
            </w:pPr>
            <w:r w:rsidRPr="0038579D">
              <w:rPr>
                <w:rFonts w:ascii="標楷體" w:eastAsia="標楷體" w:hAnsi="標楷體" w:hint="eastAsia"/>
                <w:szCs w:val="24"/>
                <w:u w:val="single"/>
              </w:rPr>
              <w:t>二、酬金獎勵制度不應引導董事、經理人及業務人員為追求酬金而從事逾</w:t>
            </w:r>
            <w:r w:rsidRPr="00D315A1">
              <w:rPr>
                <w:rFonts w:ascii="標楷體" w:eastAsia="標楷體" w:hAnsi="標楷體" w:hint="eastAsia"/>
                <w:color w:val="000000" w:themeColor="text1"/>
                <w:szCs w:val="24"/>
                <w:u w:val="single"/>
              </w:rPr>
              <w:t>越證券商風險胃納之行為，並應定</w:t>
            </w:r>
            <w:r w:rsidRPr="00D315A1">
              <w:rPr>
                <w:rFonts w:ascii="標楷體" w:eastAsia="標楷體" w:hAnsi="標楷體" w:hint="eastAsia"/>
                <w:color w:val="000000" w:themeColor="text1"/>
                <w:szCs w:val="24"/>
                <w:u w:val="single"/>
              </w:rPr>
              <w:lastRenderedPageBreak/>
              <w:t>期審視酬金獎勵制度與績效表現，以確保其符合證券商之風險胃納。</w:t>
            </w:r>
          </w:p>
          <w:p w:rsidR="003F6971" w:rsidRPr="0038579D" w:rsidRDefault="003F6971" w:rsidP="003F6971">
            <w:pPr>
              <w:ind w:left="240" w:hangingChars="100" w:hanging="240"/>
              <w:jc w:val="both"/>
              <w:rPr>
                <w:rFonts w:ascii="標楷體" w:eastAsia="標楷體" w:hAnsi="標楷體"/>
                <w:szCs w:val="24"/>
                <w:u w:val="single"/>
              </w:rPr>
            </w:pPr>
            <w:r w:rsidRPr="00D315A1">
              <w:rPr>
                <w:rFonts w:ascii="標楷體" w:eastAsia="標楷體" w:hAnsi="標楷體" w:hint="eastAsia"/>
                <w:color w:val="000000" w:themeColor="text1"/>
                <w:szCs w:val="24"/>
                <w:u w:val="single"/>
              </w:rPr>
              <w:t>三、酬金支付時間，應配合未來風險調整後之獲利，以</w:t>
            </w:r>
            <w:r w:rsidRPr="0038579D">
              <w:rPr>
                <w:rFonts w:ascii="標楷體" w:eastAsia="標楷體" w:hAnsi="標楷體" w:hint="eastAsia"/>
                <w:szCs w:val="24"/>
                <w:u w:val="single"/>
              </w:rPr>
              <w:t>避免證券商於支付酬金後卻蒙受損失之不當情事，酬金獎勵應有顯著比例以遞延或股權相關方式支付。</w:t>
            </w:r>
          </w:p>
          <w:p w:rsidR="003F6971" w:rsidRPr="00D315A1" w:rsidRDefault="003F6971" w:rsidP="003F6971">
            <w:pPr>
              <w:ind w:left="240" w:hangingChars="100" w:hanging="240"/>
              <w:jc w:val="both"/>
              <w:rPr>
                <w:rFonts w:ascii="標楷體" w:eastAsia="標楷體" w:hAnsi="標楷體"/>
                <w:color w:val="000000" w:themeColor="text1"/>
                <w:szCs w:val="24"/>
                <w:u w:val="single"/>
              </w:rPr>
            </w:pPr>
            <w:r w:rsidRPr="0038579D">
              <w:rPr>
                <w:rFonts w:ascii="標楷體" w:eastAsia="標楷體" w:hAnsi="標楷體" w:hint="eastAsia"/>
                <w:szCs w:val="24"/>
                <w:u w:val="single"/>
              </w:rPr>
              <w:t>四、於評估董事、經理人及業</w:t>
            </w:r>
            <w:r w:rsidRPr="00D315A1">
              <w:rPr>
                <w:rFonts w:ascii="標楷體" w:eastAsia="標楷體" w:hAnsi="標楷體" w:hint="eastAsia"/>
                <w:color w:val="000000" w:themeColor="text1"/>
                <w:szCs w:val="24"/>
                <w:u w:val="single"/>
              </w:rPr>
              <w:t>務人員個人對證券商獲利之貢獻時，應進行證券商同業之整體分析，以</w:t>
            </w:r>
            <w:proofErr w:type="gramStart"/>
            <w:r w:rsidRPr="00D315A1">
              <w:rPr>
                <w:rFonts w:ascii="標楷體" w:eastAsia="標楷體" w:hAnsi="標楷體" w:hint="eastAsia"/>
                <w:color w:val="000000" w:themeColor="text1"/>
                <w:szCs w:val="24"/>
                <w:u w:val="single"/>
              </w:rPr>
              <w:t>釐</w:t>
            </w:r>
            <w:proofErr w:type="gramEnd"/>
            <w:r w:rsidRPr="00D315A1">
              <w:rPr>
                <w:rFonts w:ascii="標楷體" w:eastAsia="標楷體" w:hAnsi="標楷體" w:hint="eastAsia"/>
                <w:color w:val="000000" w:themeColor="text1"/>
                <w:szCs w:val="24"/>
                <w:u w:val="single"/>
              </w:rPr>
              <w:t>清該等獲利是否因其運用證券商本身整體優勢所致，</w:t>
            </w:r>
            <w:proofErr w:type="gramStart"/>
            <w:r w:rsidRPr="00D315A1">
              <w:rPr>
                <w:rFonts w:ascii="標楷體" w:eastAsia="標楷體" w:hAnsi="標楷體" w:hint="eastAsia"/>
                <w:color w:val="000000" w:themeColor="text1"/>
                <w:szCs w:val="24"/>
                <w:u w:val="single"/>
              </w:rPr>
              <w:t>俾</w:t>
            </w:r>
            <w:proofErr w:type="gramEnd"/>
            <w:r w:rsidRPr="00D315A1">
              <w:rPr>
                <w:rFonts w:ascii="標楷體" w:eastAsia="標楷體" w:hAnsi="標楷體" w:hint="eastAsia"/>
                <w:color w:val="000000" w:themeColor="text1"/>
                <w:szCs w:val="24"/>
                <w:u w:val="single"/>
              </w:rPr>
              <w:t>有效評估屬於個人之貢獻。</w:t>
            </w:r>
          </w:p>
          <w:p w:rsidR="003F6971" w:rsidRPr="0038579D" w:rsidRDefault="003F6971" w:rsidP="003F6971">
            <w:pPr>
              <w:ind w:left="240" w:hangingChars="100" w:hanging="240"/>
              <w:jc w:val="both"/>
              <w:rPr>
                <w:rFonts w:ascii="標楷體" w:eastAsia="標楷體" w:hAnsi="標楷體"/>
                <w:szCs w:val="24"/>
                <w:u w:val="single"/>
              </w:rPr>
            </w:pPr>
            <w:r w:rsidRPr="0038579D">
              <w:rPr>
                <w:rFonts w:ascii="標楷體" w:eastAsia="標楷體" w:hAnsi="標楷體" w:hint="eastAsia"/>
                <w:szCs w:val="24"/>
                <w:u w:val="single"/>
              </w:rPr>
              <w:t>五、證券商與其董事、經理人及業務人員之離</w:t>
            </w:r>
            <w:r w:rsidRPr="0038579D">
              <w:rPr>
                <w:rFonts w:ascii="標楷體" w:eastAsia="標楷體" w:hAnsi="標楷體" w:hint="eastAsia"/>
                <w:szCs w:val="24"/>
                <w:u w:val="single"/>
              </w:rPr>
              <w:lastRenderedPageBreak/>
              <w:t>職金約定應依據已實現之績效予以訂定，以避免短期任職後卻領取大額離職金等不當情事。</w:t>
            </w:r>
          </w:p>
          <w:p w:rsidR="003F6971" w:rsidRPr="0038579D" w:rsidRDefault="003F6971" w:rsidP="003F6971">
            <w:pPr>
              <w:ind w:left="240" w:hangingChars="100" w:hanging="240"/>
              <w:jc w:val="both"/>
              <w:rPr>
                <w:rFonts w:ascii="標楷體" w:eastAsia="標楷體" w:hAnsi="標楷體"/>
                <w:szCs w:val="24"/>
                <w:u w:val="single"/>
              </w:rPr>
            </w:pPr>
            <w:r w:rsidRPr="0038579D">
              <w:rPr>
                <w:rFonts w:ascii="標楷體" w:eastAsia="標楷體" w:hAnsi="標楷體" w:hint="eastAsia"/>
                <w:szCs w:val="24"/>
                <w:u w:val="single"/>
              </w:rPr>
              <w:t>六、證券商應將</w:t>
            </w:r>
            <w:proofErr w:type="gramStart"/>
            <w:r w:rsidRPr="0038579D">
              <w:rPr>
                <w:rFonts w:ascii="標楷體" w:eastAsia="標楷體" w:hAnsi="標楷體" w:hint="eastAsia"/>
                <w:szCs w:val="24"/>
                <w:u w:val="single"/>
              </w:rPr>
              <w:t>前揭訂定</w:t>
            </w:r>
            <w:proofErr w:type="gramEnd"/>
            <w:r w:rsidRPr="0038579D">
              <w:rPr>
                <w:rFonts w:ascii="標楷體" w:eastAsia="標楷體" w:hAnsi="標楷體" w:hint="eastAsia"/>
                <w:szCs w:val="24"/>
                <w:u w:val="single"/>
              </w:rPr>
              <w:t>績效考核標準及酬金標準或結構與制度之原則、方法及目標對股東充分揭露。</w:t>
            </w:r>
          </w:p>
          <w:p w:rsidR="003F6971" w:rsidRPr="005D7047" w:rsidRDefault="003F6971" w:rsidP="003F6971">
            <w:pPr>
              <w:jc w:val="both"/>
              <w:rPr>
                <w:rFonts w:ascii="標楷體" w:eastAsia="標楷體" w:hAnsi="標楷體"/>
                <w:u w:val="single"/>
              </w:rPr>
            </w:pPr>
            <w:r w:rsidRPr="00C043AE">
              <w:rPr>
                <w:rFonts w:ascii="標楷體" w:eastAsia="標楷體" w:hAnsi="標楷體" w:hint="eastAsia"/>
                <w:szCs w:val="24"/>
              </w:rPr>
              <w:t xml:space="preserve">　　</w:t>
            </w:r>
            <w:r w:rsidRPr="0038579D">
              <w:rPr>
                <w:rFonts w:ascii="標楷體" w:eastAsia="標楷體" w:hAnsi="標楷體" w:hint="eastAsia"/>
                <w:szCs w:val="24"/>
                <w:u w:val="single"/>
              </w:rPr>
              <w:t>本守則所規範業務人員係指其酬金或績效考核來自銷售各種金融商品、服務之人員。</w:t>
            </w:r>
          </w:p>
        </w:tc>
        <w:tc>
          <w:tcPr>
            <w:tcW w:w="2765" w:type="dxa"/>
          </w:tcPr>
          <w:p w:rsidR="003F6971" w:rsidRDefault="003F6971" w:rsidP="003F6971">
            <w:pPr>
              <w:jc w:val="both"/>
              <w:rPr>
                <w:rFonts w:ascii="標楷體" w:eastAsia="標楷體" w:hAnsi="標楷體"/>
              </w:rPr>
            </w:pPr>
          </w:p>
          <w:p w:rsidR="003F6971" w:rsidRPr="003E25D0" w:rsidRDefault="003F6971" w:rsidP="003F6971">
            <w:pPr>
              <w:jc w:val="both"/>
              <w:rPr>
                <w:rFonts w:ascii="標楷體" w:eastAsia="標楷體" w:hAnsi="標楷體"/>
              </w:rPr>
            </w:pPr>
            <w:r>
              <w:rPr>
                <w:rFonts w:ascii="標楷體" w:eastAsia="標楷體" w:hAnsi="標楷體" w:hint="eastAsia"/>
              </w:rPr>
              <w:t>(新增)</w:t>
            </w:r>
          </w:p>
        </w:tc>
        <w:tc>
          <w:tcPr>
            <w:tcW w:w="2766" w:type="dxa"/>
          </w:tcPr>
          <w:p w:rsidR="003F6971" w:rsidRDefault="003F6971" w:rsidP="003F6971">
            <w:pPr>
              <w:jc w:val="both"/>
              <w:rPr>
                <w:rFonts w:ascii="標楷體" w:eastAsia="標楷體" w:hAnsi="標楷體"/>
              </w:rPr>
            </w:pPr>
          </w:p>
          <w:p w:rsidR="003F6971" w:rsidRDefault="003F6971" w:rsidP="003F6971">
            <w:pPr>
              <w:jc w:val="both"/>
              <w:rPr>
                <w:rFonts w:ascii="標楷體" w:eastAsia="標楷體" w:hAnsi="標楷體"/>
              </w:rPr>
            </w:pPr>
            <w:r w:rsidRPr="002F2290">
              <w:rPr>
                <w:rFonts w:ascii="標楷體" w:eastAsia="標楷體" w:hAnsi="標楷體" w:hint="eastAsia"/>
              </w:rPr>
              <w:t>參照銀行業公司治理實務守則第三十六條之一，增訂證券商宜設置薪資</w:t>
            </w:r>
            <w:r w:rsidRPr="002F2290">
              <w:rPr>
                <w:rFonts w:ascii="標楷體" w:eastAsia="標楷體" w:hAnsi="標楷體" w:hint="eastAsia"/>
              </w:rPr>
              <w:lastRenderedPageBreak/>
              <w:t>報酬委員會，並增列其組成成員</w:t>
            </w:r>
            <w:r>
              <w:rPr>
                <w:rFonts w:ascii="標楷體" w:eastAsia="標楷體" w:hAnsi="標楷體" w:hint="eastAsia"/>
              </w:rPr>
              <w:t>與</w:t>
            </w:r>
            <w:r w:rsidRPr="0061449B">
              <w:rPr>
                <w:rFonts w:ascii="標楷體" w:eastAsia="標楷體" w:hAnsi="標楷體" w:hint="eastAsia"/>
                <w:szCs w:val="24"/>
              </w:rPr>
              <w:t>經理人及業務人員</w:t>
            </w:r>
            <w:r w:rsidRPr="002F2290">
              <w:rPr>
                <w:rFonts w:ascii="標楷體" w:eastAsia="標楷體" w:hAnsi="標楷體" w:hint="eastAsia"/>
              </w:rPr>
              <w:t>績效考核標準、酬金標準及董事之酬金結構與制度之原則，</w:t>
            </w:r>
            <w:proofErr w:type="gramStart"/>
            <w:r w:rsidRPr="002F2290">
              <w:rPr>
                <w:rFonts w:ascii="標楷體" w:eastAsia="標楷體" w:hAnsi="標楷體" w:hint="eastAsia"/>
              </w:rPr>
              <w:t>爰</w:t>
            </w:r>
            <w:proofErr w:type="gramEnd"/>
            <w:r w:rsidRPr="002F2290">
              <w:rPr>
                <w:rFonts w:ascii="標楷體" w:eastAsia="標楷體" w:hAnsi="標楷體" w:hint="eastAsia"/>
              </w:rPr>
              <w:t>新增本條文。</w:t>
            </w:r>
          </w:p>
          <w:p w:rsidR="003F6971" w:rsidRPr="00523764" w:rsidRDefault="003F6971" w:rsidP="003F6971">
            <w:pPr>
              <w:jc w:val="both"/>
              <w:rPr>
                <w:rFonts w:ascii="標楷體" w:eastAsia="標楷體" w:hAnsi="標楷體"/>
              </w:rPr>
            </w:pPr>
          </w:p>
        </w:tc>
      </w:tr>
      <w:tr w:rsidR="003F6971" w:rsidRPr="003E25D0" w:rsidTr="0050073C">
        <w:tc>
          <w:tcPr>
            <w:tcW w:w="2765" w:type="dxa"/>
          </w:tcPr>
          <w:p w:rsidR="003F6971" w:rsidRPr="003E25D0" w:rsidRDefault="003F6971" w:rsidP="003F6971">
            <w:pPr>
              <w:jc w:val="both"/>
              <w:rPr>
                <w:rFonts w:ascii="標楷體" w:eastAsia="標楷體" w:hAnsi="標楷體"/>
              </w:rPr>
            </w:pPr>
            <w:r w:rsidRPr="003E25D0">
              <w:rPr>
                <w:rFonts w:ascii="標楷體" w:eastAsia="標楷體" w:hAnsi="標楷體" w:hint="eastAsia"/>
              </w:rPr>
              <w:lastRenderedPageBreak/>
              <w:t>第二十八條之</w:t>
            </w:r>
            <w:r>
              <w:rPr>
                <w:rFonts w:ascii="標楷體" w:eastAsia="標楷體" w:hAnsi="標楷體" w:hint="eastAsia"/>
              </w:rPr>
              <w:t>二</w:t>
            </w:r>
            <w:r w:rsidRPr="003E25D0">
              <w:rPr>
                <w:rFonts w:ascii="標楷體" w:eastAsia="標楷體" w:hAnsi="標楷體" w:hint="eastAsia"/>
              </w:rPr>
              <w:t xml:space="preserve"> </w:t>
            </w:r>
          </w:p>
          <w:p w:rsidR="003F6971" w:rsidRPr="00D315A1" w:rsidRDefault="003F6971" w:rsidP="003F6971">
            <w:pPr>
              <w:jc w:val="both"/>
              <w:rPr>
                <w:rFonts w:ascii="標楷體" w:eastAsia="標楷體" w:hAnsi="標楷體"/>
                <w:color w:val="000000" w:themeColor="text1"/>
                <w:u w:val="single"/>
              </w:rPr>
            </w:pPr>
            <w:r w:rsidRPr="006D090E">
              <w:rPr>
                <w:rFonts w:ascii="標楷體" w:eastAsia="標楷體" w:hAnsi="標楷體" w:hint="eastAsia"/>
              </w:rPr>
              <w:t xml:space="preserve">　　</w:t>
            </w:r>
            <w:r w:rsidRPr="006D090E">
              <w:rPr>
                <w:rFonts w:ascii="標楷體" w:eastAsia="標楷體" w:hAnsi="標楷體" w:hint="eastAsia"/>
                <w:u w:val="single"/>
              </w:rPr>
              <w:t>證券商宜設置並公告</w:t>
            </w:r>
            <w:r w:rsidRPr="00D315A1">
              <w:rPr>
                <w:rFonts w:ascii="標楷體" w:eastAsia="標楷體" w:hAnsi="標楷體" w:hint="eastAsia"/>
                <w:color w:val="000000" w:themeColor="text1"/>
                <w:u w:val="single"/>
              </w:rPr>
              <w:t>內部及外部人員檢舉管道，並建立檢舉人保護制度。前述制度應訂定相關內部作業程序及納入內部控制制度控管。</w:t>
            </w:r>
          </w:p>
          <w:p w:rsidR="003F6971" w:rsidRPr="00D315A1" w:rsidRDefault="003F6971" w:rsidP="003F6971">
            <w:pPr>
              <w:jc w:val="both"/>
              <w:rPr>
                <w:rFonts w:ascii="標楷體" w:eastAsia="標楷體" w:hAnsi="標楷體"/>
                <w:color w:val="000000" w:themeColor="text1"/>
                <w:u w:val="single"/>
              </w:rPr>
            </w:pPr>
            <w:r w:rsidRPr="00D315A1">
              <w:rPr>
                <w:rFonts w:ascii="標楷體" w:eastAsia="標楷體" w:hAnsi="標楷體" w:hint="eastAsia"/>
                <w:color w:val="000000" w:themeColor="text1"/>
              </w:rPr>
              <w:t xml:space="preserve">　　</w:t>
            </w:r>
            <w:r w:rsidRPr="00D315A1">
              <w:rPr>
                <w:rFonts w:ascii="標楷體" w:eastAsia="標楷體" w:hAnsi="標楷體" w:hint="eastAsia"/>
                <w:color w:val="000000" w:themeColor="text1"/>
                <w:u w:val="single"/>
              </w:rPr>
              <w:t>前項內容至少應涵蓋下列事項：</w:t>
            </w:r>
          </w:p>
          <w:p w:rsidR="003F6971" w:rsidRPr="006D090E" w:rsidRDefault="003F6971" w:rsidP="003F6971">
            <w:pPr>
              <w:ind w:left="240" w:hangingChars="100" w:hanging="240"/>
              <w:jc w:val="both"/>
              <w:rPr>
                <w:rFonts w:ascii="標楷體" w:eastAsia="標楷體" w:hAnsi="標楷體"/>
                <w:u w:val="single"/>
              </w:rPr>
            </w:pPr>
            <w:r w:rsidRPr="006D090E">
              <w:rPr>
                <w:rFonts w:ascii="標楷體" w:eastAsia="標楷體" w:hAnsi="標楷體" w:hint="eastAsia"/>
                <w:u w:val="single"/>
              </w:rPr>
              <w:lastRenderedPageBreak/>
              <w:t>一、建立並公告內部檢舉信箱、專線或委託其他外部獨立機構提供檢舉信箱、專線，供內部及外部人員使用。</w:t>
            </w:r>
          </w:p>
          <w:p w:rsidR="003F6971" w:rsidRPr="006D090E" w:rsidRDefault="003F6971" w:rsidP="003F6971">
            <w:pPr>
              <w:ind w:left="240" w:hangingChars="100" w:hanging="240"/>
              <w:jc w:val="both"/>
              <w:rPr>
                <w:rFonts w:ascii="標楷體" w:eastAsia="標楷體" w:hAnsi="標楷體"/>
                <w:u w:val="single"/>
              </w:rPr>
            </w:pPr>
            <w:r w:rsidRPr="006D090E">
              <w:rPr>
                <w:rFonts w:ascii="標楷體" w:eastAsia="標楷體" w:hAnsi="標楷體" w:hint="eastAsia"/>
                <w:u w:val="single"/>
              </w:rPr>
              <w:t>二、指派檢舉受理人員或專責單位。</w:t>
            </w:r>
          </w:p>
          <w:p w:rsidR="003F6971" w:rsidRPr="006D090E" w:rsidRDefault="003F6971" w:rsidP="003F6971">
            <w:pPr>
              <w:ind w:left="240" w:hangingChars="100" w:hanging="240"/>
              <w:jc w:val="both"/>
              <w:rPr>
                <w:rFonts w:ascii="標楷體" w:eastAsia="標楷體" w:hAnsi="標楷體"/>
                <w:u w:val="single"/>
              </w:rPr>
            </w:pPr>
            <w:r w:rsidRPr="006D090E">
              <w:rPr>
                <w:rFonts w:ascii="標楷體" w:eastAsia="標楷體" w:hAnsi="標楷體" w:hint="eastAsia"/>
                <w:u w:val="single"/>
              </w:rPr>
              <w:t>三、檢舉案件受理、處理過程、處理結果及相關文件製作之紀錄與保存。</w:t>
            </w:r>
          </w:p>
          <w:p w:rsidR="003F6971" w:rsidRPr="006D090E" w:rsidRDefault="003F6971" w:rsidP="003F6971">
            <w:pPr>
              <w:ind w:left="240" w:hangingChars="100" w:hanging="240"/>
              <w:jc w:val="both"/>
              <w:rPr>
                <w:rFonts w:ascii="標楷體" w:eastAsia="標楷體" w:hAnsi="標楷體"/>
                <w:u w:val="single"/>
              </w:rPr>
            </w:pPr>
            <w:r w:rsidRPr="006D090E">
              <w:rPr>
                <w:rFonts w:ascii="標楷體" w:eastAsia="標楷體" w:hAnsi="標楷體" w:hint="eastAsia"/>
                <w:u w:val="single"/>
              </w:rPr>
              <w:t>四、檢舉人身分及檢舉內容之保密。</w:t>
            </w:r>
          </w:p>
          <w:p w:rsidR="003F6971" w:rsidRPr="006D090E" w:rsidRDefault="003F6971" w:rsidP="003F6971">
            <w:pPr>
              <w:ind w:left="240" w:hangingChars="100" w:hanging="240"/>
              <w:jc w:val="both"/>
              <w:rPr>
                <w:rFonts w:ascii="標楷體" w:eastAsia="標楷體" w:hAnsi="標楷體"/>
                <w:u w:val="single"/>
              </w:rPr>
            </w:pPr>
            <w:r w:rsidRPr="006D090E">
              <w:rPr>
                <w:rFonts w:ascii="標楷體" w:eastAsia="標楷體" w:hAnsi="標楷體" w:hint="eastAsia"/>
                <w:u w:val="single"/>
              </w:rPr>
              <w:t>五、維護檢舉人權益，不因檢舉情事而遭不當處置之措施。</w:t>
            </w:r>
          </w:p>
          <w:p w:rsidR="003F6971" w:rsidRPr="006D090E" w:rsidRDefault="003F6971" w:rsidP="003F6971">
            <w:pPr>
              <w:jc w:val="both"/>
              <w:rPr>
                <w:rFonts w:ascii="標楷體" w:eastAsia="標楷體" w:hAnsi="標楷體"/>
                <w:u w:val="single"/>
              </w:rPr>
            </w:pPr>
            <w:r w:rsidRPr="006D090E">
              <w:rPr>
                <w:rFonts w:ascii="標楷體" w:eastAsia="標楷體" w:hAnsi="標楷體" w:hint="eastAsia"/>
              </w:rPr>
              <w:t xml:space="preserve">　　</w:t>
            </w:r>
            <w:r w:rsidRPr="006D090E">
              <w:rPr>
                <w:rFonts w:ascii="標楷體" w:eastAsia="標楷體" w:hAnsi="標楷體" w:hint="eastAsia"/>
                <w:u w:val="single"/>
              </w:rPr>
              <w:t>對於不具真實姓名及地址、無具體內容之檢舉案件，得不予處理。</w:t>
            </w:r>
          </w:p>
          <w:p w:rsidR="003F6971" w:rsidRPr="006516F7" w:rsidRDefault="003F6971" w:rsidP="003F6971">
            <w:pPr>
              <w:jc w:val="both"/>
              <w:rPr>
                <w:rFonts w:ascii="標楷體" w:eastAsia="標楷體" w:hAnsi="標楷體"/>
                <w:u w:val="single"/>
              </w:rPr>
            </w:pPr>
            <w:r w:rsidRPr="006D090E">
              <w:rPr>
                <w:rFonts w:ascii="標楷體" w:eastAsia="標楷體" w:hAnsi="標楷體" w:hint="eastAsia"/>
              </w:rPr>
              <w:t xml:space="preserve">　　</w:t>
            </w:r>
            <w:r w:rsidRPr="006D090E">
              <w:rPr>
                <w:rFonts w:ascii="標楷體" w:eastAsia="標楷體" w:hAnsi="標楷體" w:hint="eastAsia"/>
                <w:u w:val="single"/>
              </w:rPr>
              <w:t>檢舉案件經調查發現內容不實且涉及對</w:t>
            </w:r>
            <w:r>
              <w:rPr>
                <w:rFonts w:ascii="標楷體" w:eastAsia="標楷體" w:hAnsi="標楷體" w:hint="eastAsia"/>
                <w:u w:val="single"/>
              </w:rPr>
              <w:t>證券商</w:t>
            </w:r>
            <w:r w:rsidRPr="006D090E">
              <w:rPr>
                <w:rFonts w:ascii="標楷體" w:eastAsia="標楷體" w:hAnsi="標楷體" w:hint="eastAsia"/>
                <w:u w:val="single"/>
              </w:rPr>
              <w:t>或</w:t>
            </w:r>
            <w:r>
              <w:rPr>
                <w:rFonts w:ascii="標楷體" w:eastAsia="標楷體" w:hAnsi="標楷體" w:hint="eastAsia"/>
                <w:u w:val="single"/>
              </w:rPr>
              <w:t>證券商</w:t>
            </w:r>
            <w:r w:rsidRPr="006D090E">
              <w:rPr>
                <w:rFonts w:ascii="標楷體" w:eastAsia="標楷體" w:hAnsi="標楷體" w:hint="eastAsia"/>
                <w:u w:val="single"/>
              </w:rPr>
              <w:t>人員惡意攻訐者，不適用第二項第</w:t>
            </w:r>
            <w:r w:rsidRPr="006D090E">
              <w:rPr>
                <w:rFonts w:ascii="標楷體" w:eastAsia="標楷體" w:hAnsi="標楷體" w:hint="eastAsia"/>
                <w:u w:val="single"/>
              </w:rPr>
              <w:lastRenderedPageBreak/>
              <w:t>五款規定。</w:t>
            </w:r>
          </w:p>
        </w:tc>
        <w:tc>
          <w:tcPr>
            <w:tcW w:w="2765" w:type="dxa"/>
          </w:tcPr>
          <w:p w:rsidR="003F6971" w:rsidRPr="003E25D0" w:rsidRDefault="003F6971" w:rsidP="003F6971">
            <w:pPr>
              <w:jc w:val="both"/>
              <w:rPr>
                <w:rFonts w:ascii="標楷體" w:eastAsia="標楷體" w:hAnsi="標楷體"/>
              </w:rPr>
            </w:pPr>
          </w:p>
          <w:p w:rsidR="003F6971" w:rsidRPr="003E25D0" w:rsidRDefault="003F6971" w:rsidP="003F6971">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3F6971" w:rsidRPr="003E25D0" w:rsidRDefault="003F6971" w:rsidP="003F6971">
            <w:pPr>
              <w:jc w:val="both"/>
              <w:rPr>
                <w:rFonts w:ascii="標楷體" w:eastAsia="標楷體" w:hAnsi="標楷體"/>
              </w:rPr>
            </w:pPr>
          </w:p>
          <w:p w:rsidR="003F6971" w:rsidRPr="003E25D0" w:rsidRDefault="003F6971" w:rsidP="003F6971">
            <w:pPr>
              <w:jc w:val="both"/>
              <w:rPr>
                <w:rFonts w:ascii="標楷體" w:eastAsia="標楷體" w:hAnsi="標楷體"/>
              </w:rPr>
            </w:pPr>
            <w:r w:rsidRPr="003E25D0">
              <w:rPr>
                <w:rFonts w:ascii="標楷體" w:eastAsia="標楷體" w:hAnsi="標楷體" w:hint="eastAsia"/>
              </w:rPr>
              <w:t>參照</w:t>
            </w:r>
            <w:r>
              <w:rPr>
                <w:rFonts w:ascii="標楷體" w:eastAsia="標楷體" w:hAnsi="標楷體" w:hint="eastAsia"/>
              </w:rPr>
              <w:t>銀行業</w:t>
            </w:r>
            <w:r w:rsidRPr="003E25D0">
              <w:rPr>
                <w:rFonts w:ascii="標楷體" w:eastAsia="標楷體" w:hAnsi="標楷體" w:hint="eastAsia"/>
              </w:rPr>
              <w:t>公司治理實務守則第</w:t>
            </w:r>
            <w:r>
              <w:rPr>
                <w:rFonts w:ascii="標楷體" w:eastAsia="標楷體" w:hAnsi="標楷體" w:hint="eastAsia"/>
              </w:rPr>
              <w:t>三</w:t>
            </w:r>
            <w:r w:rsidRPr="003E25D0">
              <w:rPr>
                <w:rFonts w:ascii="標楷體" w:eastAsia="標楷體" w:hAnsi="標楷體" w:hint="eastAsia"/>
              </w:rPr>
              <w:t>十</w:t>
            </w:r>
            <w:r>
              <w:rPr>
                <w:rFonts w:ascii="標楷體" w:eastAsia="標楷體" w:hAnsi="標楷體" w:hint="eastAsia"/>
              </w:rPr>
              <w:t>六</w:t>
            </w:r>
            <w:r w:rsidRPr="003E25D0">
              <w:rPr>
                <w:rFonts w:ascii="標楷體" w:eastAsia="標楷體" w:hAnsi="標楷體" w:hint="eastAsia"/>
              </w:rPr>
              <w:t>條之二，</w:t>
            </w:r>
            <w:r w:rsidRPr="00AA39FE">
              <w:rPr>
                <w:rFonts w:ascii="標楷體" w:eastAsia="標楷體" w:hAnsi="標楷體" w:hint="eastAsia"/>
              </w:rPr>
              <w:t>內部</w:t>
            </w:r>
            <w:r>
              <w:rPr>
                <w:rFonts w:ascii="標楷體" w:eastAsia="標楷體" w:hAnsi="標楷體" w:hint="eastAsia"/>
              </w:rPr>
              <w:t>檢舉</w:t>
            </w:r>
            <w:r w:rsidRPr="00AA39FE">
              <w:rPr>
                <w:rFonts w:ascii="標楷體" w:eastAsia="標楷體" w:hAnsi="標楷體" w:hint="eastAsia"/>
              </w:rPr>
              <w:t>可促成公司法令遵循，並確保企業適法經營，故鼓勵</w:t>
            </w:r>
            <w:r>
              <w:rPr>
                <w:rFonts w:ascii="標楷體" w:eastAsia="標楷體" w:hAnsi="標楷體" w:hint="eastAsia"/>
              </w:rPr>
              <w:t>證券商</w:t>
            </w:r>
            <w:r w:rsidRPr="00AA39FE">
              <w:rPr>
                <w:rFonts w:ascii="標楷體" w:eastAsia="標楷體" w:hAnsi="標楷體" w:hint="eastAsia"/>
              </w:rPr>
              <w:t>建立內部檢舉管道及其保護制度，並列入內部作業程序及內部控制制度控管，</w:t>
            </w:r>
            <w:r w:rsidRPr="00AA39FE">
              <w:rPr>
                <w:rFonts w:ascii="標楷體" w:eastAsia="標楷體" w:hAnsi="標楷體" w:hint="eastAsia"/>
              </w:rPr>
              <w:lastRenderedPageBreak/>
              <w:t>以提高公司內部監理之功能</w:t>
            </w:r>
            <w:r w:rsidRPr="00FB33CE">
              <w:rPr>
                <w:rFonts w:ascii="標楷體" w:eastAsia="標楷體" w:hAnsi="標楷體" w:hint="eastAsia"/>
              </w:rPr>
              <w:t>，</w:t>
            </w:r>
            <w:proofErr w:type="gramStart"/>
            <w:r w:rsidRPr="00FB33CE">
              <w:rPr>
                <w:rFonts w:ascii="標楷體" w:eastAsia="標楷體" w:hAnsi="標楷體" w:hint="eastAsia"/>
              </w:rPr>
              <w:t>爰</w:t>
            </w:r>
            <w:proofErr w:type="gramEnd"/>
            <w:r>
              <w:rPr>
                <w:rFonts w:ascii="標楷體" w:eastAsia="標楷體" w:hAnsi="標楷體" w:hint="eastAsia"/>
              </w:rPr>
              <w:t>增訂本條文</w:t>
            </w:r>
            <w:r w:rsidRPr="00FB33CE">
              <w:rPr>
                <w:rFonts w:ascii="標楷體" w:eastAsia="標楷體" w:hAnsi="標楷體" w:hint="eastAsia"/>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第二十九條 </w:t>
            </w:r>
          </w:p>
          <w:p w:rsidR="00C67B44" w:rsidRPr="003E25D0" w:rsidRDefault="00C67B44" w:rsidP="000F6B80">
            <w:pPr>
              <w:ind w:firstLineChars="190" w:firstLine="456"/>
              <w:jc w:val="both"/>
              <w:rPr>
                <w:rFonts w:ascii="標楷體" w:eastAsia="標楷體" w:hAnsi="標楷體"/>
              </w:rPr>
            </w:pPr>
            <w:r w:rsidRPr="003E25D0">
              <w:rPr>
                <w:rFonts w:ascii="標楷體" w:eastAsia="標楷體" w:hAnsi="標楷體" w:hint="eastAsia"/>
              </w:rPr>
              <w:t>證券商應選擇專業、負責且具獨立性之簽證會計師，定期對公司之財務狀況及內部控制實施查核。公司針對會計師於查核過程中適時發現及揭露之異常或缺失事項，及所提具體改善或防弊意見，應確實檢討改進</w:t>
            </w:r>
            <w:r w:rsidRPr="003E25D0">
              <w:rPr>
                <w:rFonts w:ascii="Times New Roman" w:eastAsia="標楷體" w:hAnsi="Times New Roman" w:cs="Times New Roman" w:hint="eastAsia"/>
                <w:u w:val="single"/>
              </w:rPr>
              <w:t>，並宜建立獨立董事、監察人或審計委員會與簽證會計師之溝通管道或機制，並訂定內部作業程序及納入內部控制制度控管</w:t>
            </w:r>
            <w:r w:rsidRPr="003E25D0">
              <w:rPr>
                <w:rFonts w:ascii="標楷體" w:eastAsia="標楷體" w:hAnsi="標楷體" w:hint="eastAsia"/>
              </w:rPr>
              <w:t>。</w:t>
            </w:r>
          </w:p>
          <w:p w:rsidR="00C67B44" w:rsidRPr="003E25D0" w:rsidRDefault="00C67B44" w:rsidP="000F6B80">
            <w:pPr>
              <w:ind w:firstLineChars="190" w:firstLine="456"/>
              <w:jc w:val="both"/>
              <w:rPr>
                <w:rFonts w:ascii="標楷體" w:eastAsia="標楷體" w:hAnsi="標楷體"/>
              </w:rPr>
            </w:pPr>
            <w:r w:rsidRPr="003E25D0">
              <w:rPr>
                <w:rFonts w:ascii="標楷體" w:eastAsia="標楷體" w:hAnsi="標楷體" w:hint="eastAsia"/>
              </w:rPr>
              <w:t>證券商應定期（至少一年一次）評估聘任會計師之獨立性</w:t>
            </w:r>
            <w:r w:rsidRPr="003E25D0">
              <w:rPr>
                <w:rFonts w:ascii="標楷體" w:eastAsia="標楷體" w:hAnsi="標楷體" w:hint="eastAsia"/>
                <w:u w:val="single"/>
              </w:rPr>
              <w:t>及適任性</w:t>
            </w:r>
            <w:r w:rsidRPr="003E25D0">
              <w:rPr>
                <w:rFonts w:ascii="標楷體" w:eastAsia="標楷體" w:hAnsi="標楷體" w:hint="eastAsia"/>
              </w:rPr>
              <w:t>。公司連續七年未更換會計師或其受有處分或有損及獨立性之情事者，應</w:t>
            </w:r>
            <w:r w:rsidRPr="003E25D0">
              <w:rPr>
                <w:rFonts w:ascii="標楷體" w:eastAsia="標楷體" w:hAnsi="標楷體" w:hint="eastAsia"/>
                <w:u w:val="single"/>
              </w:rPr>
              <w:lastRenderedPageBreak/>
              <w:t>評估</w:t>
            </w:r>
            <w:r w:rsidRPr="003E25D0">
              <w:rPr>
                <w:rFonts w:ascii="標楷體" w:eastAsia="標楷體" w:hAnsi="標楷體" w:hint="eastAsia"/>
              </w:rPr>
              <w:t>有無更換會計師之必要，並就</w:t>
            </w:r>
            <w:r w:rsidRPr="003E25D0">
              <w:rPr>
                <w:rFonts w:ascii="標楷體" w:eastAsia="標楷體" w:hAnsi="標楷體" w:hint="eastAsia"/>
                <w:u w:val="single"/>
              </w:rPr>
              <w:t>評估</w:t>
            </w:r>
            <w:r w:rsidRPr="003E25D0">
              <w:rPr>
                <w:rFonts w:ascii="標楷體" w:eastAsia="標楷體" w:hAnsi="標楷體" w:hint="eastAsia"/>
              </w:rPr>
              <w:t>結果提報董事會。</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第二十九條 </w:t>
            </w:r>
          </w:p>
          <w:p w:rsidR="00C67B44" w:rsidRPr="003E25D0" w:rsidRDefault="00C67B44" w:rsidP="000F6B80">
            <w:pPr>
              <w:ind w:firstLineChars="217" w:firstLine="521"/>
              <w:jc w:val="both"/>
              <w:rPr>
                <w:rFonts w:ascii="標楷體" w:eastAsia="標楷體" w:hAnsi="標楷體"/>
              </w:rPr>
            </w:pPr>
            <w:r w:rsidRPr="003E25D0">
              <w:rPr>
                <w:rFonts w:ascii="標楷體" w:eastAsia="標楷體" w:hAnsi="標楷體" w:hint="eastAsia"/>
              </w:rPr>
              <w:t>證券商應選擇專業、負責且具獨立性之簽證會計師，定期對公司之財務狀況及內部控制實施查核。公司針對會計師於查核過程中適時發現及揭露之異常或缺失事項，及所提具體改善或防弊意見，應確實檢討改進。</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0F6B80">
            <w:pPr>
              <w:ind w:firstLineChars="217" w:firstLine="521"/>
              <w:jc w:val="both"/>
              <w:rPr>
                <w:rFonts w:ascii="標楷體" w:eastAsia="標楷體" w:hAnsi="標楷體"/>
              </w:rPr>
            </w:pPr>
            <w:r w:rsidRPr="003E25D0">
              <w:rPr>
                <w:rFonts w:ascii="標楷體" w:eastAsia="標楷體" w:hAnsi="標楷體" w:hint="eastAsia"/>
              </w:rPr>
              <w:t>證券商應定期（至少一年一次）評估聘任會計師之獨立性。公司連續七年未更換會計師或其受有處分或有損及獨立性之情事者，應考量有無</w:t>
            </w:r>
            <w:r w:rsidRPr="003E25D0">
              <w:rPr>
                <w:rFonts w:ascii="標楷體" w:eastAsia="標楷體" w:hAnsi="標楷體" w:hint="eastAsia"/>
              </w:rPr>
              <w:lastRenderedPageBreak/>
              <w:t>更換會計師之必要，並就結果提報董事會。</w:t>
            </w:r>
          </w:p>
        </w:tc>
        <w:tc>
          <w:tcPr>
            <w:tcW w:w="2766" w:type="dxa"/>
          </w:tcPr>
          <w:p w:rsidR="00C67B44" w:rsidRPr="003E25D0" w:rsidRDefault="00C67B44" w:rsidP="0050073C">
            <w:pPr>
              <w:jc w:val="both"/>
              <w:rPr>
                <w:rFonts w:ascii="標楷體" w:eastAsia="標楷體" w:hAnsi="標楷體"/>
              </w:rPr>
            </w:pPr>
          </w:p>
          <w:p w:rsidR="000F6B80" w:rsidRDefault="00C67B44" w:rsidP="0050073C">
            <w:pPr>
              <w:pStyle w:val="ae"/>
              <w:numPr>
                <w:ilvl w:val="0"/>
                <w:numId w:val="7"/>
              </w:numPr>
              <w:ind w:leftChars="0"/>
              <w:jc w:val="both"/>
              <w:rPr>
                <w:rFonts w:ascii="標楷體" w:eastAsia="標楷體" w:hAnsi="標楷體"/>
              </w:rPr>
            </w:pPr>
            <w:r w:rsidRPr="00906548">
              <w:rPr>
                <w:rFonts w:ascii="標楷體" w:eastAsia="標楷體" w:hAnsi="標楷體" w:hint="eastAsia"/>
              </w:rPr>
              <w:t>參照上市上櫃公司治理實務守則第二十九條</w:t>
            </w:r>
            <w:r w:rsidR="000F6B80">
              <w:rPr>
                <w:rFonts w:ascii="標楷體" w:eastAsia="標楷體" w:hAnsi="標楷體" w:hint="eastAsia"/>
              </w:rPr>
              <w:t>。</w:t>
            </w:r>
          </w:p>
          <w:p w:rsidR="00906548" w:rsidRPr="00906548" w:rsidRDefault="000F6B80" w:rsidP="0050073C">
            <w:pPr>
              <w:pStyle w:val="ae"/>
              <w:numPr>
                <w:ilvl w:val="0"/>
                <w:numId w:val="7"/>
              </w:numPr>
              <w:ind w:leftChars="0"/>
              <w:jc w:val="both"/>
              <w:rPr>
                <w:rFonts w:ascii="標楷體" w:eastAsia="標楷體" w:hAnsi="標楷體"/>
              </w:rPr>
            </w:pPr>
            <w:r>
              <w:rPr>
                <w:rFonts w:eastAsia="標楷體" w:hint="eastAsia"/>
                <w:color w:val="000000" w:themeColor="text1"/>
                <w:kern w:val="0"/>
              </w:rPr>
              <w:t>為</w:t>
            </w:r>
            <w:r w:rsidR="0071731E" w:rsidRPr="00906548">
              <w:rPr>
                <w:rFonts w:eastAsia="標楷體" w:hint="eastAsia"/>
                <w:color w:val="000000" w:themeColor="text1"/>
                <w:kern w:val="0"/>
              </w:rPr>
              <w:t>強化簽證會計師及獨立董事、監察人或審計委員會間之溝通，增訂應建立前揭人員之溝通管道及機制並納入內部控制制度控管，</w:t>
            </w:r>
            <w:proofErr w:type="gramStart"/>
            <w:r w:rsidR="0071731E" w:rsidRPr="00906548">
              <w:rPr>
                <w:rFonts w:eastAsia="標楷體" w:hint="eastAsia"/>
                <w:color w:val="000000" w:themeColor="text1"/>
                <w:kern w:val="0"/>
              </w:rPr>
              <w:t>爰</w:t>
            </w:r>
            <w:proofErr w:type="gramEnd"/>
            <w:r>
              <w:rPr>
                <w:rFonts w:eastAsia="標楷體" w:hint="eastAsia"/>
                <w:color w:val="000000" w:themeColor="text1"/>
                <w:kern w:val="0"/>
              </w:rPr>
              <w:t>配合</w:t>
            </w:r>
            <w:r w:rsidRPr="003E25D0">
              <w:rPr>
                <w:rFonts w:ascii="標楷體" w:eastAsia="標楷體" w:hAnsi="標楷體" w:hint="eastAsia"/>
              </w:rPr>
              <w:t>修正第一項文字</w:t>
            </w:r>
            <w:r w:rsidR="0071731E" w:rsidRPr="00906548">
              <w:rPr>
                <w:rFonts w:ascii="標楷體" w:eastAsia="標楷體" w:hAnsi="標楷體" w:hint="eastAsia"/>
              </w:rPr>
              <w:t>。</w:t>
            </w:r>
          </w:p>
          <w:p w:rsidR="00C67B44" w:rsidRPr="00906548" w:rsidRDefault="0083295F" w:rsidP="0050073C">
            <w:pPr>
              <w:pStyle w:val="ae"/>
              <w:numPr>
                <w:ilvl w:val="0"/>
                <w:numId w:val="7"/>
              </w:numPr>
              <w:ind w:leftChars="0"/>
              <w:jc w:val="both"/>
              <w:rPr>
                <w:rFonts w:ascii="標楷體" w:eastAsia="標楷體" w:hAnsi="標楷體"/>
              </w:rPr>
            </w:pPr>
            <w:r w:rsidRPr="0083295F">
              <w:rPr>
                <w:rFonts w:ascii="標楷體" w:eastAsia="標楷體" w:hAnsi="標楷體" w:hint="eastAsia"/>
              </w:rPr>
              <w:t>為確保公司財務報告之可信賴度，董事會亦應定期評估簽證會計師之獨立性及適任性，</w:t>
            </w:r>
            <w:proofErr w:type="gramStart"/>
            <w:r w:rsidR="00387B4C">
              <w:rPr>
                <w:rFonts w:ascii="標楷體" w:eastAsia="標楷體" w:hAnsi="標楷體" w:hint="eastAsia"/>
              </w:rPr>
              <w:t>爰</w:t>
            </w:r>
            <w:proofErr w:type="gramEnd"/>
            <w:r w:rsidR="000F6B80">
              <w:rPr>
                <w:rFonts w:eastAsia="標楷體" w:hint="eastAsia"/>
                <w:color w:val="000000" w:themeColor="text1"/>
                <w:kern w:val="0"/>
              </w:rPr>
              <w:t>配合</w:t>
            </w:r>
            <w:r w:rsidR="00F46C60" w:rsidRPr="00906548">
              <w:rPr>
                <w:rFonts w:ascii="標楷體" w:eastAsia="標楷體" w:hAnsi="標楷體" w:hint="eastAsia"/>
              </w:rPr>
              <w:t>修正第</w:t>
            </w:r>
            <w:r w:rsidR="00C67B44" w:rsidRPr="00906548">
              <w:rPr>
                <w:rFonts w:ascii="標楷體" w:eastAsia="標楷體" w:hAnsi="標楷體" w:hint="eastAsia"/>
              </w:rPr>
              <w:t>二項文字。</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第三十二條 </w:t>
            </w:r>
          </w:p>
          <w:p w:rsidR="00C67B44" w:rsidRPr="003E25D0" w:rsidRDefault="00C67B44" w:rsidP="000F6B80">
            <w:pPr>
              <w:ind w:firstLineChars="190" w:firstLine="456"/>
              <w:jc w:val="both"/>
              <w:rPr>
                <w:rFonts w:ascii="標楷體" w:eastAsia="標楷體" w:hAnsi="標楷體"/>
              </w:rPr>
            </w:pPr>
            <w:r w:rsidRPr="003E25D0">
              <w:rPr>
                <w:rFonts w:ascii="標楷體" w:eastAsia="標楷體" w:hAnsi="標楷體" w:hint="eastAsia"/>
              </w:rPr>
              <w:t>董事應秉持高度之自律，對董事會所列議案，</w:t>
            </w:r>
            <w:r w:rsidRPr="003E25D0">
              <w:rPr>
                <w:rFonts w:ascii="Times New Roman" w:eastAsia="標楷體" w:hAnsi="Times New Roman" w:cs="Times New Roman"/>
                <w:u w:val="single"/>
              </w:rPr>
              <w:t>與其自身或其代表之法人</w:t>
            </w:r>
            <w:r w:rsidRPr="003E25D0">
              <w:rPr>
                <w:rFonts w:ascii="Times New Roman" w:eastAsia="標楷體" w:hAnsi="Times New Roman" w:cs="Times New Roman"/>
              </w:rPr>
              <w:t>有</w:t>
            </w:r>
            <w:r w:rsidRPr="003E25D0">
              <w:rPr>
                <w:rFonts w:ascii="標楷體" w:eastAsia="標楷體" w:hAnsi="標楷體" w:hint="eastAsia"/>
              </w:rPr>
              <w:t>利害關係者，</w:t>
            </w:r>
            <w:r w:rsidRPr="003E25D0">
              <w:rPr>
                <w:rFonts w:ascii="Times New Roman" w:eastAsia="標楷體" w:hAnsi="Times New Roman" w:cs="Times New Roman"/>
                <w:u w:val="single"/>
              </w:rPr>
              <w:t>應於當次董事會說明其利害關係之重要內容，如有害於</w:t>
            </w:r>
            <w:r w:rsidRPr="003E25D0">
              <w:rPr>
                <w:rFonts w:ascii="標楷體" w:eastAsia="標楷體" w:hAnsi="標楷體" w:hint="eastAsia"/>
              </w:rPr>
              <w:t>公司利益之虞</w:t>
            </w:r>
            <w:r w:rsidRPr="003E25D0">
              <w:rPr>
                <w:rFonts w:ascii="標楷體" w:eastAsia="標楷體" w:hAnsi="標楷體" w:hint="eastAsia"/>
                <w:u w:val="single"/>
              </w:rPr>
              <w:t>時</w:t>
            </w:r>
            <w:r w:rsidRPr="003E25D0">
              <w:rPr>
                <w:rFonts w:ascii="標楷體" w:eastAsia="標楷體" w:hAnsi="標楷體" w:hint="eastAsia"/>
              </w:rPr>
              <w:t>，不得加入討論及表決，</w:t>
            </w:r>
            <w:r w:rsidRPr="003E25D0">
              <w:rPr>
                <w:rFonts w:ascii="Times New Roman" w:eastAsia="標楷體" w:hAnsi="Times New Roman" w:cs="Times New Roman"/>
                <w:u w:val="single"/>
              </w:rPr>
              <w:t>且討論及表決時應予迴避</w:t>
            </w:r>
            <w:r w:rsidRPr="003E25D0">
              <w:rPr>
                <w:rFonts w:ascii="Times New Roman" w:eastAsia="標楷體" w:hAnsi="Times New Roman" w:cs="Times New Roman"/>
              </w:rPr>
              <w:t>，</w:t>
            </w:r>
            <w:r w:rsidRPr="003E25D0">
              <w:rPr>
                <w:rFonts w:ascii="Times New Roman" w:eastAsia="標楷體" w:hAnsi="Times New Roman" w:cs="Times New Roman"/>
                <w:u w:val="single"/>
              </w:rPr>
              <w:t>並</w:t>
            </w:r>
            <w:r w:rsidRPr="003E25D0">
              <w:rPr>
                <w:rFonts w:ascii="標楷體" w:eastAsia="標楷體" w:hAnsi="標楷體" w:hint="eastAsia"/>
              </w:rPr>
              <w:t>不得代理其他董事行使其表決權。</w:t>
            </w:r>
            <w:proofErr w:type="gramStart"/>
            <w:r w:rsidRPr="003E25D0">
              <w:rPr>
                <w:rFonts w:ascii="標楷體" w:eastAsia="標楷體" w:hAnsi="標楷體" w:hint="eastAsia"/>
              </w:rPr>
              <w:t>董事間亦應</w:t>
            </w:r>
            <w:proofErr w:type="gramEnd"/>
            <w:r w:rsidRPr="003E25D0">
              <w:rPr>
                <w:rFonts w:ascii="標楷體" w:eastAsia="標楷體" w:hAnsi="標楷體" w:hint="eastAsia"/>
              </w:rPr>
              <w:t>自律，不得不當相互支援。</w:t>
            </w:r>
          </w:p>
          <w:p w:rsidR="00C67B44" w:rsidRPr="003E25D0" w:rsidRDefault="00C67B44" w:rsidP="000F6B80">
            <w:pPr>
              <w:ind w:firstLineChars="190" w:firstLine="456"/>
              <w:jc w:val="both"/>
              <w:rPr>
                <w:rFonts w:ascii="標楷體" w:eastAsia="標楷體" w:hAnsi="標楷體"/>
              </w:rPr>
            </w:pPr>
            <w:r w:rsidRPr="003E25D0">
              <w:rPr>
                <w:rFonts w:ascii="標楷體" w:eastAsia="標楷體" w:hAnsi="標楷體" w:hint="eastAsia"/>
              </w:rPr>
              <w:t>董事自行迴避事項，應明訂於董事會議事規範；證券商並應於該規範中訂定股東、董事、監察人及其他利害關係人，就特定議案申請董事迴避之規定，該規定應包括</w:t>
            </w:r>
            <w:r w:rsidRPr="003E25D0">
              <w:rPr>
                <w:rFonts w:ascii="標楷體" w:eastAsia="標楷體" w:hAnsi="標楷體" w:hint="eastAsia"/>
              </w:rPr>
              <w:lastRenderedPageBreak/>
              <w:t>申請人資格、申請、審核程序及答覆之期限、方式。被申請人是否迴避應經董事會決議，決議前不得參與或代理該議案之表決。</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第三十二條 </w:t>
            </w:r>
          </w:p>
          <w:p w:rsidR="00C67B44" w:rsidRPr="003E25D0" w:rsidRDefault="00C67B44" w:rsidP="000F6B80">
            <w:pPr>
              <w:ind w:firstLineChars="217" w:firstLine="521"/>
              <w:jc w:val="both"/>
              <w:rPr>
                <w:rFonts w:ascii="標楷體" w:eastAsia="標楷體" w:hAnsi="標楷體"/>
              </w:rPr>
            </w:pPr>
            <w:r w:rsidRPr="003E25D0">
              <w:rPr>
                <w:rFonts w:ascii="標楷體" w:eastAsia="標楷體" w:hAnsi="標楷體" w:hint="eastAsia"/>
              </w:rPr>
              <w:t>董事應秉持高度之自律，對董事會所列議案，</w:t>
            </w:r>
            <w:r w:rsidRPr="003E25D0">
              <w:rPr>
                <w:rFonts w:ascii="標楷體" w:eastAsia="標楷體" w:hAnsi="標楷體" w:hint="eastAsia"/>
                <w:u w:val="single"/>
              </w:rPr>
              <w:t>如與董事個人本身</w:t>
            </w:r>
            <w:r w:rsidRPr="003E25D0">
              <w:rPr>
                <w:rFonts w:ascii="標楷體" w:eastAsia="標楷體" w:hAnsi="標楷體" w:hint="eastAsia"/>
              </w:rPr>
              <w:t>有利害關係者，</w:t>
            </w:r>
            <w:r w:rsidRPr="003E25D0">
              <w:rPr>
                <w:rFonts w:ascii="標楷體" w:eastAsia="標楷體" w:hAnsi="標楷體" w:hint="eastAsia"/>
                <w:u w:val="single"/>
              </w:rPr>
              <w:t>不以有害於</w:t>
            </w:r>
            <w:r w:rsidRPr="003E25D0">
              <w:rPr>
                <w:rFonts w:ascii="標楷體" w:eastAsia="標楷體" w:hAnsi="標楷體" w:hint="eastAsia"/>
              </w:rPr>
              <w:t>公司利益之虞</w:t>
            </w:r>
            <w:r w:rsidRPr="003E25D0">
              <w:rPr>
                <w:rFonts w:ascii="標楷體" w:eastAsia="標楷體" w:hAnsi="標楷體" w:hint="eastAsia"/>
                <w:u w:val="single"/>
              </w:rPr>
              <w:t>為要件</w:t>
            </w:r>
            <w:r w:rsidRPr="003E25D0">
              <w:rPr>
                <w:rFonts w:ascii="標楷體" w:eastAsia="標楷體" w:hAnsi="標楷體" w:hint="eastAsia"/>
              </w:rPr>
              <w:t>，</w:t>
            </w:r>
            <w:proofErr w:type="gramStart"/>
            <w:r w:rsidRPr="003E25D0">
              <w:rPr>
                <w:rFonts w:ascii="標楷體" w:eastAsia="標楷體" w:hAnsi="標楷體" w:hint="eastAsia"/>
                <w:u w:val="single"/>
              </w:rPr>
              <w:t>均需迴避</w:t>
            </w:r>
            <w:proofErr w:type="gramEnd"/>
            <w:r w:rsidRPr="003E25D0">
              <w:rPr>
                <w:rFonts w:ascii="標楷體" w:eastAsia="標楷體" w:hAnsi="標楷體" w:hint="eastAsia"/>
                <w:u w:val="single"/>
              </w:rPr>
              <w:t>；如與董事代表之法人有利害關係者，依公司法規定迴避，</w:t>
            </w:r>
            <w:r w:rsidRPr="003E25D0">
              <w:rPr>
                <w:rFonts w:ascii="標楷體" w:eastAsia="標楷體" w:hAnsi="標楷體" w:hint="eastAsia"/>
              </w:rPr>
              <w:t>不得加入討論及表決，</w:t>
            </w:r>
            <w:r w:rsidRPr="003E25D0">
              <w:rPr>
                <w:rFonts w:ascii="標楷體" w:eastAsia="標楷體" w:hAnsi="標楷體" w:hint="eastAsia"/>
                <w:u w:val="single"/>
              </w:rPr>
              <w:t>亦</w:t>
            </w:r>
            <w:r w:rsidRPr="003E25D0">
              <w:rPr>
                <w:rFonts w:ascii="標楷體" w:eastAsia="標楷體" w:hAnsi="標楷體" w:hint="eastAsia"/>
              </w:rPr>
              <w:t>不得代理其他董事行使其表決權。</w:t>
            </w:r>
            <w:proofErr w:type="gramStart"/>
            <w:r w:rsidRPr="003E25D0">
              <w:rPr>
                <w:rFonts w:ascii="標楷體" w:eastAsia="標楷體" w:hAnsi="標楷體" w:hint="eastAsia"/>
              </w:rPr>
              <w:t>董事間亦應</w:t>
            </w:r>
            <w:proofErr w:type="gramEnd"/>
            <w:r w:rsidRPr="003E25D0">
              <w:rPr>
                <w:rFonts w:ascii="標楷體" w:eastAsia="標楷體" w:hAnsi="標楷體" w:hint="eastAsia"/>
              </w:rPr>
              <w:t>自律，不得不當相互支援。</w:t>
            </w:r>
          </w:p>
          <w:p w:rsidR="00C67B44" w:rsidRPr="003E25D0" w:rsidRDefault="00C67B44" w:rsidP="000F6B80">
            <w:pPr>
              <w:ind w:firstLineChars="217" w:firstLine="521"/>
              <w:jc w:val="both"/>
              <w:rPr>
                <w:rFonts w:ascii="標楷體" w:eastAsia="標楷體" w:hAnsi="標楷體"/>
              </w:rPr>
            </w:pPr>
            <w:r w:rsidRPr="003E25D0">
              <w:rPr>
                <w:rFonts w:ascii="標楷體" w:eastAsia="標楷體" w:hAnsi="標楷體" w:hint="eastAsia"/>
              </w:rPr>
              <w:t>董事自行迴避事項，應明訂於董事會議事規範；證券商並應於該規範中訂定股東、董事、監察人及其他利害關係人，就特定議案申請董事迴避之規定，該規定應包括</w:t>
            </w:r>
            <w:r w:rsidRPr="003E25D0">
              <w:rPr>
                <w:rFonts w:ascii="標楷體" w:eastAsia="標楷體" w:hAnsi="標楷體" w:hint="eastAsia"/>
              </w:rPr>
              <w:lastRenderedPageBreak/>
              <w:t>申請人資格、申請、審核程序及答覆之期限、方式。被申請人是否迴避應經董事會決議，決議前不得參與或代理該議案之表決。</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0F6B80">
            <w:pPr>
              <w:jc w:val="both"/>
              <w:rPr>
                <w:rFonts w:ascii="標楷體" w:eastAsia="標楷體" w:hAnsi="標楷體"/>
              </w:rPr>
            </w:pPr>
            <w:r w:rsidRPr="003E25D0">
              <w:rPr>
                <w:rFonts w:ascii="標楷體" w:eastAsia="標楷體" w:hAnsi="標楷體" w:hint="eastAsia"/>
              </w:rPr>
              <w:t>參照上市上櫃公司治理實務守則第三十二條，</w:t>
            </w:r>
            <w:r w:rsidR="000F6B80">
              <w:rPr>
                <w:rFonts w:ascii="標楷體" w:eastAsia="標楷體" w:hAnsi="標楷體" w:hint="eastAsia"/>
              </w:rPr>
              <w:t>依據</w:t>
            </w:r>
            <w:r w:rsidR="008D3E4F" w:rsidRPr="008D3E4F">
              <w:rPr>
                <w:rFonts w:ascii="標楷體" w:eastAsia="標楷體" w:hAnsi="標楷體" w:hint="eastAsia"/>
              </w:rPr>
              <w:t>公開發行公司董事會議事辦法第十六條</w:t>
            </w:r>
            <w:r w:rsidR="00C54842">
              <w:rPr>
                <w:rFonts w:ascii="標楷體" w:eastAsia="標楷體" w:hAnsi="標楷體" w:hint="eastAsia"/>
              </w:rPr>
              <w:t>規定</w:t>
            </w:r>
            <w:r w:rsidR="0051497E">
              <w:rPr>
                <w:rFonts w:ascii="標楷體" w:eastAsia="標楷體" w:hAnsi="標楷體" w:hint="eastAsia"/>
              </w:rPr>
              <w:t>，</w:t>
            </w:r>
            <w:r w:rsidR="000F6B80">
              <w:rPr>
                <w:rFonts w:eastAsia="標楷體" w:hint="eastAsia"/>
                <w:color w:val="000000" w:themeColor="text1"/>
                <w:kern w:val="0"/>
              </w:rPr>
              <w:t>配合</w:t>
            </w:r>
            <w:r w:rsidR="000F6B80" w:rsidRPr="003E25D0">
              <w:rPr>
                <w:rFonts w:ascii="標楷體" w:eastAsia="標楷體" w:hAnsi="標楷體" w:hint="eastAsia"/>
              </w:rPr>
              <w:t>修正第一項文字</w:t>
            </w:r>
            <w:r w:rsidRPr="003E25D0">
              <w:rPr>
                <w:rFonts w:ascii="標楷體" w:eastAsia="標楷體" w:hAnsi="標楷體" w:hint="eastAsia"/>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第三十三條 </w:t>
            </w:r>
          </w:p>
          <w:p w:rsidR="00C67B44" w:rsidRPr="003E25D0" w:rsidRDefault="00C67B44" w:rsidP="00DF1AEC">
            <w:pPr>
              <w:ind w:firstLineChars="190" w:firstLine="456"/>
              <w:jc w:val="both"/>
              <w:rPr>
                <w:rFonts w:ascii="標楷體" w:eastAsia="標楷體" w:hAnsi="標楷體"/>
              </w:rPr>
            </w:pPr>
            <w:r w:rsidRPr="003E25D0">
              <w:rPr>
                <w:rFonts w:ascii="標楷體" w:eastAsia="標楷體" w:hAnsi="標楷體" w:hint="eastAsia"/>
              </w:rPr>
              <w:t>證券商</w:t>
            </w:r>
            <w:r w:rsidRPr="003E25D0">
              <w:rPr>
                <w:rFonts w:ascii="標楷體" w:eastAsia="標楷體" w:hAnsi="標楷體" w:hint="eastAsia"/>
                <w:u w:val="single"/>
              </w:rPr>
              <w:t>之</w:t>
            </w:r>
            <w:r w:rsidRPr="00D5408D">
              <w:rPr>
                <w:rFonts w:ascii="標楷體" w:eastAsia="標楷體" w:hAnsi="標楷體" w:hint="eastAsia"/>
              </w:rPr>
              <w:t>獨立董事</w:t>
            </w:r>
            <w:r w:rsidRPr="003E25D0">
              <w:rPr>
                <w:rFonts w:ascii="標楷體" w:eastAsia="標楷體" w:hAnsi="標楷體" w:hint="eastAsia"/>
              </w:rPr>
              <w:t>，對於證券交易法第十四條之三應提董事會之事項，應親自出席，不得委由非獨立董事代理。獨立董事如有反對或保留意見，應於董事會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；如獨立董事不能親自出席董事會表達反對或保留意見者，除有正當理由外，應事先出具書面意見，並載明於董事會議事錄。</w:t>
            </w:r>
          </w:p>
          <w:p w:rsidR="00C67B44" w:rsidRPr="003E25D0" w:rsidRDefault="00C67B44" w:rsidP="00DF1AEC">
            <w:pPr>
              <w:ind w:firstLineChars="190" w:firstLine="456"/>
              <w:jc w:val="both"/>
              <w:rPr>
                <w:rFonts w:ascii="標楷體" w:eastAsia="標楷體" w:hAnsi="標楷體"/>
              </w:rPr>
            </w:pPr>
            <w:r w:rsidRPr="003E25D0">
              <w:rPr>
                <w:rFonts w:ascii="標楷體" w:eastAsia="標楷體" w:hAnsi="標楷體" w:hint="eastAsia"/>
              </w:rPr>
              <w:t>董事會之議決事項，如有下列情事之</w:t>
            </w:r>
            <w:proofErr w:type="gramStart"/>
            <w:r w:rsidRPr="003E25D0">
              <w:rPr>
                <w:rFonts w:ascii="標楷體" w:eastAsia="標楷體" w:hAnsi="標楷體" w:hint="eastAsia"/>
              </w:rPr>
              <w:t>一</w:t>
            </w:r>
            <w:proofErr w:type="gramEnd"/>
            <w:r w:rsidRPr="003E25D0">
              <w:rPr>
                <w:rFonts w:ascii="標楷體" w:eastAsia="標楷體" w:hAnsi="標楷體" w:hint="eastAsia"/>
              </w:rPr>
              <w:t>者，除應於議事</w:t>
            </w:r>
            <w:proofErr w:type="gramStart"/>
            <w:r w:rsidRPr="003E25D0">
              <w:rPr>
                <w:rFonts w:ascii="標楷體" w:eastAsia="標楷體" w:hAnsi="標楷體" w:hint="eastAsia"/>
              </w:rPr>
              <w:t>錄載明</w:t>
            </w:r>
            <w:r w:rsidRPr="003E25D0">
              <w:rPr>
                <w:rFonts w:ascii="標楷體" w:eastAsia="標楷體" w:hAnsi="標楷體" w:hint="eastAsia"/>
              </w:rPr>
              <w:lastRenderedPageBreak/>
              <w:t>外</w:t>
            </w:r>
            <w:proofErr w:type="gramEnd"/>
            <w:r w:rsidRPr="003E25D0">
              <w:rPr>
                <w:rFonts w:ascii="標楷體" w:eastAsia="標楷體" w:hAnsi="標楷體" w:hint="eastAsia"/>
              </w:rPr>
              <w:t>，並應於董事會之日起二日內於主管機關指定之資訊申報網站辦理公告申報：</w:t>
            </w:r>
          </w:p>
          <w:p w:rsidR="003448EF" w:rsidRDefault="003448EF" w:rsidP="0050073C">
            <w:pPr>
              <w:jc w:val="both"/>
              <w:rPr>
                <w:rFonts w:ascii="標楷體" w:eastAsia="標楷體" w:hAnsi="標楷體"/>
              </w:rPr>
            </w:pP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一、獨立董事有反對或保留意見且有紀錄或書面聲明。</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二、設置審計委員會之證券商，未經審計委員會通過之事項，如經全體董事三分之二以上同意。</w:t>
            </w:r>
          </w:p>
          <w:p w:rsidR="00C67B44" w:rsidRPr="003E25D0" w:rsidRDefault="00C67B44" w:rsidP="00DF1AEC">
            <w:pPr>
              <w:ind w:firstLineChars="190" w:firstLine="456"/>
              <w:jc w:val="both"/>
              <w:rPr>
                <w:rFonts w:ascii="標楷體" w:eastAsia="標楷體" w:hAnsi="標楷體"/>
              </w:rPr>
            </w:pPr>
            <w:r w:rsidRPr="003E25D0">
              <w:rPr>
                <w:rFonts w:ascii="標楷體" w:eastAsia="標楷體" w:hAnsi="標楷體" w:hint="eastAsia"/>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w:t>
            </w:r>
            <w:r w:rsidRPr="003E25D0">
              <w:rPr>
                <w:rFonts w:ascii="Times New Roman" w:eastAsia="標楷體" w:hAnsi="Times New Roman" w:cs="Times New Roman" w:hint="eastAsia"/>
                <w:u w:val="single"/>
              </w:rPr>
              <w:t>，但討論及表決</w:t>
            </w:r>
            <w:r w:rsidRPr="003E25D0">
              <w:rPr>
                <w:rFonts w:ascii="Times New Roman" w:eastAsia="標楷體" w:hAnsi="Times New Roman" w:cs="Times New Roman" w:hint="eastAsia"/>
                <w:u w:val="single"/>
              </w:rPr>
              <w:lastRenderedPageBreak/>
              <w:t>時應離席</w:t>
            </w:r>
            <w:r w:rsidRPr="003E25D0">
              <w:rPr>
                <w:rFonts w:ascii="Times New Roman" w:eastAsia="標楷體" w:hAnsi="Times New Roman" w:cs="Times New Roman" w:hint="eastAsia"/>
              </w:rPr>
              <w:t>。</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第三十三條 </w:t>
            </w:r>
          </w:p>
          <w:p w:rsidR="00C67B44" w:rsidRPr="003E25D0" w:rsidRDefault="00C67B44" w:rsidP="00DF1AEC">
            <w:pPr>
              <w:ind w:firstLineChars="217" w:firstLine="521"/>
              <w:jc w:val="both"/>
              <w:rPr>
                <w:rFonts w:ascii="標楷體" w:eastAsia="標楷體" w:hAnsi="標楷體"/>
              </w:rPr>
            </w:pPr>
            <w:r w:rsidRPr="003E25D0">
              <w:rPr>
                <w:rFonts w:ascii="標楷體" w:eastAsia="標楷體" w:hAnsi="標楷體" w:hint="eastAsia"/>
              </w:rPr>
              <w:t>證券商設有獨立董事者，對於證券交易法第十四條之三應提董事會之事項，</w:t>
            </w:r>
            <w:r w:rsidRPr="003E25D0">
              <w:rPr>
                <w:rFonts w:ascii="標楷體" w:eastAsia="標楷體" w:hAnsi="標楷體" w:hint="eastAsia"/>
                <w:u w:val="single"/>
              </w:rPr>
              <w:t>獨立董事</w:t>
            </w:r>
            <w:r w:rsidRPr="003E25D0">
              <w:rPr>
                <w:rFonts w:ascii="標楷體" w:eastAsia="標楷體" w:hAnsi="標楷體" w:hint="eastAsia"/>
              </w:rPr>
              <w:t>應親自出席，不得委由非獨立董事代理。獨立董事如有反對或保留意見，應於董事會</w:t>
            </w:r>
            <w:proofErr w:type="gramStart"/>
            <w:r w:rsidRPr="003E25D0">
              <w:rPr>
                <w:rFonts w:ascii="標楷體" w:eastAsia="標楷體" w:hAnsi="標楷體" w:hint="eastAsia"/>
              </w:rPr>
              <w:t>議事錄載明</w:t>
            </w:r>
            <w:proofErr w:type="gramEnd"/>
            <w:r w:rsidRPr="003E25D0">
              <w:rPr>
                <w:rFonts w:ascii="標楷體" w:eastAsia="標楷體" w:hAnsi="標楷體" w:hint="eastAsia"/>
              </w:rPr>
              <w:t>；如獨立董事不能親自出席董事會表達反對或保留意見者，除有正當理由外，應事先出具書面意見，並載明於董事會議事錄。</w:t>
            </w:r>
          </w:p>
          <w:p w:rsidR="00C67B44" w:rsidRPr="003E25D0" w:rsidRDefault="00C67B44" w:rsidP="00DF1AEC">
            <w:pPr>
              <w:ind w:firstLineChars="217" w:firstLine="521"/>
              <w:jc w:val="both"/>
              <w:rPr>
                <w:rFonts w:ascii="標楷體" w:eastAsia="標楷體" w:hAnsi="標楷體"/>
              </w:rPr>
            </w:pPr>
            <w:r w:rsidRPr="003E25D0">
              <w:rPr>
                <w:rFonts w:ascii="標楷體" w:eastAsia="標楷體" w:hAnsi="標楷體" w:hint="eastAsia"/>
              </w:rPr>
              <w:t>董事會之議決事項，如有下列情事之</w:t>
            </w:r>
            <w:proofErr w:type="gramStart"/>
            <w:r w:rsidRPr="003E25D0">
              <w:rPr>
                <w:rFonts w:ascii="標楷體" w:eastAsia="標楷體" w:hAnsi="標楷體" w:hint="eastAsia"/>
              </w:rPr>
              <w:t>一</w:t>
            </w:r>
            <w:proofErr w:type="gramEnd"/>
            <w:r w:rsidRPr="003E25D0">
              <w:rPr>
                <w:rFonts w:ascii="標楷體" w:eastAsia="標楷體" w:hAnsi="標楷體" w:hint="eastAsia"/>
              </w:rPr>
              <w:t>者，除應於議事</w:t>
            </w:r>
            <w:proofErr w:type="gramStart"/>
            <w:r w:rsidRPr="003E25D0">
              <w:rPr>
                <w:rFonts w:ascii="標楷體" w:eastAsia="標楷體" w:hAnsi="標楷體" w:hint="eastAsia"/>
              </w:rPr>
              <w:t>錄載明</w:t>
            </w:r>
            <w:r w:rsidRPr="003E25D0">
              <w:rPr>
                <w:rFonts w:ascii="標楷體" w:eastAsia="標楷體" w:hAnsi="標楷體" w:hint="eastAsia"/>
              </w:rPr>
              <w:lastRenderedPageBreak/>
              <w:t>外</w:t>
            </w:r>
            <w:proofErr w:type="gramEnd"/>
            <w:r w:rsidRPr="003E25D0">
              <w:rPr>
                <w:rFonts w:ascii="標楷體" w:eastAsia="標楷體" w:hAnsi="標楷體" w:hint="eastAsia"/>
              </w:rPr>
              <w:t>，並應於董事會之日起二日內於主管機關指定之資訊申報網站辦理公告申報：</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一、獨立董事有反對或保留意見且有紀錄或書面聲明。</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二、設置審計委員會之證券商，未經審計委員會通過之事項，如經全體董事三分之二以上同意。</w:t>
            </w:r>
          </w:p>
          <w:p w:rsidR="00C67B44" w:rsidRPr="003E25D0" w:rsidRDefault="00C67B44" w:rsidP="00DF1AEC">
            <w:pPr>
              <w:ind w:firstLineChars="217" w:firstLine="521"/>
              <w:jc w:val="both"/>
              <w:rPr>
                <w:rFonts w:ascii="標楷體" w:eastAsia="標楷體" w:hAnsi="標楷體"/>
              </w:rPr>
            </w:pPr>
            <w:r w:rsidRPr="003E25D0">
              <w:rPr>
                <w:rFonts w:ascii="標楷體" w:eastAsia="標楷體" w:hAnsi="標楷體" w:hint="eastAsia"/>
              </w:rPr>
              <w:t>董事會進行中得視議案內容通知相關部門非擔任董事之經理人員列席會議，報告目前公司業務概況及答覆董事提問事項。必要時，亦得邀請會計師、律師或其他專業人士列席會議，以協助董事瞭解公司現況，作出適當決議。</w:t>
            </w:r>
          </w:p>
        </w:tc>
        <w:tc>
          <w:tcPr>
            <w:tcW w:w="2766" w:type="dxa"/>
          </w:tcPr>
          <w:p w:rsidR="00C67B44" w:rsidRPr="003E25D0" w:rsidRDefault="00C67B44" w:rsidP="0050073C">
            <w:pPr>
              <w:jc w:val="both"/>
              <w:rPr>
                <w:rFonts w:ascii="標楷體" w:eastAsia="標楷體" w:hAnsi="標楷體"/>
              </w:rPr>
            </w:pPr>
          </w:p>
          <w:p w:rsidR="00FD489C" w:rsidRPr="00FD489C" w:rsidRDefault="00C67B44" w:rsidP="0050073C">
            <w:pPr>
              <w:pStyle w:val="ae"/>
              <w:numPr>
                <w:ilvl w:val="0"/>
                <w:numId w:val="8"/>
              </w:numPr>
              <w:ind w:leftChars="0"/>
              <w:jc w:val="both"/>
              <w:rPr>
                <w:rFonts w:ascii="標楷體" w:eastAsia="標楷體" w:hAnsi="標楷體"/>
              </w:rPr>
            </w:pPr>
            <w:r w:rsidRPr="00FD489C">
              <w:rPr>
                <w:rFonts w:ascii="標楷體" w:eastAsia="標楷體" w:hAnsi="標楷體" w:hint="eastAsia"/>
              </w:rPr>
              <w:t>參照上市上櫃公司治理實務守則第三十三條，配合</w:t>
            </w:r>
            <w:r w:rsidR="00DF1AEC" w:rsidRPr="003E25D0">
              <w:rPr>
                <w:rFonts w:ascii="標楷體" w:eastAsia="標楷體" w:hAnsi="標楷體" w:hint="eastAsia"/>
              </w:rPr>
              <w:t>修正</w:t>
            </w:r>
            <w:r w:rsidRPr="00FD489C">
              <w:rPr>
                <w:rFonts w:ascii="標楷體" w:eastAsia="標楷體" w:hAnsi="標楷體" w:hint="eastAsia"/>
              </w:rPr>
              <w:t>第一</w:t>
            </w:r>
            <w:r w:rsidR="00E329E0" w:rsidRPr="00FD489C">
              <w:rPr>
                <w:rFonts w:ascii="標楷體" w:eastAsia="標楷體" w:hAnsi="標楷體" w:hint="eastAsia"/>
              </w:rPr>
              <w:t>項文字。</w:t>
            </w:r>
          </w:p>
          <w:p w:rsidR="00C67B44" w:rsidRPr="003E25D0" w:rsidRDefault="00DF1AEC" w:rsidP="00DF1AEC">
            <w:pPr>
              <w:pStyle w:val="ae"/>
              <w:numPr>
                <w:ilvl w:val="0"/>
                <w:numId w:val="8"/>
              </w:numPr>
              <w:ind w:leftChars="0"/>
              <w:jc w:val="both"/>
              <w:rPr>
                <w:rFonts w:ascii="標楷體" w:eastAsia="標楷體" w:hAnsi="標楷體"/>
              </w:rPr>
            </w:pPr>
            <w:r>
              <w:rPr>
                <w:rFonts w:ascii="Times New Roman" w:eastAsia="標楷體" w:hAnsi="Times New Roman" w:hint="eastAsia"/>
                <w:color w:val="000000" w:themeColor="text1"/>
                <w:kern w:val="0"/>
              </w:rPr>
              <w:t>依據</w:t>
            </w:r>
            <w:r w:rsidRPr="008C3EE5">
              <w:rPr>
                <w:rFonts w:ascii="Times New Roman" w:eastAsia="標楷體" w:hAnsi="Times New Roman" w:hint="eastAsia"/>
                <w:color w:val="000000" w:themeColor="text1"/>
                <w:kern w:val="0"/>
              </w:rPr>
              <w:t>「○○股份有限公司董事會議事規範」參考範例第八條</w:t>
            </w:r>
            <w:r>
              <w:rPr>
                <w:rFonts w:ascii="標楷體" w:eastAsia="標楷體" w:hAnsi="標楷體" w:hint="eastAsia"/>
                <w:color w:val="000000" w:themeColor="text1"/>
                <w:kern w:val="0"/>
              </w:rPr>
              <w:t>，</w:t>
            </w:r>
            <w:r w:rsidR="00E329E0" w:rsidRPr="00FD489C">
              <w:rPr>
                <w:rFonts w:ascii="標楷體" w:eastAsia="標楷體" w:hAnsi="標楷體" w:hint="eastAsia"/>
              </w:rPr>
              <w:t>董事會亦得邀請會計師、律師或其他專業人士列席會議，以協助董事瞭解公司現況，作出適當決議</w:t>
            </w:r>
            <w:r w:rsidR="00E329E0" w:rsidRPr="00FD489C">
              <w:rPr>
                <w:rFonts w:ascii="Times New Roman" w:eastAsia="標楷體" w:hAnsi="Times New Roman" w:cs="Times New Roman" w:hint="eastAsia"/>
              </w:rPr>
              <w:t>，但討論及表決時應離席</w:t>
            </w:r>
            <w:r w:rsidR="00E329E0" w:rsidRPr="00FD489C">
              <w:rPr>
                <w:rFonts w:ascii="標楷體" w:eastAsia="標楷體" w:hAnsi="標楷體" w:hint="eastAsia"/>
              </w:rPr>
              <w:t>之</w:t>
            </w:r>
            <w:r w:rsidR="00FD489C" w:rsidRPr="00FD489C">
              <w:rPr>
                <w:rFonts w:ascii="標楷體" w:eastAsia="標楷體" w:hAnsi="標楷體" w:hint="eastAsia"/>
              </w:rPr>
              <w:t>，</w:t>
            </w:r>
            <w:proofErr w:type="gramStart"/>
            <w:r w:rsidR="00FD489C">
              <w:rPr>
                <w:rFonts w:ascii="標楷體" w:eastAsia="標楷體" w:hAnsi="標楷體" w:hint="eastAsia"/>
              </w:rPr>
              <w:t>爰</w:t>
            </w:r>
            <w:proofErr w:type="gramEnd"/>
            <w:r w:rsidRPr="00FD489C">
              <w:rPr>
                <w:rFonts w:ascii="標楷體" w:eastAsia="標楷體" w:hAnsi="標楷體" w:hint="eastAsia"/>
              </w:rPr>
              <w:t>配合</w:t>
            </w:r>
            <w:r w:rsidRPr="003E25D0">
              <w:rPr>
                <w:rFonts w:ascii="標楷體" w:eastAsia="標楷體" w:hAnsi="標楷體" w:hint="eastAsia"/>
              </w:rPr>
              <w:t>修正</w:t>
            </w:r>
            <w:r w:rsidR="00FD489C" w:rsidRPr="00FD489C">
              <w:rPr>
                <w:rFonts w:ascii="標楷體" w:eastAsia="標楷體" w:hAnsi="標楷體" w:hint="eastAsia"/>
              </w:rPr>
              <w:t>第三項文字</w:t>
            </w:r>
            <w:r w:rsidR="00C67B44" w:rsidRPr="00FD489C">
              <w:rPr>
                <w:rFonts w:ascii="標楷體" w:eastAsia="標楷體" w:hAnsi="標楷體" w:hint="eastAsia"/>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第三十五條 </w:t>
            </w:r>
          </w:p>
          <w:p w:rsidR="00C67B44" w:rsidRPr="003E25D0" w:rsidRDefault="00C67B44" w:rsidP="00DF1AEC">
            <w:pPr>
              <w:ind w:firstLineChars="190" w:firstLine="456"/>
              <w:jc w:val="both"/>
              <w:rPr>
                <w:rFonts w:ascii="標楷體" w:eastAsia="標楷體" w:hAnsi="標楷體"/>
              </w:rPr>
            </w:pPr>
            <w:r w:rsidRPr="003E25D0">
              <w:rPr>
                <w:rFonts w:ascii="標楷體" w:eastAsia="標楷體" w:hAnsi="標楷體" w:hint="eastAsia"/>
              </w:rPr>
              <w:t>證券商對於下列事項應提董事會討論：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一、公司之營運計畫。</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二、年度財務報告及半年度財務報告。</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三、依證券交易法第十四條之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規定訂定或修正內部控制制度。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四、依證券交易法第三十六條之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規定訂定或修正取得或處分資產、從事衍生性商品交易、資金貸與他人、為他人背書或提供保證之重大財務業務行為之處理程序。</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五、募集、發行或私募具有股權性質之有價證券。</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六、經理人及業務人員之績效考核及酬金標</w:t>
            </w:r>
            <w:r w:rsidRPr="003E25D0">
              <w:rPr>
                <w:rFonts w:ascii="標楷體" w:eastAsia="標楷體" w:hAnsi="標楷體" w:hint="eastAsia"/>
              </w:rPr>
              <w:lastRenderedPageBreak/>
              <w:t>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七、董事之酬金結構與制度。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八、財務、會計、風險管理、法令遵循及內部稽核主管之任免。</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九、</w:t>
            </w:r>
            <w:r w:rsidRPr="003E25D0">
              <w:rPr>
                <w:rFonts w:ascii="Times New Roman" w:eastAsia="標楷體" w:hAnsi="Times New Roman" w:cs="Times New Roman"/>
                <w:u w:val="single"/>
              </w:rPr>
              <w:t>對關係人之捐贈或對非關係人之重大捐贈。但因重大天然災害所為急難救助之公益性質捐贈，得提下次董事會追認。</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u w:val="single"/>
              </w:rPr>
              <w:t>十、</w:t>
            </w:r>
            <w:r w:rsidRPr="003E25D0">
              <w:rPr>
                <w:rFonts w:ascii="標楷體" w:eastAsia="標楷體" w:hAnsi="標楷體" w:hint="eastAsia"/>
              </w:rPr>
              <w:t>依證券交易法第十四條之三、其他依法令或章程規定應由股東會決議或提董事會之事項或主管機關規定之重大事項。</w:t>
            </w:r>
          </w:p>
          <w:p w:rsidR="00C67B44" w:rsidRPr="003E25D0" w:rsidRDefault="003448EF" w:rsidP="0050073C">
            <w:pPr>
              <w:jc w:val="both"/>
              <w:rPr>
                <w:rFonts w:ascii="標楷體" w:eastAsia="標楷體" w:hAnsi="標楷體"/>
              </w:rPr>
            </w:pPr>
            <w:r>
              <w:rPr>
                <w:rFonts w:ascii="標楷體" w:eastAsia="標楷體" w:hAnsi="標楷體" w:hint="eastAsia"/>
              </w:rPr>
              <w:t>（刪除）</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95C6D">
            <w:pPr>
              <w:ind w:firstLineChars="190" w:firstLine="456"/>
              <w:jc w:val="both"/>
              <w:rPr>
                <w:rFonts w:ascii="標楷體" w:eastAsia="標楷體" w:hAnsi="標楷體"/>
              </w:rPr>
            </w:pPr>
            <w:r w:rsidRPr="003E25D0">
              <w:rPr>
                <w:rFonts w:ascii="標楷體" w:eastAsia="標楷體" w:hAnsi="標楷體" w:hint="eastAsia"/>
              </w:rPr>
              <w:t>除</w:t>
            </w:r>
            <w:r w:rsidRPr="003E25D0">
              <w:rPr>
                <w:rFonts w:ascii="標楷體" w:eastAsia="標楷體" w:hAnsi="標楷體" w:hint="eastAsia"/>
                <w:u w:val="single"/>
              </w:rPr>
              <w:t>前</w:t>
            </w:r>
            <w:r w:rsidRPr="003E25D0">
              <w:rPr>
                <w:rFonts w:ascii="標楷體" w:eastAsia="標楷體" w:hAnsi="標楷體" w:hint="eastAsia"/>
              </w:rPr>
              <w:t>項應提董事會</w:t>
            </w:r>
            <w:r w:rsidRPr="003E25D0">
              <w:rPr>
                <w:rFonts w:ascii="標楷體" w:eastAsia="標楷體" w:hAnsi="標楷體" w:hint="eastAsia"/>
              </w:rPr>
              <w:lastRenderedPageBreak/>
              <w:t>討論事項外，在董事會休會</w:t>
            </w:r>
            <w:proofErr w:type="gramStart"/>
            <w:r w:rsidRPr="003E25D0">
              <w:rPr>
                <w:rFonts w:ascii="標楷體" w:eastAsia="標楷體" w:hAnsi="標楷體" w:hint="eastAsia"/>
              </w:rPr>
              <w:t>期間，</w:t>
            </w:r>
            <w:proofErr w:type="gramEnd"/>
            <w:r w:rsidRPr="003E25D0">
              <w:rPr>
                <w:rFonts w:ascii="標楷體" w:eastAsia="標楷體" w:hAnsi="標楷體" w:hint="eastAsia"/>
              </w:rPr>
              <w:t>董事會依法令或公司章程規定，授權行使董事會職權者，其授權層級、內容或事項應具體明確，不得概括授權。</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第三十五條 </w:t>
            </w:r>
          </w:p>
          <w:p w:rsidR="00C67B44" w:rsidRPr="003E25D0" w:rsidRDefault="00C67B44" w:rsidP="00DF1AEC">
            <w:pPr>
              <w:ind w:firstLineChars="217" w:firstLine="521"/>
              <w:jc w:val="both"/>
              <w:rPr>
                <w:rFonts w:ascii="標楷體" w:eastAsia="標楷體" w:hAnsi="標楷體"/>
              </w:rPr>
            </w:pPr>
            <w:r w:rsidRPr="003E25D0">
              <w:rPr>
                <w:rFonts w:ascii="標楷體" w:eastAsia="標楷體" w:hAnsi="標楷體" w:hint="eastAsia"/>
              </w:rPr>
              <w:t>證券商對於下列事項應提董事會討論：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一、公司之營運計畫。</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二、年度財務報告及半年度財務報告。</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三、依證券交易法第十四條之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規定訂定或修正內部控制制度。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四、依證券交易法第三十六條之</w:t>
            </w:r>
            <w:proofErr w:type="gramStart"/>
            <w:r w:rsidRPr="003E25D0">
              <w:rPr>
                <w:rFonts w:ascii="標楷體" w:eastAsia="標楷體" w:hAnsi="標楷體" w:hint="eastAsia"/>
              </w:rPr>
              <w:t>一</w:t>
            </w:r>
            <w:proofErr w:type="gramEnd"/>
            <w:r w:rsidRPr="003E25D0">
              <w:rPr>
                <w:rFonts w:ascii="標楷體" w:eastAsia="標楷體" w:hAnsi="標楷體" w:hint="eastAsia"/>
              </w:rPr>
              <w:t>規定訂定或修正取得或處分資產、從事衍生性商品交易、資金貸與他人、為他人背書或提供保證之重大財務業務行為之處理程序。</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五、募集、發行或私募具有股權性質之有價證券。</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六、經理人及業務人員之績效考核及酬金標</w:t>
            </w:r>
            <w:r w:rsidRPr="003E25D0">
              <w:rPr>
                <w:rFonts w:ascii="標楷體" w:eastAsia="標楷體" w:hAnsi="標楷體" w:hint="eastAsia"/>
              </w:rPr>
              <w:lastRenderedPageBreak/>
              <w:t>準。</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七、董事之酬金結構與制度。</w:t>
            </w: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八、財務、會計、風險管理、法令遵循及內部稽核主管之任免。</w:t>
            </w:r>
          </w:p>
          <w:p w:rsidR="00C67B44" w:rsidRPr="003E25D0" w:rsidRDefault="003448EF" w:rsidP="0050073C">
            <w:pPr>
              <w:jc w:val="both"/>
              <w:rPr>
                <w:rFonts w:ascii="標楷體" w:eastAsia="標楷體" w:hAnsi="標楷體"/>
              </w:rPr>
            </w:pPr>
            <w:r>
              <w:rPr>
                <w:rFonts w:ascii="標楷體" w:eastAsia="標楷體" w:hAnsi="標楷體" w:hint="eastAsia"/>
              </w:rPr>
              <w:t>（新增）</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Default="00C67B44" w:rsidP="0050073C">
            <w:pPr>
              <w:jc w:val="both"/>
              <w:rPr>
                <w:rFonts w:ascii="標楷體" w:eastAsia="標楷體" w:hAnsi="標楷體"/>
              </w:rPr>
            </w:pPr>
          </w:p>
          <w:p w:rsidR="009521D1" w:rsidRDefault="009521D1" w:rsidP="0050073C">
            <w:pPr>
              <w:jc w:val="both"/>
              <w:rPr>
                <w:rFonts w:ascii="標楷體" w:eastAsia="標楷體" w:hAnsi="標楷體"/>
              </w:rPr>
            </w:pPr>
          </w:p>
          <w:p w:rsidR="003448EF" w:rsidRPr="003E25D0" w:rsidRDefault="003448EF" w:rsidP="0050073C">
            <w:pPr>
              <w:jc w:val="both"/>
              <w:rPr>
                <w:rFonts w:ascii="標楷體" w:eastAsia="標楷體" w:hAnsi="標楷體"/>
              </w:rPr>
            </w:pPr>
          </w:p>
          <w:p w:rsidR="00C67B44" w:rsidRPr="003E25D0" w:rsidRDefault="00C67B44" w:rsidP="009521D1">
            <w:pPr>
              <w:ind w:left="240" w:hangingChars="100" w:hanging="240"/>
              <w:jc w:val="both"/>
              <w:rPr>
                <w:rFonts w:ascii="標楷體" w:eastAsia="標楷體" w:hAnsi="標楷體"/>
              </w:rPr>
            </w:pPr>
            <w:r w:rsidRPr="003E25D0">
              <w:rPr>
                <w:rFonts w:ascii="標楷體" w:eastAsia="標楷體" w:hAnsi="標楷體" w:hint="eastAsia"/>
              </w:rPr>
              <w:t>九、依證券交易法第十四條之三、其他依法令或章程規定應由股東會決議或提董事會之事項或主管機關規定之重大事項。</w:t>
            </w:r>
          </w:p>
          <w:p w:rsidR="00C67B44" w:rsidRPr="003E25D0" w:rsidRDefault="00C67B44" w:rsidP="00595C6D">
            <w:pPr>
              <w:ind w:firstLineChars="217" w:firstLine="521"/>
              <w:jc w:val="both"/>
              <w:rPr>
                <w:rFonts w:ascii="標楷體" w:eastAsia="標楷體" w:hAnsi="標楷體"/>
                <w:u w:val="single"/>
              </w:rPr>
            </w:pPr>
            <w:r w:rsidRPr="003E25D0">
              <w:rPr>
                <w:rFonts w:ascii="標楷體" w:eastAsia="標楷體" w:hAnsi="標楷體" w:hint="eastAsia"/>
                <w:u w:val="single"/>
              </w:rPr>
              <w:t>證券商對於內部控制制度缺失檢討之座談會議紀錄，應提董事會報告。</w:t>
            </w:r>
          </w:p>
          <w:p w:rsidR="00C67B44" w:rsidRPr="003E25D0" w:rsidRDefault="00C67B44" w:rsidP="00595C6D">
            <w:pPr>
              <w:ind w:firstLineChars="217" w:firstLine="521"/>
              <w:jc w:val="both"/>
              <w:rPr>
                <w:rFonts w:ascii="標楷體" w:eastAsia="標楷體" w:hAnsi="標楷體"/>
              </w:rPr>
            </w:pPr>
            <w:r w:rsidRPr="003E25D0">
              <w:rPr>
                <w:rFonts w:ascii="標楷體" w:eastAsia="標楷體" w:hAnsi="標楷體" w:hint="eastAsia"/>
              </w:rPr>
              <w:t>除第一項應提董</w:t>
            </w:r>
            <w:r w:rsidRPr="003E25D0">
              <w:rPr>
                <w:rFonts w:ascii="標楷體" w:eastAsia="標楷體" w:hAnsi="標楷體" w:hint="eastAsia"/>
              </w:rPr>
              <w:lastRenderedPageBreak/>
              <w:t>事會討論事項外，在董事會休會</w:t>
            </w:r>
            <w:proofErr w:type="gramStart"/>
            <w:r w:rsidRPr="003E25D0">
              <w:rPr>
                <w:rFonts w:ascii="標楷體" w:eastAsia="標楷體" w:hAnsi="標楷體" w:hint="eastAsia"/>
              </w:rPr>
              <w:t>期間，</w:t>
            </w:r>
            <w:proofErr w:type="gramEnd"/>
            <w:r w:rsidRPr="003E25D0">
              <w:rPr>
                <w:rFonts w:ascii="標楷體" w:eastAsia="標楷體" w:hAnsi="標楷體" w:hint="eastAsia"/>
              </w:rPr>
              <w:t>董事會依法令或公司章程規定，授權行使董事會職權者，其授權層級、內容或事項應具體明確，不得概括授權。</w:t>
            </w:r>
          </w:p>
        </w:tc>
        <w:tc>
          <w:tcPr>
            <w:tcW w:w="2766" w:type="dxa"/>
          </w:tcPr>
          <w:p w:rsidR="00C67B44" w:rsidRPr="003E25D0" w:rsidRDefault="00C67B44" w:rsidP="0050073C">
            <w:pPr>
              <w:jc w:val="both"/>
              <w:rPr>
                <w:rFonts w:ascii="標楷體" w:eastAsia="標楷體" w:hAnsi="標楷體"/>
              </w:rPr>
            </w:pPr>
          </w:p>
          <w:p w:rsidR="00595C6D" w:rsidRDefault="00C67B44" w:rsidP="0050073C">
            <w:pPr>
              <w:pStyle w:val="ae"/>
              <w:numPr>
                <w:ilvl w:val="0"/>
                <w:numId w:val="9"/>
              </w:numPr>
              <w:ind w:leftChars="0"/>
              <w:jc w:val="both"/>
              <w:rPr>
                <w:rFonts w:ascii="標楷體" w:eastAsia="標楷體" w:hAnsi="標楷體"/>
              </w:rPr>
            </w:pPr>
            <w:r w:rsidRPr="007A6E73">
              <w:rPr>
                <w:rFonts w:ascii="標楷體" w:eastAsia="標楷體" w:hAnsi="標楷體" w:hint="eastAsia"/>
              </w:rPr>
              <w:t>參照上市上櫃公司治理實務守則第三十五條</w:t>
            </w:r>
            <w:r w:rsidR="00595C6D">
              <w:rPr>
                <w:rFonts w:ascii="標楷體" w:eastAsia="標楷體" w:hAnsi="標楷體" w:hint="eastAsia"/>
              </w:rPr>
              <w:t>。</w:t>
            </w:r>
          </w:p>
          <w:p w:rsidR="007A6E73" w:rsidRPr="007A6E73" w:rsidRDefault="00C54842" w:rsidP="0050073C">
            <w:pPr>
              <w:pStyle w:val="ae"/>
              <w:numPr>
                <w:ilvl w:val="0"/>
                <w:numId w:val="9"/>
              </w:numPr>
              <w:ind w:leftChars="0"/>
              <w:jc w:val="both"/>
              <w:rPr>
                <w:rFonts w:ascii="標楷體" w:eastAsia="標楷體" w:hAnsi="標楷體"/>
              </w:rPr>
            </w:pPr>
            <w:r>
              <w:rPr>
                <w:rFonts w:ascii="標楷體" w:eastAsia="標楷體" w:hAnsi="標楷體" w:hint="eastAsia"/>
              </w:rPr>
              <w:t>依據</w:t>
            </w:r>
            <w:r w:rsidR="00595C6D" w:rsidRPr="008D3E4F">
              <w:rPr>
                <w:rFonts w:ascii="標楷體" w:eastAsia="標楷體" w:hAnsi="標楷體" w:hint="eastAsia"/>
              </w:rPr>
              <w:t>公開發行公司董事會議事辦法第</w:t>
            </w:r>
            <w:r w:rsidR="00595C6D">
              <w:rPr>
                <w:rFonts w:ascii="標楷體" w:eastAsia="標楷體" w:hAnsi="標楷體" w:hint="eastAsia"/>
              </w:rPr>
              <w:t>七</w:t>
            </w:r>
            <w:r w:rsidR="00595C6D" w:rsidRPr="008D3E4F">
              <w:rPr>
                <w:rFonts w:ascii="標楷體" w:eastAsia="標楷體" w:hAnsi="標楷體" w:hint="eastAsia"/>
              </w:rPr>
              <w:t>條</w:t>
            </w:r>
            <w:r>
              <w:rPr>
                <w:rFonts w:ascii="標楷體" w:eastAsia="標楷體" w:hAnsi="標楷體" w:hint="eastAsia"/>
              </w:rPr>
              <w:t>規定</w:t>
            </w:r>
            <w:r w:rsidR="00595C6D">
              <w:rPr>
                <w:rFonts w:ascii="標楷體" w:eastAsia="標楷體" w:hAnsi="標楷體" w:hint="eastAsia"/>
              </w:rPr>
              <w:t>，</w:t>
            </w:r>
            <w:r w:rsidR="00C67B44" w:rsidRPr="007A6E73">
              <w:rPr>
                <w:rFonts w:ascii="標楷體" w:eastAsia="標楷體" w:hAnsi="標楷體" w:hint="eastAsia"/>
              </w:rPr>
              <w:t>增加第一項第九款</w:t>
            </w:r>
            <w:r w:rsidR="006F4351" w:rsidRPr="007A6E73">
              <w:rPr>
                <w:rFonts w:ascii="Times New Roman" w:eastAsia="標楷體" w:hAnsi="Times New Roman" w:cs="Times New Roman"/>
              </w:rPr>
              <w:t>對關係人之捐贈或對非關係人之重大捐贈</w:t>
            </w:r>
            <w:r w:rsidR="006F4351" w:rsidRPr="007A6E73">
              <w:rPr>
                <w:rFonts w:ascii="Times New Roman" w:eastAsia="標楷體" w:hAnsi="Times New Roman" w:cs="Times New Roman" w:hint="eastAsia"/>
              </w:rPr>
              <w:t>時，應提董事會討論，</w:t>
            </w:r>
            <w:r w:rsidR="00C67B44" w:rsidRPr="007A6E73">
              <w:rPr>
                <w:rFonts w:ascii="標楷體" w:eastAsia="標楷體" w:hAnsi="標楷體" w:hint="eastAsia"/>
              </w:rPr>
              <w:t>並修正</w:t>
            </w:r>
            <w:r w:rsidR="006F4351" w:rsidRPr="007A6E73">
              <w:rPr>
                <w:rFonts w:ascii="標楷體" w:eastAsia="標楷體" w:hAnsi="標楷體" w:hint="eastAsia"/>
              </w:rPr>
              <w:t>後續</w:t>
            </w:r>
            <w:r w:rsidR="00C67B44" w:rsidRPr="007A6E73">
              <w:rPr>
                <w:rFonts w:ascii="標楷體" w:eastAsia="標楷體" w:hAnsi="標楷體" w:hint="eastAsia"/>
              </w:rPr>
              <w:t>款次</w:t>
            </w:r>
            <w:r w:rsidR="006F4351" w:rsidRPr="007A6E73">
              <w:rPr>
                <w:rFonts w:ascii="標楷體" w:eastAsia="標楷體" w:hAnsi="標楷體" w:hint="eastAsia"/>
              </w:rPr>
              <w:t>。</w:t>
            </w:r>
          </w:p>
          <w:p w:rsidR="00C67B44" w:rsidRPr="007A6E73" w:rsidRDefault="00C54842" w:rsidP="0051497E">
            <w:pPr>
              <w:pStyle w:val="ae"/>
              <w:numPr>
                <w:ilvl w:val="0"/>
                <w:numId w:val="9"/>
              </w:numPr>
              <w:ind w:leftChars="0"/>
              <w:jc w:val="both"/>
              <w:rPr>
                <w:rFonts w:ascii="標楷體" w:eastAsia="標楷體" w:hAnsi="標楷體"/>
              </w:rPr>
            </w:pPr>
            <w:r>
              <w:rPr>
                <w:rFonts w:eastAsia="標楷體" w:hint="eastAsia"/>
                <w:color w:val="000000" w:themeColor="text1"/>
                <w:szCs w:val="18"/>
              </w:rPr>
              <w:t>本條</w:t>
            </w:r>
            <w:r w:rsidR="00595C6D" w:rsidRPr="008C3EE5">
              <w:rPr>
                <w:rFonts w:eastAsia="標楷體"/>
                <w:color w:val="000000" w:themeColor="text1"/>
                <w:szCs w:val="18"/>
              </w:rPr>
              <w:t>第二項內容移至第三條第</w:t>
            </w:r>
            <w:r w:rsidR="00914497">
              <w:rPr>
                <w:rFonts w:eastAsia="標楷體" w:hint="eastAsia"/>
                <w:color w:val="000000" w:themeColor="text1"/>
                <w:szCs w:val="18"/>
              </w:rPr>
              <w:t>四</w:t>
            </w:r>
            <w:r w:rsidR="00595C6D" w:rsidRPr="008C3EE5">
              <w:rPr>
                <w:rFonts w:eastAsia="標楷體"/>
                <w:color w:val="000000" w:themeColor="text1"/>
                <w:szCs w:val="18"/>
              </w:rPr>
              <w:t>項</w:t>
            </w:r>
            <w:r>
              <w:rPr>
                <w:rFonts w:eastAsia="標楷體" w:hint="eastAsia"/>
                <w:color w:val="000000" w:themeColor="text1"/>
                <w:szCs w:val="18"/>
              </w:rPr>
              <w:t>，爰予刪除</w:t>
            </w:r>
            <w:r w:rsidR="00595C6D" w:rsidRPr="008C3EE5">
              <w:rPr>
                <w:rFonts w:eastAsia="標楷體"/>
                <w:color w:val="000000" w:themeColor="text1"/>
                <w:szCs w:val="18"/>
              </w:rPr>
              <w:t>，並配合調整</w:t>
            </w:r>
            <w:r w:rsidR="00914497">
              <w:rPr>
                <w:rFonts w:eastAsia="標楷體" w:hint="eastAsia"/>
                <w:color w:val="000000" w:themeColor="text1"/>
                <w:szCs w:val="18"/>
              </w:rPr>
              <w:t>原</w:t>
            </w:r>
            <w:r w:rsidR="00595C6D" w:rsidRPr="008C3EE5">
              <w:rPr>
                <w:rFonts w:eastAsia="標楷體"/>
                <w:color w:val="000000" w:themeColor="text1"/>
                <w:szCs w:val="18"/>
              </w:rPr>
              <w:t>第三項之文字。</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第三十七條 </w:t>
            </w:r>
          </w:p>
          <w:p w:rsidR="00C67B44" w:rsidRPr="003E25D0" w:rsidRDefault="00C67B44" w:rsidP="00EA4840">
            <w:pPr>
              <w:ind w:firstLineChars="190" w:firstLine="456"/>
              <w:jc w:val="both"/>
              <w:rPr>
                <w:rFonts w:ascii="標楷體" w:eastAsia="標楷體" w:hAnsi="標楷體"/>
              </w:rPr>
            </w:pPr>
            <w:r w:rsidRPr="003E25D0">
              <w:rPr>
                <w:rFonts w:ascii="標楷體" w:eastAsia="標楷體" w:hAnsi="標楷體" w:hint="eastAsia"/>
              </w:rPr>
              <w:t>董事會成員應忠實執行</w:t>
            </w:r>
            <w:proofErr w:type="gramStart"/>
            <w:r w:rsidRPr="003E25D0">
              <w:rPr>
                <w:rFonts w:ascii="標楷體" w:eastAsia="標楷體" w:hAnsi="標楷體" w:hint="eastAsia"/>
              </w:rPr>
              <w:t>業務及盡善良</w:t>
            </w:r>
            <w:proofErr w:type="gramEnd"/>
            <w:r w:rsidRPr="003E25D0">
              <w:rPr>
                <w:rFonts w:ascii="標楷體" w:eastAsia="標楷體" w:hAnsi="標楷體" w:hint="eastAsia"/>
              </w:rPr>
              <w:t>管理人之注意義務，並以高度自律及審慎之態度行使職權，對於公司業務之執行，除依法律或公司章程規定應由股東會決議之事項外，應確實依董事會決議為之。</w:t>
            </w:r>
          </w:p>
          <w:p w:rsidR="00C67B44" w:rsidRPr="003E25D0" w:rsidRDefault="00C67B44" w:rsidP="00EA4840">
            <w:pPr>
              <w:ind w:firstLineChars="190" w:firstLine="456"/>
              <w:jc w:val="both"/>
              <w:rPr>
                <w:rFonts w:ascii="標楷體" w:eastAsia="標楷體" w:hAnsi="標楷體"/>
              </w:rPr>
            </w:pPr>
            <w:r w:rsidRPr="003E25D0">
              <w:rPr>
                <w:rFonts w:ascii="標楷體" w:eastAsia="標楷體" w:hAnsi="標楷體" w:hint="eastAsia"/>
              </w:rPr>
              <w:t>董事會決議涉及公司之經營發展與重大決策方向者，須審慎考量，並不得影響公司治理之推動與運作。</w:t>
            </w:r>
          </w:p>
          <w:p w:rsidR="00C67B44" w:rsidRPr="003E25D0" w:rsidRDefault="00EA4840" w:rsidP="0050073C">
            <w:pPr>
              <w:jc w:val="both"/>
              <w:rPr>
                <w:rFonts w:ascii="標楷體" w:eastAsia="標楷體" w:hAnsi="標楷體"/>
              </w:rPr>
            </w:pPr>
            <w:r>
              <w:rPr>
                <w:rFonts w:ascii="標楷體" w:eastAsia="標楷體" w:hAnsi="標楷體" w:hint="eastAsia"/>
              </w:rPr>
              <w:t>（刪除）</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EA4840">
            <w:pPr>
              <w:ind w:firstLineChars="190" w:firstLine="456"/>
              <w:jc w:val="both"/>
              <w:rPr>
                <w:rFonts w:eastAsia="標楷體"/>
                <w:szCs w:val="24"/>
                <w:u w:val="single"/>
              </w:rPr>
            </w:pPr>
            <w:r w:rsidRPr="003E25D0">
              <w:rPr>
                <w:rFonts w:eastAsia="標楷體" w:hint="eastAsia"/>
                <w:szCs w:val="24"/>
                <w:u w:val="single"/>
              </w:rPr>
              <w:t>證券商</w:t>
            </w:r>
            <w:r w:rsidRPr="003E25D0">
              <w:rPr>
                <w:rFonts w:eastAsia="標楷體"/>
                <w:szCs w:val="24"/>
                <w:u w:val="single"/>
              </w:rPr>
              <w:t>宜訂定董事會績效評估辦法及程序，每年定期就董事會、功能性委員會及個別董事依自我評量、同儕評鑑、委任外部專業機構或其他適當方式進行績效評估；對董事會（功能性委員會）績效之評估內容宜包含下列構面，並考量公司需求訂定適合之評估指標：</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一、對公司營運之參與程度。</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二、提升董事會決策品質。</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三、董事會組成與結構。</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四、董事之選任及持續進修。</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五、內部控制。</w:t>
            </w:r>
          </w:p>
          <w:p w:rsidR="00C67B44" w:rsidRPr="003E25D0" w:rsidRDefault="00C67B44" w:rsidP="00EA4840">
            <w:pPr>
              <w:ind w:firstLineChars="190" w:firstLine="456"/>
              <w:jc w:val="both"/>
              <w:rPr>
                <w:rFonts w:eastAsia="標楷體"/>
                <w:szCs w:val="24"/>
                <w:u w:val="single"/>
              </w:rPr>
            </w:pPr>
            <w:r w:rsidRPr="003E25D0">
              <w:rPr>
                <w:rFonts w:eastAsia="標楷體"/>
                <w:szCs w:val="24"/>
                <w:u w:val="single"/>
              </w:rPr>
              <w:t>對董事成員（自我或</w:t>
            </w:r>
            <w:r w:rsidRPr="003E25D0">
              <w:rPr>
                <w:rFonts w:eastAsia="標楷體"/>
                <w:szCs w:val="24"/>
                <w:u w:val="single"/>
              </w:rPr>
              <w:lastRenderedPageBreak/>
              <w:t>同儕）績效之評估內容宜包含下列構面，並考量公司需求適當調整：</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一、公司目標與任務之掌握。</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二、董事職責認知。</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三、對公司營運之參與程度。</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四、內部關係經營與溝通。</w:t>
            </w:r>
          </w:p>
          <w:p w:rsidR="00C67B44" w:rsidRPr="003E25D0" w:rsidRDefault="00C67B44" w:rsidP="0050073C">
            <w:pPr>
              <w:ind w:left="497" w:hangingChars="207" w:hanging="497"/>
              <w:jc w:val="both"/>
              <w:rPr>
                <w:rFonts w:eastAsia="標楷體"/>
                <w:szCs w:val="24"/>
                <w:u w:val="single"/>
              </w:rPr>
            </w:pPr>
            <w:r w:rsidRPr="003E25D0">
              <w:rPr>
                <w:rFonts w:eastAsia="標楷體"/>
                <w:szCs w:val="24"/>
                <w:u w:val="single"/>
              </w:rPr>
              <w:t>五、董事之專業及持續進修。</w:t>
            </w:r>
          </w:p>
          <w:p w:rsidR="00C67B44" w:rsidRPr="003E25D0" w:rsidRDefault="00C67B44" w:rsidP="0050073C">
            <w:pPr>
              <w:jc w:val="both"/>
              <w:rPr>
                <w:rFonts w:eastAsia="標楷體"/>
                <w:szCs w:val="24"/>
                <w:u w:val="single"/>
              </w:rPr>
            </w:pPr>
            <w:r w:rsidRPr="003E25D0">
              <w:rPr>
                <w:rFonts w:eastAsia="標楷體"/>
                <w:szCs w:val="24"/>
                <w:u w:val="single"/>
              </w:rPr>
              <w:t>六、內部控制。</w:t>
            </w:r>
          </w:p>
          <w:p w:rsidR="00C67B44" w:rsidRPr="003E25D0" w:rsidRDefault="00C67B44" w:rsidP="00EA4840">
            <w:pPr>
              <w:ind w:firstLineChars="190" w:firstLine="456"/>
              <w:jc w:val="both"/>
              <w:rPr>
                <w:rFonts w:ascii="標楷體" w:eastAsia="標楷體" w:hAnsi="標楷體"/>
              </w:rPr>
            </w:pPr>
            <w:r w:rsidRPr="003E25D0">
              <w:rPr>
                <w:rFonts w:eastAsia="標楷體" w:hint="eastAsia"/>
                <w:szCs w:val="24"/>
                <w:u w:val="single"/>
              </w:rPr>
              <w:t>證券商</w:t>
            </w:r>
            <w:r w:rsidRPr="003E25D0">
              <w:rPr>
                <w:rFonts w:eastAsia="標楷體"/>
                <w:szCs w:val="24"/>
                <w:u w:val="single"/>
              </w:rPr>
              <w:t>董事會應依據績效評估之結果，考量調整董事會成員組成。</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第三十七條 </w:t>
            </w:r>
          </w:p>
          <w:p w:rsidR="00C67B44" w:rsidRPr="003E25D0" w:rsidRDefault="00C67B44" w:rsidP="00EA4840">
            <w:pPr>
              <w:ind w:firstLineChars="217" w:firstLine="521"/>
              <w:jc w:val="both"/>
              <w:rPr>
                <w:rFonts w:ascii="標楷體" w:eastAsia="標楷體" w:hAnsi="標楷體"/>
              </w:rPr>
            </w:pPr>
            <w:r w:rsidRPr="003E25D0">
              <w:rPr>
                <w:rFonts w:ascii="標楷體" w:eastAsia="標楷體" w:hAnsi="標楷體" w:hint="eastAsia"/>
              </w:rPr>
              <w:t>董事會成員應忠實執行</w:t>
            </w:r>
            <w:proofErr w:type="gramStart"/>
            <w:r w:rsidRPr="003E25D0">
              <w:rPr>
                <w:rFonts w:ascii="標楷體" w:eastAsia="標楷體" w:hAnsi="標楷體" w:hint="eastAsia"/>
              </w:rPr>
              <w:t>業務及盡善良</w:t>
            </w:r>
            <w:proofErr w:type="gramEnd"/>
            <w:r w:rsidRPr="003E25D0">
              <w:rPr>
                <w:rFonts w:ascii="標楷體" w:eastAsia="標楷體" w:hAnsi="標楷體" w:hint="eastAsia"/>
              </w:rPr>
              <w:t>管理人之注意義務，並以高度自律及審慎之態度行使職權，對於公司業務之執行，除依法律或公司章程規定應由股東會決議之事項外，應確實依董事會決議為之。</w:t>
            </w:r>
          </w:p>
          <w:p w:rsidR="00C67B44" w:rsidRPr="003E25D0" w:rsidRDefault="00C67B44" w:rsidP="00EA4840">
            <w:pPr>
              <w:ind w:firstLineChars="217" w:firstLine="521"/>
              <w:jc w:val="both"/>
              <w:rPr>
                <w:rFonts w:ascii="標楷體" w:eastAsia="標楷體" w:hAnsi="標楷體"/>
              </w:rPr>
            </w:pPr>
            <w:r w:rsidRPr="003E25D0">
              <w:rPr>
                <w:rFonts w:ascii="標楷體" w:eastAsia="標楷體" w:hAnsi="標楷體" w:hint="eastAsia"/>
              </w:rPr>
              <w:t>董事會決議涉及公司之經營發展與重大決策方向者，須審慎考量，並不得影響公司治理之推動與運作。</w:t>
            </w:r>
          </w:p>
          <w:p w:rsidR="00C67B44" w:rsidRDefault="00C67B44" w:rsidP="0050073C">
            <w:pPr>
              <w:jc w:val="both"/>
              <w:rPr>
                <w:rFonts w:ascii="標楷體" w:eastAsia="標楷體" w:hAnsi="標楷體"/>
                <w:u w:val="single"/>
              </w:rPr>
            </w:pPr>
            <w:r w:rsidRPr="003E25D0">
              <w:rPr>
                <w:rFonts w:ascii="標楷體" w:eastAsia="標楷體" w:hAnsi="標楷體" w:hint="eastAsia"/>
                <w:u w:val="single"/>
              </w:rPr>
              <w:t>獨立董事應按照相關法令及公司章程之要求執</w:t>
            </w:r>
            <w:r w:rsidRPr="003E25D0">
              <w:rPr>
                <w:rFonts w:ascii="標楷體" w:eastAsia="標楷體" w:hAnsi="標楷體" w:hint="eastAsia"/>
                <w:u w:val="single"/>
              </w:rPr>
              <w:lastRenderedPageBreak/>
              <w:t>行職務，以維護公司及股東權益。</w:t>
            </w:r>
          </w:p>
          <w:p w:rsidR="003448EF" w:rsidRDefault="003448EF" w:rsidP="0050073C">
            <w:pPr>
              <w:jc w:val="both"/>
              <w:rPr>
                <w:rFonts w:ascii="標楷體" w:eastAsia="標楷體" w:hAnsi="標楷體"/>
              </w:rPr>
            </w:pPr>
            <w:r>
              <w:rPr>
                <w:rFonts w:ascii="標楷體" w:eastAsia="標楷體" w:hAnsi="標楷體" w:hint="eastAsia"/>
              </w:rPr>
              <w:t>（新增）</w:t>
            </w: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r>
              <w:rPr>
                <w:rFonts w:ascii="標楷體" w:eastAsia="標楷體" w:hAnsi="標楷體" w:hint="eastAsia"/>
              </w:rPr>
              <w:t>（新增）</w:t>
            </w: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p>
          <w:p w:rsidR="003448EF" w:rsidRDefault="003448EF" w:rsidP="0050073C">
            <w:pPr>
              <w:jc w:val="both"/>
              <w:rPr>
                <w:rFonts w:ascii="標楷體" w:eastAsia="標楷體" w:hAnsi="標楷體"/>
              </w:rPr>
            </w:pPr>
            <w:r>
              <w:rPr>
                <w:rFonts w:ascii="標楷體" w:eastAsia="標楷體" w:hAnsi="標楷體" w:hint="eastAsia"/>
              </w:rPr>
              <w:t>（新增）</w:t>
            </w:r>
          </w:p>
          <w:p w:rsidR="003448EF" w:rsidRPr="003E25D0" w:rsidRDefault="003448EF" w:rsidP="0050073C">
            <w:pPr>
              <w:jc w:val="both"/>
              <w:rPr>
                <w:rFonts w:ascii="標楷體" w:eastAsia="標楷體" w:hAnsi="標楷體"/>
                <w:u w:val="single"/>
              </w:rPr>
            </w:pPr>
          </w:p>
        </w:tc>
        <w:tc>
          <w:tcPr>
            <w:tcW w:w="2766" w:type="dxa"/>
          </w:tcPr>
          <w:p w:rsidR="00C67B44" w:rsidRPr="003E25D0" w:rsidRDefault="00C67B44" w:rsidP="0050073C">
            <w:pPr>
              <w:jc w:val="both"/>
              <w:rPr>
                <w:rFonts w:ascii="標楷體" w:eastAsia="標楷體" w:hAnsi="標楷體"/>
              </w:rPr>
            </w:pPr>
          </w:p>
          <w:p w:rsidR="00EA4840" w:rsidRDefault="00C67B44" w:rsidP="0050073C">
            <w:pPr>
              <w:pStyle w:val="ae"/>
              <w:numPr>
                <w:ilvl w:val="0"/>
                <w:numId w:val="10"/>
              </w:numPr>
              <w:ind w:leftChars="0"/>
              <w:jc w:val="both"/>
              <w:rPr>
                <w:rFonts w:ascii="標楷體" w:eastAsia="標楷體" w:hAnsi="標楷體"/>
              </w:rPr>
            </w:pPr>
            <w:r w:rsidRPr="00E870EA">
              <w:rPr>
                <w:rFonts w:ascii="標楷體" w:eastAsia="標楷體" w:hAnsi="標楷體" w:hint="eastAsia"/>
              </w:rPr>
              <w:t>參照上市上櫃公司治理實務守則第三十七條</w:t>
            </w:r>
            <w:r w:rsidR="00EA4840">
              <w:rPr>
                <w:rFonts w:ascii="標楷體" w:eastAsia="標楷體" w:hAnsi="標楷體" w:hint="eastAsia"/>
              </w:rPr>
              <w:t>。</w:t>
            </w:r>
          </w:p>
          <w:p w:rsidR="00E870EA" w:rsidRDefault="00C54842" w:rsidP="0050073C">
            <w:pPr>
              <w:pStyle w:val="ae"/>
              <w:numPr>
                <w:ilvl w:val="0"/>
                <w:numId w:val="10"/>
              </w:numPr>
              <w:ind w:leftChars="0"/>
              <w:jc w:val="both"/>
              <w:rPr>
                <w:rFonts w:ascii="標楷體" w:eastAsia="標楷體" w:hAnsi="標楷體"/>
              </w:rPr>
            </w:pPr>
            <w:r>
              <w:rPr>
                <w:rFonts w:ascii="標楷體" w:eastAsia="標楷體" w:hAnsi="標楷體" w:hint="eastAsia"/>
              </w:rPr>
              <w:t>本條</w:t>
            </w:r>
            <w:r w:rsidR="001D2934" w:rsidRPr="00E870EA">
              <w:rPr>
                <w:rFonts w:ascii="標楷體" w:eastAsia="標楷體" w:hAnsi="標楷體" w:hint="eastAsia"/>
              </w:rPr>
              <w:t>第一項內容業涵蓋第三項內容，爰刪除第三項。</w:t>
            </w:r>
          </w:p>
          <w:p w:rsidR="00C67B44" w:rsidRPr="00E870EA" w:rsidRDefault="00EA4840" w:rsidP="00EA4840">
            <w:pPr>
              <w:pStyle w:val="ae"/>
              <w:numPr>
                <w:ilvl w:val="0"/>
                <w:numId w:val="10"/>
              </w:numPr>
              <w:ind w:leftChars="0"/>
              <w:jc w:val="both"/>
              <w:rPr>
                <w:rFonts w:ascii="標楷體" w:eastAsia="標楷體" w:hAnsi="標楷體"/>
              </w:rPr>
            </w:pPr>
            <w:r w:rsidRPr="00EA4840">
              <w:rPr>
                <w:rFonts w:eastAsia="標楷體" w:hint="eastAsia"/>
                <w:color w:val="000000" w:themeColor="text1"/>
                <w:kern w:val="0"/>
              </w:rPr>
              <w:t>參考國際間實務執行董事會之績效考核表及相關指標內容，訂定公司執行董事會、功能性委員會及個別董事績效評估時宜包含之評估構面，及委託證基會出具研究報告之建議事項，鼓勵公</w:t>
            </w:r>
            <w:r w:rsidRPr="00EA4840">
              <w:rPr>
                <w:rFonts w:eastAsia="標楷體" w:hint="eastAsia"/>
                <w:color w:val="000000" w:themeColor="text1"/>
                <w:kern w:val="0"/>
              </w:rPr>
              <w:lastRenderedPageBreak/>
              <w:t>司明訂董事會績效評估辦法及程序據以遵行</w:t>
            </w:r>
            <w:r>
              <w:rPr>
                <w:rFonts w:ascii="標楷體" w:eastAsia="標楷體" w:hAnsi="標楷體" w:hint="eastAsia"/>
                <w:color w:val="000000" w:themeColor="text1"/>
                <w:kern w:val="0"/>
              </w:rPr>
              <w:t>；另</w:t>
            </w:r>
            <w:r w:rsidRPr="008C3EE5">
              <w:rPr>
                <w:rFonts w:eastAsia="標楷體" w:hint="eastAsia"/>
                <w:color w:val="000000" w:themeColor="text1"/>
                <w:kern w:val="0"/>
              </w:rPr>
              <w:t>為使績效評估結果能發揮實質效用，</w:t>
            </w:r>
            <w:proofErr w:type="gramStart"/>
            <w:r w:rsidRPr="008C3EE5">
              <w:rPr>
                <w:rFonts w:eastAsia="標楷體" w:hint="eastAsia"/>
                <w:color w:val="000000" w:themeColor="text1"/>
                <w:kern w:val="0"/>
              </w:rPr>
              <w:t>爰</w:t>
            </w:r>
            <w:proofErr w:type="gramEnd"/>
            <w:r w:rsidR="00C67B44" w:rsidRPr="00E870EA">
              <w:rPr>
                <w:rFonts w:ascii="標楷體" w:eastAsia="標楷體" w:hAnsi="標楷體" w:hint="eastAsia"/>
              </w:rPr>
              <w:t>增訂第三</w:t>
            </w:r>
            <w:r w:rsidR="00256404" w:rsidRPr="00E870EA">
              <w:rPr>
                <w:rFonts w:ascii="標楷體" w:eastAsia="標楷體" w:hAnsi="標楷體" w:hint="eastAsia"/>
              </w:rPr>
              <w:t>項</w:t>
            </w:r>
            <w:r w:rsidR="00C67B44" w:rsidRPr="00E870EA">
              <w:rPr>
                <w:rFonts w:ascii="標楷體" w:eastAsia="標楷體" w:hAnsi="標楷體" w:hint="eastAsia"/>
              </w:rPr>
              <w:t>、第四</w:t>
            </w:r>
            <w:r w:rsidR="00256404" w:rsidRPr="00E870EA">
              <w:rPr>
                <w:rFonts w:ascii="標楷體" w:eastAsia="標楷體" w:hAnsi="標楷體" w:hint="eastAsia"/>
              </w:rPr>
              <w:t>項</w:t>
            </w:r>
            <w:r w:rsidR="00C67B44" w:rsidRPr="00E870EA">
              <w:rPr>
                <w:rFonts w:ascii="標楷體" w:eastAsia="標楷體" w:hAnsi="標楷體" w:hint="eastAsia"/>
              </w:rPr>
              <w:t>及第五項。</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第三十九條 </w:t>
            </w:r>
          </w:p>
          <w:p w:rsidR="00C67B44" w:rsidRPr="003E25D0" w:rsidRDefault="00C67B44" w:rsidP="00D512B8">
            <w:pPr>
              <w:ind w:firstLineChars="190" w:firstLine="456"/>
              <w:jc w:val="both"/>
              <w:rPr>
                <w:rFonts w:ascii="標楷體" w:eastAsia="標楷體" w:hAnsi="標楷體"/>
              </w:rPr>
            </w:pPr>
            <w:r w:rsidRPr="003E25D0">
              <w:rPr>
                <w:rFonts w:ascii="標楷體" w:eastAsia="標楷體" w:hAnsi="標楷體" w:hint="eastAsia"/>
              </w:rPr>
              <w:t>證券商</w:t>
            </w:r>
            <w:r w:rsidRPr="003E25D0">
              <w:rPr>
                <w:rFonts w:ascii="標楷體" w:eastAsia="標楷體" w:hAnsi="標楷體" w:hint="eastAsia"/>
                <w:u w:val="single"/>
              </w:rPr>
              <w:t>宜</w:t>
            </w:r>
            <w:r w:rsidRPr="003E25D0">
              <w:rPr>
                <w:rFonts w:ascii="標楷體" w:eastAsia="標楷體" w:hAnsi="標楷體" w:hint="eastAsia"/>
              </w:rPr>
              <w:t>於董事任期內就其執行業務範圍依法應負之賠償責任為其購買責任保險，以降低並分散董事因錯誤或疏失行為而造成公司及股</w:t>
            </w:r>
            <w:r w:rsidRPr="003E25D0">
              <w:rPr>
                <w:rFonts w:ascii="標楷體" w:eastAsia="標楷體" w:hAnsi="標楷體" w:hint="eastAsia"/>
              </w:rPr>
              <w:lastRenderedPageBreak/>
              <w:t>東重大損害之風險。</w:t>
            </w:r>
          </w:p>
          <w:p w:rsidR="00C67B44" w:rsidRPr="003E25D0" w:rsidRDefault="00C67B44" w:rsidP="0050073C">
            <w:pPr>
              <w:jc w:val="both"/>
              <w:rPr>
                <w:rFonts w:ascii="標楷體" w:eastAsia="標楷體" w:hAnsi="標楷體"/>
              </w:rPr>
            </w:pPr>
          </w:p>
          <w:p w:rsidR="00C67B44" w:rsidRPr="003E25D0" w:rsidRDefault="00C67B44" w:rsidP="00D512B8">
            <w:pPr>
              <w:ind w:firstLineChars="190" w:firstLine="456"/>
              <w:jc w:val="both"/>
              <w:rPr>
                <w:rFonts w:ascii="標楷體" w:eastAsia="標楷體" w:hAnsi="標楷體"/>
              </w:rPr>
            </w:pPr>
            <w:r w:rsidRPr="003E25D0">
              <w:rPr>
                <w:rFonts w:eastAsia="標楷體" w:hint="eastAsia"/>
                <w:szCs w:val="24"/>
                <w:u w:val="single"/>
              </w:rPr>
              <w:t>證券商</w:t>
            </w:r>
            <w:r w:rsidRPr="003E25D0">
              <w:rPr>
                <w:rFonts w:eastAsia="標楷體"/>
                <w:szCs w:val="24"/>
                <w:u w:val="single"/>
              </w:rPr>
              <w:t>購買</w:t>
            </w:r>
            <w:r w:rsidRPr="003E25D0">
              <w:rPr>
                <w:rFonts w:eastAsia="標楷體" w:hint="eastAsia"/>
                <w:szCs w:val="24"/>
                <w:u w:val="single"/>
              </w:rPr>
              <w:t>董事</w:t>
            </w:r>
            <w:r w:rsidRPr="003E25D0">
              <w:rPr>
                <w:rFonts w:eastAsia="標楷體"/>
                <w:szCs w:val="24"/>
                <w:u w:val="single"/>
              </w:rPr>
              <w:t>責任保險</w:t>
            </w:r>
            <w:r w:rsidRPr="003E25D0">
              <w:rPr>
                <w:rFonts w:eastAsia="標楷體" w:hint="eastAsia"/>
                <w:szCs w:val="24"/>
                <w:u w:val="single"/>
              </w:rPr>
              <w:t>或</w:t>
            </w:r>
            <w:proofErr w:type="gramStart"/>
            <w:r w:rsidRPr="003E25D0">
              <w:rPr>
                <w:rFonts w:eastAsia="標楷體" w:hint="eastAsia"/>
                <w:szCs w:val="24"/>
                <w:u w:val="single"/>
              </w:rPr>
              <w:t>續保後</w:t>
            </w:r>
            <w:proofErr w:type="gramEnd"/>
            <w:r w:rsidRPr="003E25D0">
              <w:rPr>
                <w:rFonts w:eastAsia="標楷體" w:hint="eastAsia"/>
                <w:szCs w:val="24"/>
                <w:u w:val="single"/>
              </w:rPr>
              <w:t>，宜將其責任保險之投保金額、承保範圍及保險費率等重要內容，提最近一次董事會報告。</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第三十九條 </w:t>
            </w:r>
          </w:p>
          <w:p w:rsidR="00C67B44" w:rsidRDefault="00C67B44" w:rsidP="00D512B8">
            <w:pPr>
              <w:ind w:firstLineChars="217" w:firstLine="521"/>
              <w:jc w:val="both"/>
              <w:rPr>
                <w:rFonts w:ascii="標楷體" w:eastAsia="標楷體" w:hAnsi="標楷體"/>
              </w:rPr>
            </w:pPr>
            <w:r w:rsidRPr="003E25D0">
              <w:rPr>
                <w:rFonts w:ascii="標楷體" w:eastAsia="標楷體" w:hAnsi="標楷體" w:hint="eastAsia"/>
              </w:rPr>
              <w:t>證券商</w:t>
            </w:r>
            <w:r w:rsidRPr="003E25D0">
              <w:rPr>
                <w:rFonts w:ascii="標楷體" w:eastAsia="標楷體" w:hAnsi="標楷體" w:hint="eastAsia"/>
                <w:u w:val="single"/>
              </w:rPr>
              <w:t>得依公司章程或股東會決議，</w:t>
            </w:r>
            <w:r w:rsidRPr="003E25D0">
              <w:rPr>
                <w:rFonts w:ascii="標楷體" w:eastAsia="標楷體" w:hAnsi="標楷體" w:hint="eastAsia"/>
              </w:rPr>
              <w:t>於董事任期內就其執行業務範圍依法應負之賠償責任為其購買責任保險，以降低並分散董事因錯誤或</w:t>
            </w:r>
            <w:r w:rsidRPr="003E25D0">
              <w:rPr>
                <w:rFonts w:ascii="標楷體" w:eastAsia="標楷體" w:hAnsi="標楷體" w:hint="eastAsia"/>
              </w:rPr>
              <w:lastRenderedPageBreak/>
              <w:t>疏失行為而造成公司及股東重大損害之風險。</w:t>
            </w:r>
          </w:p>
          <w:p w:rsidR="00D512B8" w:rsidRPr="003E25D0" w:rsidRDefault="00D512B8"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D512B8" w:rsidRDefault="00C67B44" w:rsidP="0050073C">
            <w:pPr>
              <w:pStyle w:val="ae"/>
              <w:numPr>
                <w:ilvl w:val="0"/>
                <w:numId w:val="11"/>
              </w:numPr>
              <w:ind w:leftChars="0"/>
              <w:jc w:val="both"/>
              <w:rPr>
                <w:rFonts w:ascii="標楷體" w:eastAsia="標楷體" w:hAnsi="標楷體"/>
              </w:rPr>
            </w:pPr>
            <w:r w:rsidRPr="00944D6F">
              <w:rPr>
                <w:rFonts w:ascii="標楷體" w:eastAsia="標楷體" w:hAnsi="標楷體" w:hint="eastAsia"/>
              </w:rPr>
              <w:t>參照上市上櫃公司治理實務守則第三十九條</w:t>
            </w:r>
            <w:r w:rsidR="00D512B8">
              <w:rPr>
                <w:rFonts w:ascii="標楷體" w:eastAsia="標楷體" w:hAnsi="標楷體" w:hint="eastAsia"/>
              </w:rPr>
              <w:t>。</w:t>
            </w:r>
          </w:p>
          <w:p w:rsidR="00944D6F" w:rsidRPr="00944D6F" w:rsidRDefault="00B13607" w:rsidP="0050073C">
            <w:pPr>
              <w:pStyle w:val="ae"/>
              <w:numPr>
                <w:ilvl w:val="0"/>
                <w:numId w:val="11"/>
              </w:numPr>
              <w:ind w:leftChars="0"/>
              <w:jc w:val="both"/>
              <w:rPr>
                <w:rFonts w:ascii="標楷體" w:eastAsia="標楷體" w:hAnsi="標楷體"/>
              </w:rPr>
            </w:pPr>
            <w:r w:rsidRPr="00944D6F">
              <w:rPr>
                <w:rFonts w:ascii="標楷體" w:eastAsia="標楷體" w:hAnsi="標楷體" w:hint="eastAsia"/>
              </w:rPr>
              <w:t>考量為董事購買責任保險之程序簡化應有助於證券</w:t>
            </w:r>
            <w:r w:rsidRPr="00944D6F">
              <w:rPr>
                <w:rFonts w:ascii="標楷體" w:eastAsia="標楷體" w:hAnsi="標楷體" w:hint="eastAsia"/>
              </w:rPr>
              <w:lastRenderedPageBreak/>
              <w:t>商為其董事購買責任保險意願，又為董事購買責任保險，為公司自治事項，</w:t>
            </w:r>
            <w:proofErr w:type="gramStart"/>
            <w:r w:rsidRPr="00944D6F">
              <w:rPr>
                <w:rFonts w:ascii="標楷體" w:eastAsia="標楷體" w:hAnsi="標楷體" w:hint="eastAsia"/>
              </w:rPr>
              <w:t>爰</w:t>
            </w:r>
            <w:proofErr w:type="gramEnd"/>
            <w:r w:rsidR="00D512B8">
              <w:rPr>
                <w:rFonts w:ascii="標楷體" w:eastAsia="標楷體" w:hAnsi="標楷體" w:hint="eastAsia"/>
              </w:rPr>
              <w:t>配合</w:t>
            </w:r>
            <w:r w:rsidRPr="00944D6F">
              <w:rPr>
                <w:rFonts w:ascii="標楷體" w:eastAsia="標楷體" w:hAnsi="標楷體" w:hint="eastAsia"/>
              </w:rPr>
              <w:t>修正第一項文字。</w:t>
            </w:r>
          </w:p>
          <w:p w:rsidR="00C67B44" w:rsidRPr="00944D6F" w:rsidRDefault="00C67B44" w:rsidP="0050073C">
            <w:pPr>
              <w:pStyle w:val="ae"/>
              <w:numPr>
                <w:ilvl w:val="0"/>
                <w:numId w:val="11"/>
              </w:numPr>
              <w:ind w:leftChars="0"/>
              <w:jc w:val="both"/>
              <w:rPr>
                <w:rFonts w:ascii="標楷體" w:eastAsia="標楷體" w:hAnsi="標楷體"/>
              </w:rPr>
            </w:pPr>
            <w:r w:rsidRPr="00944D6F">
              <w:rPr>
                <w:rFonts w:ascii="標楷體" w:eastAsia="標楷體" w:hAnsi="標楷體" w:hint="eastAsia"/>
              </w:rPr>
              <w:t>增訂第二項</w:t>
            </w:r>
            <w:r w:rsidR="00B13607" w:rsidRPr="00944D6F">
              <w:rPr>
                <w:rFonts w:eastAsia="標楷體"/>
                <w:szCs w:val="24"/>
              </w:rPr>
              <w:t>購買</w:t>
            </w:r>
            <w:r w:rsidR="00B13607" w:rsidRPr="00944D6F">
              <w:rPr>
                <w:rFonts w:eastAsia="標楷體" w:hint="eastAsia"/>
                <w:szCs w:val="24"/>
              </w:rPr>
              <w:t>董事</w:t>
            </w:r>
            <w:r w:rsidR="00B13607" w:rsidRPr="00944D6F">
              <w:rPr>
                <w:rFonts w:eastAsia="標楷體"/>
                <w:szCs w:val="24"/>
              </w:rPr>
              <w:t>責任保險</w:t>
            </w:r>
            <w:r w:rsidR="00B13607" w:rsidRPr="00944D6F">
              <w:rPr>
                <w:rFonts w:eastAsia="標楷體" w:hint="eastAsia"/>
                <w:szCs w:val="24"/>
              </w:rPr>
              <w:t>或</w:t>
            </w:r>
            <w:proofErr w:type="gramStart"/>
            <w:r w:rsidR="00B13607" w:rsidRPr="00944D6F">
              <w:rPr>
                <w:rFonts w:eastAsia="標楷體" w:hint="eastAsia"/>
                <w:szCs w:val="24"/>
              </w:rPr>
              <w:t>續保後</w:t>
            </w:r>
            <w:r w:rsidR="00B13607" w:rsidRPr="00944D6F">
              <w:rPr>
                <w:rFonts w:ascii="標楷體" w:eastAsia="標楷體" w:hAnsi="標楷體" w:hint="eastAsia"/>
              </w:rPr>
              <w:t>向</w:t>
            </w:r>
            <w:proofErr w:type="gramEnd"/>
            <w:r w:rsidR="00B13607" w:rsidRPr="00944D6F">
              <w:rPr>
                <w:rFonts w:ascii="標楷體" w:eastAsia="標楷體" w:hAnsi="標楷體" w:hint="eastAsia"/>
              </w:rPr>
              <w:t>董事會報告相關內容</w:t>
            </w:r>
            <w:r w:rsidRPr="00944D6F">
              <w:rPr>
                <w:rFonts w:ascii="標楷體" w:eastAsia="標楷體" w:hAnsi="標楷體" w:hint="eastAsia"/>
              </w:rPr>
              <w:t>。</w:t>
            </w:r>
          </w:p>
        </w:tc>
      </w:tr>
      <w:tr w:rsidR="003E25D0" w:rsidRPr="003E25D0" w:rsidTr="0050073C">
        <w:tc>
          <w:tcPr>
            <w:tcW w:w="2765" w:type="dxa"/>
          </w:tcPr>
          <w:p w:rsidR="00C67B44" w:rsidRPr="003E25D0" w:rsidRDefault="00C67B44" w:rsidP="0050073C">
            <w:pPr>
              <w:widowControl/>
              <w:jc w:val="both"/>
              <w:rPr>
                <w:rFonts w:ascii="標楷體" w:eastAsia="標楷體" w:hAnsi="標楷體"/>
              </w:rPr>
            </w:pPr>
            <w:r w:rsidRPr="003E25D0">
              <w:rPr>
                <w:rFonts w:ascii="標楷體" w:eastAsia="標楷體" w:hAnsi="標楷體" w:hint="eastAsia"/>
              </w:rPr>
              <w:lastRenderedPageBreak/>
              <w:t xml:space="preserve">第四十二條 </w:t>
            </w:r>
          </w:p>
          <w:p w:rsidR="00C67B44" w:rsidRPr="003E25D0" w:rsidRDefault="00C67B44" w:rsidP="00D512B8">
            <w:pPr>
              <w:ind w:firstLineChars="190" w:firstLine="456"/>
              <w:jc w:val="both"/>
              <w:rPr>
                <w:rFonts w:ascii="標楷體" w:eastAsia="標楷體" w:hAnsi="標楷體"/>
              </w:rPr>
            </w:pPr>
            <w:proofErr w:type="gramStart"/>
            <w:r w:rsidRPr="003E25D0">
              <w:rPr>
                <w:rFonts w:ascii="標楷體" w:eastAsia="標楷體" w:hAnsi="標楷體" w:hint="eastAsia"/>
              </w:rPr>
              <w:t>證券商宜依公司法</w:t>
            </w:r>
            <w:proofErr w:type="gramEnd"/>
            <w:r w:rsidRPr="003E25D0">
              <w:rPr>
                <w:rFonts w:ascii="標楷體" w:eastAsia="標楷體" w:hAnsi="標楷體" w:hint="eastAsia"/>
              </w:rPr>
              <w:t>之規定，於章程中載明</w:t>
            </w:r>
            <w:proofErr w:type="gramStart"/>
            <w:r w:rsidRPr="003E25D0">
              <w:rPr>
                <w:rFonts w:ascii="標楷體" w:eastAsia="標楷體" w:hAnsi="標楷體" w:hint="eastAsia"/>
              </w:rPr>
              <w:t>採</w:t>
            </w:r>
            <w:proofErr w:type="gramEnd"/>
            <w:r w:rsidRPr="003E25D0">
              <w:rPr>
                <w:rFonts w:ascii="標楷體" w:eastAsia="標楷體" w:hAnsi="標楷體" w:hint="eastAsia"/>
              </w:rPr>
              <w:t>候選人提名制度選舉監察人，就股東或董事推薦之監察人候選人之資格條件、學經歷背景及有無公司法第三十條及證券交易法第五十三條所列各款情事等事項，進行事先審查，</w:t>
            </w:r>
            <w:r w:rsidRPr="003E25D0">
              <w:rPr>
                <w:rFonts w:ascii="Times New Roman" w:eastAsia="標楷體" w:hAnsi="Times New Roman" w:cs="Times New Roman" w:hint="eastAsia"/>
                <w:u w:val="single"/>
              </w:rPr>
              <w:t>且不得任意增列其他資格條件之證明文件，</w:t>
            </w:r>
            <w:r w:rsidRPr="003E25D0">
              <w:rPr>
                <w:rFonts w:ascii="標楷體" w:eastAsia="標楷體" w:hAnsi="標楷體" w:hint="eastAsia"/>
              </w:rPr>
              <w:t>並將審查結果提供股東參考，</w:t>
            </w:r>
            <w:proofErr w:type="gramStart"/>
            <w:r w:rsidRPr="003E25D0">
              <w:rPr>
                <w:rFonts w:ascii="標楷體" w:eastAsia="標楷體" w:hAnsi="標楷體" w:hint="eastAsia"/>
              </w:rPr>
              <w:t>俾</w:t>
            </w:r>
            <w:proofErr w:type="gramEnd"/>
            <w:r w:rsidRPr="003E25D0">
              <w:rPr>
                <w:rFonts w:ascii="標楷體" w:eastAsia="標楷體" w:hAnsi="標楷體" w:hint="eastAsia"/>
              </w:rPr>
              <w:t>選出</w:t>
            </w:r>
            <w:proofErr w:type="gramStart"/>
            <w:r w:rsidRPr="003E25D0">
              <w:rPr>
                <w:rFonts w:ascii="標楷體" w:eastAsia="標楷體" w:hAnsi="標楷體" w:hint="eastAsia"/>
              </w:rPr>
              <w:t>適</w:t>
            </w:r>
            <w:proofErr w:type="gramEnd"/>
            <w:r w:rsidRPr="003E25D0">
              <w:rPr>
                <w:rFonts w:ascii="標楷體" w:eastAsia="標楷體" w:hAnsi="標楷體" w:hint="eastAsia"/>
              </w:rPr>
              <w:t>任之監</w:t>
            </w:r>
            <w:r w:rsidRPr="003E25D0">
              <w:rPr>
                <w:rFonts w:ascii="標楷體" w:eastAsia="標楷體" w:hAnsi="標楷體" w:hint="eastAsia"/>
              </w:rPr>
              <w:lastRenderedPageBreak/>
              <w:t>察人。</w:t>
            </w:r>
          </w:p>
          <w:p w:rsidR="00C67B44" w:rsidRPr="003E25D0" w:rsidRDefault="00C67B44" w:rsidP="00D512B8">
            <w:pPr>
              <w:ind w:firstLineChars="190" w:firstLine="456"/>
              <w:jc w:val="both"/>
              <w:rPr>
                <w:rFonts w:ascii="標楷體" w:eastAsia="標楷體" w:hAnsi="標楷體"/>
              </w:rPr>
            </w:pPr>
            <w:r w:rsidRPr="003E25D0">
              <w:rPr>
                <w:rFonts w:ascii="標楷體" w:eastAsia="標楷體" w:hAnsi="標楷體" w:hint="eastAsia"/>
                <w:u w:val="single"/>
              </w:rPr>
              <w:t>董事會依規定提出監察人候選人名單前，應審慎評估前項所列資格條件等事項及候選人當選後擔任監察人之意願。</w:t>
            </w:r>
          </w:p>
        </w:tc>
        <w:tc>
          <w:tcPr>
            <w:tcW w:w="2765" w:type="dxa"/>
          </w:tcPr>
          <w:p w:rsidR="00C67B44" w:rsidRPr="003E25D0" w:rsidRDefault="00C67B44" w:rsidP="0050073C">
            <w:pPr>
              <w:widowControl/>
              <w:jc w:val="both"/>
              <w:rPr>
                <w:rFonts w:ascii="標楷體" w:eastAsia="標楷體" w:hAnsi="標楷體"/>
              </w:rPr>
            </w:pPr>
            <w:r w:rsidRPr="003E25D0">
              <w:rPr>
                <w:rFonts w:ascii="標楷體" w:eastAsia="標楷體" w:hAnsi="標楷體" w:hint="eastAsia"/>
              </w:rPr>
              <w:lastRenderedPageBreak/>
              <w:t xml:space="preserve">第四十二條 </w:t>
            </w:r>
          </w:p>
          <w:p w:rsidR="00C67B44" w:rsidRDefault="00C67B44" w:rsidP="00D512B8">
            <w:pPr>
              <w:ind w:firstLineChars="217" w:firstLine="521"/>
              <w:jc w:val="both"/>
              <w:rPr>
                <w:rFonts w:ascii="標楷體" w:eastAsia="標楷體" w:hAnsi="標楷體"/>
              </w:rPr>
            </w:pPr>
            <w:proofErr w:type="gramStart"/>
            <w:r w:rsidRPr="003E25D0">
              <w:rPr>
                <w:rFonts w:ascii="標楷體" w:eastAsia="標楷體" w:hAnsi="標楷體" w:hint="eastAsia"/>
              </w:rPr>
              <w:t>證券商宜依公司法</w:t>
            </w:r>
            <w:proofErr w:type="gramEnd"/>
            <w:r w:rsidRPr="003E25D0">
              <w:rPr>
                <w:rFonts w:ascii="標楷體" w:eastAsia="標楷體" w:hAnsi="標楷體" w:hint="eastAsia"/>
              </w:rPr>
              <w:t>之規定，於章程中載明</w:t>
            </w:r>
            <w:proofErr w:type="gramStart"/>
            <w:r w:rsidRPr="003E25D0">
              <w:rPr>
                <w:rFonts w:ascii="標楷體" w:eastAsia="標楷體" w:hAnsi="標楷體" w:hint="eastAsia"/>
              </w:rPr>
              <w:t>採</w:t>
            </w:r>
            <w:proofErr w:type="gramEnd"/>
            <w:r w:rsidRPr="003E25D0">
              <w:rPr>
                <w:rFonts w:ascii="標楷體" w:eastAsia="標楷體" w:hAnsi="標楷體" w:hint="eastAsia"/>
              </w:rPr>
              <w:t>候選人提名制度選舉監察人，就股東或董事推薦之監察人候選人之資格條件、學經歷背景及有無公司法第三十條及證券交易法第五十三條所列各款情事等事項，進行事先審查，並將審查結果提供股東參考，</w:t>
            </w:r>
            <w:proofErr w:type="gramStart"/>
            <w:r w:rsidRPr="003E25D0">
              <w:rPr>
                <w:rFonts w:ascii="標楷體" w:eastAsia="標楷體" w:hAnsi="標楷體" w:hint="eastAsia"/>
              </w:rPr>
              <w:t>俾</w:t>
            </w:r>
            <w:proofErr w:type="gramEnd"/>
            <w:r w:rsidRPr="003E25D0">
              <w:rPr>
                <w:rFonts w:ascii="標楷體" w:eastAsia="標楷體" w:hAnsi="標楷體" w:hint="eastAsia"/>
              </w:rPr>
              <w:t>選出</w:t>
            </w:r>
            <w:proofErr w:type="gramStart"/>
            <w:r w:rsidRPr="003E25D0">
              <w:rPr>
                <w:rFonts w:ascii="標楷體" w:eastAsia="標楷體" w:hAnsi="標楷體" w:hint="eastAsia"/>
              </w:rPr>
              <w:t>適</w:t>
            </w:r>
            <w:proofErr w:type="gramEnd"/>
            <w:r w:rsidRPr="003E25D0">
              <w:rPr>
                <w:rFonts w:ascii="標楷體" w:eastAsia="標楷體" w:hAnsi="標楷體" w:hint="eastAsia"/>
              </w:rPr>
              <w:t>任之監察人。</w:t>
            </w:r>
          </w:p>
          <w:p w:rsidR="00D512B8" w:rsidRDefault="00D512B8" w:rsidP="00D512B8">
            <w:pPr>
              <w:ind w:firstLineChars="217" w:firstLine="521"/>
              <w:jc w:val="both"/>
              <w:rPr>
                <w:rFonts w:ascii="標楷體" w:eastAsia="標楷體" w:hAnsi="標楷體"/>
              </w:rPr>
            </w:pPr>
          </w:p>
          <w:p w:rsidR="00D512B8" w:rsidRDefault="00D512B8" w:rsidP="00D512B8">
            <w:pPr>
              <w:ind w:firstLineChars="217" w:firstLine="521"/>
              <w:jc w:val="both"/>
              <w:rPr>
                <w:rFonts w:ascii="標楷體" w:eastAsia="標楷體" w:hAnsi="標楷體"/>
              </w:rPr>
            </w:pPr>
          </w:p>
          <w:p w:rsidR="00D512B8" w:rsidRPr="003E25D0" w:rsidRDefault="00D512B8" w:rsidP="00D512B8">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參照上市上櫃公司治理實務守則第四十二條，</w:t>
            </w:r>
            <w:r w:rsidR="00D94AA2" w:rsidRPr="00D94AA2">
              <w:rPr>
                <w:rFonts w:ascii="標楷體" w:eastAsia="標楷體" w:hAnsi="標楷體" w:hint="eastAsia"/>
              </w:rPr>
              <w:t>同第二十二條之修正說明</w:t>
            </w:r>
            <w:r w:rsidR="00D94AA2">
              <w:rPr>
                <w:rFonts w:ascii="標楷體" w:eastAsia="標楷體" w:hAnsi="標楷體" w:hint="eastAsia"/>
              </w:rPr>
              <w:t>，惟主體為監察人</w:t>
            </w:r>
            <w:r w:rsidRPr="003E25D0">
              <w:rPr>
                <w:rFonts w:ascii="標楷體" w:eastAsia="標楷體" w:hAnsi="標楷體" w:hint="eastAsia"/>
              </w:rPr>
              <w:t>。</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第四十九條 </w:t>
            </w:r>
          </w:p>
          <w:p w:rsidR="00C67B44" w:rsidRPr="003E25D0" w:rsidRDefault="00C67B44" w:rsidP="00D512B8">
            <w:pPr>
              <w:ind w:firstLineChars="190" w:firstLine="456"/>
              <w:jc w:val="both"/>
              <w:rPr>
                <w:rFonts w:ascii="標楷體" w:eastAsia="標楷體" w:hAnsi="標楷體"/>
              </w:rPr>
            </w:pPr>
            <w:r w:rsidRPr="003E25D0">
              <w:rPr>
                <w:rFonts w:ascii="標楷體" w:eastAsia="標楷體" w:hAnsi="標楷體" w:hint="eastAsia"/>
              </w:rPr>
              <w:t>證券商</w:t>
            </w:r>
            <w:r w:rsidRPr="003E25D0">
              <w:rPr>
                <w:rFonts w:ascii="標楷體" w:eastAsia="標楷體" w:hAnsi="標楷體" w:hint="eastAsia"/>
                <w:u w:val="single"/>
              </w:rPr>
              <w:t>宜</w:t>
            </w:r>
            <w:r w:rsidRPr="003E25D0">
              <w:rPr>
                <w:rFonts w:ascii="標楷體" w:eastAsia="標楷體" w:hAnsi="標楷體" w:hint="eastAsia"/>
              </w:rPr>
              <w:t>於監察人任期內就其執行業務範圍依法應負之賠償責任為其購買責任保險，以降低並分散監察人因錯誤或疏忽行為而造成公司及股東重大損害之風險。</w:t>
            </w:r>
          </w:p>
          <w:p w:rsidR="00C67B44" w:rsidRPr="003E25D0" w:rsidRDefault="00C67B44" w:rsidP="0050073C">
            <w:pPr>
              <w:jc w:val="both"/>
              <w:rPr>
                <w:rFonts w:ascii="標楷體" w:eastAsia="標楷體" w:hAnsi="標楷體"/>
              </w:rPr>
            </w:pPr>
          </w:p>
          <w:p w:rsidR="00D512B8" w:rsidRDefault="00D512B8" w:rsidP="00AE2390">
            <w:pPr>
              <w:jc w:val="both"/>
              <w:rPr>
                <w:rFonts w:eastAsia="標楷體"/>
                <w:szCs w:val="24"/>
                <w:u w:val="single"/>
              </w:rPr>
            </w:pPr>
          </w:p>
          <w:p w:rsidR="00C67B44" w:rsidRPr="003E25D0" w:rsidRDefault="00C67B44" w:rsidP="00D512B8">
            <w:pPr>
              <w:ind w:firstLineChars="190" w:firstLine="456"/>
              <w:jc w:val="both"/>
              <w:rPr>
                <w:rFonts w:ascii="標楷體" w:eastAsia="標楷體" w:hAnsi="標楷體"/>
              </w:rPr>
            </w:pPr>
            <w:r w:rsidRPr="003E25D0">
              <w:rPr>
                <w:rFonts w:eastAsia="標楷體" w:hint="eastAsia"/>
                <w:szCs w:val="24"/>
                <w:u w:val="single"/>
              </w:rPr>
              <w:t>證券商</w:t>
            </w:r>
            <w:r w:rsidRPr="003E25D0">
              <w:rPr>
                <w:rFonts w:eastAsia="標楷體"/>
                <w:szCs w:val="24"/>
                <w:u w:val="single"/>
              </w:rPr>
              <w:t>購買</w:t>
            </w:r>
            <w:r w:rsidRPr="003E25D0">
              <w:rPr>
                <w:rFonts w:eastAsia="標楷體" w:hint="eastAsia"/>
                <w:szCs w:val="24"/>
                <w:u w:val="single"/>
              </w:rPr>
              <w:t>監察人</w:t>
            </w:r>
            <w:r w:rsidRPr="003E25D0">
              <w:rPr>
                <w:rFonts w:eastAsia="標楷體"/>
                <w:szCs w:val="24"/>
                <w:u w:val="single"/>
              </w:rPr>
              <w:t>責任保險</w:t>
            </w:r>
            <w:r w:rsidRPr="003E25D0">
              <w:rPr>
                <w:rFonts w:eastAsia="標楷體" w:hint="eastAsia"/>
                <w:szCs w:val="24"/>
                <w:u w:val="single"/>
              </w:rPr>
              <w:t>或</w:t>
            </w:r>
            <w:proofErr w:type="gramStart"/>
            <w:r w:rsidRPr="003E25D0">
              <w:rPr>
                <w:rFonts w:eastAsia="標楷體" w:hint="eastAsia"/>
                <w:szCs w:val="24"/>
                <w:u w:val="single"/>
              </w:rPr>
              <w:t>續保後</w:t>
            </w:r>
            <w:proofErr w:type="gramEnd"/>
            <w:r w:rsidRPr="003E25D0">
              <w:rPr>
                <w:rFonts w:eastAsia="標楷體" w:hint="eastAsia"/>
                <w:szCs w:val="24"/>
                <w:u w:val="single"/>
              </w:rPr>
              <w:t>，宜將其責任保險之投保金額、承保範圍及保險費率等重要內容，提最近一次董事會報告。</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第四十九條 </w:t>
            </w:r>
          </w:p>
          <w:p w:rsidR="00C67B44" w:rsidRDefault="00C67B44" w:rsidP="00D512B8">
            <w:pPr>
              <w:ind w:firstLineChars="217" w:firstLine="521"/>
              <w:jc w:val="both"/>
              <w:rPr>
                <w:rFonts w:ascii="標楷體" w:eastAsia="標楷體" w:hAnsi="標楷體"/>
              </w:rPr>
            </w:pPr>
            <w:r w:rsidRPr="003E25D0">
              <w:rPr>
                <w:rFonts w:ascii="標楷體" w:eastAsia="標楷體" w:hAnsi="標楷體" w:hint="eastAsia"/>
              </w:rPr>
              <w:t>證券商</w:t>
            </w:r>
            <w:r w:rsidRPr="003E25D0">
              <w:rPr>
                <w:rFonts w:ascii="標楷體" w:eastAsia="標楷體" w:hAnsi="標楷體" w:hint="eastAsia"/>
                <w:u w:val="single"/>
              </w:rPr>
              <w:t>得依公司章程或股東會決議，</w:t>
            </w:r>
            <w:r w:rsidRPr="003E25D0">
              <w:rPr>
                <w:rFonts w:ascii="標楷體" w:eastAsia="標楷體" w:hAnsi="標楷體" w:hint="eastAsia"/>
              </w:rPr>
              <w:t>於監察人任期內就其執行業務範圍依法應負之賠償責任為其購買責任保險，以降低並分散監察人因錯誤或疏忽行為而造成公司及股東重大損害之風險。</w:t>
            </w:r>
          </w:p>
          <w:p w:rsidR="00D512B8" w:rsidRPr="003E25D0" w:rsidRDefault="00D512B8" w:rsidP="0050073C">
            <w:pPr>
              <w:jc w:val="both"/>
              <w:rPr>
                <w:rFonts w:ascii="標楷體" w:eastAsia="標楷體" w:hAnsi="標楷體"/>
              </w:rPr>
            </w:pPr>
            <w:r w:rsidRPr="003E25D0">
              <w:rPr>
                <w:rFonts w:ascii="標楷體" w:eastAsia="標楷體" w:hAnsi="標楷體" w:hint="eastAsia"/>
              </w:rPr>
              <w:t>（</w:t>
            </w:r>
            <w:r>
              <w:rPr>
                <w:rFonts w:ascii="標楷體" w:eastAsia="標楷體" w:hAnsi="標楷體" w:hint="eastAsia"/>
              </w:rPr>
              <w:t>新增</w:t>
            </w:r>
            <w:r w:rsidRPr="003E25D0">
              <w:rPr>
                <w:rFonts w:ascii="標楷體" w:eastAsia="標楷體" w:hAnsi="標楷體" w:hint="eastAsia"/>
              </w:rPr>
              <w:t>）</w:t>
            </w:r>
          </w:p>
        </w:tc>
        <w:tc>
          <w:tcPr>
            <w:tcW w:w="2766" w:type="dxa"/>
          </w:tcPr>
          <w:p w:rsidR="00C67B44" w:rsidRPr="003E25D0" w:rsidRDefault="00C67B44" w:rsidP="0050073C">
            <w:pPr>
              <w:jc w:val="both"/>
              <w:rPr>
                <w:rFonts w:ascii="標楷體" w:eastAsia="標楷體" w:hAnsi="標楷體"/>
              </w:rPr>
            </w:pPr>
          </w:p>
          <w:p w:rsidR="00C67B44" w:rsidRPr="00D512B8" w:rsidRDefault="00C67B44" w:rsidP="00D512B8">
            <w:pPr>
              <w:jc w:val="both"/>
              <w:rPr>
                <w:rFonts w:ascii="標楷體" w:eastAsia="標楷體" w:hAnsi="標楷體"/>
              </w:rPr>
            </w:pPr>
            <w:r w:rsidRPr="00D512B8">
              <w:rPr>
                <w:rFonts w:ascii="標楷體" w:eastAsia="標楷體" w:hAnsi="標楷體" w:hint="eastAsia"/>
              </w:rPr>
              <w:t>參照上市上櫃公司治理實務守則第四十九條，</w:t>
            </w:r>
            <w:r w:rsidR="00D512B8" w:rsidRPr="00D512B8">
              <w:rPr>
                <w:rFonts w:ascii="標楷體" w:eastAsia="標楷體" w:hAnsi="標楷體" w:hint="eastAsia"/>
              </w:rPr>
              <w:t>同第</w:t>
            </w:r>
            <w:r w:rsidR="00D512B8">
              <w:rPr>
                <w:rFonts w:ascii="標楷體" w:eastAsia="標楷體" w:hAnsi="標楷體" w:hint="eastAsia"/>
              </w:rPr>
              <w:t>三十九</w:t>
            </w:r>
            <w:r w:rsidR="00D512B8" w:rsidRPr="00D512B8">
              <w:rPr>
                <w:rFonts w:ascii="標楷體" w:eastAsia="標楷體" w:hAnsi="標楷體" w:hint="eastAsia"/>
              </w:rPr>
              <w:t>條之修正說明，惟主體為監察人。</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第五十三條 </w:t>
            </w:r>
          </w:p>
          <w:p w:rsidR="00C67B44" w:rsidRPr="003E25D0" w:rsidRDefault="00C67B44" w:rsidP="00EA2B03">
            <w:pPr>
              <w:ind w:firstLineChars="190" w:firstLine="456"/>
              <w:jc w:val="both"/>
              <w:rPr>
                <w:rFonts w:ascii="標楷體" w:eastAsia="標楷體" w:hAnsi="標楷體"/>
              </w:rPr>
            </w:pPr>
            <w:r w:rsidRPr="003E25D0">
              <w:rPr>
                <w:rFonts w:ascii="標楷體" w:eastAsia="標楷體" w:hAnsi="標楷體" w:hint="eastAsia"/>
              </w:rPr>
              <w:lastRenderedPageBreak/>
              <w:t>證券商應與往來銀行及其他債權人、員工、</w:t>
            </w:r>
            <w:r w:rsidRPr="003E25D0">
              <w:rPr>
                <w:rFonts w:eastAsia="標楷體"/>
                <w:szCs w:val="24"/>
                <w:u w:val="single"/>
              </w:rPr>
              <w:t>消費者、供應商、社區或公司</w:t>
            </w:r>
            <w:r w:rsidRPr="003E25D0">
              <w:rPr>
                <w:rFonts w:ascii="標楷體" w:eastAsia="標楷體" w:hAnsi="標楷體" w:hint="eastAsia"/>
              </w:rPr>
              <w:t>之</w:t>
            </w:r>
            <w:r w:rsidRPr="003E25D0">
              <w:rPr>
                <w:rFonts w:ascii="標楷體" w:eastAsia="標楷體" w:hAnsi="標楷體" w:hint="eastAsia"/>
                <w:u w:val="single"/>
              </w:rPr>
              <w:t>其他</w:t>
            </w:r>
            <w:r w:rsidRPr="003E25D0">
              <w:rPr>
                <w:rFonts w:ascii="標楷體" w:eastAsia="標楷體" w:hAnsi="標楷體" w:hint="eastAsia"/>
              </w:rPr>
              <w:t>利</w:t>
            </w:r>
            <w:r w:rsidRPr="003E25D0">
              <w:rPr>
                <w:rFonts w:ascii="標楷體" w:eastAsia="標楷體" w:hAnsi="標楷體" w:hint="eastAsia"/>
                <w:u w:val="single"/>
              </w:rPr>
              <w:t>害關係人</w:t>
            </w:r>
            <w:r w:rsidRPr="003E25D0">
              <w:rPr>
                <w:rFonts w:ascii="標楷體" w:eastAsia="標楷體" w:hAnsi="標楷體" w:hint="eastAsia"/>
              </w:rPr>
              <w:t>，保持暢通之溝通管道，並尊重、維護其應有之合法權益</w:t>
            </w:r>
            <w:r w:rsidRPr="003E25D0">
              <w:rPr>
                <w:rFonts w:eastAsia="標楷體"/>
                <w:szCs w:val="24"/>
                <w:u w:val="single"/>
              </w:rPr>
              <w:t>，且</w:t>
            </w:r>
            <w:r w:rsidRPr="003E25D0">
              <w:rPr>
                <w:rFonts w:eastAsia="標楷體" w:hint="eastAsia"/>
                <w:szCs w:val="24"/>
                <w:u w:val="single"/>
              </w:rPr>
              <w:t>宜</w:t>
            </w:r>
            <w:r w:rsidRPr="003E25D0">
              <w:rPr>
                <w:rFonts w:eastAsia="標楷體"/>
                <w:szCs w:val="24"/>
                <w:u w:val="single"/>
              </w:rPr>
              <w:t>於公司網站設置利害關係人專區</w:t>
            </w:r>
            <w:r w:rsidRPr="003E25D0">
              <w:rPr>
                <w:rFonts w:ascii="標楷體" w:eastAsia="標楷體" w:hAnsi="標楷體" w:hint="eastAsia"/>
              </w:rPr>
              <w:t>。</w:t>
            </w:r>
          </w:p>
          <w:p w:rsidR="00C67B44" w:rsidRPr="003E25D0" w:rsidRDefault="00133428" w:rsidP="0050073C">
            <w:pPr>
              <w:jc w:val="both"/>
              <w:rPr>
                <w:rFonts w:ascii="標楷體" w:eastAsia="標楷體" w:hAnsi="標楷體"/>
              </w:rPr>
            </w:pPr>
            <w:r>
              <w:rPr>
                <w:rFonts w:ascii="標楷體" w:eastAsia="標楷體" w:hAnsi="標楷體" w:hint="eastAsia"/>
              </w:rPr>
              <w:t>（刪除）</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EA2B03">
            <w:pPr>
              <w:ind w:firstLineChars="190" w:firstLine="456"/>
              <w:jc w:val="both"/>
              <w:rPr>
                <w:rFonts w:ascii="標楷體" w:eastAsia="標楷體" w:hAnsi="標楷體"/>
              </w:rPr>
            </w:pPr>
            <w:r w:rsidRPr="003E25D0">
              <w:rPr>
                <w:rFonts w:ascii="標楷體" w:eastAsia="標楷體" w:hAnsi="標楷體" w:hint="eastAsia"/>
              </w:rPr>
              <w:t>當利害關係人之合法權益受到侵害時，公司應秉誠信原則妥適處理。</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第五十三條 </w:t>
            </w:r>
          </w:p>
          <w:p w:rsidR="00C67B44" w:rsidRPr="003E25D0" w:rsidRDefault="00C67B44" w:rsidP="00EA2B03">
            <w:pPr>
              <w:ind w:firstLineChars="217" w:firstLine="521"/>
              <w:jc w:val="both"/>
              <w:rPr>
                <w:rFonts w:ascii="標楷體" w:eastAsia="標楷體" w:hAnsi="標楷體"/>
              </w:rPr>
            </w:pPr>
            <w:r w:rsidRPr="003E25D0">
              <w:rPr>
                <w:rFonts w:ascii="標楷體" w:eastAsia="標楷體" w:hAnsi="標楷體" w:hint="eastAsia"/>
              </w:rPr>
              <w:lastRenderedPageBreak/>
              <w:t>證券商應與往來銀行及其他債權人、員工、投資人、業務往來公司之利益相關者，保持暢通之溝通管道，並尊重、維護其應有之合法權益。</w:t>
            </w:r>
          </w:p>
          <w:p w:rsidR="00C67B44" w:rsidRPr="003E25D0" w:rsidRDefault="00C67B44" w:rsidP="0050073C">
            <w:pPr>
              <w:jc w:val="both"/>
              <w:rPr>
                <w:rFonts w:ascii="標楷體" w:eastAsia="標楷體" w:hAnsi="標楷體"/>
                <w:u w:val="single"/>
              </w:rPr>
            </w:pPr>
          </w:p>
          <w:p w:rsidR="00C67B44" w:rsidRPr="003E25D0" w:rsidRDefault="00C67B44" w:rsidP="0050073C">
            <w:pPr>
              <w:jc w:val="both"/>
              <w:rPr>
                <w:rFonts w:ascii="標楷體" w:eastAsia="標楷體" w:hAnsi="標楷體"/>
                <w:u w:val="single"/>
              </w:rPr>
            </w:pPr>
          </w:p>
          <w:p w:rsidR="00C67B44" w:rsidRPr="003E25D0" w:rsidRDefault="00C67B44" w:rsidP="00EA2B03">
            <w:pPr>
              <w:ind w:firstLineChars="217" w:firstLine="521"/>
              <w:jc w:val="both"/>
              <w:rPr>
                <w:rFonts w:ascii="標楷體" w:eastAsia="標楷體" w:hAnsi="標楷體"/>
                <w:u w:val="single"/>
              </w:rPr>
            </w:pPr>
            <w:r w:rsidRPr="003E25D0">
              <w:rPr>
                <w:rFonts w:ascii="標楷體" w:eastAsia="標楷體" w:hAnsi="標楷體" w:hint="eastAsia"/>
                <w:u w:val="single"/>
              </w:rPr>
              <w:t>證券商發生管理階層收購時，應注意嗣後公司財務結構之健全性。</w:t>
            </w:r>
          </w:p>
          <w:p w:rsidR="00C67B44" w:rsidRPr="003E25D0" w:rsidRDefault="00C67B44" w:rsidP="00EA2B03">
            <w:pPr>
              <w:ind w:firstLineChars="217" w:firstLine="521"/>
              <w:jc w:val="both"/>
              <w:rPr>
                <w:rFonts w:ascii="標楷體" w:eastAsia="標楷體" w:hAnsi="標楷體"/>
              </w:rPr>
            </w:pPr>
            <w:r w:rsidRPr="003E25D0">
              <w:rPr>
                <w:rFonts w:ascii="標楷體" w:eastAsia="標楷體" w:hAnsi="標楷體" w:hint="eastAsia"/>
              </w:rPr>
              <w:t>當利害關係人之合法權益受到侵害時，公司應秉誠信原則妥適處理。</w:t>
            </w:r>
          </w:p>
        </w:tc>
        <w:tc>
          <w:tcPr>
            <w:tcW w:w="2766" w:type="dxa"/>
          </w:tcPr>
          <w:p w:rsidR="00C67B44" w:rsidRPr="003E25D0" w:rsidRDefault="00C67B44" w:rsidP="0050073C">
            <w:pPr>
              <w:jc w:val="both"/>
              <w:rPr>
                <w:rFonts w:ascii="標楷體" w:eastAsia="標楷體" w:hAnsi="標楷體"/>
              </w:rPr>
            </w:pPr>
          </w:p>
          <w:p w:rsidR="00EA2B03" w:rsidRDefault="00C67B44" w:rsidP="0050073C">
            <w:pPr>
              <w:pStyle w:val="ae"/>
              <w:numPr>
                <w:ilvl w:val="0"/>
                <w:numId w:val="13"/>
              </w:numPr>
              <w:ind w:leftChars="0"/>
              <w:jc w:val="both"/>
              <w:rPr>
                <w:rFonts w:ascii="標楷體" w:eastAsia="標楷體" w:hAnsi="標楷體"/>
              </w:rPr>
            </w:pPr>
            <w:r w:rsidRPr="00FE45F1">
              <w:rPr>
                <w:rFonts w:ascii="標楷體" w:eastAsia="標楷體" w:hAnsi="標楷體" w:hint="eastAsia"/>
              </w:rPr>
              <w:lastRenderedPageBreak/>
              <w:t>參照上市上櫃公司治理實務守則第五十一條</w:t>
            </w:r>
            <w:r w:rsidR="00EA2B03">
              <w:rPr>
                <w:rFonts w:ascii="標楷體" w:eastAsia="標楷體" w:hAnsi="標楷體" w:hint="eastAsia"/>
              </w:rPr>
              <w:t>。</w:t>
            </w:r>
          </w:p>
          <w:p w:rsidR="00FE45F1" w:rsidRPr="00FE45F1" w:rsidRDefault="00EA2B03" w:rsidP="0050073C">
            <w:pPr>
              <w:pStyle w:val="ae"/>
              <w:numPr>
                <w:ilvl w:val="0"/>
                <w:numId w:val="13"/>
              </w:numPr>
              <w:ind w:leftChars="0"/>
              <w:jc w:val="both"/>
              <w:rPr>
                <w:rFonts w:ascii="標楷體" w:eastAsia="標楷體" w:hAnsi="標楷體"/>
              </w:rPr>
            </w:pPr>
            <w:r>
              <w:rPr>
                <w:rFonts w:ascii="Times New Roman" w:eastAsia="標楷體" w:hAnsi="Times New Roman" w:hint="eastAsia"/>
                <w:color w:val="000000" w:themeColor="text1"/>
                <w:kern w:val="0"/>
              </w:rPr>
              <w:t>為利害關係人之用語一致</w:t>
            </w:r>
            <w:r>
              <w:rPr>
                <w:rFonts w:ascii="標楷體" w:eastAsia="標楷體" w:hAnsi="標楷體" w:hint="eastAsia"/>
                <w:color w:val="000000" w:themeColor="text1"/>
                <w:kern w:val="0"/>
              </w:rPr>
              <w:t>，</w:t>
            </w:r>
            <w:r>
              <w:rPr>
                <w:rFonts w:ascii="Times New Roman" w:eastAsia="標楷體" w:hAnsi="Times New Roman" w:hint="eastAsia"/>
                <w:color w:val="000000" w:themeColor="text1"/>
                <w:kern w:val="0"/>
              </w:rPr>
              <w:t>以及</w:t>
            </w:r>
            <w:r w:rsidR="009E1D1A" w:rsidRPr="00FE45F1">
              <w:rPr>
                <w:rFonts w:ascii="Times New Roman" w:eastAsia="標楷體" w:hAnsi="Times New Roman" w:hint="eastAsia"/>
                <w:color w:val="000000" w:themeColor="text1"/>
                <w:kern w:val="0"/>
              </w:rPr>
              <w:t>考量網路已廣泛成為投資人資訊交流之主要方式，建議證券商</w:t>
            </w:r>
            <w:r>
              <w:rPr>
                <w:rFonts w:ascii="Times New Roman" w:eastAsia="標楷體" w:hAnsi="Times New Roman" w:hint="eastAsia"/>
                <w:color w:val="000000" w:themeColor="text1"/>
                <w:kern w:val="0"/>
              </w:rPr>
              <w:t>宜</w:t>
            </w:r>
            <w:r w:rsidR="009E1D1A" w:rsidRPr="00FE45F1">
              <w:rPr>
                <w:rFonts w:ascii="Times New Roman" w:eastAsia="標楷體" w:hAnsi="Times New Roman" w:hint="eastAsia"/>
                <w:color w:val="000000" w:themeColor="text1"/>
                <w:kern w:val="0"/>
              </w:rPr>
              <w:t>於網站建置利害關係人專區，</w:t>
            </w:r>
            <w:proofErr w:type="gramStart"/>
            <w:r w:rsidR="009E1D1A" w:rsidRPr="00FE45F1">
              <w:rPr>
                <w:rFonts w:ascii="Times New Roman" w:eastAsia="標楷體" w:hAnsi="Times New Roman" w:hint="eastAsia"/>
                <w:color w:val="000000" w:themeColor="text1"/>
                <w:kern w:val="0"/>
              </w:rPr>
              <w:t>爰</w:t>
            </w:r>
            <w:proofErr w:type="gramEnd"/>
            <w:r>
              <w:rPr>
                <w:rFonts w:ascii="Times New Roman" w:eastAsia="標楷體" w:hAnsi="Times New Roman" w:hint="eastAsia"/>
                <w:color w:val="000000" w:themeColor="text1"/>
                <w:kern w:val="0"/>
              </w:rPr>
              <w:t>配合</w:t>
            </w:r>
            <w:r w:rsidR="00C67B44" w:rsidRPr="00FE45F1">
              <w:rPr>
                <w:rFonts w:ascii="標楷體" w:eastAsia="標楷體" w:hAnsi="標楷體" w:hint="eastAsia"/>
              </w:rPr>
              <w:t>修正第一項文字</w:t>
            </w:r>
            <w:r w:rsidR="009E1D1A" w:rsidRPr="00FE45F1">
              <w:rPr>
                <w:rFonts w:ascii="標楷體" w:eastAsia="標楷體" w:hAnsi="標楷體" w:hint="eastAsia"/>
              </w:rPr>
              <w:t>。</w:t>
            </w:r>
          </w:p>
          <w:p w:rsidR="00C67B44" w:rsidRPr="00FE45F1" w:rsidRDefault="00D20549" w:rsidP="00D20549">
            <w:pPr>
              <w:pStyle w:val="ae"/>
              <w:numPr>
                <w:ilvl w:val="0"/>
                <w:numId w:val="13"/>
              </w:numPr>
              <w:ind w:leftChars="0"/>
              <w:jc w:val="both"/>
              <w:rPr>
                <w:rFonts w:ascii="標楷體" w:eastAsia="標楷體" w:hAnsi="標楷體"/>
              </w:rPr>
            </w:pPr>
            <w:r w:rsidRPr="00FE45F1">
              <w:rPr>
                <w:rFonts w:ascii="標楷體" w:eastAsia="標楷體" w:hAnsi="標楷體" w:hint="eastAsia"/>
              </w:rPr>
              <w:t>第二項</w:t>
            </w:r>
            <w:r>
              <w:rPr>
                <w:rFonts w:ascii="標楷體" w:eastAsia="標楷體" w:hAnsi="標楷體" w:hint="eastAsia"/>
              </w:rPr>
              <w:t>內容業併入</w:t>
            </w:r>
            <w:r w:rsidR="00443CB0">
              <w:rPr>
                <w:rFonts w:ascii="標楷體" w:eastAsia="標楷體" w:hAnsi="標楷體" w:hint="eastAsia"/>
              </w:rPr>
              <w:t>第十二條</w:t>
            </w:r>
            <w:r>
              <w:rPr>
                <w:rFonts w:ascii="標楷體" w:eastAsia="標楷體" w:hAnsi="標楷體" w:hint="eastAsia"/>
              </w:rPr>
              <w:t>第二項</w:t>
            </w:r>
            <w:r w:rsidR="009E1D1A" w:rsidRPr="00FE45F1">
              <w:rPr>
                <w:rFonts w:ascii="標楷體" w:eastAsia="標楷體" w:hAnsi="標楷體" w:hint="eastAsia"/>
              </w:rPr>
              <w:t>，</w:t>
            </w:r>
            <w:proofErr w:type="gramStart"/>
            <w:r w:rsidR="00443CB0">
              <w:rPr>
                <w:rFonts w:ascii="標楷體" w:eastAsia="標楷體" w:hAnsi="標楷體" w:hint="eastAsia"/>
              </w:rPr>
              <w:t>爰</w:t>
            </w:r>
            <w:proofErr w:type="gramEnd"/>
            <w:r>
              <w:rPr>
                <w:rFonts w:ascii="標楷體" w:eastAsia="標楷體" w:hAnsi="標楷體" w:hint="eastAsia"/>
              </w:rPr>
              <w:t>予</w:t>
            </w:r>
            <w:r w:rsidR="00C67B44" w:rsidRPr="00FE45F1">
              <w:rPr>
                <w:rFonts w:ascii="標楷體" w:eastAsia="標楷體" w:hAnsi="標楷體" w:hint="eastAsia"/>
              </w:rPr>
              <w:t>刪除。</w:t>
            </w:r>
          </w:p>
        </w:tc>
      </w:tr>
      <w:tr w:rsidR="003E25D0" w:rsidRPr="003E25D0" w:rsidTr="0050073C">
        <w:tc>
          <w:tcPr>
            <w:tcW w:w="2765" w:type="dxa"/>
          </w:tcPr>
          <w:p w:rsidR="00C67B44" w:rsidRPr="003E25D0" w:rsidRDefault="00C67B44" w:rsidP="0050073C">
            <w:pPr>
              <w:widowControl/>
              <w:jc w:val="both"/>
              <w:rPr>
                <w:rFonts w:ascii="標楷體" w:eastAsia="標楷體" w:hAnsi="標楷體"/>
              </w:rPr>
            </w:pPr>
            <w:r w:rsidRPr="003E25D0">
              <w:rPr>
                <w:rFonts w:ascii="標楷體" w:eastAsia="標楷體" w:hAnsi="標楷體" w:hint="eastAsia"/>
              </w:rPr>
              <w:lastRenderedPageBreak/>
              <w:t xml:space="preserve">第六十條 </w:t>
            </w:r>
          </w:p>
          <w:p w:rsidR="00C67B44" w:rsidRPr="003E25D0" w:rsidRDefault="00C67B44" w:rsidP="00D20549">
            <w:pPr>
              <w:widowControl/>
              <w:ind w:firstLineChars="190" w:firstLine="456"/>
              <w:jc w:val="both"/>
              <w:rPr>
                <w:rFonts w:ascii="標楷體" w:eastAsia="標楷體" w:hAnsi="標楷體"/>
              </w:rPr>
            </w:pPr>
            <w:r w:rsidRPr="003E25D0">
              <w:rPr>
                <w:rFonts w:ascii="標楷體" w:eastAsia="標楷體" w:hAnsi="標楷體" w:hint="eastAsia"/>
              </w:rPr>
              <w:t>證券商宜運用網際網路之便捷性架設網站，建置公司財務業務相關資訊及公司治理資訊，以利股東、及利害關係人等參考，並宜提供英文版</w:t>
            </w:r>
            <w:r w:rsidRPr="003E25D0">
              <w:rPr>
                <w:rFonts w:ascii="標楷體" w:eastAsia="標楷體" w:hAnsi="標楷體" w:hint="eastAsia"/>
                <w:u w:val="single"/>
              </w:rPr>
              <w:t>財</w:t>
            </w:r>
            <w:r w:rsidRPr="003E25D0">
              <w:rPr>
                <w:rFonts w:ascii="標楷體" w:eastAsia="標楷體" w:hAnsi="標楷體" w:hint="eastAsia"/>
                <w:u w:val="single"/>
              </w:rPr>
              <w:lastRenderedPageBreak/>
              <w:t>務、</w:t>
            </w:r>
            <w:r w:rsidRPr="003E25D0">
              <w:rPr>
                <w:rFonts w:ascii="標楷體" w:eastAsia="標楷體" w:hAnsi="標楷體" w:hint="eastAsia"/>
              </w:rPr>
              <w:t>公司治理</w:t>
            </w:r>
            <w:r w:rsidRPr="003E25D0">
              <w:rPr>
                <w:rFonts w:ascii="標楷體" w:eastAsia="標楷體" w:hAnsi="標楷體" w:hint="eastAsia"/>
                <w:u w:val="single"/>
              </w:rPr>
              <w:t>或其他</w:t>
            </w:r>
            <w:r w:rsidRPr="003E25D0">
              <w:rPr>
                <w:rFonts w:ascii="標楷體" w:eastAsia="標楷體" w:hAnsi="標楷體" w:hint="eastAsia"/>
              </w:rPr>
              <w:t>相關資訊。</w:t>
            </w:r>
          </w:p>
          <w:p w:rsidR="00C67B44" w:rsidRPr="003E25D0" w:rsidRDefault="00C67B44" w:rsidP="00D20549">
            <w:pPr>
              <w:ind w:firstLineChars="190" w:firstLine="456"/>
              <w:jc w:val="both"/>
              <w:rPr>
                <w:rFonts w:ascii="標楷體" w:eastAsia="標楷體" w:hAnsi="標楷體"/>
              </w:rPr>
            </w:pPr>
            <w:r w:rsidRPr="003E25D0">
              <w:rPr>
                <w:rFonts w:ascii="標楷體" w:eastAsia="標楷體" w:hAnsi="標楷體" w:hint="eastAsia"/>
              </w:rPr>
              <w:t>前項網站應有專人負責維護，所列資料應詳實正確並即時更新，以避免有誤導之虞。</w:t>
            </w:r>
          </w:p>
        </w:tc>
        <w:tc>
          <w:tcPr>
            <w:tcW w:w="2765" w:type="dxa"/>
          </w:tcPr>
          <w:p w:rsidR="00C67B44" w:rsidRPr="003E25D0" w:rsidRDefault="00C67B44" w:rsidP="0050073C">
            <w:pPr>
              <w:widowControl/>
              <w:jc w:val="both"/>
              <w:rPr>
                <w:rFonts w:ascii="標楷體" w:eastAsia="標楷體" w:hAnsi="標楷體"/>
              </w:rPr>
            </w:pPr>
            <w:r w:rsidRPr="003E25D0">
              <w:rPr>
                <w:rFonts w:ascii="標楷體" w:eastAsia="標楷體" w:hAnsi="標楷體" w:hint="eastAsia"/>
              </w:rPr>
              <w:lastRenderedPageBreak/>
              <w:t xml:space="preserve">第六十條 </w:t>
            </w:r>
          </w:p>
          <w:p w:rsidR="00C67B44" w:rsidRPr="003E25D0" w:rsidRDefault="00C67B44" w:rsidP="00D20549">
            <w:pPr>
              <w:widowControl/>
              <w:ind w:firstLineChars="217" w:firstLine="521"/>
              <w:jc w:val="both"/>
              <w:rPr>
                <w:rFonts w:ascii="標楷體" w:eastAsia="標楷體" w:hAnsi="標楷體"/>
              </w:rPr>
            </w:pPr>
            <w:r w:rsidRPr="003E25D0">
              <w:rPr>
                <w:rFonts w:ascii="標楷體" w:eastAsia="標楷體" w:hAnsi="標楷體" w:hint="eastAsia"/>
              </w:rPr>
              <w:t>證券商宜運用網際網路之便捷性架設網站，建置公司財務業務相關資訊及公司治理資訊，以利股東、及利害關係人等參考，並宜提供英文版公司治理相關資訊。</w:t>
            </w:r>
          </w:p>
          <w:p w:rsidR="00C67B44" w:rsidRPr="003E25D0" w:rsidRDefault="00C67B44" w:rsidP="0050073C">
            <w:pPr>
              <w:jc w:val="both"/>
              <w:rPr>
                <w:rFonts w:ascii="標楷體" w:eastAsia="標楷體" w:hAnsi="標楷體"/>
              </w:rPr>
            </w:pPr>
          </w:p>
          <w:p w:rsidR="00C67B44" w:rsidRPr="003E25D0" w:rsidRDefault="00C67B44" w:rsidP="00D20549">
            <w:pPr>
              <w:ind w:firstLineChars="217" w:firstLine="521"/>
              <w:jc w:val="both"/>
              <w:rPr>
                <w:rFonts w:ascii="標楷體" w:eastAsia="標楷體" w:hAnsi="標楷體"/>
              </w:rPr>
            </w:pPr>
            <w:r w:rsidRPr="003E25D0">
              <w:rPr>
                <w:rFonts w:ascii="標楷體" w:eastAsia="標楷體" w:hAnsi="標楷體" w:hint="eastAsia"/>
              </w:rPr>
              <w:t>前項網站應有專人負責維護，所列資料應詳實正確並即時更新，以避免有誤導之虞。</w:t>
            </w:r>
          </w:p>
        </w:tc>
        <w:tc>
          <w:tcPr>
            <w:tcW w:w="2766" w:type="dxa"/>
          </w:tcPr>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r w:rsidRPr="003E25D0">
              <w:rPr>
                <w:rFonts w:ascii="標楷體" w:eastAsia="標楷體" w:hAnsi="標楷體" w:hint="eastAsia"/>
              </w:rPr>
              <w:t>參照上市上櫃公司治理實務守則第五十七條，</w:t>
            </w:r>
            <w:r w:rsidR="00330253">
              <w:rPr>
                <w:rFonts w:ascii="標楷體" w:eastAsia="標楷體" w:hAnsi="標楷體" w:hint="eastAsia"/>
              </w:rPr>
              <w:t>建議證券商</w:t>
            </w:r>
            <w:r w:rsidR="00D20549" w:rsidRPr="003E25D0">
              <w:rPr>
                <w:rFonts w:ascii="標楷體" w:eastAsia="標楷體" w:hAnsi="標楷體" w:hint="eastAsia"/>
              </w:rPr>
              <w:t>宜</w:t>
            </w:r>
            <w:r w:rsidR="00330253" w:rsidRPr="003E25D0">
              <w:rPr>
                <w:rFonts w:ascii="標楷體" w:eastAsia="標楷體" w:hAnsi="標楷體" w:hint="eastAsia"/>
              </w:rPr>
              <w:t>提供英文版</w:t>
            </w:r>
            <w:r w:rsidR="00330253" w:rsidRPr="00330253">
              <w:rPr>
                <w:rFonts w:ascii="標楷體" w:eastAsia="標楷體" w:hAnsi="標楷體" w:hint="eastAsia"/>
              </w:rPr>
              <w:t>財務、公司治理或其他</w:t>
            </w:r>
            <w:r w:rsidR="00330253" w:rsidRPr="003E25D0">
              <w:rPr>
                <w:rFonts w:ascii="標楷體" w:eastAsia="標楷體" w:hAnsi="標楷體" w:hint="eastAsia"/>
              </w:rPr>
              <w:t>相關資訊</w:t>
            </w:r>
            <w:r w:rsidR="00330253">
              <w:rPr>
                <w:rFonts w:ascii="標楷體" w:eastAsia="標楷體" w:hAnsi="標楷體" w:hint="eastAsia"/>
              </w:rPr>
              <w:t>，</w:t>
            </w:r>
            <w:proofErr w:type="gramStart"/>
            <w:r w:rsidR="00330253">
              <w:rPr>
                <w:rFonts w:ascii="標楷體" w:eastAsia="標楷體" w:hAnsi="標楷體" w:hint="eastAsia"/>
              </w:rPr>
              <w:t>爰</w:t>
            </w:r>
            <w:proofErr w:type="gramEnd"/>
            <w:r w:rsidR="00D20549">
              <w:rPr>
                <w:rFonts w:ascii="標楷體" w:eastAsia="標楷體" w:hAnsi="標楷體" w:hint="eastAsia"/>
              </w:rPr>
              <w:t>配合</w:t>
            </w:r>
            <w:r w:rsidRPr="003E25D0">
              <w:rPr>
                <w:rFonts w:ascii="標楷體" w:eastAsia="標楷體" w:hAnsi="標楷體" w:hint="eastAsia"/>
              </w:rPr>
              <w:t>修正第一項文字。</w:t>
            </w:r>
          </w:p>
        </w:tc>
      </w:tr>
      <w:tr w:rsidR="003E25D0" w:rsidRPr="003E25D0" w:rsidTr="0050073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t xml:space="preserve">第六十一條 </w:t>
            </w:r>
          </w:p>
          <w:p w:rsidR="00C67B44" w:rsidRPr="003E25D0" w:rsidRDefault="00C67B44" w:rsidP="00D20549">
            <w:pPr>
              <w:ind w:firstLineChars="190" w:firstLine="456"/>
              <w:jc w:val="both"/>
              <w:rPr>
                <w:rFonts w:ascii="標楷體" w:eastAsia="標楷體" w:hAnsi="標楷體"/>
              </w:rPr>
            </w:pPr>
            <w:r w:rsidRPr="003E25D0">
              <w:rPr>
                <w:rFonts w:ascii="標楷體" w:eastAsia="標楷體" w:hAnsi="標楷體" w:hint="eastAsia"/>
              </w:rPr>
              <w:t>證券商應依相關法令及證券交易所、櫃檯買賣中心或證券商公會章則規定，揭露下列年度內公司治理之相關資訊</w:t>
            </w:r>
            <w:r w:rsidRPr="003E25D0">
              <w:rPr>
                <w:rFonts w:ascii="標楷體" w:eastAsia="標楷體" w:hAnsi="標楷體" w:hint="eastAsia"/>
                <w:u w:val="single"/>
              </w:rPr>
              <w:t>，並持續更新</w:t>
            </w:r>
            <w:r w:rsidRPr="003E25D0">
              <w:rPr>
                <w:rFonts w:ascii="Calibri" w:eastAsia="標楷體" w:hAnsi="Calibri"/>
                <w:u w:val="single"/>
              </w:rPr>
              <w:t>（設置審計委員會者，無須揭露監察人之資訊）</w:t>
            </w:r>
            <w:r w:rsidRPr="003E25D0">
              <w:rPr>
                <w:rFonts w:ascii="標楷體" w:eastAsia="標楷體" w:hAnsi="標楷體" w:hint="eastAsia"/>
              </w:rPr>
              <w:t>：</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一、公司治理之架構及規則。</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二、公司股權結構及股東權益</w:t>
            </w:r>
            <w:r w:rsidRPr="003E25D0">
              <w:rPr>
                <w:rFonts w:ascii="Calibri" w:eastAsia="標楷體" w:hAnsi="Calibri"/>
                <w:u w:val="single"/>
              </w:rPr>
              <w:t>（含具體明確之股利政策）</w:t>
            </w:r>
            <w:r w:rsidRPr="003E25D0">
              <w:rPr>
                <w:rFonts w:ascii="標楷體" w:eastAsia="標楷體" w:hAnsi="標楷體" w:hint="eastAsia"/>
              </w:rPr>
              <w:t>。</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三、董事會之結構</w:t>
            </w:r>
            <w:r w:rsidRPr="003E25D0">
              <w:rPr>
                <w:rFonts w:ascii="Calibri" w:eastAsia="標楷體" w:hAnsi="Calibri" w:hint="eastAsia"/>
                <w:u w:val="single"/>
              </w:rPr>
              <w:t>、成員之專業性</w:t>
            </w:r>
            <w:r w:rsidRPr="003E25D0">
              <w:rPr>
                <w:rFonts w:ascii="標楷體" w:eastAsia="標楷體" w:hAnsi="標楷體" w:hint="eastAsia"/>
              </w:rPr>
              <w:t>及獨立性。</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四、董事會及經理人之職</w:t>
            </w:r>
            <w:r w:rsidRPr="003E25D0">
              <w:rPr>
                <w:rFonts w:ascii="標楷體" w:eastAsia="標楷體" w:hAnsi="標楷體" w:hint="eastAsia"/>
              </w:rPr>
              <w:lastRenderedPageBreak/>
              <w:t>責。</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五、審計委員會或監察人之組成、職責及獨立性。</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六、薪資報酬委員會</w:t>
            </w:r>
            <w:r w:rsidRPr="003E25D0">
              <w:rPr>
                <w:rFonts w:ascii="標楷體" w:eastAsia="標楷體" w:hAnsi="標楷體" w:hint="eastAsia"/>
                <w:u w:val="single"/>
              </w:rPr>
              <w:t>及其他功能性委員會</w:t>
            </w:r>
            <w:r w:rsidRPr="003E25D0">
              <w:rPr>
                <w:rFonts w:ascii="標楷體" w:eastAsia="標楷體" w:hAnsi="標楷體" w:hint="eastAsia"/>
              </w:rPr>
              <w:t>之組成、職責及運作情形。</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七、最近</w:t>
            </w:r>
            <w:proofErr w:type="gramStart"/>
            <w:r w:rsidRPr="003E25D0">
              <w:rPr>
                <w:rFonts w:ascii="標楷體" w:eastAsia="標楷體" w:hAnsi="標楷體" w:hint="eastAsia"/>
                <w:u w:val="single"/>
              </w:rPr>
              <w:t>二</w:t>
            </w:r>
            <w:proofErr w:type="gramEnd"/>
            <w:r w:rsidRPr="003E25D0">
              <w:rPr>
                <w:rFonts w:ascii="標楷體" w:eastAsia="標楷體" w:hAnsi="標楷體" w:hint="eastAsia"/>
              </w:rPr>
              <w:t>年度支付董事、監察人、總經理及副總經理之酬金、酬金總額占</w:t>
            </w:r>
            <w:r w:rsidRPr="003E25D0">
              <w:rPr>
                <w:rFonts w:ascii="標楷體" w:eastAsia="標楷體" w:hAnsi="標楷體" w:hint="eastAsia"/>
                <w:u w:val="single"/>
              </w:rPr>
              <w:t>個體或個別財務報告</w:t>
            </w:r>
            <w:r w:rsidRPr="003E25D0">
              <w:rPr>
                <w:rFonts w:ascii="標楷體" w:eastAsia="標楷體" w:hAnsi="標楷體" w:hint="eastAsia"/>
              </w:rPr>
              <w:t>稅後純益比例之分析、酬金給付政策、標準與組合、訂定酬金之程序、及與經營績效及未來風險之關聯性。另於個別特殊狀況下，應揭露個別董事及監察人之酬金。</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八、董事、監察人之進修情形。</w:t>
            </w:r>
          </w:p>
          <w:p w:rsidR="00C67B44" w:rsidRPr="003E25D0" w:rsidRDefault="00C67B44" w:rsidP="0050073C">
            <w:pPr>
              <w:jc w:val="both"/>
              <w:rPr>
                <w:rFonts w:ascii="標楷體" w:eastAsia="標楷體" w:hAnsi="標楷體"/>
              </w:rPr>
            </w:pPr>
            <w:r w:rsidRPr="003E25D0">
              <w:rPr>
                <w:rFonts w:ascii="標楷體" w:eastAsia="標楷體" w:hAnsi="標楷體" w:hint="eastAsia"/>
              </w:rPr>
              <w:t>九、風險管理資訊。</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lastRenderedPageBreak/>
              <w:t>十、利害關係人之權利</w:t>
            </w:r>
            <w:r w:rsidRPr="003E25D0">
              <w:rPr>
                <w:rFonts w:ascii="標楷體" w:eastAsia="標楷體" w:hAnsi="標楷體" w:hint="eastAsia"/>
                <w:u w:val="single"/>
              </w:rPr>
              <w:t>、申訴之管道、關切之議題</w:t>
            </w:r>
            <w:r w:rsidRPr="003E25D0">
              <w:rPr>
                <w:rFonts w:ascii="標楷體" w:eastAsia="標楷體" w:hAnsi="標楷體" w:hint="eastAsia"/>
              </w:rPr>
              <w:t>及</w:t>
            </w:r>
            <w:r w:rsidRPr="003E25D0">
              <w:rPr>
                <w:rFonts w:ascii="標楷體" w:eastAsia="標楷體" w:hAnsi="標楷體" w:hint="eastAsia"/>
                <w:u w:val="single"/>
              </w:rPr>
              <w:t>妥適回應機制</w:t>
            </w:r>
            <w:r w:rsidRPr="003E25D0">
              <w:rPr>
                <w:rFonts w:ascii="標楷體" w:eastAsia="標楷體" w:hAnsi="標楷體" w:hint="eastAsia"/>
              </w:rPr>
              <w:t>。</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十一、對於法令規範資訊公開事項之詳細辦理情形。</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十二、公司治理之運作情形和公司本身訂定之公司治理守則及本守則之差距與原因。</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十三、關係人交易相關資訊。</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十四、資本適足性之揭露。</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十五、其他公司治理之相關資訊。</w:t>
            </w:r>
          </w:p>
          <w:p w:rsidR="00C67B44" w:rsidRPr="003E25D0" w:rsidRDefault="00C67B44" w:rsidP="00D20549">
            <w:pPr>
              <w:ind w:firstLineChars="190" w:firstLine="456"/>
              <w:jc w:val="both"/>
              <w:rPr>
                <w:rFonts w:ascii="標楷體" w:eastAsia="標楷體" w:hAnsi="標楷體"/>
              </w:rPr>
            </w:pPr>
            <w:r w:rsidRPr="003E25D0">
              <w:rPr>
                <w:rFonts w:ascii="標楷體" w:eastAsia="標楷體" w:hAnsi="標楷體" w:hint="eastAsia"/>
              </w:rPr>
              <w:t>外國證券商在台分公司得不揭露前項第二款至第八款之規定事項。</w:t>
            </w:r>
          </w:p>
          <w:p w:rsidR="00C67B44" w:rsidRPr="003E25D0" w:rsidRDefault="00C67B44" w:rsidP="0050073C">
            <w:pPr>
              <w:jc w:val="both"/>
              <w:rPr>
                <w:rFonts w:ascii="標楷體" w:eastAsia="標楷體" w:hAnsi="標楷體"/>
              </w:rPr>
            </w:pPr>
            <w:r w:rsidRPr="003E25D0">
              <w:rPr>
                <w:rFonts w:ascii="標楷體" w:eastAsia="標楷體" w:hAnsi="標楷體" w:hint="eastAsia"/>
              </w:rPr>
              <w:t>證券商宜視公司治理之實際執行情形，</w:t>
            </w:r>
            <w:proofErr w:type="gramStart"/>
            <w:r w:rsidRPr="003E25D0">
              <w:rPr>
                <w:rFonts w:ascii="標楷體" w:eastAsia="標楷體" w:hAnsi="標楷體" w:hint="eastAsia"/>
              </w:rPr>
              <w:t>採</w:t>
            </w:r>
            <w:proofErr w:type="gramEnd"/>
            <w:r w:rsidRPr="003E25D0">
              <w:rPr>
                <w:rFonts w:ascii="標楷體" w:eastAsia="標楷體" w:hAnsi="標楷體" w:hint="eastAsia"/>
              </w:rPr>
              <w:t>適當方式揭露其改進公司治理之具體計畫及措施。</w:t>
            </w:r>
          </w:p>
        </w:tc>
        <w:tc>
          <w:tcPr>
            <w:tcW w:w="2765" w:type="dxa"/>
          </w:tcPr>
          <w:p w:rsidR="00C67B44" w:rsidRPr="003E25D0" w:rsidRDefault="00C67B44" w:rsidP="0050073C">
            <w:pPr>
              <w:jc w:val="both"/>
              <w:rPr>
                <w:rFonts w:ascii="標楷體" w:eastAsia="標楷體" w:hAnsi="標楷體"/>
              </w:rPr>
            </w:pPr>
            <w:r w:rsidRPr="003E25D0">
              <w:rPr>
                <w:rFonts w:ascii="標楷體" w:eastAsia="標楷體" w:hAnsi="標楷體" w:hint="eastAsia"/>
              </w:rPr>
              <w:lastRenderedPageBreak/>
              <w:t xml:space="preserve">第六十一條 </w:t>
            </w:r>
          </w:p>
          <w:p w:rsidR="00C67B44" w:rsidRPr="003E25D0" w:rsidRDefault="00C67B44" w:rsidP="00D20549">
            <w:pPr>
              <w:ind w:firstLineChars="217" w:firstLine="521"/>
              <w:jc w:val="both"/>
              <w:rPr>
                <w:rFonts w:ascii="標楷體" w:eastAsia="標楷體" w:hAnsi="標楷體"/>
              </w:rPr>
            </w:pPr>
            <w:r w:rsidRPr="003E25D0">
              <w:rPr>
                <w:rFonts w:ascii="標楷體" w:eastAsia="標楷體" w:hAnsi="標楷體" w:hint="eastAsia"/>
              </w:rPr>
              <w:t>證券商應依相關法令及證券交易所、櫃檯買賣中心或證券商公會章則規定，揭露下列年度內公司治理之相關資訊：</w:t>
            </w: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50073C">
            <w:pPr>
              <w:jc w:val="both"/>
              <w:rPr>
                <w:rFonts w:ascii="標楷體" w:eastAsia="標楷體" w:hAnsi="標楷體"/>
              </w:rPr>
            </w:pP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一、公司治理之架構及規則。</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二、公司股權結構及股東權益。</w:t>
            </w:r>
          </w:p>
          <w:p w:rsidR="00C67B44" w:rsidRPr="003E25D0" w:rsidRDefault="00C67B44" w:rsidP="00AE2390">
            <w:pPr>
              <w:ind w:left="240" w:hangingChars="100" w:hanging="240"/>
              <w:jc w:val="both"/>
              <w:rPr>
                <w:rFonts w:ascii="標楷體" w:eastAsia="標楷體" w:hAnsi="標楷體"/>
              </w:rPr>
            </w:pP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三、董事會之結構及獨立性。</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四、董事會及經理人之職</w:t>
            </w:r>
            <w:r w:rsidRPr="003E25D0">
              <w:rPr>
                <w:rFonts w:ascii="標楷體" w:eastAsia="標楷體" w:hAnsi="標楷體" w:hint="eastAsia"/>
              </w:rPr>
              <w:lastRenderedPageBreak/>
              <w:t>責。</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五、審計委員會或監察人之組成、職責及獨立性。</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六、薪資報酬委員會之組成、職責及運作情形。</w:t>
            </w:r>
          </w:p>
          <w:p w:rsidR="003448EF" w:rsidRDefault="003448EF" w:rsidP="00AE2390">
            <w:pPr>
              <w:ind w:left="240" w:hangingChars="100" w:hanging="240"/>
              <w:jc w:val="both"/>
              <w:rPr>
                <w:rFonts w:ascii="標楷體" w:eastAsia="標楷體" w:hAnsi="標楷體"/>
              </w:rPr>
            </w:pP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七、最近年度支付董事、監察人、總經理及副總經理之酬金、酬金總額占稅後純益比例之分析、酬金給付政策、標準與組合、訂定酬金之程序、及與經營績效及未來風險之關聯性。另於個別特殊狀況下，應揭露個別董事及監察人之酬金。</w:t>
            </w:r>
          </w:p>
          <w:p w:rsidR="003448EF" w:rsidRDefault="003448EF" w:rsidP="00AE2390">
            <w:pPr>
              <w:ind w:left="240" w:hangingChars="100" w:hanging="240"/>
              <w:jc w:val="both"/>
              <w:rPr>
                <w:rFonts w:ascii="標楷體" w:eastAsia="標楷體" w:hAnsi="標楷體"/>
              </w:rPr>
            </w:pP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八、董事、監察人之進修情形。</w:t>
            </w:r>
          </w:p>
          <w:p w:rsidR="00C67B44" w:rsidRPr="003E25D0" w:rsidRDefault="00C67B44" w:rsidP="0050073C">
            <w:pPr>
              <w:jc w:val="both"/>
              <w:rPr>
                <w:rFonts w:ascii="標楷體" w:eastAsia="標楷體" w:hAnsi="標楷體"/>
              </w:rPr>
            </w:pPr>
            <w:r w:rsidRPr="003E25D0">
              <w:rPr>
                <w:rFonts w:ascii="標楷體" w:eastAsia="標楷體" w:hAnsi="標楷體" w:hint="eastAsia"/>
              </w:rPr>
              <w:t>九、風險管理資訊。</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lastRenderedPageBreak/>
              <w:t>十、利害關係人之權利及關係。</w:t>
            </w:r>
          </w:p>
          <w:p w:rsidR="003448EF" w:rsidRDefault="003448EF" w:rsidP="00AE2390">
            <w:pPr>
              <w:ind w:left="240" w:hangingChars="100" w:hanging="240"/>
              <w:jc w:val="both"/>
              <w:rPr>
                <w:rFonts w:ascii="標楷體" w:eastAsia="標楷體" w:hAnsi="標楷體"/>
              </w:rPr>
            </w:pP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十一、對於法令規範資訊公開事項之詳細辦理情形。</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十二、公司治理之運作情形和公司本身訂定之公司治理守則及本守則之差距與原因。</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十三、關係人交易相關資訊。</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十四、資本適足性之揭露。</w:t>
            </w:r>
          </w:p>
          <w:p w:rsidR="00C67B44" w:rsidRPr="003E25D0" w:rsidRDefault="00C67B44" w:rsidP="00AE2390">
            <w:pPr>
              <w:ind w:left="240" w:hangingChars="100" w:hanging="240"/>
              <w:jc w:val="both"/>
              <w:rPr>
                <w:rFonts w:ascii="標楷體" w:eastAsia="標楷體" w:hAnsi="標楷體"/>
              </w:rPr>
            </w:pPr>
            <w:r w:rsidRPr="003E25D0">
              <w:rPr>
                <w:rFonts w:ascii="標楷體" w:eastAsia="標楷體" w:hAnsi="標楷體" w:hint="eastAsia"/>
              </w:rPr>
              <w:t>十五、其他公司治理之相關資訊。</w:t>
            </w:r>
          </w:p>
          <w:p w:rsidR="00C67B44" w:rsidRPr="003E25D0" w:rsidRDefault="00C67B44" w:rsidP="00D20549">
            <w:pPr>
              <w:ind w:firstLineChars="217" w:firstLine="521"/>
              <w:jc w:val="both"/>
              <w:rPr>
                <w:rFonts w:ascii="標楷體" w:eastAsia="標楷體" w:hAnsi="標楷體"/>
              </w:rPr>
            </w:pPr>
            <w:r w:rsidRPr="003E25D0">
              <w:rPr>
                <w:rFonts w:ascii="標楷體" w:eastAsia="標楷體" w:hAnsi="標楷體" w:hint="eastAsia"/>
              </w:rPr>
              <w:t>外國證券商在台分公司得不揭露前項第二款至第八款之規定事項。</w:t>
            </w:r>
          </w:p>
          <w:p w:rsidR="00C67B44" w:rsidRPr="003E25D0" w:rsidRDefault="00C67B44" w:rsidP="0050073C">
            <w:pPr>
              <w:jc w:val="both"/>
              <w:rPr>
                <w:rFonts w:ascii="標楷體" w:eastAsia="標楷體" w:hAnsi="標楷體"/>
              </w:rPr>
            </w:pPr>
            <w:r w:rsidRPr="003E25D0">
              <w:rPr>
                <w:rFonts w:ascii="標楷體" w:eastAsia="標楷體" w:hAnsi="標楷體" w:hint="eastAsia"/>
              </w:rPr>
              <w:t>證券商宜視公司治理之實際執行情形，</w:t>
            </w:r>
            <w:proofErr w:type="gramStart"/>
            <w:r w:rsidRPr="003E25D0">
              <w:rPr>
                <w:rFonts w:ascii="標楷體" w:eastAsia="標楷體" w:hAnsi="標楷體" w:hint="eastAsia"/>
              </w:rPr>
              <w:t>採</w:t>
            </w:r>
            <w:proofErr w:type="gramEnd"/>
            <w:r w:rsidRPr="003E25D0">
              <w:rPr>
                <w:rFonts w:ascii="標楷體" w:eastAsia="標楷體" w:hAnsi="標楷體" w:hint="eastAsia"/>
              </w:rPr>
              <w:t>適當方式揭露其改進公司治理之具體計畫及措施。</w:t>
            </w:r>
          </w:p>
        </w:tc>
        <w:tc>
          <w:tcPr>
            <w:tcW w:w="2766" w:type="dxa"/>
          </w:tcPr>
          <w:p w:rsidR="00C67B44" w:rsidRPr="003E25D0" w:rsidRDefault="00C67B44" w:rsidP="0050073C">
            <w:pPr>
              <w:jc w:val="both"/>
              <w:rPr>
                <w:rFonts w:ascii="標楷體" w:eastAsia="標楷體" w:hAnsi="標楷體"/>
              </w:rPr>
            </w:pPr>
          </w:p>
          <w:p w:rsidR="00D20549" w:rsidRDefault="00C67B44" w:rsidP="0050073C">
            <w:pPr>
              <w:pStyle w:val="ae"/>
              <w:numPr>
                <w:ilvl w:val="0"/>
                <w:numId w:val="14"/>
              </w:numPr>
              <w:ind w:leftChars="0"/>
              <w:jc w:val="both"/>
              <w:rPr>
                <w:rFonts w:ascii="標楷體" w:eastAsia="標楷體" w:hAnsi="標楷體"/>
              </w:rPr>
            </w:pPr>
            <w:r w:rsidRPr="000A28A4">
              <w:rPr>
                <w:rFonts w:ascii="標楷體" w:eastAsia="標楷體" w:hAnsi="標楷體" w:hint="eastAsia"/>
              </w:rPr>
              <w:t>參照上市上櫃公司治理實務守則第五十九條</w:t>
            </w:r>
            <w:r w:rsidR="00D20549">
              <w:rPr>
                <w:rFonts w:ascii="標楷體" w:eastAsia="標楷體" w:hAnsi="標楷體" w:hint="eastAsia"/>
              </w:rPr>
              <w:t>。</w:t>
            </w:r>
          </w:p>
          <w:p w:rsidR="00C67B44" w:rsidRPr="000A28A4" w:rsidRDefault="00723A0B" w:rsidP="0050073C">
            <w:pPr>
              <w:pStyle w:val="ae"/>
              <w:numPr>
                <w:ilvl w:val="0"/>
                <w:numId w:val="14"/>
              </w:numPr>
              <w:ind w:leftChars="0"/>
              <w:jc w:val="both"/>
              <w:rPr>
                <w:rFonts w:ascii="標楷體" w:eastAsia="標楷體" w:hAnsi="標楷體"/>
              </w:rPr>
            </w:pPr>
            <w:r w:rsidRPr="000A28A4">
              <w:rPr>
                <w:rFonts w:ascii="標楷體" w:eastAsia="標楷體" w:hAnsi="標楷體" w:hint="eastAsia"/>
              </w:rPr>
              <w:t>為使投資人瞭解公司最新資訊，</w:t>
            </w:r>
            <w:proofErr w:type="gramStart"/>
            <w:r w:rsidRPr="000A28A4">
              <w:rPr>
                <w:rFonts w:ascii="標楷體" w:eastAsia="標楷體" w:hAnsi="標楷體" w:hint="eastAsia"/>
              </w:rPr>
              <w:t>爰</w:t>
            </w:r>
            <w:proofErr w:type="gramEnd"/>
            <w:r w:rsidR="003448EF">
              <w:rPr>
                <w:rFonts w:ascii="標楷體" w:eastAsia="標楷體" w:hAnsi="標楷體" w:hint="eastAsia"/>
              </w:rPr>
              <w:t>配合</w:t>
            </w:r>
            <w:r w:rsidRPr="000A28A4">
              <w:rPr>
                <w:rFonts w:ascii="標楷體" w:eastAsia="標楷體" w:hAnsi="標楷體" w:hint="eastAsia"/>
              </w:rPr>
              <w:t>修正第一項</w:t>
            </w:r>
            <w:r w:rsidR="003448EF">
              <w:rPr>
                <w:rFonts w:ascii="標楷體" w:eastAsia="標楷體" w:hAnsi="標楷體" w:hint="eastAsia"/>
              </w:rPr>
              <w:t>文字</w:t>
            </w:r>
            <w:r w:rsidR="00C67B44" w:rsidRPr="000A28A4">
              <w:rPr>
                <w:rFonts w:ascii="標楷體" w:eastAsia="標楷體" w:hAnsi="標楷體" w:hint="eastAsia"/>
              </w:rPr>
              <w:t>。</w:t>
            </w:r>
          </w:p>
          <w:p w:rsidR="000A28A4" w:rsidRDefault="000A28A4" w:rsidP="0050073C">
            <w:pPr>
              <w:pStyle w:val="ae"/>
              <w:numPr>
                <w:ilvl w:val="0"/>
                <w:numId w:val="14"/>
              </w:numPr>
              <w:ind w:leftChars="0"/>
              <w:jc w:val="both"/>
              <w:rPr>
                <w:rFonts w:ascii="標楷體" w:eastAsia="標楷體" w:hAnsi="標楷體"/>
              </w:rPr>
            </w:pPr>
            <w:r w:rsidRPr="000A28A4">
              <w:rPr>
                <w:rFonts w:ascii="標楷體" w:eastAsia="標楷體" w:hAnsi="標楷體" w:hint="eastAsia"/>
              </w:rPr>
              <w:t>股利發放</w:t>
            </w:r>
            <w:proofErr w:type="gramStart"/>
            <w:r w:rsidRPr="000A28A4">
              <w:rPr>
                <w:rFonts w:ascii="標楷體" w:eastAsia="標楷體" w:hAnsi="標楷體" w:hint="eastAsia"/>
              </w:rPr>
              <w:t>攸</w:t>
            </w:r>
            <w:proofErr w:type="gramEnd"/>
            <w:r w:rsidRPr="000A28A4">
              <w:rPr>
                <w:rFonts w:ascii="標楷體" w:eastAsia="標楷體" w:hAnsi="標楷體" w:hint="eastAsia"/>
              </w:rPr>
              <w:t>關股東權益，為鼓勵公司於年報揭露股利政策相關資料，以利投資人取得資訊，</w:t>
            </w:r>
            <w:proofErr w:type="gramStart"/>
            <w:r w:rsidRPr="000A28A4">
              <w:rPr>
                <w:rFonts w:ascii="標楷體" w:eastAsia="標楷體" w:hAnsi="標楷體" w:hint="eastAsia"/>
              </w:rPr>
              <w:t>爰</w:t>
            </w:r>
            <w:proofErr w:type="gramEnd"/>
            <w:r w:rsidRPr="000A28A4">
              <w:rPr>
                <w:rFonts w:ascii="標楷體" w:eastAsia="標楷體" w:hAnsi="標楷體" w:hint="eastAsia"/>
              </w:rPr>
              <w:t>修正第一項</w:t>
            </w:r>
            <w:r>
              <w:rPr>
                <w:rFonts w:ascii="標楷體" w:eastAsia="標楷體" w:hAnsi="標楷體" w:hint="eastAsia"/>
              </w:rPr>
              <w:t>第二款</w:t>
            </w:r>
            <w:r w:rsidRPr="000A28A4">
              <w:rPr>
                <w:rFonts w:ascii="標楷體" w:eastAsia="標楷體" w:hAnsi="標楷體" w:hint="eastAsia"/>
              </w:rPr>
              <w:t>。</w:t>
            </w:r>
          </w:p>
          <w:p w:rsidR="000A28A4" w:rsidRDefault="000A28A4" w:rsidP="0050073C">
            <w:pPr>
              <w:pStyle w:val="ae"/>
              <w:numPr>
                <w:ilvl w:val="0"/>
                <w:numId w:val="14"/>
              </w:numPr>
              <w:ind w:leftChars="0"/>
              <w:jc w:val="both"/>
              <w:rPr>
                <w:rFonts w:ascii="標楷體" w:eastAsia="標楷體" w:hAnsi="標楷體"/>
              </w:rPr>
            </w:pPr>
            <w:r w:rsidRPr="000A28A4">
              <w:rPr>
                <w:rFonts w:ascii="標楷體" w:eastAsia="標楷體" w:hAnsi="標楷體" w:hint="eastAsia"/>
              </w:rPr>
              <w:t>使投資人瞭解公司董事之專業領域，</w:t>
            </w:r>
            <w:proofErr w:type="gramStart"/>
            <w:r w:rsidRPr="000A28A4">
              <w:rPr>
                <w:rFonts w:ascii="標楷體" w:eastAsia="標楷體" w:hAnsi="標楷體" w:hint="eastAsia"/>
              </w:rPr>
              <w:t>爰</w:t>
            </w:r>
            <w:proofErr w:type="gramEnd"/>
            <w:r w:rsidRPr="000A28A4">
              <w:rPr>
                <w:rFonts w:ascii="標楷體" w:eastAsia="標楷體" w:hAnsi="標楷體" w:hint="eastAsia"/>
              </w:rPr>
              <w:t>修正第一項第</w:t>
            </w:r>
            <w:r w:rsidRPr="000A28A4">
              <w:rPr>
                <w:rFonts w:ascii="標楷體" w:eastAsia="標楷體" w:hAnsi="標楷體" w:hint="eastAsia"/>
              </w:rPr>
              <w:lastRenderedPageBreak/>
              <w:t>三款。</w:t>
            </w:r>
          </w:p>
          <w:p w:rsidR="000A28A4" w:rsidRDefault="000A28A4" w:rsidP="0050073C">
            <w:pPr>
              <w:pStyle w:val="ae"/>
              <w:numPr>
                <w:ilvl w:val="0"/>
                <w:numId w:val="14"/>
              </w:numPr>
              <w:ind w:leftChars="0"/>
              <w:jc w:val="both"/>
              <w:rPr>
                <w:rFonts w:ascii="標楷體" w:eastAsia="標楷體" w:hAnsi="標楷體"/>
              </w:rPr>
            </w:pPr>
            <w:r w:rsidRPr="000A28A4">
              <w:rPr>
                <w:rFonts w:ascii="標楷體" w:eastAsia="標楷體" w:hAnsi="標楷體" w:hint="eastAsia"/>
              </w:rPr>
              <w:t>使投資人瞭解審計、薪資報酬委員會以外之董事會功能性委員會之資訊，</w:t>
            </w:r>
            <w:proofErr w:type="gramStart"/>
            <w:r w:rsidRPr="000A28A4">
              <w:rPr>
                <w:rFonts w:ascii="標楷體" w:eastAsia="標楷體" w:hAnsi="標楷體" w:hint="eastAsia"/>
              </w:rPr>
              <w:t>爰</w:t>
            </w:r>
            <w:proofErr w:type="gramEnd"/>
            <w:r w:rsidR="00831EEA" w:rsidRPr="000A28A4">
              <w:rPr>
                <w:rFonts w:ascii="標楷體" w:eastAsia="標楷體" w:hAnsi="標楷體" w:hint="eastAsia"/>
              </w:rPr>
              <w:t>修正</w:t>
            </w:r>
            <w:r w:rsidRPr="000A28A4">
              <w:rPr>
                <w:rFonts w:ascii="標楷體" w:eastAsia="標楷體" w:hAnsi="標楷體" w:hint="eastAsia"/>
              </w:rPr>
              <w:t>第一項第</w:t>
            </w:r>
            <w:r>
              <w:rPr>
                <w:rFonts w:ascii="標楷體" w:eastAsia="標楷體" w:hAnsi="標楷體" w:hint="eastAsia"/>
              </w:rPr>
              <w:t>六</w:t>
            </w:r>
            <w:r w:rsidRPr="000A28A4">
              <w:rPr>
                <w:rFonts w:ascii="標楷體" w:eastAsia="標楷體" w:hAnsi="標楷體" w:hint="eastAsia"/>
              </w:rPr>
              <w:t>款。</w:t>
            </w:r>
          </w:p>
          <w:p w:rsidR="000A28A4" w:rsidRDefault="00831EEA" w:rsidP="0050073C">
            <w:pPr>
              <w:pStyle w:val="ae"/>
              <w:numPr>
                <w:ilvl w:val="0"/>
                <w:numId w:val="14"/>
              </w:numPr>
              <w:ind w:leftChars="0"/>
              <w:jc w:val="both"/>
              <w:rPr>
                <w:rFonts w:ascii="標楷體" w:eastAsia="標楷體" w:hAnsi="標楷體"/>
              </w:rPr>
            </w:pPr>
            <w:r>
              <w:rPr>
                <w:rFonts w:ascii="標楷體" w:eastAsia="標楷體" w:hAnsi="標楷體" w:hint="eastAsia"/>
              </w:rPr>
              <w:t>依據</w:t>
            </w:r>
            <w:r w:rsidR="000A28A4" w:rsidRPr="000A28A4">
              <w:rPr>
                <w:rFonts w:ascii="標楷體" w:eastAsia="標楷體" w:hAnsi="標楷體" w:hint="eastAsia"/>
              </w:rPr>
              <w:t>「公開發行公司年報應行記載事項準則」第十條之規定，</w:t>
            </w:r>
            <w:proofErr w:type="gramStart"/>
            <w:r w:rsidR="000A28A4">
              <w:rPr>
                <w:rFonts w:ascii="標楷體" w:eastAsia="標楷體" w:hAnsi="標楷體" w:hint="eastAsia"/>
              </w:rPr>
              <w:t>爰</w:t>
            </w:r>
            <w:proofErr w:type="gramEnd"/>
            <w:r w:rsidR="000A28A4" w:rsidRPr="000A28A4">
              <w:rPr>
                <w:rFonts w:ascii="標楷體" w:eastAsia="標楷體" w:hAnsi="標楷體" w:hint="eastAsia"/>
              </w:rPr>
              <w:t>修正第一項第七款。</w:t>
            </w:r>
          </w:p>
          <w:p w:rsidR="000A28A4" w:rsidRPr="000A28A4" w:rsidRDefault="000A28A4" w:rsidP="00306924">
            <w:pPr>
              <w:pStyle w:val="ae"/>
              <w:numPr>
                <w:ilvl w:val="0"/>
                <w:numId w:val="14"/>
              </w:numPr>
              <w:ind w:leftChars="0"/>
              <w:jc w:val="both"/>
              <w:rPr>
                <w:rFonts w:ascii="標楷體" w:eastAsia="標楷體" w:hAnsi="標楷體"/>
              </w:rPr>
            </w:pPr>
            <w:r>
              <w:rPr>
                <w:rFonts w:ascii="標楷體" w:eastAsia="標楷體" w:hAnsi="標楷體" w:hint="eastAsia"/>
              </w:rPr>
              <w:t>證券商</w:t>
            </w:r>
            <w:r w:rsidRPr="000A28A4">
              <w:rPr>
                <w:rFonts w:ascii="標楷體" w:eastAsia="標楷體" w:hAnsi="標楷體" w:hint="eastAsia"/>
              </w:rPr>
              <w:t>需向其利害關係人揭露之資訊，參考「上市上櫃公司網站重要必要揭露事項參考範例」中有關利害關係人專區之細項內容，</w:t>
            </w:r>
            <w:proofErr w:type="gramStart"/>
            <w:r>
              <w:rPr>
                <w:rFonts w:ascii="標楷體" w:eastAsia="標楷體" w:hAnsi="標楷體" w:hint="eastAsia"/>
              </w:rPr>
              <w:t>爰</w:t>
            </w:r>
            <w:proofErr w:type="gramEnd"/>
            <w:r w:rsidRPr="000A28A4">
              <w:rPr>
                <w:rFonts w:ascii="標楷體" w:eastAsia="標楷體" w:hAnsi="標楷體" w:hint="eastAsia"/>
              </w:rPr>
              <w:t>修正第一項第</w:t>
            </w:r>
            <w:r>
              <w:rPr>
                <w:rFonts w:ascii="標楷體" w:eastAsia="標楷體" w:hAnsi="標楷體" w:hint="eastAsia"/>
              </w:rPr>
              <w:t>十</w:t>
            </w:r>
            <w:r w:rsidRPr="000A28A4">
              <w:rPr>
                <w:rFonts w:ascii="標楷體" w:eastAsia="標楷體" w:hAnsi="標楷體" w:hint="eastAsia"/>
              </w:rPr>
              <w:t>款。</w:t>
            </w:r>
          </w:p>
        </w:tc>
      </w:tr>
    </w:tbl>
    <w:p w:rsidR="00946C36" w:rsidRPr="003E25D0" w:rsidRDefault="00946C36" w:rsidP="0050073C">
      <w:pPr>
        <w:widowControl/>
        <w:jc w:val="both"/>
        <w:rPr>
          <w:rFonts w:ascii="標楷體" w:eastAsia="標楷體" w:hAnsi="標楷體"/>
        </w:rPr>
      </w:pPr>
    </w:p>
    <w:sectPr w:rsidR="00946C36" w:rsidRPr="003E25D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45" w:rsidRDefault="00420C45" w:rsidP="00E766F2">
      <w:r>
        <w:separator/>
      </w:r>
    </w:p>
  </w:endnote>
  <w:endnote w:type="continuationSeparator" w:id="0">
    <w:p w:rsidR="00420C45" w:rsidRDefault="00420C45" w:rsidP="00E76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86384"/>
      <w:docPartObj>
        <w:docPartGallery w:val="Page Numbers (Bottom of Page)"/>
        <w:docPartUnique/>
      </w:docPartObj>
    </w:sdtPr>
    <w:sdtEndPr/>
    <w:sdtContent>
      <w:p w:rsidR="0001194C" w:rsidRDefault="0001194C">
        <w:pPr>
          <w:pStyle w:val="a6"/>
          <w:jc w:val="right"/>
        </w:pPr>
        <w:r>
          <w:fldChar w:fldCharType="begin"/>
        </w:r>
        <w:r>
          <w:instrText>PAGE   \* MERGEFORMAT</w:instrText>
        </w:r>
        <w:r>
          <w:fldChar w:fldCharType="separate"/>
        </w:r>
        <w:r w:rsidR="00C36066" w:rsidRPr="00C36066">
          <w:rPr>
            <w:noProof/>
            <w:lang w:val="zh-TW"/>
          </w:rPr>
          <w:t>23</w:t>
        </w:r>
        <w:r>
          <w:fldChar w:fldCharType="end"/>
        </w:r>
      </w:p>
    </w:sdtContent>
  </w:sdt>
  <w:p w:rsidR="0001194C" w:rsidRDefault="000119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45" w:rsidRDefault="00420C45" w:rsidP="00E766F2">
      <w:r>
        <w:separator/>
      </w:r>
    </w:p>
  </w:footnote>
  <w:footnote w:type="continuationSeparator" w:id="0">
    <w:p w:rsidR="00420C45" w:rsidRDefault="00420C45" w:rsidP="00E766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C17"/>
    <w:multiLevelType w:val="hybridMultilevel"/>
    <w:tmpl w:val="949E12C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BA0B0D"/>
    <w:multiLevelType w:val="hybridMultilevel"/>
    <w:tmpl w:val="14F423FA"/>
    <w:lvl w:ilvl="0" w:tplc="D4AC512A">
      <w:start w:val="1"/>
      <w:numFmt w:val="taiwaneseCountingThousand"/>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75E0E"/>
    <w:multiLevelType w:val="hybridMultilevel"/>
    <w:tmpl w:val="2084CE2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A21A4C"/>
    <w:multiLevelType w:val="hybridMultilevel"/>
    <w:tmpl w:val="41BC1AE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B7B1339"/>
    <w:multiLevelType w:val="hybridMultilevel"/>
    <w:tmpl w:val="F39A251C"/>
    <w:lvl w:ilvl="0" w:tplc="75EC7056">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6C12256"/>
    <w:multiLevelType w:val="hybridMultilevel"/>
    <w:tmpl w:val="EFBA4116"/>
    <w:lvl w:ilvl="0" w:tplc="7BF87DD6">
      <w:start w:val="1"/>
      <w:numFmt w:val="taiwaneseCountingThousand"/>
      <w:lvlText w:val="%1、"/>
      <w:lvlJc w:val="left"/>
      <w:pPr>
        <w:ind w:left="480" w:hanging="48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5AE0F7F"/>
    <w:multiLevelType w:val="hybridMultilevel"/>
    <w:tmpl w:val="4E80EB3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A905D49"/>
    <w:multiLevelType w:val="hybridMultilevel"/>
    <w:tmpl w:val="A248452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D16483"/>
    <w:multiLevelType w:val="hybridMultilevel"/>
    <w:tmpl w:val="6DC0D8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9247D31"/>
    <w:multiLevelType w:val="hybridMultilevel"/>
    <w:tmpl w:val="E668CAE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A6E056D"/>
    <w:multiLevelType w:val="hybridMultilevel"/>
    <w:tmpl w:val="2AEE644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C5918BC"/>
    <w:multiLevelType w:val="hybridMultilevel"/>
    <w:tmpl w:val="C790538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47D50AC"/>
    <w:multiLevelType w:val="hybridMultilevel"/>
    <w:tmpl w:val="64D81E64"/>
    <w:lvl w:ilvl="0" w:tplc="6F801B2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76304D4"/>
    <w:multiLevelType w:val="hybridMultilevel"/>
    <w:tmpl w:val="A42E23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C787405"/>
    <w:multiLevelType w:val="hybridMultilevel"/>
    <w:tmpl w:val="4FF4CB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5E94B94"/>
    <w:multiLevelType w:val="hybridMultilevel"/>
    <w:tmpl w:val="EA90383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C01151"/>
    <w:multiLevelType w:val="hybridMultilevel"/>
    <w:tmpl w:val="A1FE0C7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16"/>
  </w:num>
  <w:num w:numId="3">
    <w:abstractNumId w:val="3"/>
  </w:num>
  <w:num w:numId="4">
    <w:abstractNumId w:val="13"/>
  </w:num>
  <w:num w:numId="5">
    <w:abstractNumId w:val="6"/>
  </w:num>
  <w:num w:numId="6">
    <w:abstractNumId w:val="5"/>
  </w:num>
  <w:num w:numId="7">
    <w:abstractNumId w:val="7"/>
  </w:num>
  <w:num w:numId="8">
    <w:abstractNumId w:val="11"/>
  </w:num>
  <w:num w:numId="9">
    <w:abstractNumId w:val="0"/>
  </w:num>
  <w:num w:numId="10">
    <w:abstractNumId w:val="2"/>
  </w:num>
  <w:num w:numId="11">
    <w:abstractNumId w:val="9"/>
  </w:num>
  <w:num w:numId="12">
    <w:abstractNumId w:val="14"/>
  </w:num>
  <w:num w:numId="13">
    <w:abstractNumId w:val="15"/>
  </w:num>
  <w:num w:numId="14">
    <w:abstractNumId w:val="10"/>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149"/>
    <w:rsid w:val="00005210"/>
    <w:rsid w:val="000054E4"/>
    <w:rsid w:val="00007003"/>
    <w:rsid w:val="0001194C"/>
    <w:rsid w:val="00014169"/>
    <w:rsid w:val="00016D68"/>
    <w:rsid w:val="000330BB"/>
    <w:rsid w:val="000345A9"/>
    <w:rsid w:val="00034920"/>
    <w:rsid w:val="00046CDC"/>
    <w:rsid w:val="000603F4"/>
    <w:rsid w:val="00063D13"/>
    <w:rsid w:val="000665FB"/>
    <w:rsid w:val="0007189B"/>
    <w:rsid w:val="00074A40"/>
    <w:rsid w:val="000751BE"/>
    <w:rsid w:val="000854EF"/>
    <w:rsid w:val="00086D5B"/>
    <w:rsid w:val="0009406F"/>
    <w:rsid w:val="000A1304"/>
    <w:rsid w:val="000A28A4"/>
    <w:rsid w:val="000B51FD"/>
    <w:rsid w:val="000E3149"/>
    <w:rsid w:val="000F6B80"/>
    <w:rsid w:val="000F7AF0"/>
    <w:rsid w:val="00105833"/>
    <w:rsid w:val="001170E4"/>
    <w:rsid w:val="00120724"/>
    <w:rsid w:val="00122429"/>
    <w:rsid w:val="00125A8A"/>
    <w:rsid w:val="00126831"/>
    <w:rsid w:val="00133428"/>
    <w:rsid w:val="001626C6"/>
    <w:rsid w:val="00176ED0"/>
    <w:rsid w:val="00182C95"/>
    <w:rsid w:val="001846CD"/>
    <w:rsid w:val="00186D20"/>
    <w:rsid w:val="00187A16"/>
    <w:rsid w:val="001B2E70"/>
    <w:rsid w:val="001B4778"/>
    <w:rsid w:val="001D2934"/>
    <w:rsid w:val="001D3A7B"/>
    <w:rsid w:val="001F18CE"/>
    <w:rsid w:val="001F2CFD"/>
    <w:rsid w:val="001F4CCF"/>
    <w:rsid w:val="001F619D"/>
    <w:rsid w:val="00213353"/>
    <w:rsid w:val="002245C2"/>
    <w:rsid w:val="00240F20"/>
    <w:rsid w:val="00256404"/>
    <w:rsid w:val="002711EE"/>
    <w:rsid w:val="00271B16"/>
    <w:rsid w:val="00286E4F"/>
    <w:rsid w:val="00287EBE"/>
    <w:rsid w:val="00294EF6"/>
    <w:rsid w:val="002A1945"/>
    <w:rsid w:val="002A6BBE"/>
    <w:rsid w:val="002B39C2"/>
    <w:rsid w:val="002D239D"/>
    <w:rsid w:val="002E1BB2"/>
    <w:rsid w:val="002E76B9"/>
    <w:rsid w:val="002F3F47"/>
    <w:rsid w:val="002F6AAE"/>
    <w:rsid w:val="00303EDB"/>
    <w:rsid w:val="00304DE7"/>
    <w:rsid w:val="00306924"/>
    <w:rsid w:val="00315E0E"/>
    <w:rsid w:val="00330253"/>
    <w:rsid w:val="0033214E"/>
    <w:rsid w:val="003448EF"/>
    <w:rsid w:val="00350428"/>
    <w:rsid w:val="00374EBC"/>
    <w:rsid w:val="00387B4C"/>
    <w:rsid w:val="003A09DA"/>
    <w:rsid w:val="003C0A10"/>
    <w:rsid w:val="003C58DA"/>
    <w:rsid w:val="003D3D53"/>
    <w:rsid w:val="003E25D0"/>
    <w:rsid w:val="003E2732"/>
    <w:rsid w:val="003E51D2"/>
    <w:rsid w:val="003F20D5"/>
    <w:rsid w:val="003F6971"/>
    <w:rsid w:val="0040212A"/>
    <w:rsid w:val="004045AA"/>
    <w:rsid w:val="004065AC"/>
    <w:rsid w:val="00420C45"/>
    <w:rsid w:val="00443CB0"/>
    <w:rsid w:val="004657AA"/>
    <w:rsid w:val="004671C2"/>
    <w:rsid w:val="00481F50"/>
    <w:rsid w:val="00485451"/>
    <w:rsid w:val="00493A0E"/>
    <w:rsid w:val="004A651A"/>
    <w:rsid w:val="004C03FE"/>
    <w:rsid w:val="004C1052"/>
    <w:rsid w:val="004C26F0"/>
    <w:rsid w:val="004C6415"/>
    <w:rsid w:val="004D5616"/>
    <w:rsid w:val="004D5693"/>
    <w:rsid w:val="004E1ED2"/>
    <w:rsid w:val="004E2562"/>
    <w:rsid w:val="0050073C"/>
    <w:rsid w:val="00511AEC"/>
    <w:rsid w:val="0051497E"/>
    <w:rsid w:val="005322C8"/>
    <w:rsid w:val="00556EEF"/>
    <w:rsid w:val="00566AE6"/>
    <w:rsid w:val="00583CE0"/>
    <w:rsid w:val="00595C6D"/>
    <w:rsid w:val="0059690B"/>
    <w:rsid w:val="005A705D"/>
    <w:rsid w:val="005B5F81"/>
    <w:rsid w:val="005C4DCB"/>
    <w:rsid w:val="005C7AB7"/>
    <w:rsid w:val="005D0CC2"/>
    <w:rsid w:val="005D6F32"/>
    <w:rsid w:val="005D789A"/>
    <w:rsid w:val="005F25AE"/>
    <w:rsid w:val="00614AC1"/>
    <w:rsid w:val="006242DD"/>
    <w:rsid w:val="006318B0"/>
    <w:rsid w:val="00643DE3"/>
    <w:rsid w:val="006441BD"/>
    <w:rsid w:val="006516F7"/>
    <w:rsid w:val="006530B4"/>
    <w:rsid w:val="00663397"/>
    <w:rsid w:val="00665B06"/>
    <w:rsid w:val="00670C57"/>
    <w:rsid w:val="00674A88"/>
    <w:rsid w:val="00676198"/>
    <w:rsid w:val="00682B9A"/>
    <w:rsid w:val="006E1DAB"/>
    <w:rsid w:val="006E2CC4"/>
    <w:rsid w:val="006F4351"/>
    <w:rsid w:val="006F5943"/>
    <w:rsid w:val="00700A9F"/>
    <w:rsid w:val="007017F4"/>
    <w:rsid w:val="00710273"/>
    <w:rsid w:val="0071418A"/>
    <w:rsid w:val="0071731E"/>
    <w:rsid w:val="0072135A"/>
    <w:rsid w:val="00723A0B"/>
    <w:rsid w:val="007263E7"/>
    <w:rsid w:val="00733A87"/>
    <w:rsid w:val="00734581"/>
    <w:rsid w:val="00744CB4"/>
    <w:rsid w:val="00752D41"/>
    <w:rsid w:val="00752F90"/>
    <w:rsid w:val="00753B76"/>
    <w:rsid w:val="00757643"/>
    <w:rsid w:val="00763DF7"/>
    <w:rsid w:val="00770209"/>
    <w:rsid w:val="007972C1"/>
    <w:rsid w:val="007A4F66"/>
    <w:rsid w:val="007A6E73"/>
    <w:rsid w:val="007C3285"/>
    <w:rsid w:val="007D569F"/>
    <w:rsid w:val="007E26C6"/>
    <w:rsid w:val="007E2EBF"/>
    <w:rsid w:val="0080662A"/>
    <w:rsid w:val="00831EEA"/>
    <w:rsid w:val="0083295F"/>
    <w:rsid w:val="00835E34"/>
    <w:rsid w:val="008529B7"/>
    <w:rsid w:val="00860A1D"/>
    <w:rsid w:val="008750E8"/>
    <w:rsid w:val="008C23D5"/>
    <w:rsid w:val="008D3E4F"/>
    <w:rsid w:val="008F5B7F"/>
    <w:rsid w:val="00902F7F"/>
    <w:rsid w:val="00906548"/>
    <w:rsid w:val="009109C1"/>
    <w:rsid w:val="009138F1"/>
    <w:rsid w:val="00913B73"/>
    <w:rsid w:val="00913BF9"/>
    <w:rsid w:val="00914497"/>
    <w:rsid w:val="00916E47"/>
    <w:rsid w:val="00940EB3"/>
    <w:rsid w:val="00941798"/>
    <w:rsid w:val="00942EC7"/>
    <w:rsid w:val="00943244"/>
    <w:rsid w:val="00943865"/>
    <w:rsid w:val="00944D6F"/>
    <w:rsid w:val="00946C36"/>
    <w:rsid w:val="009521D1"/>
    <w:rsid w:val="0096726B"/>
    <w:rsid w:val="00972C95"/>
    <w:rsid w:val="009858A5"/>
    <w:rsid w:val="009950CB"/>
    <w:rsid w:val="009A312F"/>
    <w:rsid w:val="009A6B74"/>
    <w:rsid w:val="009A7230"/>
    <w:rsid w:val="009B218B"/>
    <w:rsid w:val="009B240A"/>
    <w:rsid w:val="009B3520"/>
    <w:rsid w:val="009C795C"/>
    <w:rsid w:val="009E1D1A"/>
    <w:rsid w:val="009F2F52"/>
    <w:rsid w:val="00A02426"/>
    <w:rsid w:val="00A11508"/>
    <w:rsid w:val="00A140CF"/>
    <w:rsid w:val="00A23A96"/>
    <w:rsid w:val="00A31171"/>
    <w:rsid w:val="00A32F81"/>
    <w:rsid w:val="00A65A15"/>
    <w:rsid w:val="00A7432D"/>
    <w:rsid w:val="00A76643"/>
    <w:rsid w:val="00A769F4"/>
    <w:rsid w:val="00AA39FE"/>
    <w:rsid w:val="00AA7F45"/>
    <w:rsid w:val="00AC3B75"/>
    <w:rsid w:val="00AE2390"/>
    <w:rsid w:val="00B02628"/>
    <w:rsid w:val="00B13607"/>
    <w:rsid w:val="00B14AF6"/>
    <w:rsid w:val="00B25F92"/>
    <w:rsid w:val="00B333A5"/>
    <w:rsid w:val="00B36AD6"/>
    <w:rsid w:val="00B44903"/>
    <w:rsid w:val="00B76710"/>
    <w:rsid w:val="00B87AB7"/>
    <w:rsid w:val="00BC479C"/>
    <w:rsid w:val="00BD7C04"/>
    <w:rsid w:val="00BF1E5F"/>
    <w:rsid w:val="00C043AE"/>
    <w:rsid w:val="00C05EE9"/>
    <w:rsid w:val="00C061EC"/>
    <w:rsid w:val="00C127AF"/>
    <w:rsid w:val="00C203ED"/>
    <w:rsid w:val="00C24B10"/>
    <w:rsid w:val="00C34477"/>
    <w:rsid w:val="00C36066"/>
    <w:rsid w:val="00C404DA"/>
    <w:rsid w:val="00C422BB"/>
    <w:rsid w:val="00C43E38"/>
    <w:rsid w:val="00C4725B"/>
    <w:rsid w:val="00C47A71"/>
    <w:rsid w:val="00C54805"/>
    <w:rsid w:val="00C54842"/>
    <w:rsid w:val="00C67B44"/>
    <w:rsid w:val="00C77DBD"/>
    <w:rsid w:val="00C97143"/>
    <w:rsid w:val="00CB198C"/>
    <w:rsid w:val="00CB2022"/>
    <w:rsid w:val="00CB3963"/>
    <w:rsid w:val="00CD1BBC"/>
    <w:rsid w:val="00CE37D9"/>
    <w:rsid w:val="00CE73FD"/>
    <w:rsid w:val="00CF07B8"/>
    <w:rsid w:val="00D17A2E"/>
    <w:rsid w:val="00D20549"/>
    <w:rsid w:val="00D20C82"/>
    <w:rsid w:val="00D315A1"/>
    <w:rsid w:val="00D32457"/>
    <w:rsid w:val="00D418C1"/>
    <w:rsid w:val="00D5114C"/>
    <w:rsid w:val="00D512B8"/>
    <w:rsid w:val="00D53707"/>
    <w:rsid w:val="00D5408D"/>
    <w:rsid w:val="00D618D3"/>
    <w:rsid w:val="00D61F34"/>
    <w:rsid w:val="00D94AA2"/>
    <w:rsid w:val="00DB4B68"/>
    <w:rsid w:val="00DC0331"/>
    <w:rsid w:val="00DC1338"/>
    <w:rsid w:val="00DC7E86"/>
    <w:rsid w:val="00DD2244"/>
    <w:rsid w:val="00DD4C73"/>
    <w:rsid w:val="00DD5A75"/>
    <w:rsid w:val="00DF1AEC"/>
    <w:rsid w:val="00DF50FB"/>
    <w:rsid w:val="00E209C6"/>
    <w:rsid w:val="00E2589A"/>
    <w:rsid w:val="00E329E0"/>
    <w:rsid w:val="00E32C16"/>
    <w:rsid w:val="00E506EE"/>
    <w:rsid w:val="00E721F9"/>
    <w:rsid w:val="00E766F2"/>
    <w:rsid w:val="00E870EA"/>
    <w:rsid w:val="00E97BC8"/>
    <w:rsid w:val="00EA2083"/>
    <w:rsid w:val="00EA2B03"/>
    <w:rsid w:val="00EA4840"/>
    <w:rsid w:val="00EB2A7A"/>
    <w:rsid w:val="00F021A2"/>
    <w:rsid w:val="00F033E4"/>
    <w:rsid w:val="00F1320C"/>
    <w:rsid w:val="00F16405"/>
    <w:rsid w:val="00F246C4"/>
    <w:rsid w:val="00F4302E"/>
    <w:rsid w:val="00F46C60"/>
    <w:rsid w:val="00F52D73"/>
    <w:rsid w:val="00F530F9"/>
    <w:rsid w:val="00F61896"/>
    <w:rsid w:val="00F83F06"/>
    <w:rsid w:val="00FB3327"/>
    <w:rsid w:val="00FB33CE"/>
    <w:rsid w:val="00FC3EBB"/>
    <w:rsid w:val="00FD39F5"/>
    <w:rsid w:val="00FD489C"/>
    <w:rsid w:val="00FE1FD5"/>
    <w:rsid w:val="00FE45F1"/>
    <w:rsid w:val="00FF49D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F97BD54-9EA3-40D2-A3F2-CA6F5AB49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3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66F2"/>
    <w:pPr>
      <w:tabs>
        <w:tab w:val="center" w:pos="4153"/>
        <w:tab w:val="right" w:pos="8306"/>
      </w:tabs>
      <w:snapToGrid w:val="0"/>
    </w:pPr>
    <w:rPr>
      <w:sz w:val="20"/>
      <w:szCs w:val="20"/>
    </w:rPr>
  </w:style>
  <w:style w:type="character" w:customStyle="1" w:styleId="a5">
    <w:name w:val="頁首 字元"/>
    <w:basedOn w:val="a0"/>
    <w:link w:val="a4"/>
    <w:uiPriority w:val="99"/>
    <w:rsid w:val="00E766F2"/>
    <w:rPr>
      <w:sz w:val="20"/>
      <w:szCs w:val="20"/>
    </w:rPr>
  </w:style>
  <w:style w:type="paragraph" w:styleId="a6">
    <w:name w:val="footer"/>
    <w:basedOn w:val="a"/>
    <w:link w:val="a7"/>
    <w:uiPriority w:val="99"/>
    <w:unhideWhenUsed/>
    <w:rsid w:val="00E766F2"/>
    <w:pPr>
      <w:tabs>
        <w:tab w:val="center" w:pos="4153"/>
        <w:tab w:val="right" w:pos="8306"/>
      </w:tabs>
      <w:snapToGrid w:val="0"/>
    </w:pPr>
    <w:rPr>
      <w:sz w:val="20"/>
      <w:szCs w:val="20"/>
    </w:rPr>
  </w:style>
  <w:style w:type="character" w:customStyle="1" w:styleId="a7">
    <w:name w:val="頁尾 字元"/>
    <w:basedOn w:val="a0"/>
    <w:link w:val="a6"/>
    <w:uiPriority w:val="99"/>
    <w:rsid w:val="00E766F2"/>
    <w:rPr>
      <w:sz w:val="20"/>
      <w:szCs w:val="20"/>
    </w:rPr>
  </w:style>
  <w:style w:type="paragraph" w:styleId="a8">
    <w:name w:val="Balloon Text"/>
    <w:basedOn w:val="a"/>
    <w:link w:val="a9"/>
    <w:uiPriority w:val="99"/>
    <w:semiHidden/>
    <w:unhideWhenUsed/>
    <w:rsid w:val="00CD1BBC"/>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CD1BBC"/>
    <w:rPr>
      <w:rFonts w:asciiTheme="majorHAnsi" w:eastAsiaTheme="majorEastAsia" w:hAnsiTheme="majorHAnsi" w:cstheme="majorBidi"/>
      <w:sz w:val="18"/>
      <w:szCs w:val="18"/>
    </w:rPr>
  </w:style>
  <w:style w:type="paragraph" w:styleId="aa">
    <w:name w:val="Salutation"/>
    <w:basedOn w:val="a"/>
    <w:next w:val="a"/>
    <w:link w:val="ab"/>
    <w:uiPriority w:val="99"/>
    <w:unhideWhenUsed/>
    <w:rsid w:val="00FE1FD5"/>
    <w:rPr>
      <w:rFonts w:ascii="標楷體" w:eastAsia="標楷體" w:hAnsi="標楷體"/>
    </w:rPr>
  </w:style>
  <w:style w:type="character" w:customStyle="1" w:styleId="ab">
    <w:name w:val="問候 字元"/>
    <w:basedOn w:val="a0"/>
    <w:link w:val="aa"/>
    <w:uiPriority w:val="99"/>
    <w:rsid w:val="00FE1FD5"/>
    <w:rPr>
      <w:rFonts w:ascii="標楷體" w:eastAsia="標楷體" w:hAnsi="標楷體"/>
    </w:rPr>
  </w:style>
  <w:style w:type="paragraph" w:styleId="ac">
    <w:name w:val="Closing"/>
    <w:basedOn w:val="a"/>
    <w:link w:val="ad"/>
    <w:uiPriority w:val="99"/>
    <w:unhideWhenUsed/>
    <w:rsid w:val="00FE1FD5"/>
    <w:pPr>
      <w:ind w:leftChars="1800" w:left="100"/>
    </w:pPr>
    <w:rPr>
      <w:rFonts w:ascii="標楷體" w:eastAsia="標楷體" w:hAnsi="標楷體"/>
    </w:rPr>
  </w:style>
  <w:style w:type="character" w:customStyle="1" w:styleId="ad">
    <w:name w:val="結語 字元"/>
    <w:basedOn w:val="a0"/>
    <w:link w:val="ac"/>
    <w:uiPriority w:val="99"/>
    <w:rsid w:val="00FE1FD5"/>
    <w:rPr>
      <w:rFonts w:ascii="標楷體" w:eastAsia="標楷體" w:hAnsi="標楷體"/>
    </w:rPr>
  </w:style>
  <w:style w:type="paragraph" w:styleId="ae">
    <w:name w:val="List Paragraph"/>
    <w:basedOn w:val="a"/>
    <w:uiPriority w:val="34"/>
    <w:qFormat/>
    <w:rsid w:val="00913BF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99CB1-947B-4E18-A8BC-4CFFB684C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3112</Words>
  <Characters>17745</Characters>
  <Application>Microsoft Office Word</Application>
  <DocSecurity>0</DocSecurity>
  <Lines>147</Lines>
  <Paragraphs>41</Paragraphs>
  <ScaleCrop>false</ScaleCrop>
  <Company>TWSE 臺灣證券交易所</Company>
  <LinksUpToDate>false</LinksUpToDate>
  <CharactersWithSpaces>20816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洪文堅</dc:creator>
  <cp:keywords/>
  <dc:description/>
  <cp:lastModifiedBy>洪文堅</cp:lastModifiedBy>
  <cp:revision>5</cp:revision>
  <cp:lastPrinted>2017-09-30T07:49:00Z</cp:lastPrinted>
  <dcterms:created xsi:type="dcterms:W3CDTF">2017-12-13T02:16:00Z</dcterms:created>
  <dcterms:modified xsi:type="dcterms:W3CDTF">2017-12-13T02:17:00Z</dcterms:modified>
</cp:coreProperties>
</file>