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C65D1" w14:textId="5082A8C1" w:rsidR="00B80247" w:rsidRDefault="000D73A0" w:rsidP="000D73A0">
      <w:pPr>
        <w:jc w:val="center"/>
      </w:pPr>
      <w:r w:rsidRPr="001746C7">
        <w:rPr>
          <w:rFonts w:ascii="標楷體" w:eastAsia="標楷體" w:hAnsi="標楷體" w:hint="eastAsia"/>
          <w:sz w:val="36"/>
          <w:szCs w:val="36"/>
        </w:rPr>
        <w:t>臺灣證券交易所股份有限公司有價證券上市審查準則</w:t>
      </w:r>
      <w:r>
        <w:rPr>
          <w:rFonts w:ascii="標楷體" w:eastAsia="標楷體" w:hAnsi="標楷體" w:hint="eastAsia"/>
          <w:sz w:val="36"/>
          <w:szCs w:val="36"/>
        </w:rPr>
        <w:t>部分條文修正</w:t>
      </w:r>
      <w:bookmarkStart w:id="0" w:name="_GoBack"/>
      <w:bookmarkEnd w:id="0"/>
      <w:r w:rsidRPr="001746C7">
        <w:rPr>
          <w:rFonts w:ascii="標楷體" w:eastAsia="標楷體" w:hAnsi="標楷體" w:hint="eastAsia"/>
          <w:sz w:val="36"/>
          <w:szCs w:val="36"/>
        </w:rPr>
        <w:t>對照表</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2"/>
        <w:gridCol w:w="3102"/>
        <w:gridCol w:w="2841"/>
      </w:tblGrid>
      <w:tr w:rsidR="00CF6C46" w:rsidRPr="007032AA" w14:paraId="6B1E4DD7" w14:textId="77777777" w:rsidTr="00FB315E">
        <w:trPr>
          <w:trHeight w:val="393"/>
        </w:trPr>
        <w:tc>
          <w:tcPr>
            <w:tcW w:w="3102" w:type="dxa"/>
            <w:tcBorders>
              <w:top w:val="single" w:sz="4" w:space="0" w:color="auto"/>
              <w:left w:val="single" w:sz="4" w:space="0" w:color="auto"/>
              <w:bottom w:val="single" w:sz="4" w:space="0" w:color="auto"/>
              <w:right w:val="single" w:sz="4" w:space="0" w:color="auto"/>
            </w:tcBorders>
          </w:tcPr>
          <w:p w14:paraId="3B8791CF" w14:textId="5D156EC7" w:rsidR="00CF6C46" w:rsidRPr="008574BF" w:rsidRDefault="00CF6C46"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修正條文</w:t>
            </w:r>
          </w:p>
        </w:tc>
        <w:tc>
          <w:tcPr>
            <w:tcW w:w="3102" w:type="dxa"/>
            <w:tcBorders>
              <w:top w:val="single" w:sz="4" w:space="0" w:color="auto"/>
              <w:left w:val="single" w:sz="4" w:space="0" w:color="auto"/>
              <w:bottom w:val="single" w:sz="4" w:space="0" w:color="auto"/>
              <w:right w:val="single" w:sz="4" w:space="0" w:color="auto"/>
            </w:tcBorders>
          </w:tcPr>
          <w:p w14:paraId="5AF17974" w14:textId="428BA402" w:rsidR="00CF6C46" w:rsidRPr="008574BF" w:rsidRDefault="00CF6C46"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現行條文</w:t>
            </w:r>
          </w:p>
        </w:tc>
        <w:tc>
          <w:tcPr>
            <w:tcW w:w="2841" w:type="dxa"/>
            <w:tcBorders>
              <w:top w:val="single" w:sz="4" w:space="0" w:color="auto"/>
              <w:left w:val="single" w:sz="4" w:space="0" w:color="auto"/>
              <w:bottom w:val="single" w:sz="4" w:space="0" w:color="auto"/>
              <w:right w:val="single" w:sz="4" w:space="0" w:color="auto"/>
            </w:tcBorders>
          </w:tcPr>
          <w:p w14:paraId="7CCD4D60" w14:textId="4719502C" w:rsidR="00CF6C46" w:rsidRPr="009E50D3" w:rsidRDefault="00CF6C46" w:rsidP="009E5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511" w:hangingChars="200" w:hanging="480"/>
              <w:rPr>
                <w:rFonts w:ascii="標楷體" w:eastAsia="標楷體" w:hAnsi="標楷體"/>
                <w:bCs/>
                <w:color w:val="000000" w:themeColor="text1"/>
              </w:rPr>
            </w:pPr>
            <w:r>
              <w:rPr>
                <w:rFonts w:ascii="標楷體" w:eastAsia="標楷體" w:hAnsi="標楷體" w:hint="eastAsia"/>
                <w:bCs/>
                <w:color w:val="000000" w:themeColor="text1"/>
              </w:rPr>
              <w:t>說明</w:t>
            </w:r>
          </w:p>
        </w:tc>
      </w:tr>
      <w:tr w:rsidR="008574BF" w:rsidRPr="007032AA" w14:paraId="057C0E56" w14:textId="77777777" w:rsidTr="009563A1">
        <w:tc>
          <w:tcPr>
            <w:tcW w:w="3102" w:type="dxa"/>
            <w:tcBorders>
              <w:top w:val="single" w:sz="4" w:space="0" w:color="auto"/>
              <w:left w:val="single" w:sz="4" w:space="0" w:color="auto"/>
              <w:bottom w:val="single" w:sz="4" w:space="0" w:color="auto"/>
              <w:right w:val="single" w:sz="4" w:space="0" w:color="auto"/>
            </w:tcBorders>
          </w:tcPr>
          <w:p w14:paraId="27EAEA41" w14:textId="77777777" w:rsidR="008574BF" w:rsidRPr="008574BF" w:rsidRDefault="008574BF"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themeColor="text1"/>
                <w:kern w:val="0"/>
                <w:szCs w:val="24"/>
              </w:rPr>
            </w:pPr>
            <w:r w:rsidRPr="008574BF">
              <w:rPr>
                <w:rFonts w:ascii="標楷體" w:eastAsia="標楷體" w:hAnsi="標楷體" w:cs="細明體" w:hint="eastAsia"/>
                <w:color w:val="000000" w:themeColor="text1"/>
                <w:kern w:val="0"/>
                <w:szCs w:val="24"/>
              </w:rPr>
              <w:t>第五條</w:t>
            </w:r>
          </w:p>
          <w:p w14:paraId="7A298598" w14:textId="17E5461F" w:rsidR="008574BF" w:rsidRPr="008574BF" w:rsidRDefault="008574BF"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31" w:firstLineChars="200" w:firstLine="480"/>
              <w:jc w:val="both"/>
              <w:rPr>
                <w:rFonts w:ascii="標楷體" w:eastAsia="標楷體" w:hAnsi="標楷體" w:cs="細明體"/>
                <w:color w:val="000000" w:themeColor="text1"/>
                <w:kern w:val="0"/>
                <w:szCs w:val="24"/>
              </w:rPr>
            </w:pPr>
            <w:r w:rsidRPr="008574BF">
              <w:rPr>
                <w:rFonts w:ascii="標楷體" w:eastAsia="標楷體" w:hAnsi="標楷體" w:cs="細明體"/>
                <w:color w:val="000000" w:themeColor="text1"/>
                <w:kern w:val="0"/>
                <w:szCs w:val="24"/>
              </w:rPr>
              <w:t>申請股票上市之發行公司，經中央目的事業主管機關出具其係屬科技事業或文化創意事業</w:t>
            </w:r>
            <w:r w:rsidR="009E50D3" w:rsidRPr="009E50D3">
              <w:rPr>
                <w:rFonts w:ascii="標楷體" w:eastAsia="標楷體" w:hAnsi="標楷體" w:cs="細明體" w:hint="eastAsia"/>
                <w:color w:val="000000" w:themeColor="text1"/>
                <w:kern w:val="0"/>
                <w:szCs w:val="24"/>
                <w:u w:val="single"/>
              </w:rPr>
              <w:t>且</w:t>
            </w:r>
            <w:r w:rsidR="009E50D3" w:rsidRPr="009E50D3">
              <w:rPr>
                <w:rFonts w:ascii="標楷體" w:eastAsia="標楷體" w:hAnsi="標楷體" w:cs="細明體"/>
                <w:color w:val="000000" w:themeColor="text1"/>
                <w:kern w:val="0"/>
                <w:szCs w:val="24"/>
                <w:u w:val="single"/>
              </w:rPr>
              <w:t>具市場性</w:t>
            </w:r>
            <w:r w:rsidR="00C22FC2" w:rsidRPr="008574BF">
              <w:rPr>
                <w:rFonts w:ascii="標楷體" w:eastAsia="標楷體" w:hAnsi="標楷體" w:cs="細明體"/>
                <w:color w:val="000000" w:themeColor="text1"/>
                <w:kern w:val="0"/>
                <w:szCs w:val="24"/>
              </w:rPr>
              <w:t>之</w:t>
            </w:r>
            <w:r w:rsidR="00321BAC" w:rsidRPr="008574BF">
              <w:rPr>
                <w:rFonts w:ascii="標楷體" w:eastAsia="標楷體" w:hAnsi="標楷體" w:cs="細明體"/>
                <w:color w:val="000000" w:themeColor="text1"/>
                <w:kern w:val="0"/>
                <w:szCs w:val="24"/>
              </w:rPr>
              <w:t>明確</w:t>
            </w:r>
            <w:r w:rsidR="00C22FC2" w:rsidRPr="008574BF">
              <w:rPr>
                <w:rFonts w:ascii="標楷體" w:eastAsia="標楷體" w:hAnsi="標楷體" w:cs="細明體"/>
                <w:color w:val="000000" w:themeColor="text1"/>
                <w:kern w:val="0"/>
                <w:szCs w:val="24"/>
              </w:rPr>
              <w:t>意見書</w:t>
            </w:r>
            <w:r w:rsidRPr="008574BF">
              <w:rPr>
                <w:rFonts w:ascii="標楷體" w:eastAsia="標楷體" w:hAnsi="標楷體" w:cs="細明體"/>
                <w:color w:val="000000" w:themeColor="text1"/>
                <w:kern w:val="0"/>
                <w:szCs w:val="24"/>
              </w:rPr>
              <w:t>，合於下列各款條件者，同意其股票上市：</w:t>
            </w:r>
          </w:p>
          <w:p w14:paraId="25F70B16" w14:textId="77777777" w:rsidR="008574BF" w:rsidRPr="008574BF" w:rsidRDefault="008574BF"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511" w:hangingChars="200" w:hanging="480"/>
              <w:rPr>
                <w:rFonts w:ascii="標楷體" w:eastAsia="標楷體" w:hAnsi="標楷體" w:cs="細明體"/>
                <w:color w:val="000000" w:themeColor="text1"/>
                <w:kern w:val="0"/>
                <w:szCs w:val="24"/>
              </w:rPr>
            </w:pPr>
            <w:r w:rsidRPr="008574BF">
              <w:rPr>
                <w:rFonts w:ascii="標楷體" w:eastAsia="標楷體" w:hAnsi="標楷體" w:cs="細明體"/>
                <w:color w:val="000000" w:themeColor="text1"/>
                <w:kern w:val="0"/>
                <w:szCs w:val="24"/>
              </w:rPr>
              <w:t>一、申請上市時之實收資本額達新台幣三億元以上且募集發行普通股股數達兩千萬股以上。</w:t>
            </w:r>
          </w:p>
          <w:p w14:paraId="11711001" w14:textId="77777777" w:rsidR="008574BF" w:rsidRPr="008574BF" w:rsidRDefault="008574BF"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511" w:hangingChars="200" w:hanging="480"/>
              <w:rPr>
                <w:rFonts w:ascii="標楷體" w:eastAsia="標楷體" w:hAnsi="標楷體" w:cs="細明體"/>
                <w:color w:val="000000" w:themeColor="text1"/>
                <w:kern w:val="0"/>
                <w:szCs w:val="24"/>
              </w:rPr>
            </w:pPr>
            <w:r w:rsidRPr="008574BF">
              <w:rPr>
                <w:rFonts w:ascii="標楷體" w:eastAsia="標楷體" w:hAnsi="標楷體" w:cs="細明體"/>
                <w:color w:val="000000" w:themeColor="text1"/>
                <w:kern w:val="0"/>
                <w:szCs w:val="24"/>
              </w:rPr>
              <w:t>二、</w:t>
            </w:r>
            <w:r w:rsidR="009E50D3">
              <w:rPr>
                <w:rFonts w:ascii="標楷體" w:eastAsia="標楷體" w:hAnsi="標楷體" w:cs="細明體" w:hint="eastAsia"/>
                <w:color w:val="000000" w:themeColor="text1"/>
                <w:kern w:val="0"/>
                <w:szCs w:val="24"/>
              </w:rPr>
              <w:t>(刪</w:t>
            </w:r>
            <w:r w:rsidR="009E50D3">
              <w:rPr>
                <w:rFonts w:ascii="標楷體" w:eastAsia="標楷體" w:hAnsi="標楷體" w:cs="細明體"/>
                <w:color w:val="000000" w:themeColor="text1"/>
                <w:kern w:val="0"/>
                <w:szCs w:val="24"/>
              </w:rPr>
              <w:t>除</w:t>
            </w:r>
            <w:r w:rsidR="009E50D3">
              <w:rPr>
                <w:rFonts w:ascii="標楷體" w:eastAsia="標楷體" w:hAnsi="標楷體" w:cs="細明體" w:hint="eastAsia"/>
                <w:color w:val="000000" w:themeColor="text1"/>
                <w:kern w:val="0"/>
                <w:szCs w:val="24"/>
              </w:rPr>
              <w:t>)</w:t>
            </w:r>
          </w:p>
          <w:p w14:paraId="397FB501" w14:textId="77777777" w:rsidR="006352BA" w:rsidRDefault="006352BA"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511" w:hangingChars="200" w:hanging="480"/>
              <w:rPr>
                <w:rFonts w:ascii="標楷體" w:eastAsia="標楷體" w:hAnsi="標楷體" w:cs="細明體"/>
                <w:color w:val="000000" w:themeColor="text1"/>
                <w:kern w:val="0"/>
                <w:szCs w:val="24"/>
              </w:rPr>
            </w:pPr>
          </w:p>
          <w:p w14:paraId="734FBB81" w14:textId="1B67ED99" w:rsidR="006352BA" w:rsidRDefault="006352BA"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511" w:hangingChars="200" w:hanging="480"/>
              <w:rPr>
                <w:rFonts w:ascii="標楷體" w:eastAsia="標楷體" w:hAnsi="標楷體" w:cs="細明體"/>
                <w:color w:val="000000" w:themeColor="text1"/>
                <w:kern w:val="0"/>
                <w:szCs w:val="24"/>
              </w:rPr>
            </w:pPr>
          </w:p>
          <w:p w14:paraId="7D12D82D" w14:textId="77777777" w:rsidR="003B433E" w:rsidRDefault="003B433E"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511" w:hangingChars="200" w:hanging="480"/>
              <w:rPr>
                <w:rFonts w:ascii="標楷體" w:eastAsia="標楷體" w:hAnsi="標楷體" w:cs="細明體"/>
                <w:color w:val="000000" w:themeColor="text1"/>
                <w:kern w:val="0"/>
                <w:szCs w:val="24"/>
              </w:rPr>
            </w:pPr>
          </w:p>
          <w:p w14:paraId="6079D9E3" w14:textId="5B9882ED" w:rsidR="008574BF" w:rsidRPr="008574BF" w:rsidRDefault="00686E14"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511" w:hangingChars="200" w:hanging="480"/>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(以下略)</w:t>
            </w:r>
          </w:p>
        </w:tc>
        <w:tc>
          <w:tcPr>
            <w:tcW w:w="3102" w:type="dxa"/>
            <w:tcBorders>
              <w:top w:val="single" w:sz="4" w:space="0" w:color="auto"/>
              <w:left w:val="single" w:sz="4" w:space="0" w:color="auto"/>
              <w:bottom w:val="single" w:sz="4" w:space="0" w:color="auto"/>
              <w:right w:val="single" w:sz="4" w:space="0" w:color="auto"/>
            </w:tcBorders>
          </w:tcPr>
          <w:p w14:paraId="3DA8C5A9" w14:textId="77777777" w:rsidR="008574BF" w:rsidRPr="008C0A86" w:rsidRDefault="008574BF"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themeColor="text1"/>
                <w:kern w:val="0"/>
                <w:szCs w:val="24"/>
              </w:rPr>
            </w:pPr>
            <w:r w:rsidRPr="008C0A86">
              <w:rPr>
                <w:rFonts w:ascii="標楷體" w:eastAsia="標楷體" w:hAnsi="標楷體" w:cs="細明體" w:hint="eastAsia"/>
                <w:color w:val="000000" w:themeColor="text1"/>
                <w:kern w:val="0"/>
                <w:szCs w:val="24"/>
              </w:rPr>
              <w:t>第五條</w:t>
            </w:r>
          </w:p>
          <w:p w14:paraId="0EB3C954" w14:textId="14398DE3" w:rsidR="008574BF" w:rsidRPr="008C0A86" w:rsidRDefault="008574BF"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31" w:firstLineChars="200" w:firstLine="480"/>
              <w:jc w:val="both"/>
              <w:rPr>
                <w:rFonts w:ascii="標楷體" w:eastAsia="標楷體" w:hAnsi="標楷體" w:cs="細明體"/>
                <w:color w:val="000000" w:themeColor="text1"/>
                <w:kern w:val="0"/>
                <w:szCs w:val="24"/>
              </w:rPr>
            </w:pPr>
            <w:r w:rsidRPr="008C0A86">
              <w:rPr>
                <w:rFonts w:ascii="標楷體" w:eastAsia="標楷體" w:hAnsi="標楷體" w:cs="細明體"/>
                <w:color w:val="000000" w:themeColor="text1"/>
                <w:kern w:val="0"/>
                <w:szCs w:val="24"/>
              </w:rPr>
              <w:t>申請股票上市之發行公司，經中央目的事業主管機關出具其係屬科技事業或文化創意事業之明確意見書，合於下列各款條件者，同意其股票上市：</w:t>
            </w:r>
          </w:p>
          <w:p w14:paraId="7F04E792" w14:textId="77777777" w:rsidR="00DE3897" w:rsidRPr="008C0A86" w:rsidRDefault="00DE3897"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31" w:firstLineChars="200" w:firstLine="480"/>
              <w:jc w:val="both"/>
              <w:rPr>
                <w:rFonts w:ascii="標楷體" w:eastAsia="標楷體" w:hAnsi="標楷體" w:cs="細明體"/>
                <w:color w:val="000000" w:themeColor="text1"/>
                <w:kern w:val="0"/>
                <w:szCs w:val="24"/>
              </w:rPr>
            </w:pPr>
          </w:p>
          <w:p w14:paraId="223F4255" w14:textId="0194F3A3" w:rsidR="008574BF" w:rsidRPr="008C0A86" w:rsidRDefault="008574BF" w:rsidP="003B433E">
            <w:pPr>
              <w:pStyle w:val="a7"/>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0"/>
              <w:rPr>
                <w:rFonts w:ascii="標楷體" w:eastAsia="標楷體" w:hAnsi="標楷體" w:cs="細明體"/>
                <w:color w:val="000000" w:themeColor="text1"/>
                <w:kern w:val="0"/>
                <w:szCs w:val="24"/>
              </w:rPr>
            </w:pPr>
            <w:r w:rsidRPr="008C0A86">
              <w:rPr>
                <w:rFonts w:ascii="標楷體" w:eastAsia="標楷體" w:hAnsi="標楷體" w:cs="細明體"/>
                <w:color w:val="000000" w:themeColor="text1"/>
                <w:kern w:val="0"/>
                <w:szCs w:val="24"/>
              </w:rPr>
              <w:t>申請上市時之實收資本額達新台幣三億元以上且募集發行普通股股數達兩千萬股以上。</w:t>
            </w:r>
          </w:p>
          <w:p w14:paraId="6FE06DCC" w14:textId="77777777" w:rsidR="008574BF" w:rsidRPr="008C0A86" w:rsidRDefault="008574BF"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511" w:hangingChars="200" w:hanging="480"/>
              <w:rPr>
                <w:rFonts w:ascii="標楷體" w:eastAsia="標楷體" w:hAnsi="標楷體" w:cs="細明體"/>
                <w:color w:val="000000" w:themeColor="text1"/>
                <w:kern w:val="0"/>
                <w:szCs w:val="24"/>
                <w:u w:val="single"/>
              </w:rPr>
            </w:pPr>
            <w:r w:rsidRPr="008C0A86">
              <w:rPr>
                <w:rFonts w:ascii="標楷體" w:eastAsia="標楷體" w:hAnsi="標楷體" w:cs="細明體"/>
                <w:color w:val="000000" w:themeColor="text1"/>
                <w:kern w:val="0"/>
                <w:szCs w:val="24"/>
              </w:rPr>
              <w:t>二、</w:t>
            </w:r>
            <w:r w:rsidRPr="008C0A86">
              <w:rPr>
                <w:rFonts w:ascii="標楷體" w:eastAsia="標楷體" w:hAnsi="標楷體" w:cs="細明體"/>
                <w:color w:val="000000" w:themeColor="text1"/>
                <w:kern w:val="0"/>
                <w:szCs w:val="24"/>
                <w:u w:val="single"/>
              </w:rPr>
              <w:t>產品或技術開發成功且具市場性，經本公司取得中央目的事業主管機關出具之評估意見者。</w:t>
            </w:r>
          </w:p>
          <w:p w14:paraId="5D5DD0B4" w14:textId="617EA72B" w:rsidR="008574BF" w:rsidRPr="008C0A86" w:rsidRDefault="00686E14"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511" w:hangingChars="200" w:hanging="480"/>
              <w:rPr>
                <w:rFonts w:ascii="標楷體" w:eastAsia="標楷體" w:hAnsi="標楷體" w:cs="細明體"/>
                <w:color w:val="000000" w:themeColor="text1"/>
                <w:kern w:val="0"/>
                <w:szCs w:val="24"/>
              </w:rPr>
            </w:pPr>
            <w:r w:rsidRPr="008C0A86">
              <w:rPr>
                <w:rFonts w:ascii="標楷體" w:eastAsia="標楷體" w:hAnsi="標楷體" w:cs="細明體" w:hint="eastAsia"/>
                <w:color w:val="000000" w:themeColor="text1"/>
                <w:kern w:val="0"/>
                <w:szCs w:val="24"/>
              </w:rPr>
              <w:t>(以下略)</w:t>
            </w:r>
          </w:p>
        </w:tc>
        <w:tc>
          <w:tcPr>
            <w:tcW w:w="2841" w:type="dxa"/>
            <w:tcBorders>
              <w:top w:val="single" w:sz="4" w:space="0" w:color="auto"/>
              <w:left w:val="single" w:sz="4" w:space="0" w:color="auto"/>
              <w:bottom w:val="single" w:sz="4" w:space="0" w:color="auto"/>
              <w:right w:val="single" w:sz="4" w:space="0" w:color="auto"/>
            </w:tcBorders>
          </w:tcPr>
          <w:p w14:paraId="0083D768" w14:textId="5CEB501A" w:rsidR="00FB315E" w:rsidRPr="008C0A86" w:rsidRDefault="00EE3CE6" w:rsidP="00FB315E">
            <w:pPr>
              <w:pStyle w:val="a7"/>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0"/>
              <w:rPr>
                <w:rFonts w:ascii="標楷體" w:eastAsia="標楷體" w:hAnsi="標楷體"/>
                <w:color w:val="000000" w:themeColor="text1"/>
              </w:rPr>
            </w:pPr>
            <w:r w:rsidRPr="008C0A86">
              <w:rPr>
                <w:rFonts w:ascii="標楷體" w:eastAsia="標楷體" w:hAnsi="標楷體" w:hint="eastAsia"/>
                <w:color w:val="000000" w:themeColor="text1"/>
              </w:rPr>
              <w:t>考量</w:t>
            </w:r>
            <w:r w:rsidRPr="008C0A86">
              <w:rPr>
                <w:rFonts w:ascii="標楷體" w:eastAsia="標楷體" w:hAnsi="標楷體"/>
                <w:color w:val="000000" w:themeColor="text1"/>
              </w:rPr>
              <w:t>「經濟部提供科技事業或文化創意產業具市場性意見書作業要點」</w:t>
            </w:r>
            <w:r w:rsidRPr="008C0A86">
              <w:rPr>
                <w:rFonts w:ascii="標楷體" w:eastAsia="標楷體" w:hAnsi="標楷體" w:hint="eastAsia"/>
                <w:color w:val="000000" w:themeColor="text1"/>
              </w:rPr>
              <w:t>、</w:t>
            </w:r>
            <w:r w:rsidRPr="008C0A86">
              <w:rPr>
                <w:rFonts w:ascii="標楷體" w:eastAsia="標楷體" w:hAnsi="標楷體"/>
                <w:bCs/>
                <w:color w:val="000000" w:themeColor="text1"/>
              </w:rPr>
              <w:t>「</w:t>
            </w:r>
            <w:hyperlink r:id="rId7" w:history="1">
              <w:r w:rsidRPr="008C0A86">
                <w:rPr>
                  <w:rFonts w:ascii="標楷體" w:eastAsia="標楷體" w:hAnsi="標楷體"/>
                  <w:bCs/>
                  <w:color w:val="000000" w:themeColor="text1"/>
                </w:rPr>
                <w:t>文化部受託提供文化創意產業具市場性評估意見書作業要點</w:t>
              </w:r>
            </w:hyperlink>
            <w:r w:rsidRPr="008C0A86">
              <w:rPr>
                <w:rFonts w:ascii="標楷體" w:eastAsia="標楷體" w:hAnsi="標楷體" w:hint="eastAsia"/>
                <w:bCs/>
                <w:color w:val="000000" w:themeColor="text1"/>
              </w:rPr>
              <w:t>」</w:t>
            </w:r>
            <w:r w:rsidRPr="008C0A86">
              <w:rPr>
                <w:rFonts w:ascii="標楷體" w:eastAsia="標楷體" w:hAnsi="標楷體" w:hint="eastAsia"/>
                <w:color w:val="000000" w:themeColor="text1"/>
              </w:rPr>
              <w:t>及</w:t>
            </w:r>
            <w:r w:rsidRPr="008C0A86">
              <w:rPr>
                <w:rFonts w:ascii="標楷體" w:eastAsia="標楷體" w:hAnsi="標楷體"/>
                <w:color w:val="000000" w:themeColor="text1"/>
              </w:rPr>
              <w:t>「</w:t>
            </w:r>
            <w:r w:rsidRPr="008C0A86">
              <w:rPr>
                <w:rFonts w:ascii="標楷體" w:eastAsia="標楷體" w:hAnsi="標楷體" w:hint="eastAsia"/>
                <w:color w:val="000000" w:themeColor="text1"/>
              </w:rPr>
              <w:t>行政院農業委員會受託提供係屬農業科技或農業新創事業具市場性評估意見書作業要點</w:t>
            </w:r>
            <w:r w:rsidRPr="008C0A86">
              <w:rPr>
                <w:rFonts w:ascii="標楷體" w:eastAsia="標楷體" w:hAnsi="標楷體"/>
                <w:color w:val="000000" w:themeColor="text1"/>
              </w:rPr>
              <w:t>」</w:t>
            </w:r>
            <w:r w:rsidRPr="008C0A86">
              <w:rPr>
                <w:rFonts w:ascii="標楷體" w:eastAsia="標楷體" w:hAnsi="標楷體" w:hint="eastAsia"/>
                <w:color w:val="000000" w:themeColor="text1"/>
              </w:rPr>
              <w:t>對於科技事業、</w:t>
            </w:r>
            <w:r w:rsidRPr="008C0A86">
              <w:rPr>
                <w:rFonts w:ascii="標楷體" w:eastAsia="標楷體" w:hAnsi="標楷體"/>
                <w:color w:val="000000" w:themeColor="text1"/>
              </w:rPr>
              <w:t>文化創意產業</w:t>
            </w:r>
            <w:r w:rsidRPr="008C0A86">
              <w:rPr>
                <w:rFonts w:ascii="標楷體" w:eastAsia="標楷體" w:hAnsi="標楷體" w:hint="eastAsia"/>
                <w:color w:val="000000" w:themeColor="text1"/>
              </w:rPr>
              <w:t>及農業科技(新創)事業之條件及出具之具市場性意見書，非必然有產品或技術開發成功之條件要求，</w:t>
            </w:r>
            <w:r w:rsidR="00520596" w:rsidRPr="008C0A86">
              <w:rPr>
                <w:rFonts w:ascii="標楷體" w:eastAsia="標楷體" w:hAnsi="標楷體" w:hint="eastAsia"/>
                <w:color w:val="000000" w:themeColor="text1"/>
              </w:rPr>
              <w:t>爰回歸各該意見書作業要點之規範</w:t>
            </w:r>
            <w:r w:rsidR="00FB315E" w:rsidRPr="008C0A86">
              <w:rPr>
                <w:rFonts w:ascii="標楷體" w:eastAsia="標楷體" w:hAnsi="標楷體" w:hint="eastAsia"/>
                <w:color w:val="000000" w:themeColor="text1"/>
              </w:rPr>
              <w:t>。</w:t>
            </w:r>
          </w:p>
          <w:p w14:paraId="5228E23D" w14:textId="6F049D0D" w:rsidR="008574BF" w:rsidRPr="008C0A86" w:rsidRDefault="00FB315E" w:rsidP="004C7CE5">
            <w:pPr>
              <w:pStyle w:val="a7"/>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0"/>
              <w:rPr>
                <w:rFonts w:ascii="標楷體" w:eastAsia="標楷體" w:hAnsi="標楷體"/>
                <w:bCs/>
                <w:color w:val="000000" w:themeColor="text1"/>
              </w:rPr>
            </w:pPr>
            <w:r w:rsidRPr="008C0A86">
              <w:rPr>
                <w:rFonts w:ascii="標楷體" w:eastAsia="標楷體" w:hAnsi="標楷體" w:hint="eastAsia"/>
                <w:bCs/>
                <w:color w:val="000000" w:themeColor="text1"/>
              </w:rPr>
              <w:t>又</w:t>
            </w:r>
            <w:r w:rsidR="009E50D3" w:rsidRPr="008C0A86">
              <w:rPr>
                <w:rFonts w:ascii="標楷體" w:eastAsia="標楷體" w:hAnsi="標楷體" w:hint="eastAsia"/>
                <w:bCs/>
                <w:color w:val="000000" w:themeColor="text1"/>
              </w:rPr>
              <w:t>中</w:t>
            </w:r>
            <w:r w:rsidR="009E50D3" w:rsidRPr="008C0A86">
              <w:rPr>
                <w:rFonts w:ascii="標楷體" w:eastAsia="標楷體" w:hAnsi="標楷體"/>
                <w:bCs/>
                <w:color w:val="000000" w:themeColor="text1"/>
              </w:rPr>
              <w:t>央</w:t>
            </w:r>
            <w:r w:rsidR="009E50D3" w:rsidRPr="008C0A86">
              <w:rPr>
                <w:rFonts w:ascii="標楷體" w:eastAsia="標楷體" w:hAnsi="標楷體" w:hint="eastAsia"/>
                <w:bCs/>
                <w:color w:val="000000" w:themeColor="text1"/>
              </w:rPr>
              <w:t>目</w:t>
            </w:r>
            <w:r w:rsidR="009E50D3" w:rsidRPr="008C0A86">
              <w:rPr>
                <w:rFonts w:ascii="標楷體" w:eastAsia="標楷體" w:hAnsi="標楷體"/>
                <w:bCs/>
                <w:color w:val="000000" w:themeColor="text1"/>
              </w:rPr>
              <w:t>的事業主管機關</w:t>
            </w:r>
            <w:r w:rsidR="009E50D3" w:rsidRPr="008C0A86">
              <w:rPr>
                <w:rFonts w:ascii="標楷體" w:eastAsia="標楷體" w:hAnsi="標楷體" w:hint="eastAsia"/>
                <w:bCs/>
                <w:color w:val="000000" w:themeColor="text1"/>
              </w:rPr>
              <w:t>出</w:t>
            </w:r>
            <w:r w:rsidR="009E50D3" w:rsidRPr="008C0A86">
              <w:rPr>
                <w:rFonts w:ascii="標楷體" w:eastAsia="標楷體" w:hAnsi="標楷體"/>
                <w:bCs/>
                <w:color w:val="000000" w:themeColor="text1"/>
              </w:rPr>
              <w:t>具之具市場性評估意見書，</w:t>
            </w:r>
            <w:r w:rsidR="009E50D3" w:rsidRPr="008C0A86">
              <w:rPr>
                <w:rFonts w:ascii="標楷體" w:eastAsia="標楷體" w:hAnsi="標楷體" w:hint="eastAsia"/>
                <w:bCs/>
                <w:color w:val="000000" w:themeColor="text1"/>
              </w:rPr>
              <w:t>包</w:t>
            </w:r>
            <w:r w:rsidR="009E50D3" w:rsidRPr="008C0A86">
              <w:rPr>
                <w:rFonts w:ascii="標楷體" w:eastAsia="標楷體" w:hAnsi="標楷體"/>
                <w:bCs/>
                <w:color w:val="000000" w:themeColor="text1"/>
              </w:rPr>
              <w:t>含</w:t>
            </w:r>
            <w:r w:rsidR="009E50D3" w:rsidRPr="008C0A86">
              <w:rPr>
                <w:rFonts w:ascii="標楷體" w:eastAsia="標楷體" w:hAnsi="標楷體" w:hint="eastAsia"/>
                <w:bCs/>
                <w:color w:val="000000" w:themeColor="text1"/>
              </w:rPr>
              <w:t>申</w:t>
            </w:r>
            <w:r w:rsidR="009E50D3" w:rsidRPr="008C0A86">
              <w:rPr>
                <w:rFonts w:ascii="標楷體" w:eastAsia="標楷體" w:hAnsi="標楷體"/>
                <w:bCs/>
                <w:color w:val="000000" w:themeColor="text1"/>
              </w:rPr>
              <w:t>請上市之發行公司是否係屬科技事業或文化</w:t>
            </w:r>
            <w:r w:rsidR="009E50D3" w:rsidRPr="008C0A86">
              <w:rPr>
                <w:rFonts w:ascii="標楷體" w:eastAsia="標楷體" w:hAnsi="標楷體" w:hint="eastAsia"/>
                <w:bCs/>
                <w:color w:val="000000" w:themeColor="text1"/>
              </w:rPr>
              <w:t>創</w:t>
            </w:r>
            <w:r w:rsidR="009E50D3" w:rsidRPr="008C0A86">
              <w:rPr>
                <w:rFonts w:ascii="標楷體" w:eastAsia="標楷體" w:hAnsi="標楷體"/>
                <w:bCs/>
                <w:color w:val="000000" w:themeColor="text1"/>
              </w:rPr>
              <w:t>意事業</w:t>
            </w:r>
            <w:r w:rsidR="009E50D3" w:rsidRPr="008C0A86">
              <w:rPr>
                <w:rFonts w:ascii="標楷體" w:eastAsia="標楷體" w:hAnsi="標楷體" w:hint="eastAsia"/>
                <w:bCs/>
                <w:color w:val="000000" w:themeColor="text1"/>
              </w:rPr>
              <w:t>，及</w:t>
            </w:r>
            <w:r w:rsidR="009E50D3" w:rsidRPr="008C0A86">
              <w:rPr>
                <w:rFonts w:ascii="標楷體" w:eastAsia="標楷體" w:hAnsi="標楷體"/>
                <w:bCs/>
                <w:color w:val="000000" w:themeColor="text1"/>
              </w:rPr>
              <w:t>其所經營事業是否具備市場性</w:t>
            </w:r>
            <w:r w:rsidR="009E50D3" w:rsidRPr="008C0A86">
              <w:rPr>
                <w:rFonts w:ascii="標楷體" w:eastAsia="標楷體" w:hAnsi="標楷體" w:hint="eastAsia"/>
                <w:bCs/>
                <w:color w:val="000000" w:themeColor="text1"/>
              </w:rPr>
              <w:t>等</w:t>
            </w:r>
            <w:r w:rsidR="009E50D3" w:rsidRPr="008C0A86">
              <w:rPr>
                <w:rFonts w:ascii="標楷體" w:eastAsia="標楷體" w:hAnsi="標楷體"/>
                <w:bCs/>
                <w:color w:val="000000" w:themeColor="text1"/>
              </w:rPr>
              <w:t>內容，爰</w:t>
            </w:r>
            <w:r w:rsidR="009E50D3" w:rsidRPr="008C0A86">
              <w:rPr>
                <w:rFonts w:ascii="標楷體" w:eastAsia="標楷體" w:hAnsi="標楷體" w:hint="eastAsia"/>
                <w:bCs/>
                <w:color w:val="000000" w:themeColor="text1"/>
              </w:rPr>
              <w:t>修</w:t>
            </w:r>
            <w:r w:rsidR="009E50D3" w:rsidRPr="008C0A86">
              <w:rPr>
                <w:rFonts w:ascii="標楷體" w:eastAsia="標楷體" w:hAnsi="標楷體"/>
                <w:bCs/>
                <w:color w:val="000000" w:themeColor="text1"/>
              </w:rPr>
              <w:t>正</w:t>
            </w:r>
            <w:r w:rsidR="00E948E5" w:rsidRPr="008C0A86">
              <w:rPr>
                <w:rFonts w:ascii="標楷體" w:eastAsia="標楷體" w:hAnsi="標楷體" w:hint="eastAsia"/>
                <w:bCs/>
                <w:color w:val="000000" w:themeColor="text1"/>
              </w:rPr>
              <w:t>本條本文</w:t>
            </w:r>
            <w:r w:rsidR="009E50D3" w:rsidRPr="008C0A86">
              <w:rPr>
                <w:rFonts w:ascii="標楷體" w:eastAsia="標楷體" w:hAnsi="標楷體"/>
                <w:bCs/>
                <w:color w:val="000000" w:themeColor="text1"/>
              </w:rPr>
              <w:t>文字</w:t>
            </w:r>
            <w:r w:rsidR="009E50D3" w:rsidRPr="008C0A86">
              <w:rPr>
                <w:rFonts w:ascii="標楷體" w:eastAsia="標楷體" w:hAnsi="標楷體" w:hint="eastAsia"/>
                <w:bCs/>
                <w:color w:val="000000" w:themeColor="text1"/>
              </w:rPr>
              <w:t>同</w:t>
            </w:r>
            <w:r w:rsidR="009E50D3" w:rsidRPr="008C0A86">
              <w:rPr>
                <w:rFonts w:ascii="標楷體" w:eastAsia="標楷體" w:hAnsi="標楷體"/>
                <w:bCs/>
                <w:color w:val="000000" w:themeColor="text1"/>
              </w:rPr>
              <w:t>時</w:t>
            </w:r>
            <w:r w:rsidR="009E50D3" w:rsidRPr="008C0A86">
              <w:rPr>
                <w:rFonts w:ascii="標楷體" w:eastAsia="標楷體" w:hAnsi="標楷體"/>
                <w:bCs/>
                <w:color w:val="000000" w:themeColor="text1"/>
              </w:rPr>
              <w:lastRenderedPageBreak/>
              <w:t>刪除第</w:t>
            </w:r>
            <w:r w:rsidR="009E50D3" w:rsidRPr="008C0A86">
              <w:rPr>
                <w:rFonts w:ascii="標楷體" w:eastAsia="標楷體" w:hAnsi="標楷體" w:hint="eastAsia"/>
                <w:bCs/>
                <w:color w:val="000000" w:themeColor="text1"/>
              </w:rPr>
              <w:t>2款，</w:t>
            </w:r>
            <w:r w:rsidR="009E50D3" w:rsidRPr="008C0A86">
              <w:rPr>
                <w:rFonts w:ascii="標楷體" w:eastAsia="標楷體" w:hAnsi="標楷體"/>
                <w:bCs/>
                <w:color w:val="000000" w:themeColor="text1"/>
              </w:rPr>
              <w:t>以簡</w:t>
            </w:r>
            <w:r w:rsidR="009E50D3" w:rsidRPr="008C0A86">
              <w:rPr>
                <w:rFonts w:ascii="標楷體" w:eastAsia="標楷體" w:hAnsi="標楷體" w:hint="eastAsia"/>
                <w:bCs/>
                <w:color w:val="000000" w:themeColor="text1"/>
              </w:rPr>
              <w:t>化</w:t>
            </w:r>
            <w:r w:rsidR="009E50D3" w:rsidRPr="008C0A86">
              <w:rPr>
                <w:rFonts w:ascii="標楷體" w:eastAsia="標楷體" w:hAnsi="標楷體"/>
                <w:bCs/>
                <w:color w:val="000000" w:themeColor="text1"/>
              </w:rPr>
              <w:t>文字。</w:t>
            </w:r>
          </w:p>
        </w:tc>
      </w:tr>
      <w:tr w:rsidR="008574BF" w:rsidRPr="007032AA" w14:paraId="06BC5BD6" w14:textId="77777777" w:rsidTr="009563A1">
        <w:tc>
          <w:tcPr>
            <w:tcW w:w="3102" w:type="dxa"/>
            <w:tcBorders>
              <w:top w:val="single" w:sz="4" w:space="0" w:color="auto"/>
              <w:left w:val="single" w:sz="4" w:space="0" w:color="auto"/>
              <w:bottom w:val="single" w:sz="4" w:space="0" w:color="auto"/>
              <w:right w:val="single" w:sz="4" w:space="0" w:color="auto"/>
            </w:tcBorders>
          </w:tcPr>
          <w:p w14:paraId="033EBA5C" w14:textId="77777777" w:rsidR="008574BF" w:rsidRPr="008C0A86" w:rsidRDefault="008574BF" w:rsidP="008574BF">
            <w:pPr>
              <w:jc w:val="both"/>
              <w:rPr>
                <w:rFonts w:ascii="標楷體" w:eastAsia="標楷體" w:hAnsi="標楷體"/>
                <w:color w:val="000000" w:themeColor="text1"/>
                <w:szCs w:val="24"/>
              </w:rPr>
            </w:pPr>
            <w:r w:rsidRPr="008C0A86">
              <w:rPr>
                <w:rFonts w:ascii="標楷體" w:eastAsia="標楷體" w:hAnsi="標楷體" w:hint="eastAsia"/>
                <w:color w:val="000000" w:themeColor="text1"/>
                <w:szCs w:val="24"/>
              </w:rPr>
              <w:lastRenderedPageBreak/>
              <w:t>第二十條</w:t>
            </w:r>
          </w:p>
          <w:p w14:paraId="188008FB" w14:textId="77777777" w:rsidR="008574BF" w:rsidRPr="008C0A86" w:rsidRDefault="008574BF"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themeColor="text1"/>
                <w:kern w:val="0"/>
                <w:szCs w:val="24"/>
              </w:rPr>
            </w:pPr>
            <w:r w:rsidRPr="008C0A86">
              <w:rPr>
                <w:rFonts w:ascii="標楷體" w:eastAsia="標楷體" w:hAnsi="標楷體" w:cs="細明體" w:hint="eastAsia"/>
                <w:color w:val="000000" w:themeColor="text1"/>
                <w:kern w:val="0"/>
                <w:szCs w:val="24"/>
              </w:rPr>
              <w:t>(第一項及</w:t>
            </w:r>
            <w:r w:rsidRPr="008C0A86">
              <w:rPr>
                <w:rFonts w:ascii="標楷體" w:eastAsia="標楷體" w:hAnsi="標楷體" w:cs="細明體"/>
                <w:color w:val="000000" w:themeColor="text1"/>
                <w:kern w:val="0"/>
                <w:szCs w:val="24"/>
              </w:rPr>
              <w:t>第二項</w:t>
            </w:r>
            <w:r w:rsidRPr="008C0A86">
              <w:rPr>
                <w:rFonts w:ascii="標楷體" w:eastAsia="標楷體" w:hAnsi="標楷體" w:cs="細明體" w:hint="eastAsia"/>
                <w:color w:val="000000" w:themeColor="text1"/>
                <w:kern w:val="0"/>
                <w:szCs w:val="24"/>
              </w:rPr>
              <w:t>略)</w:t>
            </w:r>
          </w:p>
          <w:p w14:paraId="02E54973" w14:textId="7B8B68EF" w:rsidR="008574BF" w:rsidRPr="008C0A86" w:rsidRDefault="008574BF"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31" w:firstLineChars="200" w:firstLine="480"/>
              <w:jc w:val="both"/>
              <w:rPr>
                <w:rFonts w:ascii="標楷體" w:eastAsia="標楷體" w:hAnsi="標楷體" w:cs="細明體"/>
                <w:color w:val="000000" w:themeColor="text1"/>
                <w:kern w:val="0"/>
                <w:szCs w:val="24"/>
              </w:rPr>
            </w:pPr>
            <w:r w:rsidRPr="008C0A86">
              <w:rPr>
                <w:rFonts w:ascii="標楷體" w:eastAsia="標楷體" w:hAnsi="標楷體" w:cs="細明體"/>
                <w:color w:val="000000" w:themeColor="text1"/>
                <w:kern w:val="0"/>
                <w:szCs w:val="24"/>
              </w:rPr>
              <w:t>申請股票上市之投資控股公司，其最近一個會計年度之淨值達新台幣八億元以上，且對其整體營業收入貢獻占百分之五十之被控股公司</w:t>
            </w:r>
            <w:r w:rsidR="003C2C03" w:rsidRPr="003C2C03">
              <w:rPr>
                <w:rFonts w:ascii="標楷體" w:eastAsia="標楷體" w:hAnsi="標楷體" w:cs="細明體" w:hint="eastAsia"/>
                <w:color w:val="000000" w:themeColor="text1"/>
                <w:kern w:val="0"/>
                <w:szCs w:val="24"/>
                <w:u w:val="single"/>
              </w:rPr>
              <w:t>，</w:t>
            </w:r>
            <w:r w:rsidRPr="008C0A86">
              <w:rPr>
                <w:rFonts w:ascii="標楷體" w:eastAsia="標楷體" w:hAnsi="標楷體" w:cs="細明體"/>
                <w:color w:val="000000" w:themeColor="text1"/>
                <w:kern w:val="0"/>
                <w:szCs w:val="24"/>
              </w:rPr>
              <w:t>經中央目的事業主管機關出具其係屬科技事業或文化創意事業</w:t>
            </w:r>
            <w:r w:rsidR="00ED0216" w:rsidRPr="008C0A86">
              <w:rPr>
                <w:rFonts w:ascii="標楷體" w:eastAsia="標楷體" w:hAnsi="標楷體" w:cs="細明體" w:hint="eastAsia"/>
                <w:color w:val="000000" w:themeColor="text1"/>
                <w:kern w:val="0"/>
                <w:szCs w:val="24"/>
                <w:u w:val="single"/>
              </w:rPr>
              <w:t>且</w:t>
            </w:r>
            <w:r w:rsidR="00ED0216" w:rsidRPr="008C0A86">
              <w:rPr>
                <w:rFonts w:ascii="標楷體" w:eastAsia="標楷體" w:hAnsi="標楷體" w:cs="細明體"/>
                <w:color w:val="000000" w:themeColor="text1"/>
                <w:kern w:val="0"/>
                <w:szCs w:val="24"/>
                <w:u w:val="single"/>
              </w:rPr>
              <w:t>具市場性</w:t>
            </w:r>
            <w:r w:rsidRPr="008C0A86">
              <w:rPr>
                <w:rFonts w:ascii="標楷體" w:eastAsia="標楷體" w:hAnsi="標楷體" w:cs="細明體"/>
                <w:color w:val="000000" w:themeColor="text1"/>
                <w:kern w:val="0"/>
                <w:szCs w:val="24"/>
              </w:rPr>
              <w:t>之</w:t>
            </w:r>
            <w:r w:rsidR="00321BAC" w:rsidRPr="008C0A86">
              <w:rPr>
                <w:rFonts w:ascii="標楷體" w:eastAsia="標楷體" w:hAnsi="標楷體" w:cs="細明體"/>
                <w:color w:val="000000" w:themeColor="text1"/>
                <w:kern w:val="0"/>
                <w:szCs w:val="24"/>
              </w:rPr>
              <w:t>明確</w:t>
            </w:r>
            <w:r w:rsidRPr="008C0A86">
              <w:rPr>
                <w:rFonts w:ascii="標楷體" w:eastAsia="標楷體" w:hAnsi="標楷體" w:cs="細明體"/>
                <w:color w:val="000000" w:themeColor="text1"/>
                <w:kern w:val="0"/>
                <w:szCs w:val="24"/>
              </w:rPr>
              <w:t>意見書者，得不適用第一項第一、三款之規定。</w:t>
            </w:r>
          </w:p>
          <w:p w14:paraId="19EDB780" w14:textId="77777777" w:rsidR="00ED0216" w:rsidRPr="008C0A86" w:rsidRDefault="00ED0216"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31" w:firstLineChars="200" w:firstLine="480"/>
              <w:jc w:val="both"/>
              <w:rPr>
                <w:rFonts w:ascii="標楷體" w:eastAsia="標楷體" w:hAnsi="標楷體" w:cs="細明體"/>
                <w:color w:val="000000" w:themeColor="text1"/>
                <w:kern w:val="0"/>
                <w:szCs w:val="24"/>
              </w:rPr>
            </w:pPr>
          </w:p>
          <w:p w14:paraId="313F771A" w14:textId="77777777" w:rsidR="008574BF" w:rsidRPr="008C0A86" w:rsidRDefault="008574BF" w:rsidP="008574BF">
            <w:pPr>
              <w:jc w:val="both"/>
              <w:rPr>
                <w:rFonts w:ascii="標楷體" w:eastAsia="標楷體" w:hAnsi="標楷體"/>
                <w:color w:val="000000" w:themeColor="text1"/>
                <w:szCs w:val="24"/>
              </w:rPr>
            </w:pPr>
            <w:r w:rsidRPr="008C0A86">
              <w:rPr>
                <w:rFonts w:ascii="標楷體" w:eastAsia="標楷體" w:hAnsi="標楷體" w:cs="細明體" w:hint="eastAsia"/>
                <w:color w:val="000000" w:themeColor="text1"/>
                <w:kern w:val="0"/>
                <w:szCs w:val="24"/>
              </w:rPr>
              <w:t>（以下略）</w:t>
            </w:r>
          </w:p>
        </w:tc>
        <w:tc>
          <w:tcPr>
            <w:tcW w:w="3102" w:type="dxa"/>
            <w:tcBorders>
              <w:top w:val="single" w:sz="4" w:space="0" w:color="auto"/>
              <w:left w:val="single" w:sz="4" w:space="0" w:color="auto"/>
              <w:bottom w:val="single" w:sz="4" w:space="0" w:color="auto"/>
              <w:right w:val="single" w:sz="4" w:space="0" w:color="auto"/>
            </w:tcBorders>
          </w:tcPr>
          <w:p w14:paraId="6AC8EE5F" w14:textId="77777777" w:rsidR="008574BF" w:rsidRPr="008C0A86" w:rsidRDefault="008574BF" w:rsidP="008574BF">
            <w:pPr>
              <w:jc w:val="both"/>
              <w:rPr>
                <w:rFonts w:ascii="標楷體" w:eastAsia="標楷體" w:hAnsi="標楷體"/>
                <w:color w:val="000000" w:themeColor="text1"/>
                <w:szCs w:val="24"/>
              </w:rPr>
            </w:pPr>
            <w:r w:rsidRPr="008C0A86">
              <w:rPr>
                <w:rFonts w:ascii="標楷體" w:eastAsia="標楷體" w:hAnsi="標楷體" w:hint="eastAsia"/>
                <w:color w:val="000000" w:themeColor="text1"/>
                <w:szCs w:val="24"/>
              </w:rPr>
              <w:t>第二十條</w:t>
            </w:r>
          </w:p>
          <w:p w14:paraId="396D9FC2" w14:textId="77777777" w:rsidR="008574BF" w:rsidRPr="008C0A86" w:rsidRDefault="008574BF"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themeColor="text1"/>
                <w:kern w:val="0"/>
                <w:szCs w:val="24"/>
              </w:rPr>
            </w:pPr>
            <w:r w:rsidRPr="008C0A86">
              <w:rPr>
                <w:rFonts w:ascii="標楷體" w:eastAsia="標楷體" w:hAnsi="標楷體" w:cs="細明體" w:hint="eastAsia"/>
                <w:color w:val="000000" w:themeColor="text1"/>
                <w:kern w:val="0"/>
                <w:szCs w:val="24"/>
              </w:rPr>
              <w:t>(第一項及</w:t>
            </w:r>
            <w:r w:rsidRPr="008C0A86">
              <w:rPr>
                <w:rFonts w:ascii="標楷體" w:eastAsia="標楷體" w:hAnsi="標楷體" w:cs="細明體"/>
                <w:color w:val="000000" w:themeColor="text1"/>
                <w:kern w:val="0"/>
                <w:szCs w:val="24"/>
              </w:rPr>
              <w:t>第二項</w:t>
            </w:r>
            <w:r w:rsidRPr="008C0A86">
              <w:rPr>
                <w:rFonts w:ascii="標楷體" w:eastAsia="標楷體" w:hAnsi="標楷體" w:cs="細明體" w:hint="eastAsia"/>
                <w:color w:val="000000" w:themeColor="text1"/>
                <w:kern w:val="0"/>
                <w:szCs w:val="24"/>
              </w:rPr>
              <w:t>略)</w:t>
            </w:r>
          </w:p>
          <w:p w14:paraId="3D96A906" w14:textId="77777777" w:rsidR="008574BF" w:rsidRPr="008C0A86" w:rsidRDefault="008574BF" w:rsidP="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31" w:firstLineChars="200" w:firstLine="480"/>
              <w:jc w:val="both"/>
              <w:rPr>
                <w:rFonts w:ascii="標楷體" w:eastAsia="標楷體" w:hAnsi="標楷體" w:cs="細明體"/>
                <w:color w:val="000000" w:themeColor="text1"/>
                <w:kern w:val="0"/>
                <w:szCs w:val="24"/>
              </w:rPr>
            </w:pPr>
            <w:r w:rsidRPr="008C0A86">
              <w:rPr>
                <w:rFonts w:ascii="標楷體" w:eastAsia="標楷體" w:hAnsi="標楷體" w:cs="細明體"/>
                <w:color w:val="000000" w:themeColor="text1"/>
                <w:kern w:val="0"/>
                <w:szCs w:val="24"/>
              </w:rPr>
              <w:t>申請股票上市之投資控股公司，其最近一個會計年度之淨值達新台幣八億元以上，且</w:t>
            </w:r>
            <w:r w:rsidRPr="008C0A86">
              <w:rPr>
                <w:rFonts w:ascii="標楷體" w:eastAsia="標楷體" w:hAnsi="標楷體" w:cs="細明體"/>
                <w:color w:val="000000" w:themeColor="text1"/>
                <w:kern w:val="0"/>
                <w:szCs w:val="24"/>
                <w:u w:val="single"/>
              </w:rPr>
              <w:t>產品、技術開發成功</w:t>
            </w:r>
            <w:r w:rsidRPr="008C0A86">
              <w:rPr>
                <w:rFonts w:ascii="標楷體" w:eastAsia="標楷體" w:hAnsi="標楷體" w:cs="細明體"/>
                <w:color w:val="000000" w:themeColor="text1"/>
                <w:kern w:val="0"/>
                <w:szCs w:val="24"/>
              </w:rPr>
              <w:t>對其整體營業收入貢獻占百分之五十之被控股公司</w:t>
            </w:r>
            <w:r w:rsidRPr="008C0A86">
              <w:rPr>
                <w:rFonts w:ascii="標楷體" w:eastAsia="標楷體" w:hAnsi="標楷體" w:cs="細明體"/>
                <w:color w:val="000000" w:themeColor="text1"/>
                <w:kern w:val="0"/>
                <w:szCs w:val="24"/>
                <w:u w:val="single"/>
              </w:rPr>
              <w:t>之產品或技術開發成功且具市場性並</w:t>
            </w:r>
            <w:r w:rsidRPr="008C0A86">
              <w:rPr>
                <w:rFonts w:ascii="標楷體" w:eastAsia="標楷體" w:hAnsi="標楷體" w:cs="細明體"/>
                <w:color w:val="000000" w:themeColor="text1"/>
                <w:kern w:val="0"/>
                <w:szCs w:val="24"/>
              </w:rPr>
              <w:t>經中央目的事業主管機關出具其係屬科技事業或文化創意事業之明確意見書者，得不適用第一項第一、三款之規定。</w:t>
            </w:r>
          </w:p>
          <w:p w14:paraId="57DF12F6" w14:textId="77777777" w:rsidR="008574BF" w:rsidRPr="008C0A86" w:rsidRDefault="008574BF" w:rsidP="008574BF">
            <w:pPr>
              <w:jc w:val="both"/>
              <w:rPr>
                <w:rFonts w:ascii="標楷體" w:eastAsia="標楷體" w:hAnsi="標楷體"/>
                <w:color w:val="000000" w:themeColor="text1"/>
                <w:szCs w:val="24"/>
              </w:rPr>
            </w:pPr>
            <w:r w:rsidRPr="008C0A86">
              <w:rPr>
                <w:rFonts w:ascii="標楷體" w:eastAsia="標楷體" w:hAnsi="標楷體" w:cs="細明體" w:hint="eastAsia"/>
                <w:color w:val="000000" w:themeColor="text1"/>
                <w:kern w:val="0"/>
                <w:szCs w:val="24"/>
              </w:rPr>
              <w:t>（以下略）</w:t>
            </w:r>
          </w:p>
        </w:tc>
        <w:tc>
          <w:tcPr>
            <w:tcW w:w="2841" w:type="dxa"/>
            <w:tcBorders>
              <w:top w:val="single" w:sz="4" w:space="0" w:color="auto"/>
              <w:left w:val="single" w:sz="4" w:space="0" w:color="auto"/>
              <w:bottom w:val="single" w:sz="4" w:space="0" w:color="auto"/>
              <w:right w:val="single" w:sz="4" w:space="0" w:color="auto"/>
            </w:tcBorders>
          </w:tcPr>
          <w:p w14:paraId="23E741A8" w14:textId="185CAC0B" w:rsidR="008574BF" w:rsidRPr="008C0A86" w:rsidRDefault="00D41393" w:rsidP="008574BF">
            <w:pPr>
              <w:tabs>
                <w:tab w:val="left" w:pos="550"/>
              </w:tabs>
              <w:rPr>
                <w:rFonts w:ascii="標楷體" w:eastAsia="標楷體" w:hAnsi="標楷體"/>
                <w:color w:val="000000" w:themeColor="text1"/>
              </w:rPr>
            </w:pPr>
            <w:r w:rsidRPr="008C0A86">
              <w:rPr>
                <w:rFonts w:ascii="標楷體" w:eastAsia="標楷體" w:hAnsi="標楷體" w:hint="eastAsia"/>
                <w:color w:val="000000" w:themeColor="text1"/>
              </w:rPr>
              <w:t>修正理由同第5條。</w:t>
            </w:r>
          </w:p>
          <w:p w14:paraId="79CE9F26" w14:textId="77777777" w:rsidR="008574BF" w:rsidRPr="008C0A86" w:rsidRDefault="008574BF" w:rsidP="008574BF">
            <w:pPr>
              <w:tabs>
                <w:tab w:val="left" w:pos="550"/>
              </w:tabs>
              <w:ind w:left="480" w:hanging="480"/>
              <w:rPr>
                <w:rFonts w:ascii="標楷體" w:eastAsia="標楷體" w:hAnsi="標楷體"/>
                <w:color w:val="000000" w:themeColor="text1"/>
              </w:rPr>
            </w:pPr>
          </w:p>
        </w:tc>
      </w:tr>
      <w:tr w:rsidR="000D73A0" w:rsidRPr="007032AA" w14:paraId="610537E8" w14:textId="77777777" w:rsidTr="003B1D7E">
        <w:tc>
          <w:tcPr>
            <w:tcW w:w="3102" w:type="dxa"/>
            <w:tcBorders>
              <w:top w:val="single" w:sz="4" w:space="0" w:color="auto"/>
              <w:left w:val="single" w:sz="4" w:space="0" w:color="auto"/>
              <w:bottom w:val="single" w:sz="4" w:space="0" w:color="auto"/>
              <w:right w:val="single" w:sz="4" w:space="0" w:color="auto"/>
            </w:tcBorders>
          </w:tcPr>
          <w:p w14:paraId="031BCAEE" w14:textId="77777777" w:rsidR="000D73A0" w:rsidRPr="008C0A86" w:rsidRDefault="000D73A0" w:rsidP="003B1D7E">
            <w:pPr>
              <w:jc w:val="both"/>
              <w:rPr>
                <w:rFonts w:ascii="標楷體" w:eastAsia="標楷體" w:hAnsi="標楷體"/>
                <w:color w:val="000000" w:themeColor="text1"/>
                <w:szCs w:val="24"/>
              </w:rPr>
            </w:pPr>
            <w:r w:rsidRPr="008C0A86">
              <w:rPr>
                <w:rFonts w:ascii="標楷體" w:eastAsia="標楷體" w:hAnsi="標楷體" w:hint="eastAsia"/>
                <w:color w:val="000000" w:themeColor="text1"/>
                <w:szCs w:val="24"/>
              </w:rPr>
              <w:t>第二十八條之一</w:t>
            </w:r>
          </w:p>
          <w:p w14:paraId="5C44CA0D" w14:textId="77777777" w:rsidR="000D73A0" w:rsidRPr="008C0A86" w:rsidRDefault="000D73A0" w:rsidP="003B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themeColor="text1"/>
                <w:kern w:val="0"/>
                <w:szCs w:val="24"/>
              </w:rPr>
            </w:pPr>
            <w:r w:rsidRPr="008C0A86">
              <w:rPr>
                <w:rFonts w:ascii="標楷體" w:eastAsia="標楷體" w:hAnsi="標楷體" w:cs="細明體" w:hint="eastAsia"/>
                <w:color w:val="000000" w:themeColor="text1"/>
                <w:kern w:val="0"/>
                <w:szCs w:val="24"/>
              </w:rPr>
              <w:t>(第一項略)</w:t>
            </w:r>
          </w:p>
          <w:p w14:paraId="56083A67" w14:textId="4E04BFB0" w:rsidR="000D73A0" w:rsidRPr="008C0A86" w:rsidRDefault="000D73A0" w:rsidP="003B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31" w:firstLineChars="200" w:firstLine="480"/>
              <w:jc w:val="both"/>
              <w:rPr>
                <w:rFonts w:ascii="標楷體" w:eastAsia="標楷體" w:hAnsi="標楷體" w:cs="細明體"/>
                <w:color w:val="000000" w:themeColor="text1"/>
                <w:kern w:val="0"/>
                <w:szCs w:val="24"/>
              </w:rPr>
            </w:pPr>
            <w:r w:rsidRPr="008C0A86">
              <w:rPr>
                <w:rFonts w:ascii="標楷體" w:eastAsia="標楷體" w:hAnsi="標楷體" w:cs="細明體" w:hint="eastAsia"/>
                <w:color w:val="000000" w:themeColor="text1"/>
                <w:kern w:val="0"/>
                <w:szCs w:val="24"/>
              </w:rPr>
              <w:t>外國發行人申請股票第一上市者，若外國發行人或對其整體營業收入貢獻占百分之五十之從屬公司</w:t>
            </w:r>
            <w:r w:rsidR="00BE7A30" w:rsidRPr="00BE7A30">
              <w:rPr>
                <w:rFonts w:ascii="標楷體" w:eastAsia="標楷體" w:hAnsi="標楷體" w:cs="細明體" w:hint="eastAsia"/>
                <w:color w:val="000000" w:themeColor="text1"/>
                <w:kern w:val="0"/>
                <w:szCs w:val="24"/>
                <w:u w:val="single"/>
              </w:rPr>
              <w:t>，</w:t>
            </w:r>
            <w:r w:rsidR="00F1783A" w:rsidRPr="00F1783A">
              <w:rPr>
                <w:rFonts w:ascii="標楷體" w:eastAsia="標楷體" w:hAnsi="標楷體" w:cs="細明體" w:hint="eastAsia"/>
                <w:color w:val="000000" w:themeColor="text1"/>
                <w:kern w:val="0"/>
                <w:szCs w:val="24"/>
                <w:u w:val="single"/>
              </w:rPr>
              <w:t>經</w:t>
            </w:r>
            <w:r w:rsidRPr="008C0A86">
              <w:rPr>
                <w:rFonts w:ascii="標楷體" w:eastAsia="標楷體" w:hAnsi="標楷體" w:cs="細明體" w:hint="eastAsia"/>
                <w:color w:val="000000" w:themeColor="text1"/>
                <w:kern w:val="0"/>
                <w:szCs w:val="24"/>
              </w:rPr>
              <w:t>經濟部、行政院農業委員會或本公司委託之專業機構出具其係屬科技事業</w:t>
            </w:r>
            <w:r w:rsidRPr="008C0A86">
              <w:rPr>
                <w:rFonts w:ascii="標楷體" w:eastAsia="標楷體" w:hAnsi="標楷體" w:cs="細明體" w:hint="eastAsia"/>
                <w:color w:val="000000" w:themeColor="text1"/>
                <w:kern w:val="0"/>
                <w:szCs w:val="24"/>
                <w:u w:val="single"/>
              </w:rPr>
              <w:t>或文化創意事業</w:t>
            </w:r>
            <w:r w:rsidR="00B01748" w:rsidRPr="008C0A86">
              <w:rPr>
                <w:rFonts w:ascii="標楷體" w:eastAsia="標楷體" w:hAnsi="標楷體" w:cs="細明體" w:hint="eastAsia"/>
                <w:color w:val="000000" w:themeColor="text1"/>
                <w:kern w:val="0"/>
                <w:szCs w:val="24"/>
              </w:rPr>
              <w:t>且</w:t>
            </w:r>
            <w:r w:rsidRPr="008C0A86">
              <w:rPr>
                <w:rFonts w:ascii="標楷體" w:eastAsia="標楷體" w:hAnsi="標楷體" w:cs="細明體" w:hint="eastAsia"/>
                <w:color w:val="000000" w:themeColor="text1"/>
                <w:kern w:val="0"/>
                <w:szCs w:val="24"/>
              </w:rPr>
              <w:t>具市場</w:t>
            </w:r>
            <w:r w:rsidRPr="00C8624C">
              <w:rPr>
                <w:rFonts w:ascii="標楷體" w:eastAsia="標楷體" w:hAnsi="標楷體" w:cs="細明體" w:hint="eastAsia"/>
                <w:color w:val="000000" w:themeColor="text1"/>
                <w:kern w:val="0"/>
                <w:szCs w:val="24"/>
              </w:rPr>
              <w:t>性</w:t>
            </w:r>
            <w:r w:rsidRPr="008C0A86">
              <w:rPr>
                <w:rFonts w:ascii="標楷體" w:eastAsia="標楷體" w:hAnsi="標楷體" w:cs="細明體" w:hint="eastAsia"/>
                <w:color w:val="000000" w:themeColor="text1"/>
                <w:kern w:val="0"/>
                <w:szCs w:val="24"/>
              </w:rPr>
              <w:t>之明確意見書，合於下列各款條件者，本公司得出具同意其上市之證明文件：</w:t>
            </w:r>
          </w:p>
          <w:p w14:paraId="14B55E8F" w14:textId="79AA8BBD" w:rsidR="000D73A0" w:rsidRPr="008C0A86" w:rsidRDefault="000D73A0" w:rsidP="003B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themeColor="text1"/>
                <w:kern w:val="0"/>
                <w:szCs w:val="24"/>
              </w:rPr>
            </w:pPr>
          </w:p>
          <w:p w14:paraId="0CF93EF6" w14:textId="77777777" w:rsidR="000D73A0" w:rsidRPr="008C0A86" w:rsidRDefault="000D73A0" w:rsidP="003B1D7E">
            <w:pPr>
              <w:jc w:val="both"/>
              <w:rPr>
                <w:rFonts w:ascii="標楷體" w:eastAsia="標楷體" w:hAnsi="標楷體"/>
                <w:color w:val="000000" w:themeColor="text1"/>
                <w:szCs w:val="24"/>
              </w:rPr>
            </w:pPr>
            <w:r w:rsidRPr="008C0A86">
              <w:rPr>
                <w:rFonts w:ascii="標楷體" w:eastAsia="標楷體" w:hAnsi="標楷體" w:cs="細明體" w:hint="eastAsia"/>
                <w:color w:val="000000" w:themeColor="text1"/>
                <w:kern w:val="0"/>
                <w:szCs w:val="24"/>
              </w:rPr>
              <w:t>（以下略）</w:t>
            </w:r>
          </w:p>
        </w:tc>
        <w:tc>
          <w:tcPr>
            <w:tcW w:w="3102" w:type="dxa"/>
            <w:tcBorders>
              <w:top w:val="single" w:sz="4" w:space="0" w:color="auto"/>
              <w:left w:val="single" w:sz="4" w:space="0" w:color="auto"/>
              <w:bottom w:val="single" w:sz="4" w:space="0" w:color="auto"/>
              <w:right w:val="single" w:sz="4" w:space="0" w:color="auto"/>
            </w:tcBorders>
          </w:tcPr>
          <w:p w14:paraId="50F120E2" w14:textId="77777777" w:rsidR="000D73A0" w:rsidRPr="008C0A86" w:rsidRDefault="000D73A0" w:rsidP="003B1D7E">
            <w:pPr>
              <w:jc w:val="both"/>
              <w:rPr>
                <w:rFonts w:ascii="標楷體" w:eastAsia="標楷體" w:hAnsi="標楷體"/>
                <w:color w:val="000000" w:themeColor="text1"/>
                <w:szCs w:val="24"/>
              </w:rPr>
            </w:pPr>
            <w:r w:rsidRPr="008C0A86">
              <w:rPr>
                <w:rFonts w:ascii="標楷體" w:eastAsia="標楷體" w:hAnsi="標楷體" w:hint="eastAsia"/>
                <w:color w:val="000000" w:themeColor="text1"/>
                <w:szCs w:val="24"/>
              </w:rPr>
              <w:t>第二十八條之一</w:t>
            </w:r>
          </w:p>
          <w:p w14:paraId="4D875CCF" w14:textId="77777777" w:rsidR="000D73A0" w:rsidRPr="008C0A86" w:rsidRDefault="000D73A0" w:rsidP="003B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themeColor="text1"/>
                <w:kern w:val="0"/>
                <w:szCs w:val="24"/>
              </w:rPr>
            </w:pPr>
            <w:r w:rsidRPr="008C0A86">
              <w:rPr>
                <w:rFonts w:ascii="標楷體" w:eastAsia="標楷體" w:hAnsi="標楷體" w:cs="細明體" w:hint="eastAsia"/>
                <w:color w:val="000000" w:themeColor="text1"/>
                <w:kern w:val="0"/>
                <w:szCs w:val="24"/>
              </w:rPr>
              <w:t>(第一項略)</w:t>
            </w:r>
          </w:p>
          <w:p w14:paraId="5D0061D1" w14:textId="77777777" w:rsidR="000D73A0" w:rsidRPr="008C0A86" w:rsidRDefault="000D73A0" w:rsidP="003B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31" w:firstLineChars="200" w:firstLine="480"/>
              <w:jc w:val="both"/>
              <w:rPr>
                <w:rFonts w:ascii="標楷體" w:eastAsia="標楷體" w:hAnsi="標楷體" w:cs="細明體"/>
                <w:color w:val="000000" w:themeColor="text1"/>
                <w:kern w:val="0"/>
                <w:szCs w:val="24"/>
              </w:rPr>
            </w:pPr>
            <w:r w:rsidRPr="008C0A86">
              <w:rPr>
                <w:rFonts w:ascii="標楷體" w:eastAsia="標楷體" w:hAnsi="標楷體" w:cs="細明體" w:hint="eastAsia"/>
                <w:color w:val="000000" w:themeColor="text1"/>
                <w:kern w:val="0"/>
                <w:szCs w:val="24"/>
              </w:rPr>
              <w:t>外國發行人申請股票第一上市者，若外國發行人或</w:t>
            </w:r>
            <w:r w:rsidRPr="008C0A86">
              <w:rPr>
                <w:rFonts w:ascii="標楷體" w:eastAsia="標楷體" w:hAnsi="標楷體" w:cs="細明體" w:hint="eastAsia"/>
                <w:color w:val="000000" w:themeColor="text1"/>
                <w:kern w:val="0"/>
                <w:szCs w:val="24"/>
                <w:u w:val="single"/>
              </w:rPr>
              <w:t>產品、技術開發成功</w:t>
            </w:r>
            <w:r w:rsidRPr="008C0A86">
              <w:rPr>
                <w:rFonts w:ascii="標楷體" w:eastAsia="標楷體" w:hAnsi="標楷體" w:cs="細明體" w:hint="eastAsia"/>
                <w:color w:val="000000" w:themeColor="text1"/>
                <w:kern w:val="0"/>
                <w:szCs w:val="24"/>
              </w:rPr>
              <w:t>對其整體營業收入貢獻占百分之五十之從屬公司</w:t>
            </w:r>
            <w:r w:rsidRPr="00F1783A">
              <w:rPr>
                <w:rFonts w:ascii="標楷體" w:eastAsia="標楷體" w:hAnsi="標楷體" w:cs="細明體" w:hint="eastAsia"/>
                <w:color w:val="000000" w:themeColor="text1"/>
                <w:kern w:val="0"/>
                <w:szCs w:val="24"/>
                <w:u w:val="single"/>
              </w:rPr>
              <w:t>取得</w:t>
            </w:r>
            <w:r w:rsidRPr="008C0A86">
              <w:rPr>
                <w:rFonts w:ascii="標楷體" w:eastAsia="標楷體" w:hAnsi="標楷體" w:cs="細明體" w:hint="eastAsia"/>
                <w:color w:val="000000" w:themeColor="text1"/>
                <w:kern w:val="0"/>
                <w:szCs w:val="24"/>
              </w:rPr>
              <w:t>經濟部</w:t>
            </w:r>
            <w:r w:rsidRPr="008C0A86">
              <w:rPr>
                <w:rFonts w:ascii="標楷體" w:eastAsia="標楷體" w:hAnsi="標楷體" w:cs="細明體" w:hint="eastAsia"/>
                <w:color w:val="000000" w:themeColor="text1"/>
                <w:kern w:val="0"/>
                <w:szCs w:val="24"/>
                <w:u w:val="single"/>
              </w:rPr>
              <w:t>工業局</w:t>
            </w:r>
            <w:r w:rsidRPr="008C0A86">
              <w:rPr>
                <w:rFonts w:ascii="標楷體" w:eastAsia="標楷體" w:hAnsi="標楷體" w:cs="細明體" w:hint="eastAsia"/>
                <w:color w:val="000000" w:themeColor="text1"/>
                <w:kern w:val="0"/>
                <w:szCs w:val="24"/>
              </w:rPr>
              <w:t>、行政院農業委員會或本公司委託之專業機構出具其係屬科技事業</w:t>
            </w:r>
            <w:r w:rsidRPr="008C0A86">
              <w:rPr>
                <w:rFonts w:ascii="標楷體" w:eastAsia="標楷體" w:hAnsi="標楷體" w:cs="細明體" w:hint="eastAsia"/>
                <w:color w:val="000000" w:themeColor="text1"/>
                <w:kern w:val="0"/>
                <w:szCs w:val="24"/>
                <w:u w:val="single"/>
              </w:rPr>
              <w:t>暨其產品或技術開發成功</w:t>
            </w:r>
            <w:r w:rsidRPr="008C0A86">
              <w:rPr>
                <w:rFonts w:ascii="標楷體" w:eastAsia="標楷體" w:hAnsi="標楷體" w:cs="細明體" w:hint="eastAsia"/>
                <w:color w:val="000000" w:themeColor="text1"/>
                <w:kern w:val="0"/>
                <w:szCs w:val="24"/>
              </w:rPr>
              <w:t>且具</w:t>
            </w:r>
            <w:r w:rsidRPr="008C0A86">
              <w:rPr>
                <w:rFonts w:ascii="標楷體" w:eastAsia="標楷體" w:hAnsi="標楷體" w:cs="細明體" w:hint="eastAsia"/>
                <w:color w:val="000000" w:themeColor="text1"/>
                <w:kern w:val="0"/>
                <w:szCs w:val="24"/>
                <w:u w:val="single"/>
              </w:rPr>
              <w:t>有</w:t>
            </w:r>
            <w:r w:rsidRPr="008C0A86">
              <w:rPr>
                <w:rFonts w:ascii="標楷體" w:eastAsia="標楷體" w:hAnsi="標楷體" w:cs="細明體" w:hint="eastAsia"/>
                <w:color w:val="000000" w:themeColor="text1"/>
                <w:kern w:val="0"/>
                <w:szCs w:val="24"/>
              </w:rPr>
              <w:t>市場性之明確意見書，合於下列各款條件者，本公司得出具同意其上市之證明文件：</w:t>
            </w:r>
          </w:p>
          <w:p w14:paraId="72B568FD" w14:textId="77777777" w:rsidR="000D73A0" w:rsidRPr="008C0A86" w:rsidRDefault="000D73A0" w:rsidP="003B1D7E">
            <w:pPr>
              <w:jc w:val="both"/>
              <w:rPr>
                <w:rFonts w:ascii="標楷體" w:eastAsia="標楷體" w:hAnsi="標楷體"/>
                <w:color w:val="000000" w:themeColor="text1"/>
                <w:szCs w:val="24"/>
              </w:rPr>
            </w:pPr>
            <w:r w:rsidRPr="008C0A86">
              <w:rPr>
                <w:rFonts w:ascii="標楷體" w:eastAsia="標楷體" w:hAnsi="標楷體" w:cs="細明體" w:hint="eastAsia"/>
                <w:color w:val="000000" w:themeColor="text1"/>
                <w:kern w:val="0"/>
                <w:szCs w:val="24"/>
              </w:rPr>
              <w:t>（以下略）</w:t>
            </w:r>
          </w:p>
        </w:tc>
        <w:tc>
          <w:tcPr>
            <w:tcW w:w="2841" w:type="dxa"/>
            <w:tcBorders>
              <w:top w:val="single" w:sz="4" w:space="0" w:color="auto"/>
              <w:left w:val="single" w:sz="4" w:space="0" w:color="auto"/>
              <w:bottom w:val="single" w:sz="4" w:space="0" w:color="auto"/>
              <w:right w:val="single" w:sz="4" w:space="0" w:color="auto"/>
            </w:tcBorders>
          </w:tcPr>
          <w:p w14:paraId="1DABC084" w14:textId="3E59BE68" w:rsidR="000D73A0" w:rsidRPr="008C0A86" w:rsidRDefault="00612C17" w:rsidP="006B0930">
            <w:pPr>
              <w:tabs>
                <w:tab w:val="left" w:pos="550"/>
              </w:tabs>
              <w:rPr>
                <w:rFonts w:ascii="標楷體" w:eastAsia="標楷體" w:hAnsi="標楷體"/>
                <w:color w:val="000000" w:themeColor="text1"/>
              </w:rPr>
            </w:pPr>
            <w:r w:rsidRPr="008C0A86">
              <w:rPr>
                <w:rFonts w:ascii="標楷體" w:eastAsia="標楷體" w:hAnsi="標楷體" w:hint="eastAsia"/>
                <w:color w:val="000000" w:themeColor="text1"/>
              </w:rPr>
              <w:t>考量</w:t>
            </w:r>
            <w:r w:rsidRPr="008C0A86">
              <w:rPr>
                <w:rFonts w:ascii="標楷體" w:eastAsia="標楷體" w:hAnsi="標楷體"/>
                <w:color w:val="000000" w:themeColor="text1"/>
              </w:rPr>
              <w:t>「經濟部提供科技事業或文化創意產業具市場性意見書作業要點」</w:t>
            </w:r>
            <w:r w:rsidRPr="008C0A86">
              <w:rPr>
                <w:rFonts w:ascii="標楷體" w:eastAsia="標楷體" w:hAnsi="標楷體" w:hint="eastAsia"/>
                <w:color w:val="000000" w:themeColor="text1"/>
              </w:rPr>
              <w:t>及</w:t>
            </w:r>
            <w:r w:rsidRPr="008C0A86">
              <w:rPr>
                <w:rFonts w:ascii="標楷體" w:eastAsia="標楷體" w:hAnsi="標楷體"/>
                <w:color w:val="000000" w:themeColor="text1"/>
              </w:rPr>
              <w:t>「</w:t>
            </w:r>
            <w:r w:rsidRPr="008C0A86">
              <w:rPr>
                <w:rFonts w:ascii="標楷體" w:eastAsia="標楷體" w:hAnsi="標楷體" w:hint="eastAsia"/>
                <w:color w:val="000000" w:themeColor="text1"/>
              </w:rPr>
              <w:t>行政院農業委員會受託提供係屬農業科技或農業新創事業具市場性評估意見書作業要點</w:t>
            </w:r>
            <w:r w:rsidRPr="008C0A86">
              <w:rPr>
                <w:rFonts w:ascii="標楷體" w:eastAsia="標楷體" w:hAnsi="標楷體"/>
                <w:color w:val="000000" w:themeColor="text1"/>
              </w:rPr>
              <w:t>」</w:t>
            </w:r>
            <w:r w:rsidRPr="008C0A86">
              <w:rPr>
                <w:rFonts w:ascii="標楷體" w:eastAsia="標楷體" w:hAnsi="標楷體" w:hint="eastAsia"/>
                <w:color w:val="000000" w:themeColor="text1"/>
              </w:rPr>
              <w:t>對於科技事業、</w:t>
            </w:r>
            <w:r w:rsidRPr="008C0A86">
              <w:rPr>
                <w:rFonts w:ascii="標楷體" w:eastAsia="標楷體" w:hAnsi="標楷體"/>
                <w:color w:val="000000" w:themeColor="text1"/>
              </w:rPr>
              <w:t>文化創意產業</w:t>
            </w:r>
            <w:r w:rsidRPr="008C0A86">
              <w:rPr>
                <w:rFonts w:ascii="標楷體" w:eastAsia="標楷體" w:hAnsi="標楷體" w:hint="eastAsia"/>
                <w:color w:val="000000" w:themeColor="text1"/>
              </w:rPr>
              <w:t>及農業科技(新創)事業之條件及出具之具市場性意見書，非</w:t>
            </w:r>
            <w:r w:rsidR="00781281" w:rsidRPr="008C0A86">
              <w:rPr>
                <w:rFonts w:ascii="標楷體" w:eastAsia="標楷體" w:hAnsi="標楷體" w:hint="eastAsia"/>
                <w:color w:val="000000" w:themeColor="text1"/>
              </w:rPr>
              <w:t>必然有產品或技術開發成功之條件要求，</w:t>
            </w:r>
            <w:r w:rsidR="00793BB6" w:rsidRPr="008C0A86">
              <w:rPr>
                <w:rFonts w:ascii="標楷體" w:eastAsia="標楷體" w:hAnsi="標楷體" w:hint="eastAsia"/>
                <w:color w:val="000000" w:themeColor="text1"/>
              </w:rPr>
              <w:t>爰</w:t>
            </w:r>
            <w:r w:rsidR="00621ECF" w:rsidRPr="008C0A86">
              <w:rPr>
                <w:rFonts w:ascii="標楷體" w:eastAsia="標楷體" w:hAnsi="標楷體" w:hint="eastAsia"/>
                <w:color w:val="000000" w:themeColor="text1"/>
              </w:rPr>
              <w:t>回歸各該</w:t>
            </w:r>
            <w:r w:rsidR="00621ECF" w:rsidRPr="008C0A86">
              <w:rPr>
                <w:rFonts w:ascii="標楷體" w:eastAsia="標楷體" w:hAnsi="標楷體"/>
                <w:color w:val="000000" w:themeColor="text1"/>
              </w:rPr>
              <w:t>意見書作業要點</w:t>
            </w:r>
            <w:r w:rsidR="00621ECF" w:rsidRPr="008C0A86">
              <w:rPr>
                <w:rFonts w:ascii="標楷體" w:eastAsia="標楷體" w:hAnsi="標楷體" w:hint="eastAsia"/>
                <w:color w:val="000000" w:themeColor="text1"/>
              </w:rPr>
              <w:t>之規範</w:t>
            </w:r>
            <w:r w:rsidR="00B708D1" w:rsidRPr="008C0A86">
              <w:rPr>
                <w:rFonts w:ascii="標楷體" w:eastAsia="標楷體" w:hAnsi="標楷體" w:hint="eastAsia"/>
                <w:color w:val="000000" w:themeColor="text1"/>
              </w:rPr>
              <w:t>；</w:t>
            </w:r>
            <w:r w:rsidR="00FA520D" w:rsidRPr="008C0A86">
              <w:rPr>
                <w:rFonts w:ascii="標楷體" w:eastAsia="標楷體" w:hAnsi="標楷體" w:hint="eastAsia"/>
                <w:color w:val="000000" w:themeColor="text1"/>
              </w:rPr>
              <w:t>另</w:t>
            </w:r>
            <w:r w:rsidR="00046756" w:rsidRPr="008C0A86">
              <w:rPr>
                <w:rFonts w:ascii="標楷體" w:eastAsia="標楷體" w:hAnsi="標楷體" w:hint="eastAsia"/>
                <w:color w:val="000000" w:themeColor="text1"/>
              </w:rPr>
              <w:t>配合</w:t>
            </w:r>
            <w:r w:rsidR="00CC1571" w:rsidRPr="008C0A86">
              <w:rPr>
                <w:rFonts w:ascii="標楷體" w:eastAsia="標楷體" w:hAnsi="標楷體" w:hint="eastAsia"/>
                <w:color w:val="000000" w:themeColor="text1"/>
              </w:rPr>
              <w:t>上述</w:t>
            </w:r>
            <w:r w:rsidR="00FA520D" w:rsidRPr="008C0A86">
              <w:rPr>
                <w:rFonts w:ascii="標楷體" w:eastAsia="標楷體" w:hAnsi="標楷體"/>
                <w:color w:val="000000" w:themeColor="text1"/>
              </w:rPr>
              <w:t>「經濟部提供科技事業或文化創意產業具市場性意見書作業要點」</w:t>
            </w:r>
            <w:r w:rsidR="00FA520D" w:rsidRPr="008C0A86">
              <w:rPr>
                <w:rFonts w:ascii="標楷體" w:eastAsia="標楷體" w:hAnsi="標楷體" w:hint="eastAsia"/>
                <w:color w:val="000000" w:themeColor="text1"/>
              </w:rPr>
              <w:t>之訂定，</w:t>
            </w:r>
            <w:r w:rsidR="00272EAB" w:rsidRPr="008C0A86">
              <w:rPr>
                <w:rFonts w:ascii="標楷體" w:eastAsia="標楷體" w:hAnsi="標楷體" w:hint="eastAsia"/>
                <w:color w:val="000000" w:themeColor="text1"/>
              </w:rPr>
              <w:t>修正</w:t>
            </w:r>
            <w:r w:rsidR="000D73A0" w:rsidRPr="008C0A86">
              <w:rPr>
                <w:rFonts w:ascii="標楷體" w:eastAsia="標楷體" w:hAnsi="標楷體" w:hint="eastAsia"/>
                <w:color w:val="000000" w:themeColor="text1"/>
              </w:rPr>
              <w:t>本條相關文字。</w:t>
            </w:r>
          </w:p>
        </w:tc>
      </w:tr>
      <w:tr w:rsidR="000D73A0" w:rsidRPr="007B1B60" w14:paraId="72083FC6" w14:textId="77777777" w:rsidTr="003B1D7E">
        <w:tc>
          <w:tcPr>
            <w:tcW w:w="3102" w:type="dxa"/>
            <w:tcBorders>
              <w:top w:val="single" w:sz="4" w:space="0" w:color="auto"/>
              <w:left w:val="single" w:sz="4" w:space="0" w:color="auto"/>
              <w:bottom w:val="single" w:sz="4" w:space="0" w:color="auto"/>
              <w:right w:val="single" w:sz="4" w:space="0" w:color="auto"/>
            </w:tcBorders>
          </w:tcPr>
          <w:p w14:paraId="203EA2B7" w14:textId="77777777" w:rsidR="000D73A0" w:rsidRPr="00AA6344" w:rsidRDefault="000D73A0" w:rsidP="003B1D7E">
            <w:pPr>
              <w:jc w:val="both"/>
              <w:rPr>
                <w:rFonts w:ascii="標楷體" w:eastAsia="標楷體" w:hAnsi="標楷體"/>
                <w:color w:val="000000" w:themeColor="text1"/>
                <w:szCs w:val="24"/>
              </w:rPr>
            </w:pPr>
            <w:r w:rsidRPr="00AA6344">
              <w:rPr>
                <w:rFonts w:ascii="標楷體" w:eastAsia="標楷體" w:hAnsi="標楷體" w:hint="eastAsia"/>
                <w:color w:val="000000" w:themeColor="text1"/>
                <w:szCs w:val="24"/>
              </w:rPr>
              <w:lastRenderedPageBreak/>
              <w:t>第二十八條之九</w:t>
            </w:r>
          </w:p>
          <w:p w14:paraId="1DF4FB62" w14:textId="77777777" w:rsidR="000D73A0" w:rsidRPr="00AA6344" w:rsidRDefault="000D73A0" w:rsidP="003B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31" w:firstLineChars="200" w:firstLine="480"/>
              <w:jc w:val="both"/>
              <w:rPr>
                <w:rFonts w:ascii="標楷體" w:eastAsia="標楷體" w:hAnsi="標楷體" w:cs="細明體"/>
                <w:color w:val="000000" w:themeColor="text1"/>
                <w:kern w:val="0"/>
                <w:szCs w:val="24"/>
              </w:rPr>
            </w:pPr>
            <w:r w:rsidRPr="00AA6344">
              <w:rPr>
                <w:rFonts w:ascii="標楷體" w:eastAsia="標楷體" w:hAnsi="標楷體" w:cs="細明體" w:hint="eastAsia"/>
                <w:color w:val="000000" w:themeColor="text1"/>
                <w:kern w:val="0"/>
                <w:szCs w:val="24"/>
              </w:rPr>
              <w:t>外國發行人申請股票第一上市，其下列人員應將其於上市申請書件上所記載之各人個別持股總額之全部股票，扣除供上市公開銷售股數，提交經主管機關核准設立之證券集中保管事業辦理集中保管後，方同意其股票上市。但提交之股數不足規定之比率者，應協調其他股東補足之：</w:t>
            </w:r>
          </w:p>
          <w:p w14:paraId="5A5C9B38" w14:textId="77777777" w:rsidR="000D73A0" w:rsidRPr="00AA6344" w:rsidRDefault="000D73A0" w:rsidP="000D73A0">
            <w:pPr>
              <w:widowControl/>
              <w:numPr>
                <w:ilvl w:val="0"/>
                <w:numId w:val="2"/>
              </w:numPr>
              <w:tabs>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474"/>
              <w:jc w:val="both"/>
              <w:rPr>
                <w:rFonts w:ascii="標楷體" w:eastAsia="標楷體" w:hAnsi="標楷體" w:cs="細明體"/>
                <w:color w:val="000000" w:themeColor="text1"/>
                <w:kern w:val="0"/>
                <w:szCs w:val="24"/>
              </w:rPr>
            </w:pPr>
            <w:r w:rsidRPr="00AA6344">
              <w:rPr>
                <w:rFonts w:ascii="標楷體" w:eastAsia="標楷體" w:hAnsi="標楷體" w:cs="細明體" w:hint="eastAsia"/>
                <w:color w:val="000000" w:themeColor="text1"/>
                <w:kern w:val="0"/>
                <w:szCs w:val="24"/>
              </w:rPr>
              <w:t>依第二十八條之一第一項規定申請第一上市者，其董事及持股超過已發行股份總額百分之十之股東。</w:t>
            </w:r>
          </w:p>
          <w:p w14:paraId="2DBB8B29" w14:textId="77777777" w:rsidR="000D73A0" w:rsidRPr="00AA6344" w:rsidRDefault="000D73A0" w:rsidP="000D73A0">
            <w:pPr>
              <w:widowControl/>
              <w:numPr>
                <w:ilvl w:val="0"/>
                <w:numId w:val="2"/>
              </w:numPr>
              <w:tabs>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474"/>
              <w:jc w:val="both"/>
              <w:rPr>
                <w:rFonts w:ascii="標楷體" w:eastAsia="標楷體" w:hAnsi="標楷體" w:cs="細明體"/>
                <w:color w:val="000000" w:themeColor="text1"/>
                <w:kern w:val="0"/>
                <w:szCs w:val="24"/>
              </w:rPr>
            </w:pPr>
            <w:r w:rsidRPr="00AA6344">
              <w:rPr>
                <w:rFonts w:ascii="標楷體" w:eastAsia="標楷體" w:hAnsi="標楷體" w:cs="細明體" w:hint="eastAsia"/>
                <w:color w:val="000000" w:themeColor="text1"/>
                <w:kern w:val="0"/>
                <w:szCs w:val="24"/>
              </w:rPr>
              <w:t>依第二十八條之一第二項規定申請第一上市者，</w:t>
            </w:r>
            <w:r w:rsidRPr="00AA6344">
              <w:rPr>
                <w:rFonts w:ascii="標楷體" w:eastAsia="標楷體" w:hAnsi="標楷體" w:cs="細明體" w:hint="eastAsia"/>
                <w:color w:val="000000" w:themeColor="text1"/>
                <w:kern w:val="0"/>
                <w:szCs w:val="24"/>
                <w:u w:val="single"/>
              </w:rPr>
              <w:t>其應辦理股票集中保管人員如下列各目規定。</w:t>
            </w:r>
            <w:r w:rsidRPr="00AA6344">
              <w:rPr>
                <w:rFonts w:ascii="標楷體" w:eastAsia="標楷體" w:hAnsi="標楷體" w:cs="細明體" w:hint="eastAsia"/>
                <w:color w:val="000000" w:themeColor="text1"/>
                <w:kern w:val="0"/>
                <w:szCs w:val="24"/>
              </w:rPr>
              <w:t>但於其登錄為興櫃股票期間之推薦證券商因認購或因買賣營業證券，致持股超過已發行股份總額百分之五以上者，不在此限</w:t>
            </w:r>
            <w:r w:rsidRPr="00AA6344">
              <w:rPr>
                <w:rFonts w:ascii="標楷體" w:eastAsia="標楷體" w:hAnsi="標楷體" w:cs="細明體" w:hint="eastAsia"/>
                <w:color w:val="000000" w:themeColor="text1"/>
                <w:kern w:val="0"/>
                <w:szCs w:val="24"/>
                <w:u w:val="single"/>
              </w:rPr>
              <w:t>:</w:t>
            </w:r>
          </w:p>
          <w:p w14:paraId="0ED6793E" w14:textId="3E73839E" w:rsidR="000D73A0" w:rsidRPr="00AA6344" w:rsidRDefault="000D73A0" w:rsidP="000D73A0">
            <w:pPr>
              <w:widowControl/>
              <w:numPr>
                <w:ilvl w:val="2"/>
                <w:numId w:val="1"/>
              </w:numPr>
              <w:tabs>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426" w:hanging="426"/>
              <w:jc w:val="both"/>
              <w:rPr>
                <w:rFonts w:ascii="標楷體" w:eastAsia="標楷體" w:hAnsi="標楷體" w:cs="細明體"/>
                <w:color w:val="000000" w:themeColor="text1"/>
                <w:kern w:val="0"/>
                <w:szCs w:val="24"/>
              </w:rPr>
            </w:pPr>
            <w:r w:rsidRPr="00AA6344">
              <w:rPr>
                <w:rFonts w:ascii="標楷體" w:eastAsia="標楷體" w:hAnsi="標楷體" w:cs="細明體" w:hint="eastAsia"/>
                <w:color w:val="000000" w:themeColor="text1"/>
                <w:kern w:val="0"/>
                <w:szCs w:val="24"/>
                <w:u w:val="single"/>
              </w:rPr>
              <w:t>以文化創意事業申請上市者，</w:t>
            </w:r>
            <w:r w:rsidRPr="00AA6344">
              <w:rPr>
                <w:rFonts w:ascii="標楷體" w:eastAsia="標楷體" w:hAnsi="標楷體" w:cs="細明體" w:hint="eastAsia"/>
                <w:color w:val="000000" w:themeColor="text1"/>
                <w:kern w:val="0"/>
                <w:szCs w:val="24"/>
              </w:rPr>
              <w:t>其董事、持股超過已發行股份總額百分之五之股東，</w:t>
            </w:r>
            <w:r w:rsidR="005C7A98">
              <w:rPr>
                <w:rFonts w:ascii="標楷體" w:eastAsia="標楷體" w:hAnsi="標楷體" w:cs="細明體" w:hint="eastAsia"/>
                <w:color w:val="000000" w:themeColor="text1"/>
                <w:kern w:val="0"/>
                <w:szCs w:val="24"/>
              </w:rPr>
              <w:t>及</w:t>
            </w:r>
            <w:r w:rsidRPr="00AA6344">
              <w:rPr>
                <w:rFonts w:ascii="標楷體" w:eastAsia="標楷體" w:hAnsi="標楷體" w:cs="細明體" w:hint="eastAsia"/>
                <w:color w:val="000000" w:themeColor="text1"/>
                <w:kern w:val="0"/>
                <w:szCs w:val="24"/>
              </w:rPr>
              <w:t>以專利權或專門技術出資而在公司任有職務，並持有公司申請上市時之已發行股份總數千分之五以上股份或十萬股以上之股東。</w:t>
            </w:r>
          </w:p>
          <w:p w14:paraId="54F5EEBA" w14:textId="77777777" w:rsidR="000D73A0" w:rsidRPr="00AA6344" w:rsidRDefault="000D73A0" w:rsidP="000D73A0">
            <w:pPr>
              <w:widowControl/>
              <w:numPr>
                <w:ilvl w:val="2"/>
                <w:numId w:val="1"/>
              </w:numPr>
              <w:tabs>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426" w:hanging="426"/>
              <w:jc w:val="both"/>
              <w:rPr>
                <w:rFonts w:ascii="標楷體" w:eastAsia="標楷體" w:hAnsi="標楷體" w:cs="細明體"/>
                <w:color w:val="000000" w:themeColor="text1"/>
                <w:kern w:val="0"/>
                <w:szCs w:val="24"/>
                <w:u w:val="single"/>
              </w:rPr>
            </w:pPr>
            <w:r w:rsidRPr="00AA6344">
              <w:rPr>
                <w:rFonts w:ascii="標楷體" w:eastAsia="標楷體" w:hAnsi="標楷體" w:cs="細明體" w:hint="eastAsia"/>
                <w:color w:val="000000" w:themeColor="text1"/>
                <w:kern w:val="0"/>
                <w:szCs w:val="24"/>
                <w:u w:val="single"/>
              </w:rPr>
              <w:lastRenderedPageBreak/>
              <w:t>以科技事業申請上市者，其總經理、研發主管及前目所訂人員。</w:t>
            </w:r>
          </w:p>
          <w:p w14:paraId="79D4400A" w14:textId="77777777" w:rsidR="000D73A0" w:rsidRPr="00AA6344" w:rsidRDefault="000D73A0" w:rsidP="003B1D7E">
            <w:pPr>
              <w:jc w:val="both"/>
              <w:rPr>
                <w:rFonts w:ascii="標楷體" w:eastAsia="標楷體" w:hAnsi="標楷體"/>
                <w:color w:val="000000" w:themeColor="text1"/>
                <w:szCs w:val="24"/>
              </w:rPr>
            </w:pPr>
            <w:r w:rsidRPr="00AA6344">
              <w:rPr>
                <w:rFonts w:ascii="標楷體" w:eastAsia="標楷體" w:hAnsi="標楷體" w:cs="細明體" w:hint="eastAsia"/>
                <w:color w:val="000000" w:themeColor="text1"/>
                <w:kern w:val="0"/>
                <w:szCs w:val="24"/>
              </w:rPr>
              <w:t>（以下略）</w:t>
            </w:r>
          </w:p>
        </w:tc>
        <w:tc>
          <w:tcPr>
            <w:tcW w:w="3102" w:type="dxa"/>
            <w:tcBorders>
              <w:top w:val="single" w:sz="4" w:space="0" w:color="auto"/>
              <w:left w:val="single" w:sz="4" w:space="0" w:color="auto"/>
              <w:bottom w:val="single" w:sz="4" w:space="0" w:color="auto"/>
              <w:right w:val="single" w:sz="4" w:space="0" w:color="auto"/>
            </w:tcBorders>
          </w:tcPr>
          <w:p w14:paraId="5EA9C41B" w14:textId="77777777" w:rsidR="000D73A0" w:rsidRPr="00AA6344" w:rsidRDefault="000D73A0" w:rsidP="003B1D7E">
            <w:pPr>
              <w:jc w:val="both"/>
              <w:rPr>
                <w:rFonts w:ascii="標楷體" w:eastAsia="標楷體" w:hAnsi="標楷體"/>
                <w:color w:val="000000" w:themeColor="text1"/>
                <w:szCs w:val="24"/>
              </w:rPr>
            </w:pPr>
            <w:r w:rsidRPr="00AA6344">
              <w:rPr>
                <w:rFonts w:ascii="標楷體" w:eastAsia="標楷體" w:hAnsi="標楷體" w:hint="eastAsia"/>
                <w:color w:val="000000" w:themeColor="text1"/>
                <w:szCs w:val="24"/>
              </w:rPr>
              <w:lastRenderedPageBreak/>
              <w:t>第二十八條之九</w:t>
            </w:r>
          </w:p>
          <w:p w14:paraId="31D51F0B" w14:textId="77777777" w:rsidR="000D73A0" w:rsidRPr="00AA6344" w:rsidRDefault="000D73A0" w:rsidP="003B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Chars="13" w:left="31" w:firstLineChars="200" w:firstLine="480"/>
              <w:jc w:val="both"/>
              <w:rPr>
                <w:rFonts w:ascii="標楷體" w:eastAsia="標楷體" w:hAnsi="標楷體" w:cs="細明體"/>
                <w:color w:val="000000" w:themeColor="text1"/>
                <w:kern w:val="0"/>
                <w:szCs w:val="24"/>
              </w:rPr>
            </w:pPr>
            <w:r w:rsidRPr="00AA6344">
              <w:rPr>
                <w:rFonts w:ascii="標楷體" w:eastAsia="標楷體" w:hAnsi="標楷體" w:cs="細明體" w:hint="eastAsia"/>
                <w:color w:val="000000" w:themeColor="text1"/>
                <w:kern w:val="0"/>
                <w:szCs w:val="24"/>
              </w:rPr>
              <w:t>外國發行人申請股票第一上市，其下列人員應將其於上市申請書件上所記載之各人個別持股總額之全部股票，扣除供上市公開銷售股數，提交經主管機關核准設立之證券集中保管事業辦理集中保管後，方同意其股票上市。但提交之股數不足規定之比率者，應協調其他股東補足之：</w:t>
            </w:r>
          </w:p>
          <w:p w14:paraId="5814BDAA" w14:textId="77777777" w:rsidR="000D73A0" w:rsidRPr="00AA6344" w:rsidRDefault="000D73A0" w:rsidP="000D73A0">
            <w:pPr>
              <w:widowControl/>
              <w:numPr>
                <w:ilvl w:val="0"/>
                <w:numId w:val="3"/>
              </w:numPr>
              <w:tabs>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474"/>
              <w:jc w:val="both"/>
              <w:rPr>
                <w:rFonts w:ascii="標楷體" w:eastAsia="標楷體" w:hAnsi="標楷體" w:cs="細明體"/>
                <w:color w:val="000000" w:themeColor="text1"/>
                <w:kern w:val="0"/>
                <w:szCs w:val="24"/>
              </w:rPr>
            </w:pPr>
            <w:r w:rsidRPr="00AA6344">
              <w:rPr>
                <w:rFonts w:ascii="標楷體" w:eastAsia="標楷體" w:hAnsi="標楷體" w:cs="細明體" w:hint="eastAsia"/>
                <w:color w:val="000000" w:themeColor="text1"/>
                <w:kern w:val="0"/>
                <w:szCs w:val="24"/>
              </w:rPr>
              <w:t>依第二十八條之一第一項規定申請第一上市者，其董事及持股超過已發行股份總額百分之十之股東。</w:t>
            </w:r>
          </w:p>
          <w:p w14:paraId="2EBD0657" w14:textId="77777777" w:rsidR="000D73A0" w:rsidRPr="00AA6344" w:rsidRDefault="000D73A0" w:rsidP="000D73A0">
            <w:pPr>
              <w:widowControl/>
              <w:numPr>
                <w:ilvl w:val="0"/>
                <w:numId w:val="3"/>
              </w:numPr>
              <w:tabs>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ind w:left="474"/>
              <w:jc w:val="both"/>
              <w:rPr>
                <w:rFonts w:ascii="標楷體" w:eastAsia="標楷體" w:hAnsi="標楷體" w:cs="細明體"/>
                <w:color w:val="000000" w:themeColor="text1"/>
                <w:kern w:val="0"/>
                <w:szCs w:val="24"/>
              </w:rPr>
            </w:pPr>
            <w:r w:rsidRPr="00AA6344">
              <w:rPr>
                <w:rFonts w:ascii="標楷體" w:eastAsia="標楷體" w:hAnsi="標楷體" w:cs="細明體" w:hint="eastAsia"/>
                <w:color w:val="000000" w:themeColor="text1"/>
                <w:kern w:val="0"/>
                <w:szCs w:val="24"/>
              </w:rPr>
              <w:t>依第二十八條之一第二項規定申請第一上市者，其董事、持股超過已發行股份總額百分之五之股東</w:t>
            </w:r>
            <w:r w:rsidRPr="00524DDB">
              <w:rPr>
                <w:rFonts w:ascii="標楷體" w:eastAsia="標楷體" w:hAnsi="標楷體" w:cs="細明體" w:hint="eastAsia"/>
                <w:color w:val="000000" w:themeColor="text1"/>
                <w:kern w:val="0"/>
                <w:szCs w:val="24"/>
                <w:u w:val="single"/>
              </w:rPr>
              <w:t>、總經理、研發主管</w:t>
            </w:r>
            <w:r w:rsidRPr="00AA6344">
              <w:rPr>
                <w:rFonts w:ascii="標楷體" w:eastAsia="標楷體" w:hAnsi="標楷體" w:cs="細明體" w:hint="eastAsia"/>
                <w:color w:val="000000" w:themeColor="text1"/>
                <w:kern w:val="0"/>
                <w:szCs w:val="24"/>
              </w:rPr>
              <w:t>，及以專利權或專門技術出資而在公司任有職務，並持有公司申請上市時之已發行股份總數千分之五以上股份或十萬股以上之股東。但於其登錄為興櫃股票期間之推薦證券商因認購或因買賣營業證券，致持股超過已發行股份總額百分之五以上者，不在此限</w:t>
            </w:r>
            <w:r w:rsidRPr="00AA6344">
              <w:rPr>
                <w:rFonts w:ascii="標楷體" w:eastAsia="標楷體" w:hAnsi="標楷體" w:cs="細明體" w:hint="eastAsia"/>
                <w:color w:val="000000" w:themeColor="text1"/>
                <w:kern w:val="0"/>
                <w:szCs w:val="24"/>
                <w:u w:val="single"/>
              </w:rPr>
              <w:t>。</w:t>
            </w:r>
          </w:p>
          <w:p w14:paraId="24A8FA72" w14:textId="77777777" w:rsidR="000D73A0" w:rsidRPr="00AA6344" w:rsidRDefault="000D73A0" w:rsidP="003B1D7E">
            <w:pPr>
              <w:jc w:val="both"/>
              <w:rPr>
                <w:rFonts w:ascii="標楷體" w:eastAsia="標楷體" w:hAnsi="標楷體" w:cs="細明體"/>
                <w:color w:val="000000" w:themeColor="text1"/>
                <w:kern w:val="0"/>
                <w:szCs w:val="24"/>
              </w:rPr>
            </w:pPr>
          </w:p>
          <w:p w14:paraId="019C9BCB" w14:textId="77777777" w:rsidR="000D73A0" w:rsidRPr="00AA6344" w:rsidRDefault="000D73A0" w:rsidP="003B1D7E">
            <w:pPr>
              <w:jc w:val="both"/>
              <w:rPr>
                <w:rFonts w:ascii="標楷體" w:eastAsia="標楷體" w:hAnsi="標楷體" w:cs="細明體"/>
                <w:color w:val="000000" w:themeColor="text1"/>
                <w:kern w:val="0"/>
                <w:szCs w:val="24"/>
              </w:rPr>
            </w:pPr>
          </w:p>
          <w:p w14:paraId="70116CF2" w14:textId="77777777" w:rsidR="000D73A0" w:rsidRPr="00AA6344" w:rsidRDefault="000D73A0" w:rsidP="003B1D7E">
            <w:pPr>
              <w:jc w:val="both"/>
              <w:rPr>
                <w:rFonts w:ascii="標楷體" w:eastAsia="標楷體" w:hAnsi="標楷體" w:cs="細明體"/>
                <w:color w:val="000000" w:themeColor="text1"/>
                <w:kern w:val="0"/>
                <w:szCs w:val="24"/>
              </w:rPr>
            </w:pPr>
          </w:p>
          <w:p w14:paraId="678D7494" w14:textId="77777777" w:rsidR="000D73A0" w:rsidRPr="00AA6344" w:rsidRDefault="000D73A0" w:rsidP="003B1D7E">
            <w:pPr>
              <w:jc w:val="both"/>
              <w:rPr>
                <w:rFonts w:ascii="標楷體" w:eastAsia="標楷體" w:hAnsi="標楷體" w:cs="細明體"/>
                <w:color w:val="000000" w:themeColor="text1"/>
                <w:kern w:val="0"/>
                <w:szCs w:val="24"/>
              </w:rPr>
            </w:pPr>
          </w:p>
          <w:p w14:paraId="38BE301A" w14:textId="77777777" w:rsidR="000D73A0" w:rsidRPr="00AA6344" w:rsidRDefault="000D73A0" w:rsidP="003B1D7E">
            <w:pPr>
              <w:jc w:val="both"/>
              <w:rPr>
                <w:rFonts w:ascii="標楷體" w:eastAsia="標楷體" w:hAnsi="標楷體" w:cs="細明體"/>
                <w:color w:val="000000" w:themeColor="text1"/>
                <w:kern w:val="0"/>
                <w:szCs w:val="24"/>
              </w:rPr>
            </w:pPr>
          </w:p>
          <w:p w14:paraId="73482338" w14:textId="0B6BE20F" w:rsidR="000D73A0" w:rsidRDefault="000D73A0" w:rsidP="003B1D7E">
            <w:pPr>
              <w:jc w:val="both"/>
              <w:rPr>
                <w:rFonts w:ascii="標楷體" w:eastAsia="標楷體" w:hAnsi="標楷體" w:cs="細明體"/>
                <w:color w:val="000000" w:themeColor="text1"/>
                <w:kern w:val="0"/>
                <w:szCs w:val="24"/>
              </w:rPr>
            </w:pPr>
          </w:p>
          <w:p w14:paraId="44CC20B5" w14:textId="77777777" w:rsidR="00A95E7C" w:rsidRPr="00AA6344" w:rsidRDefault="00A95E7C" w:rsidP="003B1D7E">
            <w:pPr>
              <w:jc w:val="both"/>
              <w:rPr>
                <w:rFonts w:ascii="標楷體" w:eastAsia="標楷體" w:hAnsi="標楷體" w:cs="細明體"/>
                <w:color w:val="000000" w:themeColor="text1"/>
                <w:kern w:val="0"/>
                <w:szCs w:val="24"/>
              </w:rPr>
            </w:pPr>
          </w:p>
          <w:p w14:paraId="317C0A04" w14:textId="77777777" w:rsidR="000D73A0" w:rsidRPr="00AA6344" w:rsidRDefault="000D73A0" w:rsidP="003B1D7E">
            <w:pPr>
              <w:jc w:val="both"/>
              <w:rPr>
                <w:rFonts w:ascii="標楷體" w:eastAsia="標楷體" w:hAnsi="標楷體"/>
                <w:color w:val="000000" w:themeColor="text1"/>
                <w:szCs w:val="24"/>
              </w:rPr>
            </w:pPr>
            <w:r w:rsidRPr="00AA6344">
              <w:rPr>
                <w:rFonts w:ascii="標楷體" w:eastAsia="標楷體" w:hAnsi="標楷體" w:cs="細明體" w:hint="eastAsia"/>
                <w:color w:val="000000" w:themeColor="text1"/>
                <w:kern w:val="0"/>
                <w:szCs w:val="24"/>
              </w:rPr>
              <w:t>（以下略）</w:t>
            </w:r>
          </w:p>
        </w:tc>
        <w:tc>
          <w:tcPr>
            <w:tcW w:w="2841" w:type="dxa"/>
            <w:tcBorders>
              <w:top w:val="single" w:sz="4" w:space="0" w:color="auto"/>
              <w:left w:val="single" w:sz="4" w:space="0" w:color="auto"/>
              <w:bottom w:val="single" w:sz="4" w:space="0" w:color="auto"/>
              <w:right w:val="single" w:sz="4" w:space="0" w:color="auto"/>
            </w:tcBorders>
          </w:tcPr>
          <w:p w14:paraId="7E98F9DD" w14:textId="4569FAA1" w:rsidR="000D73A0" w:rsidRPr="00AA6344" w:rsidRDefault="000D73A0" w:rsidP="004B0735">
            <w:pPr>
              <w:tabs>
                <w:tab w:val="left" w:pos="550"/>
              </w:tabs>
              <w:jc w:val="both"/>
              <w:rPr>
                <w:rFonts w:ascii="標楷體" w:eastAsia="標楷體" w:hAnsi="標楷體"/>
                <w:color w:val="000000" w:themeColor="text1"/>
              </w:rPr>
            </w:pPr>
            <w:r w:rsidRPr="00AA6344">
              <w:rPr>
                <w:rFonts w:ascii="標楷體" w:eastAsia="標楷體" w:hAnsi="標楷體" w:hint="eastAsia"/>
                <w:color w:val="000000" w:themeColor="text1"/>
              </w:rPr>
              <w:lastRenderedPageBreak/>
              <w:t>配合有價證券上市審查準則第28條之1第2項</w:t>
            </w:r>
            <w:r w:rsidR="00DE3897" w:rsidRPr="00DE3897">
              <w:rPr>
                <w:rFonts w:ascii="標楷體" w:eastAsia="標楷體" w:hAnsi="標楷體" w:hint="eastAsia"/>
                <w:color w:val="000000" w:themeColor="text1"/>
              </w:rPr>
              <w:t>文化創意事業</w:t>
            </w:r>
            <w:r w:rsidRPr="00AA6344">
              <w:rPr>
                <w:rFonts w:ascii="標楷體" w:eastAsia="標楷體" w:hAnsi="標楷體" w:hint="eastAsia"/>
                <w:color w:val="000000" w:themeColor="text1"/>
              </w:rPr>
              <w:t>之修訂，</w:t>
            </w:r>
            <w:r w:rsidR="00E31EEA">
              <w:rPr>
                <w:rFonts w:ascii="標楷體" w:eastAsia="標楷體" w:hAnsi="標楷體" w:hint="eastAsia"/>
                <w:color w:val="000000" w:themeColor="text1"/>
              </w:rPr>
              <w:t>比照第10條</w:t>
            </w:r>
            <w:r w:rsidR="00FB2E0B">
              <w:rPr>
                <w:rFonts w:ascii="標楷體" w:eastAsia="標楷體" w:hAnsi="標楷體" w:hint="eastAsia"/>
                <w:color w:val="000000" w:themeColor="text1"/>
              </w:rPr>
              <w:t>對於國內文化創意事業之</w:t>
            </w:r>
            <w:r w:rsidR="009714A5">
              <w:rPr>
                <w:rFonts w:ascii="標楷體" w:eastAsia="標楷體" w:hAnsi="標楷體" w:hint="eastAsia"/>
                <w:color w:val="000000" w:themeColor="text1"/>
              </w:rPr>
              <w:t>集保</w:t>
            </w:r>
            <w:r w:rsidR="00E31EEA">
              <w:rPr>
                <w:rFonts w:ascii="標楷體" w:eastAsia="標楷體" w:hAnsi="標楷體" w:hint="eastAsia"/>
                <w:color w:val="000000" w:themeColor="text1"/>
              </w:rPr>
              <w:t>規定，</w:t>
            </w:r>
            <w:r w:rsidRPr="00AA6344">
              <w:rPr>
                <w:rFonts w:ascii="標楷體" w:eastAsia="標楷體" w:hAnsi="標楷體" w:hint="eastAsia"/>
                <w:color w:val="000000" w:themeColor="text1"/>
              </w:rPr>
              <w:t>修改本條相關內容</w:t>
            </w:r>
            <w:r w:rsidRPr="00AA6344">
              <w:rPr>
                <w:rFonts w:ascii="標楷體" w:eastAsia="標楷體" w:hAnsi="標楷體"/>
                <w:color w:val="000000" w:themeColor="text1"/>
              </w:rPr>
              <w:t>。</w:t>
            </w:r>
          </w:p>
          <w:p w14:paraId="4DB69F40" w14:textId="77777777" w:rsidR="000D73A0" w:rsidRPr="00AA6344" w:rsidRDefault="000D73A0" w:rsidP="003B1D7E">
            <w:pPr>
              <w:tabs>
                <w:tab w:val="left" w:pos="550"/>
              </w:tabs>
              <w:ind w:left="480" w:hanging="480"/>
              <w:rPr>
                <w:rFonts w:ascii="標楷體" w:eastAsia="標楷體" w:hAnsi="標楷體"/>
                <w:color w:val="000000" w:themeColor="text1"/>
              </w:rPr>
            </w:pPr>
          </w:p>
        </w:tc>
      </w:tr>
    </w:tbl>
    <w:p w14:paraId="418393DA" w14:textId="02DD66CC" w:rsidR="006552F4" w:rsidRDefault="006552F4"/>
    <w:p w14:paraId="02BD3FCF" w14:textId="77777777" w:rsidR="006552F4" w:rsidRDefault="006552F4">
      <w:pPr>
        <w:widowControl/>
      </w:pPr>
      <w:r>
        <w:br w:type="page"/>
      </w:r>
    </w:p>
    <w:p w14:paraId="3145954F" w14:textId="53DE35D2" w:rsidR="006552F4" w:rsidRDefault="006552F4" w:rsidP="006552F4">
      <w:pPr>
        <w:jc w:val="center"/>
        <w:rPr>
          <w:rFonts w:ascii="標楷體" w:eastAsia="標楷體" w:hAnsi="標楷體"/>
          <w:sz w:val="36"/>
          <w:szCs w:val="36"/>
        </w:rPr>
      </w:pPr>
      <w:r w:rsidRPr="00352C1B">
        <w:rPr>
          <w:rFonts w:ascii="標楷體" w:eastAsia="標楷體" w:hAnsi="標楷體" w:hint="eastAsia"/>
          <w:sz w:val="36"/>
          <w:szCs w:val="36"/>
        </w:rPr>
        <w:lastRenderedPageBreak/>
        <w:t>臺灣證券交易所股份有限公司</w:t>
      </w:r>
      <w:r w:rsidRPr="00406FB1">
        <w:rPr>
          <w:rFonts w:ascii="標楷體" w:eastAsia="標楷體" w:hAnsi="標楷體"/>
          <w:sz w:val="36"/>
          <w:szCs w:val="36"/>
        </w:rPr>
        <w:t>審查外國有價證券上市作業程序</w:t>
      </w:r>
      <w:r>
        <w:rPr>
          <w:rFonts w:ascii="標楷體" w:eastAsia="標楷體" w:hAnsi="標楷體" w:hint="eastAsia"/>
          <w:sz w:val="36"/>
          <w:szCs w:val="36"/>
        </w:rPr>
        <w:t>第三條修正條文對照表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6552F4" w:rsidRPr="00DE6695" w14:paraId="2425B4F5" w14:textId="77777777" w:rsidTr="0018010B">
        <w:tc>
          <w:tcPr>
            <w:tcW w:w="2787" w:type="dxa"/>
          </w:tcPr>
          <w:p w14:paraId="557DCF82" w14:textId="77777777" w:rsidR="006552F4" w:rsidRPr="00DE6695" w:rsidRDefault="006552F4" w:rsidP="0018010B">
            <w:pPr>
              <w:jc w:val="center"/>
              <w:rPr>
                <w:rFonts w:ascii="標楷體" w:eastAsia="標楷體" w:hAnsi="標楷體"/>
                <w:szCs w:val="24"/>
              </w:rPr>
            </w:pPr>
            <w:r w:rsidRPr="00DE6695">
              <w:rPr>
                <w:rFonts w:ascii="標楷體" w:eastAsia="標楷體" w:hAnsi="標楷體" w:hint="eastAsia"/>
                <w:szCs w:val="24"/>
              </w:rPr>
              <w:t>修正條文</w:t>
            </w:r>
          </w:p>
        </w:tc>
        <w:tc>
          <w:tcPr>
            <w:tcW w:w="2787" w:type="dxa"/>
          </w:tcPr>
          <w:p w14:paraId="568EA24A" w14:textId="77777777" w:rsidR="006552F4" w:rsidRPr="00DE6695" w:rsidRDefault="006552F4" w:rsidP="0018010B">
            <w:pPr>
              <w:jc w:val="center"/>
              <w:rPr>
                <w:rFonts w:ascii="標楷體" w:eastAsia="標楷體" w:hAnsi="標楷體"/>
                <w:szCs w:val="24"/>
              </w:rPr>
            </w:pPr>
            <w:r w:rsidRPr="00DE6695">
              <w:rPr>
                <w:rFonts w:ascii="標楷體" w:eastAsia="標楷體" w:hAnsi="標楷體" w:hint="eastAsia"/>
                <w:szCs w:val="24"/>
              </w:rPr>
              <w:t>現行條文</w:t>
            </w:r>
          </w:p>
        </w:tc>
        <w:tc>
          <w:tcPr>
            <w:tcW w:w="2788" w:type="dxa"/>
          </w:tcPr>
          <w:p w14:paraId="38F4D896" w14:textId="77777777" w:rsidR="006552F4" w:rsidRPr="00DE6695" w:rsidRDefault="006552F4" w:rsidP="0018010B">
            <w:pPr>
              <w:jc w:val="center"/>
              <w:rPr>
                <w:rFonts w:ascii="標楷體" w:eastAsia="標楷體" w:hAnsi="標楷體"/>
                <w:szCs w:val="24"/>
              </w:rPr>
            </w:pPr>
            <w:r w:rsidRPr="00DE6695">
              <w:rPr>
                <w:rFonts w:ascii="標楷體" w:eastAsia="標楷體" w:hAnsi="標楷體" w:hint="eastAsia"/>
                <w:szCs w:val="24"/>
              </w:rPr>
              <w:t>說明</w:t>
            </w:r>
          </w:p>
        </w:tc>
      </w:tr>
      <w:tr w:rsidR="006552F4" w:rsidRPr="00DE6695" w14:paraId="146B62FF" w14:textId="77777777" w:rsidTr="0018010B">
        <w:tc>
          <w:tcPr>
            <w:tcW w:w="2787" w:type="dxa"/>
          </w:tcPr>
          <w:p w14:paraId="559BD2E6" w14:textId="77777777" w:rsidR="006552F4" w:rsidRDefault="006552F4" w:rsidP="0018010B">
            <w:pPr>
              <w:jc w:val="both"/>
              <w:rPr>
                <w:rFonts w:ascii="標楷體" w:eastAsia="標楷體" w:hAnsi="標楷體" w:cs="細明體"/>
                <w:color w:val="000000"/>
                <w:kern w:val="0"/>
                <w:szCs w:val="24"/>
              </w:rPr>
            </w:pPr>
            <w:r w:rsidRPr="006A780B">
              <w:rPr>
                <w:rFonts w:ascii="標楷體" w:eastAsia="標楷體" w:hAnsi="標楷體" w:cs="細明體" w:hint="eastAsia"/>
                <w:color w:val="000000"/>
                <w:kern w:val="0"/>
                <w:szCs w:val="24"/>
              </w:rPr>
              <w:t>第三條</w:t>
            </w:r>
          </w:p>
          <w:p w14:paraId="55F6AEB9" w14:textId="77777777" w:rsidR="006552F4" w:rsidRPr="00270B31" w:rsidRDefault="006552F4" w:rsidP="0018010B">
            <w:pPr>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(第一項 略)</w:t>
            </w:r>
          </w:p>
          <w:p w14:paraId="7399E1FF" w14:textId="77777777" w:rsidR="006552F4" w:rsidRDefault="006552F4" w:rsidP="001801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 xml:space="preserve">    </w:t>
            </w:r>
            <w:r w:rsidRPr="00270B31">
              <w:rPr>
                <w:rFonts w:ascii="標楷體" w:eastAsia="標楷體" w:hAnsi="標楷體" w:cs="細明體" w:hint="eastAsia"/>
                <w:color w:val="000000"/>
                <w:kern w:val="0"/>
                <w:szCs w:val="24"/>
              </w:rPr>
              <w:t>外國發行人依「有價證券上市審查準則」第二十八條之一第二項申請股票第一上市者，應先行繳納應付經濟部、行政院農業委員會或本公司委託專業機構之審查費，並將副本及相關文件抄送經濟部、行政院農業委員會或本公司委託之專業機構，經理部門於收文後，應函請經濟部、行政院農業委員會或本公司委託之專業機構表示意見，俟本公司取得經濟部、行政院農業委員會或本公司委託之專業機構函復之評估意見，並函知外國發行人後，始得提出上市之申請。</w:t>
            </w:r>
          </w:p>
          <w:p w14:paraId="717FD7F7" w14:textId="77777777" w:rsidR="006552F4" w:rsidRDefault="006552F4" w:rsidP="001801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kern w:val="0"/>
                <w:szCs w:val="24"/>
              </w:rPr>
            </w:pPr>
          </w:p>
          <w:p w14:paraId="4C6ABC4D" w14:textId="77777777" w:rsidR="006552F4" w:rsidRDefault="006552F4" w:rsidP="001801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 xml:space="preserve">    </w:t>
            </w:r>
            <w:r w:rsidRPr="00270B31">
              <w:rPr>
                <w:rFonts w:ascii="標楷體" w:eastAsia="標楷體" w:hAnsi="標楷體" w:cs="細明體" w:hint="eastAsia"/>
                <w:color w:val="000000"/>
                <w:kern w:val="0"/>
                <w:szCs w:val="24"/>
              </w:rPr>
              <w:t>外國發行人應於前開經濟部、行政院農業委員會或本公司委託之專業機構出具評估意見發文之日起一年內提出上市之申請，逾期則應向本公司重新申請之。</w:t>
            </w:r>
          </w:p>
          <w:p w14:paraId="231FA70E" w14:textId="77777777" w:rsidR="006552F4" w:rsidRPr="006A780B" w:rsidRDefault="006552F4" w:rsidP="001801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(以下略)</w:t>
            </w:r>
          </w:p>
        </w:tc>
        <w:tc>
          <w:tcPr>
            <w:tcW w:w="2787" w:type="dxa"/>
          </w:tcPr>
          <w:p w14:paraId="1058856D" w14:textId="77777777" w:rsidR="006552F4" w:rsidRPr="006A780B" w:rsidRDefault="006552F4" w:rsidP="0018010B">
            <w:pPr>
              <w:jc w:val="both"/>
              <w:rPr>
                <w:rFonts w:ascii="標楷體" w:eastAsia="標楷體" w:hAnsi="標楷體" w:cs="細明體"/>
                <w:color w:val="000000"/>
                <w:kern w:val="0"/>
                <w:szCs w:val="24"/>
              </w:rPr>
            </w:pPr>
            <w:r w:rsidRPr="006A780B">
              <w:rPr>
                <w:rFonts w:ascii="標楷體" w:eastAsia="標楷體" w:hAnsi="標楷體" w:cs="細明體" w:hint="eastAsia"/>
                <w:color w:val="000000"/>
                <w:kern w:val="0"/>
                <w:szCs w:val="24"/>
              </w:rPr>
              <w:t>第三條</w:t>
            </w:r>
          </w:p>
          <w:p w14:paraId="2F03690F" w14:textId="77777777" w:rsidR="006552F4" w:rsidRPr="00270B31" w:rsidRDefault="006552F4" w:rsidP="0018010B">
            <w:pPr>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(第一項 略)</w:t>
            </w:r>
          </w:p>
          <w:p w14:paraId="30E242B6" w14:textId="77777777" w:rsidR="006552F4" w:rsidRPr="00270B31" w:rsidRDefault="006552F4" w:rsidP="001801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 xml:space="preserve">    </w:t>
            </w:r>
            <w:r w:rsidRPr="00270B31">
              <w:rPr>
                <w:rFonts w:ascii="標楷體" w:eastAsia="標楷體" w:hAnsi="標楷體" w:cs="細明體" w:hint="eastAsia"/>
                <w:color w:val="000000"/>
                <w:kern w:val="0"/>
                <w:szCs w:val="24"/>
              </w:rPr>
              <w:t>外國發行人依「有價證券上市審查準則」第二十八條之一第二項申請股票第一上市者，應先行繳納應付經濟部</w:t>
            </w:r>
            <w:r w:rsidRPr="00270B31">
              <w:rPr>
                <w:rFonts w:ascii="標楷體" w:eastAsia="標楷體" w:hAnsi="標楷體" w:cs="細明體" w:hint="eastAsia"/>
                <w:color w:val="000000"/>
                <w:kern w:val="0"/>
                <w:szCs w:val="24"/>
                <w:u w:val="single"/>
              </w:rPr>
              <w:t>工業局</w:t>
            </w:r>
            <w:r w:rsidRPr="00270B31">
              <w:rPr>
                <w:rFonts w:ascii="標楷體" w:eastAsia="標楷體" w:hAnsi="標楷體" w:cs="細明體" w:hint="eastAsia"/>
                <w:color w:val="000000"/>
                <w:kern w:val="0"/>
                <w:szCs w:val="24"/>
              </w:rPr>
              <w:t>、行政院農業委員會或本公司委託專業機構之審查費，並將副本及相關文件抄送經濟部</w:t>
            </w:r>
            <w:r w:rsidRPr="00270B31">
              <w:rPr>
                <w:rFonts w:ascii="標楷體" w:eastAsia="標楷體" w:hAnsi="標楷體" w:cs="細明體" w:hint="eastAsia"/>
                <w:color w:val="000000"/>
                <w:kern w:val="0"/>
                <w:szCs w:val="24"/>
                <w:u w:val="single"/>
              </w:rPr>
              <w:t>工業局</w:t>
            </w:r>
            <w:r w:rsidRPr="00270B31">
              <w:rPr>
                <w:rFonts w:ascii="標楷體" w:eastAsia="標楷體" w:hAnsi="標楷體" w:cs="細明體" w:hint="eastAsia"/>
                <w:color w:val="000000"/>
                <w:kern w:val="0"/>
                <w:szCs w:val="24"/>
              </w:rPr>
              <w:t>、行政院農業委員會或本公司委託之專業機構，經理部門於收文後，應函請經濟部</w:t>
            </w:r>
            <w:r w:rsidRPr="00270B31">
              <w:rPr>
                <w:rFonts w:ascii="標楷體" w:eastAsia="標楷體" w:hAnsi="標楷體" w:cs="細明體" w:hint="eastAsia"/>
                <w:color w:val="000000"/>
                <w:kern w:val="0"/>
                <w:szCs w:val="24"/>
                <w:u w:val="single"/>
              </w:rPr>
              <w:t>工業局</w:t>
            </w:r>
            <w:r w:rsidRPr="00270B31">
              <w:rPr>
                <w:rFonts w:ascii="標楷體" w:eastAsia="標楷體" w:hAnsi="標楷體" w:cs="細明體" w:hint="eastAsia"/>
                <w:color w:val="000000"/>
                <w:kern w:val="0"/>
                <w:szCs w:val="24"/>
              </w:rPr>
              <w:t>、行政院農業委員會或本公司委託之專業機構表示意見，俟本公司取得經濟部</w:t>
            </w:r>
            <w:r w:rsidRPr="00270B31">
              <w:rPr>
                <w:rFonts w:ascii="標楷體" w:eastAsia="標楷體" w:hAnsi="標楷體" w:cs="細明體" w:hint="eastAsia"/>
                <w:color w:val="000000"/>
                <w:kern w:val="0"/>
                <w:szCs w:val="24"/>
                <w:u w:val="single"/>
              </w:rPr>
              <w:t>工業局</w:t>
            </w:r>
            <w:r w:rsidRPr="00270B31">
              <w:rPr>
                <w:rFonts w:ascii="標楷體" w:eastAsia="標楷體" w:hAnsi="標楷體" w:cs="細明體" w:hint="eastAsia"/>
                <w:color w:val="000000"/>
                <w:kern w:val="0"/>
                <w:szCs w:val="24"/>
              </w:rPr>
              <w:t>、行政院農業委員會或本公司委託之專業機構函復之評估意見，並函知外國發行人後，始得提出上市之申請。</w:t>
            </w:r>
          </w:p>
          <w:p w14:paraId="732606EC" w14:textId="77777777" w:rsidR="006552F4" w:rsidRPr="00270B31" w:rsidRDefault="006552F4" w:rsidP="001801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 xml:space="preserve">    </w:t>
            </w:r>
            <w:r w:rsidRPr="00270B31">
              <w:rPr>
                <w:rFonts w:ascii="標楷體" w:eastAsia="標楷體" w:hAnsi="標楷體" w:cs="細明體" w:hint="eastAsia"/>
                <w:color w:val="000000"/>
                <w:kern w:val="0"/>
                <w:szCs w:val="24"/>
              </w:rPr>
              <w:t>外國發行人應於前開經濟部</w:t>
            </w:r>
            <w:r w:rsidRPr="00270B31">
              <w:rPr>
                <w:rFonts w:ascii="標楷體" w:eastAsia="標楷體" w:hAnsi="標楷體" w:cs="細明體" w:hint="eastAsia"/>
                <w:color w:val="000000"/>
                <w:kern w:val="0"/>
                <w:szCs w:val="24"/>
                <w:u w:val="single"/>
              </w:rPr>
              <w:t>工業局</w:t>
            </w:r>
            <w:r w:rsidRPr="00270B31">
              <w:rPr>
                <w:rFonts w:ascii="標楷體" w:eastAsia="標楷體" w:hAnsi="標楷體" w:cs="細明體" w:hint="eastAsia"/>
                <w:color w:val="000000"/>
                <w:kern w:val="0"/>
                <w:szCs w:val="24"/>
              </w:rPr>
              <w:t>、行政院農業委員會或本公司委託之專業機構出具評估意見</w:t>
            </w:r>
            <w:r w:rsidRPr="00270B31">
              <w:rPr>
                <w:rFonts w:ascii="標楷體" w:eastAsia="標楷體" w:hAnsi="標楷體" w:cs="細明體" w:hint="eastAsia"/>
                <w:color w:val="000000"/>
                <w:kern w:val="0"/>
                <w:szCs w:val="24"/>
                <w:u w:val="single"/>
              </w:rPr>
              <w:t>書</w:t>
            </w:r>
            <w:r w:rsidRPr="00270B31">
              <w:rPr>
                <w:rFonts w:ascii="標楷體" w:eastAsia="標楷體" w:hAnsi="標楷體" w:cs="細明體" w:hint="eastAsia"/>
                <w:color w:val="000000"/>
                <w:kern w:val="0"/>
                <w:szCs w:val="24"/>
              </w:rPr>
              <w:t>發文之日起一年內提出上市之申請，逾期則應向本公司重新申請之。</w:t>
            </w:r>
          </w:p>
          <w:p w14:paraId="14E47E87" w14:textId="77777777" w:rsidR="006552F4" w:rsidRPr="006A780B" w:rsidRDefault="006552F4" w:rsidP="001801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80" w:lineRule="atLeast"/>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(以下略)</w:t>
            </w:r>
          </w:p>
        </w:tc>
        <w:tc>
          <w:tcPr>
            <w:tcW w:w="2788" w:type="dxa"/>
          </w:tcPr>
          <w:p w14:paraId="1CD6BF03" w14:textId="77777777" w:rsidR="006552F4" w:rsidRDefault="006552F4" w:rsidP="0018010B">
            <w:pPr>
              <w:jc w:val="both"/>
              <w:rPr>
                <w:rFonts w:eastAsia="標楷體"/>
              </w:rPr>
            </w:pPr>
            <w:r>
              <w:rPr>
                <w:rFonts w:eastAsia="標楷體" w:hint="eastAsia"/>
              </w:rPr>
              <w:t>配合本公司有價證券上市審查準則第</w:t>
            </w:r>
            <w:r>
              <w:rPr>
                <w:rFonts w:eastAsia="標楷體" w:hint="eastAsia"/>
              </w:rPr>
              <w:t>28</w:t>
            </w:r>
            <w:r>
              <w:rPr>
                <w:rFonts w:eastAsia="標楷體" w:hint="eastAsia"/>
              </w:rPr>
              <w:t>條之</w:t>
            </w:r>
            <w:r>
              <w:rPr>
                <w:rFonts w:eastAsia="標楷體" w:hint="eastAsia"/>
              </w:rPr>
              <w:t>1</w:t>
            </w:r>
            <w:r>
              <w:rPr>
                <w:rFonts w:eastAsia="標楷體" w:hint="eastAsia"/>
              </w:rPr>
              <w:t>第</w:t>
            </w:r>
            <w:r>
              <w:rPr>
                <w:rFonts w:eastAsia="標楷體" w:hint="eastAsia"/>
              </w:rPr>
              <w:t>2</w:t>
            </w:r>
            <w:r>
              <w:rPr>
                <w:rFonts w:eastAsia="標楷體" w:hint="eastAsia"/>
              </w:rPr>
              <w:t>項修正，調整本條相關文字。</w:t>
            </w:r>
          </w:p>
          <w:p w14:paraId="756A91E1" w14:textId="77777777" w:rsidR="006552F4" w:rsidRPr="00DE6695" w:rsidRDefault="006552F4" w:rsidP="0018010B">
            <w:pPr>
              <w:jc w:val="both"/>
              <w:rPr>
                <w:rFonts w:ascii="標楷體" w:eastAsia="標楷體" w:hAnsi="標楷體"/>
                <w:szCs w:val="24"/>
              </w:rPr>
            </w:pPr>
          </w:p>
        </w:tc>
      </w:tr>
    </w:tbl>
    <w:p w14:paraId="752AB7E3" w14:textId="77777777" w:rsidR="000D73A0" w:rsidRPr="006552F4" w:rsidRDefault="000D73A0"/>
    <w:sectPr w:rsidR="000D73A0" w:rsidRPr="006552F4" w:rsidSect="001E18BB">
      <w:pgSz w:w="11906" w:h="16838"/>
      <w:pgMar w:top="1440" w:right="1800"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07889" w14:textId="77777777" w:rsidR="00AB15E2" w:rsidRDefault="00AB15E2" w:rsidP="00593FF8">
      <w:r>
        <w:separator/>
      </w:r>
    </w:p>
  </w:endnote>
  <w:endnote w:type="continuationSeparator" w:id="0">
    <w:p w14:paraId="0B50C24E" w14:textId="77777777" w:rsidR="00AB15E2" w:rsidRDefault="00AB15E2" w:rsidP="0059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42B7C" w14:textId="77777777" w:rsidR="00AB15E2" w:rsidRDefault="00AB15E2" w:rsidP="00593FF8">
      <w:r>
        <w:separator/>
      </w:r>
    </w:p>
  </w:footnote>
  <w:footnote w:type="continuationSeparator" w:id="0">
    <w:p w14:paraId="10DD627B" w14:textId="77777777" w:rsidR="00AB15E2" w:rsidRDefault="00AB15E2" w:rsidP="00593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7EC"/>
    <w:multiLevelType w:val="hybridMultilevel"/>
    <w:tmpl w:val="8BFCAD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5279F1"/>
    <w:multiLevelType w:val="hybridMultilevel"/>
    <w:tmpl w:val="BED45C72"/>
    <w:lvl w:ilvl="0" w:tplc="72D4A6E2">
      <w:start w:val="1"/>
      <w:numFmt w:val="taiwaneseCountingThousand"/>
      <w:lvlText w:val="%1、"/>
      <w:lvlJc w:val="left"/>
      <w:pPr>
        <w:ind w:left="511" w:hanging="48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 w15:restartNumberingAfterBreak="0">
    <w:nsid w:val="4A6C4AEB"/>
    <w:multiLevelType w:val="hybridMultilevel"/>
    <w:tmpl w:val="6BB44BE8"/>
    <w:lvl w:ilvl="0" w:tplc="19D69FC2">
      <w:start w:val="1"/>
      <w:numFmt w:val="taiwaneseCountingThousand"/>
      <w:lvlText w:val="%1、"/>
      <w:lvlJc w:val="left"/>
      <w:pPr>
        <w:ind w:left="511" w:hanging="48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 w15:restartNumberingAfterBreak="0">
    <w:nsid w:val="5756575A"/>
    <w:multiLevelType w:val="hybridMultilevel"/>
    <w:tmpl w:val="AB3C8E98"/>
    <w:lvl w:ilvl="0" w:tplc="44F61FB4">
      <w:start w:val="1"/>
      <w:numFmt w:val="taiwaneseCountingThousand"/>
      <w:lvlText w:val="%1、"/>
      <w:lvlJc w:val="left"/>
      <w:pPr>
        <w:ind w:left="906" w:hanging="480"/>
      </w:pPr>
      <w:rPr>
        <w:rFonts w:ascii="標楷體" w:eastAsia="標楷體" w:hAnsi="標楷體" w:hint="eastAsia"/>
      </w:rPr>
    </w:lvl>
    <w:lvl w:ilvl="1" w:tplc="337450D2">
      <w:start w:val="1"/>
      <w:numFmt w:val="taiwaneseCountingThousand"/>
      <w:lvlText w:val="（%2）"/>
      <w:lvlJc w:val="left"/>
      <w:pPr>
        <w:ind w:left="1230" w:hanging="750"/>
      </w:pPr>
      <w:rPr>
        <w:rFonts w:hint="default"/>
      </w:rPr>
    </w:lvl>
    <w:lvl w:ilvl="2" w:tplc="DB2266F0">
      <w:start w:val="1"/>
      <w:numFmt w:val="taiwaneseCountingThousand"/>
      <w:lvlText w:val="(%3)"/>
      <w:lvlJc w:val="left"/>
      <w:pPr>
        <w:ind w:left="1440" w:hanging="480"/>
      </w:pPr>
      <w:rPr>
        <w:rFonts w:hint="default"/>
        <w:color w:val="000000" w:themeColor="text1"/>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AE06E1"/>
    <w:multiLevelType w:val="hybridMultilevel"/>
    <w:tmpl w:val="2A044DAC"/>
    <w:lvl w:ilvl="0" w:tplc="F4169ADE">
      <w:start w:val="1"/>
      <w:numFmt w:val="taiwaneseCountingThousand"/>
      <w:lvlText w:val="%1、"/>
      <w:lvlJc w:val="left"/>
      <w:pPr>
        <w:ind w:left="906"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E50A19"/>
    <w:multiLevelType w:val="hybridMultilevel"/>
    <w:tmpl w:val="1A765F72"/>
    <w:lvl w:ilvl="0" w:tplc="4AAABD8A">
      <w:start w:val="1"/>
      <w:numFmt w:val="taiwaneseCountingThousand"/>
      <w:lvlText w:val="%1、"/>
      <w:lvlJc w:val="left"/>
      <w:pPr>
        <w:ind w:left="906"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A0"/>
    <w:rsid w:val="00046756"/>
    <w:rsid w:val="00057DED"/>
    <w:rsid w:val="0008421D"/>
    <w:rsid w:val="000D73A0"/>
    <w:rsid w:val="001E18BB"/>
    <w:rsid w:val="00226A04"/>
    <w:rsid w:val="00272EAB"/>
    <w:rsid w:val="002E4FC6"/>
    <w:rsid w:val="003126EB"/>
    <w:rsid w:val="00321BAC"/>
    <w:rsid w:val="0039666D"/>
    <w:rsid w:val="003B433E"/>
    <w:rsid w:val="003C2C03"/>
    <w:rsid w:val="0048747A"/>
    <w:rsid w:val="004B0735"/>
    <w:rsid w:val="004C2EC7"/>
    <w:rsid w:val="004C7CE5"/>
    <w:rsid w:val="00520596"/>
    <w:rsid w:val="00524B3C"/>
    <w:rsid w:val="00524DDB"/>
    <w:rsid w:val="00567062"/>
    <w:rsid w:val="00593FF8"/>
    <w:rsid w:val="005C145D"/>
    <w:rsid w:val="005C7A98"/>
    <w:rsid w:val="005E74F5"/>
    <w:rsid w:val="00601EDC"/>
    <w:rsid w:val="00612C17"/>
    <w:rsid w:val="00621ECF"/>
    <w:rsid w:val="006352BA"/>
    <w:rsid w:val="006552F4"/>
    <w:rsid w:val="00686E14"/>
    <w:rsid w:val="0069629C"/>
    <w:rsid w:val="006B0930"/>
    <w:rsid w:val="006B47E2"/>
    <w:rsid w:val="006C211B"/>
    <w:rsid w:val="006D44BB"/>
    <w:rsid w:val="00781281"/>
    <w:rsid w:val="00793BB6"/>
    <w:rsid w:val="00831CE9"/>
    <w:rsid w:val="00845BA7"/>
    <w:rsid w:val="008574BF"/>
    <w:rsid w:val="008C0A86"/>
    <w:rsid w:val="008E4FD4"/>
    <w:rsid w:val="008E56F2"/>
    <w:rsid w:val="00945542"/>
    <w:rsid w:val="0094626E"/>
    <w:rsid w:val="00946D77"/>
    <w:rsid w:val="009714A5"/>
    <w:rsid w:val="009C1426"/>
    <w:rsid w:val="009E50D3"/>
    <w:rsid w:val="00A21C5F"/>
    <w:rsid w:val="00A8464E"/>
    <w:rsid w:val="00A95E7C"/>
    <w:rsid w:val="00AA6344"/>
    <w:rsid w:val="00AB15E2"/>
    <w:rsid w:val="00AF1206"/>
    <w:rsid w:val="00B01748"/>
    <w:rsid w:val="00B41A72"/>
    <w:rsid w:val="00B4453D"/>
    <w:rsid w:val="00B708D1"/>
    <w:rsid w:val="00B80247"/>
    <w:rsid w:val="00B95DB2"/>
    <w:rsid w:val="00BE7A30"/>
    <w:rsid w:val="00C22FC2"/>
    <w:rsid w:val="00C27FEC"/>
    <w:rsid w:val="00C8624C"/>
    <w:rsid w:val="00C9510F"/>
    <w:rsid w:val="00CB1036"/>
    <w:rsid w:val="00CC11EF"/>
    <w:rsid w:val="00CC1571"/>
    <w:rsid w:val="00CC7C83"/>
    <w:rsid w:val="00CF6C46"/>
    <w:rsid w:val="00D41393"/>
    <w:rsid w:val="00D70B6B"/>
    <w:rsid w:val="00D75B77"/>
    <w:rsid w:val="00DE3897"/>
    <w:rsid w:val="00E31EEA"/>
    <w:rsid w:val="00E46FF7"/>
    <w:rsid w:val="00E71D41"/>
    <w:rsid w:val="00E90C0E"/>
    <w:rsid w:val="00E948E5"/>
    <w:rsid w:val="00EB0561"/>
    <w:rsid w:val="00ED0216"/>
    <w:rsid w:val="00EE3CE6"/>
    <w:rsid w:val="00F16B92"/>
    <w:rsid w:val="00F1783A"/>
    <w:rsid w:val="00F66685"/>
    <w:rsid w:val="00FA520D"/>
    <w:rsid w:val="00FB2E0B"/>
    <w:rsid w:val="00FB3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E17D5"/>
  <w15:chartTrackingRefBased/>
  <w15:docId w15:val="{2D80EA71-A2A5-4745-95AD-6ABCA85A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3A0"/>
    <w:pPr>
      <w:widowControl w:val="0"/>
    </w:pPr>
    <w:rPr>
      <w:rFonts w:ascii="Calibri" w:eastAsia="新細明體" w:hAnsi="Calibri" w:cs="Times New Roman"/>
    </w:rPr>
  </w:style>
  <w:style w:type="paragraph" w:styleId="3">
    <w:name w:val="heading 3"/>
    <w:basedOn w:val="a"/>
    <w:link w:val="30"/>
    <w:uiPriority w:val="9"/>
    <w:qFormat/>
    <w:rsid w:val="00C22FC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FF8"/>
    <w:pPr>
      <w:tabs>
        <w:tab w:val="center" w:pos="4153"/>
        <w:tab w:val="right" w:pos="8306"/>
      </w:tabs>
      <w:snapToGrid w:val="0"/>
    </w:pPr>
    <w:rPr>
      <w:sz w:val="20"/>
      <w:szCs w:val="20"/>
    </w:rPr>
  </w:style>
  <w:style w:type="character" w:customStyle="1" w:styleId="a4">
    <w:name w:val="頁首 字元"/>
    <w:basedOn w:val="a0"/>
    <w:link w:val="a3"/>
    <w:uiPriority w:val="99"/>
    <w:rsid w:val="00593FF8"/>
    <w:rPr>
      <w:rFonts w:ascii="Calibri" w:eastAsia="新細明體" w:hAnsi="Calibri" w:cs="Times New Roman"/>
      <w:sz w:val="20"/>
      <w:szCs w:val="20"/>
    </w:rPr>
  </w:style>
  <w:style w:type="paragraph" w:styleId="a5">
    <w:name w:val="footer"/>
    <w:basedOn w:val="a"/>
    <w:link w:val="a6"/>
    <w:uiPriority w:val="99"/>
    <w:unhideWhenUsed/>
    <w:rsid w:val="00593FF8"/>
    <w:pPr>
      <w:tabs>
        <w:tab w:val="center" w:pos="4153"/>
        <w:tab w:val="right" w:pos="8306"/>
      </w:tabs>
      <w:snapToGrid w:val="0"/>
    </w:pPr>
    <w:rPr>
      <w:sz w:val="20"/>
      <w:szCs w:val="20"/>
    </w:rPr>
  </w:style>
  <w:style w:type="character" w:customStyle="1" w:styleId="a6">
    <w:name w:val="頁尾 字元"/>
    <w:basedOn w:val="a0"/>
    <w:link w:val="a5"/>
    <w:uiPriority w:val="99"/>
    <w:rsid w:val="00593FF8"/>
    <w:rPr>
      <w:rFonts w:ascii="Calibri" w:eastAsia="新細明體" w:hAnsi="Calibri" w:cs="Times New Roman"/>
      <w:sz w:val="20"/>
      <w:szCs w:val="20"/>
    </w:rPr>
  </w:style>
  <w:style w:type="paragraph" w:styleId="a7">
    <w:name w:val="List Paragraph"/>
    <w:basedOn w:val="a"/>
    <w:uiPriority w:val="34"/>
    <w:qFormat/>
    <w:rsid w:val="00612C17"/>
    <w:pPr>
      <w:ind w:leftChars="200" w:left="480"/>
    </w:pPr>
  </w:style>
  <w:style w:type="paragraph" w:styleId="HTML">
    <w:name w:val="HTML Preformatted"/>
    <w:basedOn w:val="a"/>
    <w:link w:val="HTML0"/>
    <w:uiPriority w:val="99"/>
    <w:semiHidden/>
    <w:unhideWhenUsed/>
    <w:rsid w:val="00857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8574BF"/>
    <w:rPr>
      <w:rFonts w:ascii="細明體" w:eastAsia="細明體" w:hAnsi="細明體" w:cs="細明體"/>
      <w:kern w:val="0"/>
      <w:szCs w:val="24"/>
    </w:rPr>
  </w:style>
  <w:style w:type="character" w:customStyle="1" w:styleId="30">
    <w:name w:val="標題 3 字元"/>
    <w:basedOn w:val="a0"/>
    <w:link w:val="3"/>
    <w:uiPriority w:val="9"/>
    <w:rsid w:val="00C22FC2"/>
    <w:rPr>
      <w:rFonts w:ascii="新細明體" w:eastAsia="新細明體" w:hAnsi="新細明體" w:cs="新細明體"/>
      <w:b/>
      <w:bCs/>
      <w:kern w:val="0"/>
      <w:sz w:val="27"/>
      <w:szCs w:val="27"/>
    </w:rPr>
  </w:style>
  <w:style w:type="character" w:styleId="a8">
    <w:name w:val="Hyperlink"/>
    <w:basedOn w:val="a0"/>
    <w:uiPriority w:val="99"/>
    <w:semiHidden/>
    <w:unhideWhenUsed/>
    <w:rsid w:val="00C22FC2"/>
    <w:rPr>
      <w:color w:val="0000FF"/>
      <w:u w:val="single"/>
    </w:rPr>
  </w:style>
  <w:style w:type="character" w:styleId="a9">
    <w:name w:val="annotation reference"/>
    <w:basedOn w:val="a0"/>
    <w:uiPriority w:val="99"/>
    <w:semiHidden/>
    <w:unhideWhenUsed/>
    <w:rsid w:val="006352BA"/>
    <w:rPr>
      <w:sz w:val="18"/>
      <w:szCs w:val="18"/>
    </w:rPr>
  </w:style>
  <w:style w:type="paragraph" w:styleId="aa">
    <w:name w:val="annotation text"/>
    <w:basedOn w:val="a"/>
    <w:link w:val="ab"/>
    <w:uiPriority w:val="99"/>
    <w:semiHidden/>
    <w:unhideWhenUsed/>
    <w:rsid w:val="006352BA"/>
  </w:style>
  <w:style w:type="character" w:customStyle="1" w:styleId="ab">
    <w:name w:val="註解文字 字元"/>
    <w:basedOn w:val="a0"/>
    <w:link w:val="aa"/>
    <w:uiPriority w:val="99"/>
    <w:semiHidden/>
    <w:rsid w:val="006352BA"/>
    <w:rPr>
      <w:rFonts w:ascii="Calibri" w:eastAsia="新細明體" w:hAnsi="Calibri" w:cs="Times New Roman"/>
    </w:rPr>
  </w:style>
  <w:style w:type="paragraph" w:styleId="ac">
    <w:name w:val="annotation subject"/>
    <w:basedOn w:val="aa"/>
    <w:next w:val="aa"/>
    <w:link w:val="ad"/>
    <w:uiPriority w:val="99"/>
    <w:semiHidden/>
    <w:unhideWhenUsed/>
    <w:rsid w:val="006352BA"/>
    <w:rPr>
      <w:b/>
      <w:bCs/>
    </w:rPr>
  </w:style>
  <w:style w:type="character" w:customStyle="1" w:styleId="ad">
    <w:name w:val="註解主旨 字元"/>
    <w:basedOn w:val="ab"/>
    <w:link w:val="ac"/>
    <w:uiPriority w:val="99"/>
    <w:semiHidden/>
    <w:rsid w:val="006352BA"/>
    <w:rPr>
      <w:rFonts w:ascii="Calibri" w:eastAsia="新細明體" w:hAnsi="Calibri" w:cs="Times New Roman"/>
      <w:b/>
      <w:bCs/>
    </w:rPr>
  </w:style>
  <w:style w:type="paragraph" w:styleId="ae">
    <w:name w:val="Balloon Text"/>
    <w:basedOn w:val="a"/>
    <w:link w:val="af"/>
    <w:uiPriority w:val="99"/>
    <w:semiHidden/>
    <w:unhideWhenUsed/>
    <w:rsid w:val="006352B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35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4346">
      <w:bodyDiv w:val="1"/>
      <w:marLeft w:val="0"/>
      <w:marRight w:val="0"/>
      <w:marTop w:val="0"/>
      <w:marBottom w:val="0"/>
      <w:divBdr>
        <w:top w:val="none" w:sz="0" w:space="0" w:color="auto"/>
        <w:left w:val="none" w:sz="0" w:space="0" w:color="auto"/>
        <w:bottom w:val="none" w:sz="0" w:space="0" w:color="auto"/>
        <w:right w:val="none" w:sz="0" w:space="0" w:color="auto"/>
      </w:divBdr>
    </w:div>
    <w:div w:id="1149325589">
      <w:bodyDiv w:val="1"/>
      <w:marLeft w:val="0"/>
      <w:marRight w:val="0"/>
      <w:marTop w:val="0"/>
      <w:marBottom w:val="0"/>
      <w:divBdr>
        <w:top w:val="none" w:sz="0" w:space="0" w:color="auto"/>
        <w:left w:val="none" w:sz="0" w:space="0" w:color="auto"/>
        <w:bottom w:val="none" w:sz="0" w:space="0" w:color="auto"/>
        <w:right w:val="none" w:sz="0" w:space="0" w:color="auto"/>
      </w:divBdr>
    </w:div>
    <w:div w:id="19653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c.gov.tw/information_318_207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洪憲明</dc:creator>
  <cp:keywords/>
  <dc:description/>
  <cp:lastModifiedBy>洪憲明</cp:lastModifiedBy>
  <cp:revision>4</cp:revision>
  <cp:lastPrinted>2017-09-05T03:14:00Z</cp:lastPrinted>
  <dcterms:created xsi:type="dcterms:W3CDTF">2017-10-06T02:47:00Z</dcterms:created>
  <dcterms:modified xsi:type="dcterms:W3CDTF">2017-10-06T03:05:00Z</dcterms:modified>
</cp:coreProperties>
</file>