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84" w:rsidRPr="00FC518F" w:rsidRDefault="00E17D84" w:rsidP="00BB0DAC">
      <w:pPr>
        <w:jc w:val="center"/>
        <w:rPr>
          <w:rFonts w:eastAsia="標楷體"/>
        </w:rPr>
      </w:pPr>
      <w:r w:rsidRPr="00FC518F">
        <w:rPr>
          <w:rFonts w:eastAsia="標楷體"/>
        </w:rPr>
        <w:t>「</w:t>
      </w:r>
      <w:r w:rsidRPr="00FC518F">
        <w:rPr>
          <w:rFonts w:eastAsia="標楷體"/>
        </w:rPr>
        <w:t>○○</w:t>
      </w:r>
      <w:r w:rsidRPr="00FC518F">
        <w:rPr>
          <w:rFonts w:eastAsia="標楷體"/>
        </w:rPr>
        <w:t>股份有限公司董事會議事規範」參考範例</w:t>
      </w:r>
      <w:r w:rsidR="00BB0DAC">
        <w:rPr>
          <w:rFonts w:eastAsia="標楷體" w:hint="eastAsia"/>
        </w:rPr>
        <w:t>第十二條修正</w:t>
      </w:r>
      <w:r w:rsidR="00F72AA2">
        <w:rPr>
          <w:rFonts w:eastAsia="標楷體" w:hint="eastAsia"/>
        </w:rPr>
        <w:t>對照</w:t>
      </w:r>
      <w:bookmarkStart w:id="0" w:name="_GoBack"/>
      <w:bookmarkEnd w:id="0"/>
      <w:r w:rsidR="00F72AA2">
        <w:rPr>
          <w:rFonts w:eastAsia="標楷體" w:hint="eastAsia"/>
        </w:rPr>
        <w:t>表</w:t>
      </w:r>
    </w:p>
    <w:p w:rsidR="00263D20" w:rsidRPr="00FC518F" w:rsidRDefault="00263D20" w:rsidP="00E17D84">
      <w:pPr>
        <w:rPr>
          <w:rFonts w:eastAsia="標楷體"/>
        </w:rPr>
      </w:pPr>
    </w:p>
    <w:tbl>
      <w:tblPr>
        <w:tblStyle w:val="a3"/>
        <w:tblW w:w="0" w:type="auto"/>
        <w:tblLook w:val="04A0" w:firstRow="1" w:lastRow="0" w:firstColumn="1" w:lastColumn="0" w:noHBand="0" w:noVBand="1"/>
      </w:tblPr>
      <w:tblGrid>
        <w:gridCol w:w="2765"/>
        <w:gridCol w:w="2765"/>
        <w:gridCol w:w="2766"/>
      </w:tblGrid>
      <w:tr w:rsidR="00E05AA1" w:rsidRPr="00FC518F" w:rsidTr="00E05AA1">
        <w:tc>
          <w:tcPr>
            <w:tcW w:w="2765" w:type="dxa"/>
          </w:tcPr>
          <w:p w:rsidR="00E05AA1" w:rsidRPr="00FC518F" w:rsidRDefault="00E05AA1" w:rsidP="00E17D84">
            <w:pPr>
              <w:rPr>
                <w:rFonts w:eastAsia="標楷體"/>
              </w:rPr>
            </w:pPr>
            <w:r w:rsidRPr="00FC518F">
              <w:rPr>
                <w:rFonts w:eastAsia="標楷體"/>
              </w:rPr>
              <w:t>修正條文</w:t>
            </w:r>
          </w:p>
        </w:tc>
        <w:tc>
          <w:tcPr>
            <w:tcW w:w="2765" w:type="dxa"/>
          </w:tcPr>
          <w:p w:rsidR="00E05AA1" w:rsidRPr="00FC518F" w:rsidRDefault="00E05AA1" w:rsidP="00E17D84">
            <w:pPr>
              <w:rPr>
                <w:rFonts w:eastAsia="標楷體"/>
              </w:rPr>
            </w:pPr>
            <w:r w:rsidRPr="00FC518F">
              <w:rPr>
                <w:rFonts w:eastAsia="標楷體"/>
              </w:rPr>
              <w:t>現行條文</w:t>
            </w:r>
          </w:p>
        </w:tc>
        <w:tc>
          <w:tcPr>
            <w:tcW w:w="2766" w:type="dxa"/>
          </w:tcPr>
          <w:p w:rsidR="00E05AA1" w:rsidRPr="00FC518F" w:rsidRDefault="00E05AA1" w:rsidP="00E17D84">
            <w:pPr>
              <w:rPr>
                <w:rFonts w:eastAsia="標楷體"/>
              </w:rPr>
            </w:pPr>
            <w:r w:rsidRPr="00FC518F">
              <w:rPr>
                <w:rFonts w:eastAsia="標楷體"/>
              </w:rPr>
              <w:t>說明</w:t>
            </w:r>
          </w:p>
        </w:tc>
      </w:tr>
      <w:tr w:rsidR="00E05AA1" w:rsidRPr="00FC518F" w:rsidTr="00E05AA1">
        <w:tc>
          <w:tcPr>
            <w:tcW w:w="2765" w:type="dxa"/>
          </w:tcPr>
          <w:p w:rsidR="009A5EEA" w:rsidRPr="009A5EEA" w:rsidRDefault="009A5EEA" w:rsidP="009A5EEA">
            <w:pPr>
              <w:rPr>
                <w:rFonts w:eastAsia="標楷體"/>
              </w:rPr>
            </w:pPr>
            <w:r w:rsidRPr="009A5EEA">
              <w:rPr>
                <w:rFonts w:eastAsia="標楷體" w:hint="eastAsia"/>
              </w:rPr>
              <w:t>第十二條</w:t>
            </w:r>
          </w:p>
          <w:p w:rsidR="009A5EEA" w:rsidRPr="009A5EEA" w:rsidRDefault="009A5EEA" w:rsidP="009A5EEA">
            <w:pPr>
              <w:rPr>
                <w:rFonts w:eastAsia="標楷體"/>
              </w:rPr>
            </w:pPr>
            <w:r w:rsidRPr="009A5EEA">
              <w:rPr>
                <w:rFonts w:eastAsia="標楷體" w:hint="eastAsia"/>
              </w:rPr>
              <w:t xml:space="preserve">    </w:t>
            </w:r>
            <w:r w:rsidRPr="009A5EEA">
              <w:rPr>
                <w:rFonts w:eastAsia="標楷體" w:hint="eastAsia"/>
              </w:rPr>
              <w:t>下列事項應提本公司董事會討論：</w:t>
            </w:r>
          </w:p>
          <w:p w:rsidR="009A5EEA" w:rsidRPr="009A5EEA" w:rsidRDefault="009A5EEA" w:rsidP="009A5EEA">
            <w:pPr>
              <w:rPr>
                <w:rFonts w:eastAsia="標楷體"/>
              </w:rPr>
            </w:pPr>
            <w:r w:rsidRPr="009A5EEA">
              <w:rPr>
                <w:rFonts w:eastAsia="標楷體" w:hint="eastAsia"/>
              </w:rPr>
              <w:t>一、本公司之營運計畫。</w:t>
            </w:r>
          </w:p>
          <w:p w:rsidR="009A5EEA" w:rsidRPr="009A5EEA" w:rsidRDefault="009A5EEA" w:rsidP="009A5EEA">
            <w:pPr>
              <w:rPr>
                <w:rFonts w:eastAsia="標楷體"/>
              </w:rPr>
            </w:pPr>
            <w:r w:rsidRPr="009A5EEA">
              <w:rPr>
                <w:rFonts w:eastAsia="標楷體" w:hint="eastAsia"/>
              </w:rPr>
              <w:t>二、年度財務報告及半年度財務報告。但半年度財務報告依法令規定無須經會計師查核簽證者，不在此限。</w:t>
            </w:r>
          </w:p>
          <w:p w:rsidR="009A5EEA" w:rsidRPr="009A5EEA" w:rsidRDefault="009A5EEA" w:rsidP="003F4F8C">
            <w:pPr>
              <w:autoSpaceDE w:val="0"/>
              <w:autoSpaceDN w:val="0"/>
              <w:adjustRightInd w:val="0"/>
              <w:rPr>
                <w:rFonts w:eastAsia="標楷體"/>
              </w:rPr>
            </w:pPr>
            <w:r w:rsidRPr="009A5EEA">
              <w:rPr>
                <w:rFonts w:eastAsia="標楷體" w:hint="eastAsia"/>
              </w:rPr>
              <w:t>三、依證券交易法（下稱證交法）第十四條之一規定訂定或修</w:t>
            </w:r>
            <w:r w:rsidR="00992A43" w:rsidRPr="00992A43">
              <w:rPr>
                <w:rFonts w:eastAsia="標楷體" w:hint="eastAsia"/>
                <w:u w:val="single"/>
              </w:rPr>
              <w:t>正</w:t>
            </w:r>
            <w:r w:rsidRPr="009A5EEA">
              <w:rPr>
                <w:rFonts w:eastAsia="標楷體" w:hint="eastAsia"/>
              </w:rPr>
              <w:t>內部控制制度</w:t>
            </w:r>
            <w:r w:rsidR="003F4F8C" w:rsidRPr="003F4F8C">
              <w:rPr>
                <w:rFonts w:ascii="標楷體" w:eastAsia="標楷體" w:cs="標楷體" w:hint="eastAsia"/>
                <w:kern w:val="0"/>
                <w:szCs w:val="24"/>
                <w:u w:val="single"/>
              </w:rPr>
              <w:t>，及內部控制制度有效性之考核</w:t>
            </w:r>
            <w:r w:rsidRPr="009A5EEA">
              <w:rPr>
                <w:rFonts w:eastAsia="標楷體" w:hint="eastAsia"/>
              </w:rPr>
              <w:t>。</w:t>
            </w:r>
          </w:p>
          <w:p w:rsidR="009A5EEA" w:rsidRPr="009A5EEA" w:rsidRDefault="009A5EEA" w:rsidP="009A5EEA">
            <w:pPr>
              <w:rPr>
                <w:rFonts w:eastAsia="標楷體"/>
              </w:rPr>
            </w:pPr>
            <w:r w:rsidRPr="009A5EEA">
              <w:rPr>
                <w:rFonts w:eastAsia="標楷體" w:hint="eastAsia"/>
              </w:rPr>
              <w:t>四、依證交法第三十六條之一規定訂定或修正取得或處分資產、從事衍生性商品交易、資金貸與他人、為他人背書或提供保證之重大財務業務行為之處理程序。</w:t>
            </w:r>
          </w:p>
          <w:p w:rsidR="009A5EEA" w:rsidRPr="009A5EEA" w:rsidRDefault="009A5EEA" w:rsidP="009A5EEA">
            <w:pPr>
              <w:rPr>
                <w:rFonts w:eastAsia="標楷體"/>
              </w:rPr>
            </w:pPr>
            <w:r w:rsidRPr="009A5EEA">
              <w:rPr>
                <w:rFonts w:eastAsia="標楷體" w:hint="eastAsia"/>
              </w:rPr>
              <w:t>五、募集、發行或私募具有股權性質之有價證券。</w:t>
            </w:r>
          </w:p>
          <w:p w:rsidR="009A5EEA" w:rsidRPr="009A5EEA" w:rsidRDefault="009A5EEA" w:rsidP="009A5EEA">
            <w:pPr>
              <w:rPr>
                <w:rFonts w:eastAsia="標楷體"/>
              </w:rPr>
            </w:pPr>
            <w:r w:rsidRPr="009A5EEA">
              <w:rPr>
                <w:rFonts w:eastAsia="標楷體" w:hint="eastAsia"/>
              </w:rPr>
              <w:t>六、財務、會計或內部稽核主管之任免。</w:t>
            </w:r>
          </w:p>
          <w:p w:rsidR="009A5EEA" w:rsidRPr="009A5EEA" w:rsidRDefault="009A5EEA" w:rsidP="009A5EEA">
            <w:pPr>
              <w:rPr>
                <w:rFonts w:eastAsia="標楷體"/>
              </w:rPr>
            </w:pPr>
            <w:r w:rsidRPr="009A5EEA">
              <w:rPr>
                <w:rFonts w:eastAsia="標楷體" w:hint="eastAsia"/>
              </w:rPr>
              <w:t>七、對關係人之捐贈或對非關係人之重大捐贈。但因重大天然災害所為急難救助之公益性質捐贈，得提下次董事會追認。</w:t>
            </w:r>
          </w:p>
          <w:p w:rsidR="009A5EEA" w:rsidRPr="009A5EEA" w:rsidRDefault="009A5EEA" w:rsidP="009A5EEA">
            <w:pPr>
              <w:rPr>
                <w:rFonts w:eastAsia="標楷體"/>
              </w:rPr>
            </w:pPr>
            <w:r w:rsidRPr="009A5EEA">
              <w:rPr>
                <w:rFonts w:eastAsia="標楷體" w:hint="eastAsia"/>
              </w:rPr>
              <w:t>八、依證交法第十四條之三、其他依法令或章</w:t>
            </w:r>
            <w:r w:rsidRPr="009A5EEA">
              <w:rPr>
                <w:rFonts w:eastAsia="標楷體" w:hint="eastAsia"/>
              </w:rPr>
              <w:lastRenderedPageBreak/>
              <w:t>程規定應由股東會決議或董事會決議之事項或主管機關規定之重大事項。</w:t>
            </w:r>
          </w:p>
          <w:p w:rsidR="009A5EEA" w:rsidRPr="009A5EEA" w:rsidRDefault="009A5EEA" w:rsidP="009A5EEA">
            <w:pPr>
              <w:rPr>
                <w:rFonts w:eastAsia="標楷體"/>
              </w:rPr>
            </w:pPr>
            <w:r w:rsidRPr="009A5EEA">
              <w:rPr>
                <w:rFonts w:eastAsia="標楷體" w:hint="eastAsia"/>
              </w:rPr>
              <w:t xml:space="preserve">    </w:t>
            </w:r>
            <w:r w:rsidRPr="009A5EEA">
              <w:rPr>
                <w:rFonts w:eastAsia="標楷體" w:hint="eastAsia"/>
              </w:rPr>
              <w:t>前項第七款所稱關係人</w:t>
            </w:r>
            <w:r w:rsidR="005F7F69" w:rsidRPr="008D6D82">
              <w:rPr>
                <w:rFonts w:ascii="標楷體" w:eastAsia="標楷體" w:hAnsi="標楷體" w:hint="eastAsia"/>
                <w:u w:val="single"/>
              </w:rPr>
              <w:t>，</w:t>
            </w:r>
            <w:r w:rsidRPr="009A5EEA">
              <w:rPr>
                <w:rFonts w:eastAsia="標楷體" w:hint="eastAsia"/>
              </w:rPr>
              <w:t>指證券發行人財務報告編製準則所規範之關係人；所稱對非關係人之重大捐贈，指每筆捐贈金額或一年內累積對同一對象捐贈金額達新臺幣一億元以上，或達最近年度經會計師簽證之財務報告營業收入淨額百分之一或實收資本額百分之五以上者。（外國公司股票無面額或每股面額非屬新臺幣十元者，本項有關實收資本額百分之五之金額，以股東權益百分之二點五計算之。）</w:t>
            </w:r>
          </w:p>
          <w:p w:rsidR="009A5EEA" w:rsidRPr="009A5EEA" w:rsidRDefault="009A5EEA" w:rsidP="009A5EEA">
            <w:pPr>
              <w:rPr>
                <w:rFonts w:eastAsia="標楷體"/>
              </w:rPr>
            </w:pPr>
            <w:r w:rsidRPr="009A5EEA">
              <w:rPr>
                <w:rFonts w:eastAsia="標楷體" w:hint="eastAsia"/>
              </w:rPr>
              <w:t xml:space="preserve">    </w:t>
            </w:r>
            <w:r w:rsidRPr="009A5EEA">
              <w:rPr>
                <w:rFonts w:eastAsia="標楷體" w:hint="eastAsia"/>
              </w:rPr>
              <w:t>前項所稱一年內</w:t>
            </w:r>
            <w:r w:rsidR="008D6D82" w:rsidRPr="008D6D82">
              <w:rPr>
                <w:rFonts w:ascii="標楷體" w:eastAsia="標楷體" w:hAnsi="標楷體" w:hint="eastAsia"/>
                <w:u w:val="single"/>
              </w:rPr>
              <w:t>，</w:t>
            </w:r>
            <w:r w:rsidRPr="009A5EEA">
              <w:rPr>
                <w:rFonts w:eastAsia="標楷體" w:hint="eastAsia"/>
              </w:rPr>
              <w:t>係以本次董事會召開日期為基準，往前追溯推算一年，已提董事會決議通過部分免再計入。</w:t>
            </w:r>
          </w:p>
          <w:p w:rsidR="00E05AA1" w:rsidRPr="00FC518F" w:rsidRDefault="009A5EEA" w:rsidP="00C970E8">
            <w:pPr>
              <w:rPr>
                <w:rFonts w:eastAsia="標楷體"/>
              </w:rPr>
            </w:pPr>
            <w:r w:rsidRPr="009A5EEA">
              <w:rPr>
                <w:rFonts w:eastAsia="標楷體" w:hint="eastAsia"/>
              </w:rPr>
              <w:t xml:space="preserve">    </w:t>
            </w:r>
            <w:r w:rsidR="00E93732" w:rsidRPr="00E93732">
              <w:rPr>
                <w:rFonts w:eastAsia="標楷體" w:hint="eastAsia"/>
                <w:u w:val="single"/>
              </w:rPr>
              <w:t>應有至少一席</w:t>
            </w:r>
            <w:r w:rsidR="00E93732" w:rsidRPr="00F94D28">
              <w:rPr>
                <w:rFonts w:eastAsia="標楷體" w:hint="eastAsia"/>
              </w:rPr>
              <w:t>獨立董事</w:t>
            </w:r>
            <w:r w:rsidR="00E93732" w:rsidRPr="00E93732">
              <w:rPr>
                <w:rFonts w:eastAsia="標楷體" w:hint="eastAsia"/>
                <w:u w:val="single"/>
              </w:rPr>
              <w:t>親自出席董事會；</w:t>
            </w:r>
            <w:r w:rsidRPr="009A5EEA">
              <w:rPr>
                <w:rFonts w:eastAsia="標楷體" w:hint="eastAsia"/>
              </w:rPr>
              <w:t>對於</w:t>
            </w:r>
            <w:r w:rsidR="001D79AC" w:rsidRPr="001D79AC">
              <w:rPr>
                <w:rFonts w:eastAsia="標楷體" w:hint="eastAsia"/>
                <w:u w:val="single"/>
              </w:rPr>
              <w:t>第一項</w:t>
            </w:r>
            <w:r w:rsidRPr="009A5EEA">
              <w:rPr>
                <w:rFonts w:eastAsia="標楷體" w:hint="eastAsia"/>
              </w:rPr>
              <w:t>應</w:t>
            </w:r>
            <w:r w:rsidR="00F94D28" w:rsidRPr="00F94D28">
              <w:rPr>
                <w:rFonts w:eastAsia="標楷體" w:hint="eastAsia"/>
                <w:u w:val="single"/>
              </w:rPr>
              <w:t>提</w:t>
            </w:r>
            <w:r w:rsidRPr="009A5EEA">
              <w:rPr>
                <w:rFonts w:eastAsia="標楷體" w:hint="eastAsia"/>
              </w:rPr>
              <w:t>董事會決議事項，</w:t>
            </w:r>
            <w:r w:rsidR="00F247FE" w:rsidRPr="00F247FE">
              <w:rPr>
                <w:rFonts w:eastAsia="標楷體" w:hint="eastAsia"/>
                <w:u w:val="single"/>
              </w:rPr>
              <w:t>應有全體</w:t>
            </w:r>
            <w:r w:rsidR="00F247FE">
              <w:rPr>
                <w:rFonts w:eastAsia="標楷體" w:hint="eastAsia"/>
              </w:rPr>
              <w:t>獨立董事</w:t>
            </w:r>
            <w:r w:rsidR="00F247FE" w:rsidRPr="00F247FE">
              <w:rPr>
                <w:rFonts w:eastAsia="標楷體" w:hint="eastAsia"/>
                <w:u w:val="single"/>
              </w:rPr>
              <w:t>出席董事會</w:t>
            </w:r>
            <w:r w:rsidR="00F247FE" w:rsidRPr="00257195">
              <w:rPr>
                <w:rFonts w:eastAsia="標楷體" w:hint="eastAsia"/>
                <w:u w:val="single"/>
              </w:rPr>
              <w:t>，</w:t>
            </w:r>
            <w:r w:rsidR="00257195" w:rsidRPr="00257195">
              <w:rPr>
                <w:rFonts w:eastAsia="標楷體" w:hint="eastAsia"/>
                <w:u w:val="single"/>
              </w:rPr>
              <w:t>獨立董事如無法</w:t>
            </w:r>
            <w:r w:rsidRPr="009A5EEA">
              <w:rPr>
                <w:rFonts w:eastAsia="標楷體" w:hint="eastAsia"/>
              </w:rPr>
              <w:t>親自出席</w:t>
            </w:r>
            <w:r w:rsidR="00C970E8" w:rsidRPr="00C970E8">
              <w:rPr>
                <w:rFonts w:ascii="標楷體" w:eastAsia="標楷體" w:hAnsi="標楷體" w:hint="eastAsia"/>
                <w:u w:val="single"/>
              </w:rPr>
              <w:t>，</w:t>
            </w:r>
            <w:r w:rsidR="00C970E8" w:rsidRPr="00C970E8">
              <w:rPr>
                <w:rFonts w:eastAsia="標楷體" w:hint="eastAsia"/>
                <w:u w:val="single"/>
              </w:rPr>
              <w:t>應</w:t>
            </w:r>
            <w:r w:rsidRPr="009A5EEA">
              <w:rPr>
                <w:rFonts w:eastAsia="標楷體" w:hint="eastAsia"/>
              </w:rPr>
              <w:t>委由其他獨立董事代理出席。獨立董事如有反對或保留意見，應於董事會議事錄載明；如獨立董事不能親</w:t>
            </w:r>
            <w:r w:rsidRPr="009A5EEA">
              <w:rPr>
                <w:rFonts w:eastAsia="標楷體" w:hint="eastAsia"/>
              </w:rPr>
              <w:lastRenderedPageBreak/>
              <w:t>自出席董事會表達反對或保留意見者，除有正當理由外，應事先出具書面意見，並載明於董事會議事錄。</w:t>
            </w:r>
          </w:p>
        </w:tc>
        <w:tc>
          <w:tcPr>
            <w:tcW w:w="2765" w:type="dxa"/>
          </w:tcPr>
          <w:p w:rsidR="00E05AA1" w:rsidRPr="00FC518F" w:rsidRDefault="00FC518F" w:rsidP="00E17D84">
            <w:pPr>
              <w:rPr>
                <w:rFonts w:eastAsia="標楷體"/>
              </w:rPr>
            </w:pPr>
            <w:r w:rsidRPr="00FC518F">
              <w:rPr>
                <w:rFonts w:eastAsia="標楷體"/>
              </w:rPr>
              <w:lastRenderedPageBreak/>
              <w:t>第十二條</w:t>
            </w:r>
          </w:p>
          <w:p w:rsidR="00FC518F" w:rsidRPr="00FC518F" w:rsidRDefault="009A5EEA" w:rsidP="00FC518F">
            <w:pPr>
              <w:rPr>
                <w:rFonts w:eastAsia="標楷體"/>
              </w:rPr>
            </w:pPr>
            <w:r>
              <w:rPr>
                <w:rFonts w:eastAsia="標楷體" w:hint="eastAsia"/>
              </w:rPr>
              <w:t xml:space="preserve">    </w:t>
            </w:r>
            <w:r w:rsidR="00FC518F" w:rsidRPr="00FC518F">
              <w:rPr>
                <w:rFonts w:eastAsia="標楷體"/>
              </w:rPr>
              <w:t>下列事項應提本公司董事會討論：</w:t>
            </w:r>
          </w:p>
          <w:p w:rsidR="00FC518F" w:rsidRPr="00FC518F" w:rsidRDefault="00FC518F" w:rsidP="00FC518F">
            <w:pPr>
              <w:rPr>
                <w:rFonts w:eastAsia="標楷體"/>
              </w:rPr>
            </w:pPr>
            <w:r w:rsidRPr="00FC518F">
              <w:rPr>
                <w:rFonts w:eastAsia="標楷體"/>
              </w:rPr>
              <w:t>一、本公司之營運計畫。</w:t>
            </w:r>
          </w:p>
          <w:p w:rsidR="00FC518F" w:rsidRPr="00FC518F" w:rsidRDefault="00FC518F" w:rsidP="00FC518F">
            <w:pPr>
              <w:rPr>
                <w:rFonts w:eastAsia="標楷體"/>
              </w:rPr>
            </w:pPr>
            <w:r w:rsidRPr="00FC518F">
              <w:rPr>
                <w:rFonts w:eastAsia="標楷體"/>
              </w:rPr>
              <w:t>二、年度財務報告及半年度財務報告。但半年度財務報告依法令規定無須經會計師查核簽證者，不在此限。</w:t>
            </w:r>
          </w:p>
          <w:p w:rsidR="00FC518F" w:rsidRDefault="00FC518F" w:rsidP="00FC518F">
            <w:pPr>
              <w:rPr>
                <w:rFonts w:eastAsia="標楷體"/>
              </w:rPr>
            </w:pPr>
            <w:r w:rsidRPr="00FC518F">
              <w:rPr>
                <w:rFonts w:eastAsia="標楷體"/>
              </w:rPr>
              <w:t>三、依證券交易法（下稱證交法）第十四條之一規定訂定或修</w:t>
            </w:r>
            <w:r w:rsidRPr="00992A43">
              <w:rPr>
                <w:rFonts w:eastAsia="標楷體"/>
                <w:u w:val="single"/>
              </w:rPr>
              <w:t>訂</w:t>
            </w:r>
            <w:r w:rsidRPr="00FC518F">
              <w:rPr>
                <w:rFonts w:eastAsia="標楷體"/>
              </w:rPr>
              <w:t>內部控制制度。</w:t>
            </w:r>
          </w:p>
          <w:p w:rsidR="005F7F69" w:rsidRPr="00FC518F" w:rsidRDefault="005F7F69" w:rsidP="00FC518F">
            <w:pPr>
              <w:rPr>
                <w:rFonts w:eastAsia="標楷體"/>
              </w:rPr>
            </w:pPr>
          </w:p>
          <w:p w:rsidR="00FC518F" w:rsidRPr="00FC518F" w:rsidRDefault="00FC518F" w:rsidP="00FC518F">
            <w:pPr>
              <w:rPr>
                <w:rFonts w:eastAsia="標楷體"/>
              </w:rPr>
            </w:pPr>
            <w:r w:rsidRPr="00FC518F">
              <w:rPr>
                <w:rFonts w:eastAsia="標楷體"/>
              </w:rPr>
              <w:t>四、依證交法第三十六條之一規定訂定或修正取得或處分資產、從事衍生性商品交易、資金貸與他人、為他人背書或提供保證之重大財務業務行為之處理程序。</w:t>
            </w:r>
          </w:p>
          <w:p w:rsidR="00FC518F" w:rsidRPr="00FC518F" w:rsidRDefault="00FC518F" w:rsidP="00FC518F">
            <w:pPr>
              <w:rPr>
                <w:rFonts w:eastAsia="標楷體"/>
              </w:rPr>
            </w:pPr>
            <w:r w:rsidRPr="00FC518F">
              <w:rPr>
                <w:rFonts w:eastAsia="標楷體"/>
              </w:rPr>
              <w:t>五、募集、發行或私募具有股權性質之有價證券。</w:t>
            </w:r>
          </w:p>
          <w:p w:rsidR="00FC518F" w:rsidRPr="00FC518F" w:rsidRDefault="00FC518F" w:rsidP="00FC518F">
            <w:pPr>
              <w:rPr>
                <w:rFonts w:eastAsia="標楷體"/>
              </w:rPr>
            </w:pPr>
            <w:r w:rsidRPr="00FC518F">
              <w:rPr>
                <w:rFonts w:eastAsia="標楷體"/>
              </w:rPr>
              <w:t>六、財務、會計或內部稽核主管之任免。</w:t>
            </w:r>
          </w:p>
          <w:p w:rsidR="00FC518F" w:rsidRPr="00FC518F" w:rsidRDefault="00FC518F" w:rsidP="00FC518F">
            <w:pPr>
              <w:rPr>
                <w:rFonts w:eastAsia="標楷體"/>
              </w:rPr>
            </w:pPr>
            <w:r w:rsidRPr="00FC518F">
              <w:rPr>
                <w:rFonts w:eastAsia="標楷體"/>
              </w:rPr>
              <w:t>七、對關係人之捐贈或對非關係人之重大捐贈。但因重大天然災害所為急難救助之公益性質捐贈，得提下次董事會追認。</w:t>
            </w:r>
          </w:p>
          <w:p w:rsidR="00FC518F" w:rsidRPr="00FC518F" w:rsidRDefault="00FC518F" w:rsidP="00FC518F">
            <w:pPr>
              <w:rPr>
                <w:rFonts w:eastAsia="標楷體"/>
              </w:rPr>
            </w:pPr>
            <w:r w:rsidRPr="00FC518F">
              <w:rPr>
                <w:rFonts w:eastAsia="標楷體"/>
              </w:rPr>
              <w:t>八、依證交法第十四條之三、其他依法令或章</w:t>
            </w:r>
            <w:r w:rsidRPr="00FC518F">
              <w:rPr>
                <w:rFonts w:eastAsia="標楷體"/>
              </w:rPr>
              <w:lastRenderedPageBreak/>
              <w:t>程規定應由股東會決議或董事會決議之事項或主管機關規定之重大事項。</w:t>
            </w:r>
          </w:p>
          <w:p w:rsidR="00FC518F" w:rsidRPr="00FC518F" w:rsidRDefault="009A5EEA" w:rsidP="00FC518F">
            <w:pPr>
              <w:rPr>
                <w:rFonts w:eastAsia="標楷體"/>
              </w:rPr>
            </w:pPr>
            <w:r>
              <w:rPr>
                <w:rFonts w:eastAsia="標楷體" w:hint="eastAsia"/>
              </w:rPr>
              <w:t xml:space="preserve">    </w:t>
            </w:r>
            <w:r w:rsidR="00FC518F" w:rsidRPr="00FC518F">
              <w:rPr>
                <w:rFonts w:eastAsia="標楷體"/>
              </w:rPr>
              <w:t>前項第七款所稱關係人指證券發行人財務報告編製準則所規範之關係人；所稱對非關係人之重大捐贈，指每筆捐贈金額或一年內累積對同一對象捐贈金額達新臺幣一億元以上，或達最近年度經會計師簽證之財務報告營業收入淨額百分之一或實收資本額百分之五以上者。（外國公司股票無面額或每股面額非屬新臺幣十元者，本項有關實收資本額百分之五之金額，以股東權益百分之二點五計算之。）</w:t>
            </w:r>
          </w:p>
          <w:p w:rsidR="00FC518F" w:rsidRPr="00FC518F" w:rsidRDefault="009A5EEA" w:rsidP="00FC518F">
            <w:pPr>
              <w:rPr>
                <w:rFonts w:eastAsia="標楷體"/>
              </w:rPr>
            </w:pPr>
            <w:r>
              <w:rPr>
                <w:rFonts w:eastAsia="標楷體" w:hint="eastAsia"/>
              </w:rPr>
              <w:t xml:space="preserve">    </w:t>
            </w:r>
            <w:r w:rsidR="00FC518F" w:rsidRPr="00FC518F">
              <w:rPr>
                <w:rFonts w:eastAsia="標楷體"/>
              </w:rPr>
              <w:t>前項所稱一年內係以本次董事會召開日期為基準，往前追溯推算一年，已提董事會決議通過部分免再計入。</w:t>
            </w:r>
          </w:p>
          <w:p w:rsidR="00FC518F" w:rsidRPr="00FC518F" w:rsidRDefault="009A5EEA" w:rsidP="009A5EEA">
            <w:pPr>
              <w:rPr>
                <w:rFonts w:eastAsia="標楷體"/>
              </w:rPr>
            </w:pPr>
            <w:r>
              <w:rPr>
                <w:rFonts w:eastAsia="標楷體" w:hint="eastAsia"/>
              </w:rPr>
              <w:t xml:space="preserve">    </w:t>
            </w:r>
            <w:r w:rsidR="00FC518F" w:rsidRPr="00FC518F">
              <w:rPr>
                <w:rFonts w:eastAsia="標楷體"/>
              </w:rPr>
              <w:t>獨立董事對於</w:t>
            </w:r>
            <w:r w:rsidR="00FC518F" w:rsidRPr="00F94D28">
              <w:rPr>
                <w:rFonts w:eastAsia="標楷體"/>
                <w:u w:val="single"/>
              </w:rPr>
              <w:t>證交法第十四條之三</w:t>
            </w:r>
            <w:r w:rsidR="00FC518F" w:rsidRPr="00FC518F">
              <w:rPr>
                <w:rFonts w:eastAsia="標楷體"/>
              </w:rPr>
              <w:t>應</w:t>
            </w:r>
            <w:r w:rsidR="00FC518F" w:rsidRPr="00F94D28">
              <w:rPr>
                <w:rFonts w:eastAsia="標楷體"/>
                <w:u w:val="single"/>
              </w:rPr>
              <w:t>經</w:t>
            </w:r>
            <w:r w:rsidR="00FC518F" w:rsidRPr="00FC518F">
              <w:rPr>
                <w:rFonts w:eastAsia="標楷體"/>
              </w:rPr>
              <w:t>董事會決議事項，獨立董事</w:t>
            </w:r>
            <w:r w:rsidR="00FC518F" w:rsidRPr="00F247FE">
              <w:rPr>
                <w:rFonts w:eastAsia="標楷體"/>
                <w:u w:val="single"/>
              </w:rPr>
              <w:t>應</w:t>
            </w:r>
            <w:r w:rsidR="00FC518F" w:rsidRPr="00FC518F">
              <w:rPr>
                <w:rFonts w:eastAsia="標楷體"/>
              </w:rPr>
              <w:t>親自出席</w:t>
            </w:r>
            <w:r w:rsidR="00FC518F" w:rsidRPr="00C970E8">
              <w:rPr>
                <w:rFonts w:eastAsia="標楷體"/>
                <w:u w:val="single"/>
              </w:rPr>
              <w:t>或</w:t>
            </w:r>
            <w:r w:rsidR="00FC518F" w:rsidRPr="00FC518F">
              <w:rPr>
                <w:rFonts w:eastAsia="標楷體"/>
              </w:rPr>
              <w:t>委由其他獨立董事代理出席。獨立董事如有反對或保留意見，應於董事會議事錄載明；如獨立董事不能親自出席董事會表達反對或保留意見者，除有正當理由外，應事</w:t>
            </w:r>
            <w:r w:rsidR="00FC518F" w:rsidRPr="00FC518F">
              <w:rPr>
                <w:rFonts w:eastAsia="標楷體"/>
              </w:rPr>
              <w:lastRenderedPageBreak/>
              <w:t>先出具書面意見，並載明於董事會議事錄。</w:t>
            </w:r>
          </w:p>
        </w:tc>
        <w:tc>
          <w:tcPr>
            <w:tcW w:w="2766" w:type="dxa"/>
          </w:tcPr>
          <w:p w:rsidR="00B539A1" w:rsidRDefault="00B539A1" w:rsidP="0055134B">
            <w:pPr>
              <w:rPr>
                <w:rFonts w:eastAsia="標楷體"/>
              </w:rPr>
            </w:pPr>
            <w:r>
              <w:rPr>
                <w:rFonts w:eastAsia="標楷體" w:hint="eastAsia"/>
              </w:rPr>
              <w:lastRenderedPageBreak/>
              <w:t>配合</w:t>
            </w:r>
            <w:r>
              <w:rPr>
                <w:rFonts w:ascii="標楷體" w:eastAsia="標楷體" w:hAnsi="標楷體" w:hint="eastAsia"/>
              </w:rPr>
              <w:t>「</w:t>
            </w:r>
            <w:r w:rsidRPr="00B539A1">
              <w:rPr>
                <w:rFonts w:eastAsia="標楷體" w:hint="eastAsia"/>
              </w:rPr>
              <w:t>公開發行公司董事會議事辦法</w:t>
            </w:r>
            <w:r>
              <w:rPr>
                <w:rFonts w:ascii="標楷體" w:eastAsia="標楷體" w:hAnsi="標楷體" w:hint="eastAsia"/>
              </w:rPr>
              <w:t>」</w:t>
            </w:r>
            <w:r>
              <w:rPr>
                <w:rFonts w:eastAsia="標楷體" w:hint="eastAsia"/>
              </w:rPr>
              <w:t>之修正，</w:t>
            </w:r>
            <w:r w:rsidR="00F72AA2">
              <w:rPr>
                <w:rFonts w:eastAsia="標楷體" w:hint="eastAsia"/>
              </w:rPr>
              <w:t>修正本條內容</w:t>
            </w:r>
            <w:r w:rsidR="00F72AA2">
              <w:rPr>
                <w:rFonts w:ascii="標楷體" w:eastAsia="標楷體" w:hAnsi="標楷體" w:hint="eastAsia"/>
              </w:rPr>
              <w:t>：</w:t>
            </w:r>
          </w:p>
          <w:p w:rsidR="00C32344" w:rsidRDefault="0055134B" w:rsidP="00C32344">
            <w:pPr>
              <w:pStyle w:val="a4"/>
              <w:numPr>
                <w:ilvl w:val="0"/>
                <w:numId w:val="2"/>
              </w:numPr>
              <w:ind w:leftChars="0" w:left="484" w:hanging="484"/>
              <w:rPr>
                <w:rFonts w:eastAsia="標楷體"/>
              </w:rPr>
            </w:pPr>
            <w:r w:rsidRPr="00C32344">
              <w:rPr>
                <w:rFonts w:eastAsia="標楷體" w:hint="eastAsia"/>
              </w:rPr>
              <w:t>考量證券交易法第十四條之五有關審計委員會職權項目「內部控制制度有效性之考核」亦屬重大事項，宜提董事會討論，爰於第一項第三款予以增列。</w:t>
            </w:r>
          </w:p>
          <w:p w:rsidR="00C32344" w:rsidRDefault="003E0EB8" w:rsidP="0055134B">
            <w:pPr>
              <w:pStyle w:val="a4"/>
              <w:numPr>
                <w:ilvl w:val="0"/>
                <w:numId w:val="2"/>
              </w:numPr>
              <w:ind w:leftChars="0" w:left="484" w:hanging="484"/>
              <w:rPr>
                <w:rFonts w:eastAsia="標楷體"/>
              </w:rPr>
            </w:pPr>
            <w:r>
              <w:rPr>
                <w:rFonts w:eastAsia="標楷體" w:hint="eastAsia"/>
              </w:rPr>
              <w:t>為明確獨立董事職權，並進一步強化其參與董事會運作，爰修正第四</w:t>
            </w:r>
            <w:r w:rsidR="0055134B" w:rsidRPr="00C32344">
              <w:rPr>
                <w:rFonts w:eastAsia="標楷體" w:hint="eastAsia"/>
              </w:rPr>
              <w:t>項規定，明定公司應至少一席獨立董事親自</w:t>
            </w:r>
            <w:r w:rsidR="00F92AAC">
              <w:rPr>
                <w:rFonts w:eastAsia="標楷體" w:hint="eastAsia"/>
              </w:rPr>
              <w:t>出席董事會；對於第一項應提</w:t>
            </w:r>
            <w:r w:rsidR="0055134B" w:rsidRPr="00C32344">
              <w:rPr>
                <w:rFonts w:eastAsia="標楷體" w:hint="eastAsia"/>
              </w:rPr>
              <w:t>董事會決議事項，應有全體獨立董事出席董事會，獨立董事如無法親自出席，應委由其他獨立董事代理出席。</w:t>
            </w:r>
          </w:p>
          <w:p w:rsidR="00E05AA1" w:rsidRPr="00C32344" w:rsidRDefault="0055134B" w:rsidP="0055134B">
            <w:pPr>
              <w:pStyle w:val="a4"/>
              <w:numPr>
                <w:ilvl w:val="0"/>
                <w:numId w:val="2"/>
              </w:numPr>
              <w:ind w:leftChars="0" w:left="484" w:hanging="484"/>
              <w:rPr>
                <w:rFonts w:eastAsia="標楷體"/>
              </w:rPr>
            </w:pPr>
            <w:r w:rsidRPr="00C32344">
              <w:rPr>
                <w:rFonts w:eastAsia="標楷體" w:hint="eastAsia"/>
              </w:rPr>
              <w:t>第二項、第三項酌作文字調整。</w:t>
            </w:r>
          </w:p>
        </w:tc>
      </w:tr>
    </w:tbl>
    <w:p w:rsidR="00E17D84" w:rsidRPr="00FC518F" w:rsidRDefault="00E17D84" w:rsidP="00E17D84">
      <w:pPr>
        <w:rPr>
          <w:rFonts w:eastAsia="標楷體"/>
        </w:rPr>
      </w:pPr>
    </w:p>
    <w:sectPr w:rsidR="00E17D84" w:rsidRPr="00FC518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56" w:rsidRDefault="00F75B56" w:rsidP="00BB0DAC">
      <w:r>
        <w:separator/>
      </w:r>
    </w:p>
  </w:endnote>
  <w:endnote w:type="continuationSeparator" w:id="0">
    <w:p w:rsidR="00F75B56" w:rsidRDefault="00F75B56" w:rsidP="00BB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56" w:rsidRDefault="00F75B56" w:rsidP="00BB0DAC">
      <w:r>
        <w:separator/>
      </w:r>
    </w:p>
  </w:footnote>
  <w:footnote w:type="continuationSeparator" w:id="0">
    <w:p w:rsidR="00F75B56" w:rsidRDefault="00F75B56" w:rsidP="00BB0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D39"/>
    <w:multiLevelType w:val="hybridMultilevel"/>
    <w:tmpl w:val="9EA6B2BE"/>
    <w:lvl w:ilvl="0" w:tplc="1058672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A67BB4"/>
    <w:multiLevelType w:val="hybridMultilevel"/>
    <w:tmpl w:val="0DF6DD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84"/>
    <w:rsid w:val="00117BBC"/>
    <w:rsid w:val="001D79AC"/>
    <w:rsid w:val="00257195"/>
    <w:rsid w:val="00263D20"/>
    <w:rsid w:val="003E0EB8"/>
    <w:rsid w:val="003F4F8C"/>
    <w:rsid w:val="004157F4"/>
    <w:rsid w:val="005048BC"/>
    <w:rsid w:val="0055134B"/>
    <w:rsid w:val="005F7F69"/>
    <w:rsid w:val="00640FF6"/>
    <w:rsid w:val="008D6D82"/>
    <w:rsid w:val="00915575"/>
    <w:rsid w:val="00992A43"/>
    <w:rsid w:val="009A5EEA"/>
    <w:rsid w:val="00B539A1"/>
    <w:rsid w:val="00BB0DAC"/>
    <w:rsid w:val="00C32344"/>
    <w:rsid w:val="00C970E8"/>
    <w:rsid w:val="00CC5229"/>
    <w:rsid w:val="00DF3B6E"/>
    <w:rsid w:val="00E05AA1"/>
    <w:rsid w:val="00E17D84"/>
    <w:rsid w:val="00E93732"/>
    <w:rsid w:val="00F247FE"/>
    <w:rsid w:val="00F72AA2"/>
    <w:rsid w:val="00F75B56"/>
    <w:rsid w:val="00F91720"/>
    <w:rsid w:val="00F92AAC"/>
    <w:rsid w:val="00F94D28"/>
    <w:rsid w:val="00FC5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DB0006-1883-459D-B5AE-806B2C76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344"/>
    <w:pPr>
      <w:ind w:leftChars="200" w:left="480"/>
    </w:pPr>
  </w:style>
  <w:style w:type="paragraph" w:styleId="a5">
    <w:name w:val="header"/>
    <w:basedOn w:val="a"/>
    <w:link w:val="a6"/>
    <w:uiPriority w:val="99"/>
    <w:unhideWhenUsed/>
    <w:rsid w:val="00BB0DAC"/>
    <w:pPr>
      <w:tabs>
        <w:tab w:val="center" w:pos="4153"/>
        <w:tab w:val="right" w:pos="8306"/>
      </w:tabs>
      <w:snapToGrid w:val="0"/>
    </w:pPr>
    <w:rPr>
      <w:sz w:val="20"/>
      <w:szCs w:val="20"/>
    </w:rPr>
  </w:style>
  <w:style w:type="character" w:customStyle="1" w:styleId="a6">
    <w:name w:val="頁首 字元"/>
    <w:basedOn w:val="a0"/>
    <w:link w:val="a5"/>
    <w:uiPriority w:val="99"/>
    <w:rsid w:val="00BB0DAC"/>
    <w:rPr>
      <w:sz w:val="20"/>
      <w:szCs w:val="20"/>
    </w:rPr>
  </w:style>
  <w:style w:type="paragraph" w:styleId="a7">
    <w:name w:val="footer"/>
    <w:basedOn w:val="a"/>
    <w:link w:val="a8"/>
    <w:uiPriority w:val="99"/>
    <w:unhideWhenUsed/>
    <w:rsid w:val="00BB0DAC"/>
    <w:pPr>
      <w:tabs>
        <w:tab w:val="center" w:pos="4153"/>
        <w:tab w:val="right" w:pos="8306"/>
      </w:tabs>
      <w:snapToGrid w:val="0"/>
    </w:pPr>
    <w:rPr>
      <w:sz w:val="20"/>
      <w:szCs w:val="20"/>
    </w:rPr>
  </w:style>
  <w:style w:type="character" w:customStyle="1" w:styleId="a8">
    <w:name w:val="頁尾 字元"/>
    <w:basedOn w:val="a0"/>
    <w:link w:val="a7"/>
    <w:uiPriority w:val="99"/>
    <w:rsid w:val="00BB0D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57825">
      <w:bodyDiv w:val="1"/>
      <w:marLeft w:val="0"/>
      <w:marRight w:val="0"/>
      <w:marTop w:val="0"/>
      <w:marBottom w:val="0"/>
      <w:divBdr>
        <w:top w:val="none" w:sz="0" w:space="0" w:color="auto"/>
        <w:left w:val="none" w:sz="0" w:space="0" w:color="auto"/>
        <w:bottom w:val="none" w:sz="0" w:space="0" w:color="auto"/>
        <w:right w:val="none" w:sz="0" w:space="0" w:color="auto"/>
      </w:divBdr>
      <w:divsChild>
        <w:div w:id="103236370">
          <w:marLeft w:val="0"/>
          <w:marRight w:val="0"/>
          <w:marTop w:val="0"/>
          <w:marBottom w:val="0"/>
          <w:divBdr>
            <w:top w:val="none" w:sz="0" w:space="0" w:color="auto"/>
            <w:left w:val="none" w:sz="0" w:space="0" w:color="auto"/>
            <w:bottom w:val="none" w:sz="0" w:space="0" w:color="auto"/>
            <w:right w:val="none" w:sz="0" w:space="0" w:color="auto"/>
          </w:divBdr>
          <w:divsChild>
            <w:div w:id="843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1465</Characters>
  <Application>Microsoft Office Word</Application>
  <DocSecurity>0</DocSecurity>
  <Lines>12</Lines>
  <Paragraphs>3</Paragraphs>
  <ScaleCrop>false</ScaleCrop>
  <Company>TWSE 臺灣證券交易所</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陳櫻樺</cp:lastModifiedBy>
  <cp:revision>3</cp:revision>
  <dcterms:created xsi:type="dcterms:W3CDTF">2017-09-27T02:20:00Z</dcterms:created>
  <dcterms:modified xsi:type="dcterms:W3CDTF">2017-09-27T02:21:00Z</dcterms:modified>
</cp:coreProperties>
</file>