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01" w:rsidRDefault="00E87601">
      <w:pPr>
        <w:pStyle w:val="1"/>
        <w:spacing w:line="360" w:lineRule="exact"/>
        <w:rPr>
          <w:rFonts w:ascii="新細明體" w:eastAsia="新細明體" w:cstheme="minorBidi"/>
          <w:color w:val="000000"/>
        </w:rPr>
      </w:pPr>
      <w:r>
        <w:rPr>
          <w:rFonts w:ascii="新細明體" w:eastAsia="新細明體" w:cs="新細明體" w:hint="eastAsia"/>
          <w:color w:val="000000"/>
        </w:rPr>
        <w:t>證券商內部控制制度標準規範─內部控制制度修訂對照表</w:t>
      </w:r>
      <w:r>
        <w:rPr>
          <w:rFonts w:ascii="新細明體" w:eastAsia="新細明體" w:cs="新細明體" w:hint="eastAsia"/>
          <w:b w:val="0"/>
          <w:bCs w:val="0"/>
          <w:color w:val="000000"/>
          <w:sz w:val="24"/>
          <w:szCs w:val="24"/>
        </w:rPr>
        <w:t>（</w:t>
      </w:r>
      <w:r>
        <w:rPr>
          <w:rFonts w:ascii="新細明體" w:eastAsia="新細明體" w:cs="新細明體"/>
          <w:b w:val="0"/>
          <w:bCs w:val="0"/>
          <w:color w:val="000000"/>
          <w:sz w:val="24"/>
          <w:szCs w:val="24"/>
        </w:rPr>
        <w:t>10</w:t>
      </w:r>
      <w:r w:rsidR="00EA75E1">
        <w:rPr>
          <w:rFonts w:ascii="新細明體" w:eastAsia="新細明體" w:cs="新細明體" w:hint="eastAsia"/>
          <w:b w:val="0"/>
          <w:bCs w:val="0"/>
          <w:color w:val="000000"/>
          <w:sz w:val="24"/>
          <w:szCs w:val="24"/>
        </w:rPr>
        <w:t>6</w:t>
      </w:r>
      <w:r w:rsidR="00AE0A1E">
        <w:rPr>
          <w:rFonts w:ascii="新細明體" w:eastAsia="新細明體" w:cs="新細明體" w:hint="eastAsia"/>
          <w:b w:val="0"/>
          <w:bCs w:val="0"/>
          <w:color w:val="000000"/>
          <w:sz w:val="24"/>
          <w:szCs w:val="24"/>
        </w:rPr>
        <w:t>.0</w:t>
      </w:r>
      <w:r w:rsidR="00297E2D">
        <w:rPr>
          <w:rFonts w:ascii="新細明體" w:eastAsia="新細明體" w:cs="新細明體"/>
          <w:b w:val="0"/>
          <w:bCs w:val="0"/>
          <w:color w:val="000000"/>
          <w:sz w:val="24"/>
          <w:szCs w:val="24"/>
        </w:rPr>
        <w:t>7.28</w:t>
      </w:r>
      <w:bookmarkStart w:id="0" w:name="_GoBack"/>
      <w:bookmarkEnd w:id="0"/>
      <w:r>
        <w:rPr>
          <w:rFonts w:ascii="新細明體" w:eastAsia="新細明體" w:cs="新細明體" w:hint="eastAsia"/>
          <w:b w:val="0"/>
          <w:bCs w:val="0"/>
          <w:color w:val="000000"/>
          <w:sz w:val="24"/>
          <w:szCs w:val="24"/>
        </w:rPr>
        <w:t>）</w:t>
      </w:r>
    </w:p>
    <w:tbl>
      <w:tblPr>
        <w:tblW w:w="14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1440"/>
        <w:gridCol w:w="5425"/>
        <w:gridCol w:w="5425"/>
        <w:gridCol w:w="1820"/>
      </w:tblGrid>
      <w:tr w:rsidR="00E87601">
        <w:trPr>
          <w:trHeight w:val="500"/>
        </w:trPr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E87601" w:rsidRDefault="00E87601">
            <w:pPr>
              <w:spacing w:line="360" w:lineRule="exact"/>
              <w:ind w:left="28" w:right="28"/>
              <w:jc w:val="center"/>
              <w:rPr>
                <w:rFonts w:ascii="新細明體" w:eastAsia="新細明體" w:cstheme="minorBidi"/>
                <w:color w:val="000000"/>
              </w:rPr>
            </w:pPr>
            <w:r>
              <w:rPr>
                <w:rFonts w:ascii="新細明體" w:eastAsia="新細明體" w:cs="新細明體" w:hint="eastAsia"/>
                <w:color w:val="000000"/>
              </w:rPr>
              <w:t>編號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E87601" w:rsidRDefault="00E87601">
            <w:pPr>
              <w:spacing w:line="360" w:lineRule="exact"/>
              <w:ind w:left="28" w:right="28"/>
              <w:jc w:val="center"/>
              <w:rPr>
                <w:rFonts w:ascii="新細明體" w:eastAsia="新細明體" w:cstheme="minorBidi"/>
                <w:color w:val="000000"/>
              </w:rPr>
            </w:pPr>
            <w:r>
              <w:rPr>
                <w:rFonts w:ascii="新細明體" w:eastAsia="新細明體" w:cs="新細明體" w:hint="eastAsia"/>
                <w:color w:val="000000"/>
              </w:rPr>
              <w:t>作業項目</w:t>
            </w:r>
          </w:p>
        </w:tc>
        <w:tc>
          <w:tcPr>
            <w:tcW w:w="5425" w:type="dxa"/>
            <w:tcBorders>
              <w:top w:val="single" w:sz="12" w:space="0" w:color="auto"/>
            </w:tcBorders>
            <w:vAlign w:val="center"/>
          </w:tcPr>
          <w:p w:rsidR="00E87601" w:rsidRDefault="00E87601">
            <w:pPr>
              <w:spacing w:line="360" w:lineRule="exact"/>
              <w:ind w:left="28" w:right="28"/>
              <w:jc w:val="center"/>
              <w:rPr>
                <w:rFonts w:ascii="新細明體" w:eastAsia="新細明體" w:cstheme="minorBidi"/>
                <w:color w:val="000000"/>
              </w:rPr>
            </w:pPr>
            <w:r>
              <w:rPr>
                <w:rFonts w:ascii="新細明體" w:eastAsia="新細明體" w:cs="新細明體" w:hint="eastAsia"/>
                <w:color w:val="000000"/>
              </w:rPr>
              <w:t>修　訂　後　內　容</w:t>
            </w:r>
          </w:p>
        </w:tc>
        <w:tc>
          <w:tcPr>
            <w:tcW w:w="5425" w:type="dxa"/>
            <w:tcBorders>
              <w:top w:val="single" w:sz="12" w:space="0" w:color="auto"/>
            </w:tcBorders>
            <w:vAlign w:val="center"/>
          </w:tcPr>
          <w:p w:rsidR="00E87601" w:rsidRDefault="00E87601">
            <w:pPr>
              <w:spacing w:line="360" w:lineRule="exact"/>
              <w:ind w:left="28" w:right="28"/>
              <w:jc w:val="center"/>
              <w:rPr>
                <w:rFonts w:ascii="新細明體" w:eastAsia="新細明體" w:cstheme="minorBidi"/>
                <w:color w:val="000000"/>
              </w:rPr>
            </w:pPr>
            <w:r>
              <w:rPr>
                <w:rFonts w:ascii="新細明體" w:eastAsia="新細明體" w:cs="新細明體" w:hint="eastAsia"/>
                <w:color w:val="000000"/>
              </w:rPr>
              <w:t>修　訂　前　內　容</w:t>
            </w:r>
          </w:p>
        </w:tc>
        <w:tc>
          <w:tcPr>
            <w:tcW w:w="1820" w:type="dxa"/>
            <w:tcBorders>
              <w:top w:val="single" w:sz="12" w:space="0" w:color="auto"/>
            </w:tcBorders>
            <w:vAlign w:val="center"/>
          </w:tcPr>
          <w:p w:rsidR="00E87601" w:rsidRDefault="00E87601">
            <w:pPr>
              <w:spacing w:line="360" w:lineRule="exact"/>
              <w:ind w:left="28" w:right="28"/>
              <w:jc w:val="center"/>
              <w:rPr>
                <w:rFonts w:ascii="新細明體" w:eastAsia="新細明體" w:cstheme="minorBidi"/>
                <w:color w:val="000000"/>
              </w:rPr>
            </w:pPr>
            <w:r>
              <w:rPr>
                <w:rFonts w:ascii="新細明體" w:eastAsia="新細明體" w:cs="新細明體" w:hint="eastAsia"/>
                <w:color w:val="000000"/>
              </w:rPr>
              <w:t>修訂說明</w:t>
            </w:r>
          </w:p>
        </w:tc>
      </w:tr>
      <w:tr w:rsidR="00AE0A1E" w:rsidTr="00F02862">
        <w:trPr>
          <w:trHeight w:val="8488"/>
        </w:trPr>
        <w:tc>
          <w:tcPr>
            <w:tcW w:w="868" w:type="dxa"/>
            <w:tcBorders>
              <w:bottom w:val="single" w:sz="12" w:space="0" w:color="auto"/>
            </w:tcBorders>
          </w:tcPr>
          <w:p w:rsidR="00AE0A1E" w:rsidRDefault="00AE0A1E" w:rsidP="00AE0A1E">
            <w:pPr>
              <w:spacing w:line="360" w:lineRule="exact"/>
              <w:rPr>
                <w:rFonts w:ascii="新細明體" w:eastAsia="新細明體" w:hAnsi="新細明體" w:cs="新細明體"/>
                <w:color w:val="000000"/>
              </w:rPr>
            </w:pPr>
            <w:r w:rsidRPr="00AE0A1E">
              <w:rPr>
                <w:rFonts w:ascii="新細明體" w:eastAsia="新細明體" w:hAnsi="新細明體" w:cs="新細明體"/>
                <w:color w:val="000000"/>
              </w:rPr>
              <w:t>CA-11700</w:t>
            </w:r>
          </w:p>
          <w:p w:rsidR="00AE0A1E" w:rsidRDefault="00AE0A1E" w:rsidP="00AE0A1E">
            <w:pPr>
              <w:spacing w:line="360" w:lineRule="exact"/>
              <w:rPr>
                <w:rFonts w:ascii="新細明體" w:eastAsia="新細明體" w:hAnsi="新細明體" w:cs="新細明體"/>
                <w:color w:val="000000"/>
              </w:rPr>
            </w:pPr>
          </w:p>
          <w:p w:rsidR="00AE0A1E" w:rsidRDefault="00AE0A1E" w:rsidP="00AE0A1E">
            <w:pPr>
              <w:spacing w:line="360" w:lineRule="exact"/>
              <w:rPr>
                <w:rFonts w:ascii="新細明體" w:eastAsia="新細明體" w:hAnsi="新細明體" w:cs="新細明體"/>
                <w:color w:val="000000"/>
              </w:rPr>
            </w:pPr>
          </w:p>
          <w:p w:rsidR="00AE0A1E" w:rsidRDefault="00AE0A1E" w:rsidP="00AE0A1E">
            <w:pPr>
              <w:spacing w:line="360" w:lineRule="exact"/>
              <w:rPr>
                <w:rFonts w:ascii="新細明體" w:eastAsia="新細明體" w:hAnsi="新細明體" w:cs="新細明體"/>
                <w:color w:val="000000"/>
              </w:rPr>
            </w:pPr>
          </w:p>
          <w:p w:rsidR="00AE0A1E" w:rsidRDefault="00AE0A1E" w:rsidP="00AE0A1E">
            <w:pPr>
              <w:spacing w:line="360" w:lineRule="exact"/>
              <w:rPr>
                <w:rFonts w:ascii="新細明體" w:eastAsia="新細明體" w:hAnsi="新細明體" w:cs="新細明體"/>
                <w:color w:val="000000"/>
              </w:rPr>
            </w:pPr>
          </w:p>
          <w:p w:rsidR="00AE0A1E" w:rsidRDefault="00AE0A1E" w:rsidP="00AE0A1E">
            <w:pPr>
              <w:spacing w:line="360" w:lineRule="exact"/>
              <w:rPr>
                <w:rFonts w:ascii="新細明體" w:eastAsia="新細明體" w:hAnsi="新細明體" w:cs="新細明體"/>
                <w:color w:val="000000"/>
              </w:rPr>
            </w:pPr>
          </w:p>
          <w:p w:rsidR="00AE0A1E" w:rsidRDefault="00AE0A1E" w:rsidP="00AE0A1E">
            <w:pPr>
              <w:spacing w:line="360" w:lineRule="exact"/>
              <w:ind w:left="28" w:right="28"/>
              <w:rPr>
                <w:rFonts w:ascii="新細明體" w:eastAsia="新細明體" w:hAnsi="新細明體" w:cstheme="minorBidi"/>
                <w:color w:val="000000"/>
              </w:rPr>
            </w:pPr>
          </w:p>
          <w:p w:rsidR="00AE0A1E" w:rsidRDefault="00AE0A1E" w:rsidP="00AE0A1E">
            <w:pPr>
              <w:spacing w:line="360" w:lineRule="exact"/>
              <w:ind w:left="28" w:right="28"/>
              <w:rPr>
                <w:rFonts w:ascii="新細明體" w:eastAsia="新細明體" w:hAnsi="新細明體" w:cstheme="minorBidi"/>
                <w:color w:val="000000"/>
              </w:rPr>
            </w:pPr>
          </w:p>
          <w:p w:rsidR="00AE0A1E" w:rsidRDefault="00AE0A1E" w:rsidP="00AE0A1E">
            <w:pPr>
              <w:spacing w:line="360" w:lineRule="exact"/>
              <w:ind w:left="28" w:right="28"/>
              <w:rPr>
                <w:rFonts w:ascii="新細明體" w:eastAsia="新細明體" w:hAnsi="新細明體" w:cstheme="minorBidi"/>
                <w:color w:val="000000"/>
              </w:rPr>
            </w:pPr>
          </w:p>
          <w:p w:rsidR="00AE0A1E" w:rsidRDefault="00AE0A1E" w:rsidP="00AE0A1E">
            <w:pPr>
              <w:spacing w:line="360" w:lineRule="exact"/>
              <w:ind w:left="28" w:right="28"/>
              <w:rPr>
                <w:rFonts w:ascii="新細明體" w:eastAsia="新細明體" w:hAnsi="新細明體" w:cs="新細明體"/>
                <w:color w:val="000000"/>
              </w:rPr>
            </w:pPr>
          </w:p>
          <w:p w:rsidR="00AE0A1E" w:rsidRDefault="00AE0A1E" w:rsidP="00AE0A1E">
            <w:pPr>
              <w:spacing w:line="360" w:lineRule="exact"/>
              <w:ind w:left="28" w:right="28"/>
              <w:rPr>
                <w:rFonts w:ascii="新細明體" w:eastAsia="新細明體" w:hAnsi="新細明體" w:cs="新細明體"/>
                <w:color w:val="000000"/>
              </w:rPr>
            </w:pPr>
          </w:p>
          <w:p w:rsidR="00AE0A1E" w:rsidRDefault="00AE0A1E" w:rsidP="00AE0A1E">
            <w:pPr>
              <w:spacing w:line="360" w:lineRule="exact"/>
              <w:ind w:left="28" w:right="28"/>
              <w:rPr>
                <w:rFonts w:ascii="新細明體" w:eastAsia="新細明體" w:hAnsi="新細明體" w:cs="新細明體"/>
                <w:color w:val="000000"/>
              </w:rPr>
            </w:pPr>
          </w:p>
          <w:p w:rsidR="00AE0A1E" w:rsidRDefault="00AE0A1E" w:rsidP="00AE0A1E">
            <w:pPr>
              <w:spacing w:line="360" w:lineRule="exact"/>
              <w:ind w:left="28" w:right="28"/>
              <w:rPr>
                <w:rFonts w:ascii="新細明體" w:eastAsia="新細明體" w:hAnsi="新細明體" w:cs="新細明體"/>
                <w:color w:val="000000"/>
              </w:rPr>
            </w:pPr>
          </w:p>
          <w:p w:rsidR="00AE0A1E" w:rsidRDefault="00AE0A1E" w:rsidP="00AE0A1E">
            <w:pPr>
              <w:spacing w:line="360" w:lineRule="exact"/>
              <w:ind w:left="28" w:right="28"/>
              <w:rPr>
                <w:rFonts w:ascii="新細明體" w:eastAsia="新細明體" w:hAnsi="新細明體" w:cs="新細明體"/>
                <w:color w:val="000000"/>
              </w:rPr>
            </w:pPr>
          </w:p>
          <w:p w:rsidR="00AE0A1E" w:rsidRDefault="00AE0A1E" w:rsidP="00AE0A1E">
            <w:pPr>
              <w:spacing w:line="360" w:lineRule="exact"/>
              <w:ind w:left="28" w:right="28"/>
              <w:rPr>
                <w:rFonts w:ascii="新細明體" w:eastAsia="新細明體" w:hAnsi="新細明體" w:cs="新細明體"/>
                <w:color w:val="000000"/>
              </w:rPr>
            </w:pPr>
          </w:p>
          <w:p w:rsidR="00AE0A1E" w:rsidRDefault="00AE0A1E" w:rsidP="00AE0A1E">
            <w:pPr>
              <w:spacing w:line="360" w:lineRule="exact"/>
              <w:ind w:left="28" w:right="28"/>
              <w:rPr>
                <w:rFonts w:ascii="新細明體" w:eastAsia="新細明體" w:hAnsi="新細明體" w:cs="新細明體"/>
                <w:color w:val="000000"/>
              </w:rPr>
            </w:pPr>
          </w:p>
          <w:p w:rsidR="00AE0A1E" w:rsidRDefault="00AE0A1E" w:rsidP="00AE0A1E">
            <w:pPr>
              <w:spacing w:line="360" w:lineRule="exact"/>
              <w:ind w:left="28" w:right="28"/>
              <w:rPr>
                <w:rFonts w:ascii="新細明體" w:eastAsia="新細明體" w:hAnsi="新細明體" w:cs="新細明體"/>
                <w:color w:val="000000"/>
              </w:rPr>
            </w:pPr>
          </w:p>
          <w:p w:rsidR="00AE0A1E" w:rsidRDefault="00AE0A1E" w:rsidP="00AE0A1E">
            <w:pPr>
              <w:spacing w:line="360" w:lineRule="exact"/>
              <w:ind w:left="28" w:right="28"/>
              <w:rPr>
                <w:rFonts w:ascii="新細明體" w:eastAsia="新細明體" w:hAnsi="新細明體" w:cs="新細明體"/>
                <w:color w:val="000000"/>
              </w:rPr>
            </w:pPr>
          </w:p>
          <w:p w:rsidR="00AE0A1E" w:rsidRDefault="00AE0A1E" w:rsidP="00AE0A1E">
            <w:pPr>
              <w:spacing w:line="360" w:lineRule="exact"/>
              <w:ind w:left="28" w:right="28"/>
              <w:rPr>
                <w:rFonts w:ascii="新細明體" w:eastAsia="新細明體" w:hAnsi="新細明體" w:cs="新細明體"/>
                <w:color w:val="000000"/>
              </w:rPr>
            </w:pPr>
          </w:p>
          <w:p w:rsidR="00AE0A1E" w:rsidRDefault="00AE0A1E" w:rsidP="00AE0A1E">
            <w:pPr>
              <w:spacing w:line="360" w:lineRule="exact"/>
              <w:ind w:left="28" w:right="28"/>
              <w:rPr>
                <w:rFonts w:ascii="新細明體" w:eastAsia="新細明體" w:hAnsi="新細明體" w:cs="新細明體"/>
                <w:color w:val="000000"/>
              </w:rPr>
            </w:pPr>
          </w:p>
          <w:p w:rsidR="00AE0A1E" w:rsidRDefault="00AE0A1E" w:rsidP="00AE0A1E">
            <w:pPr>
              <w:spacing w:line="360" w:lineRule="exact"/>
              <w:ind w:right="28"/>
              <w:rPr>
                <w:rFonts w:ascii="新細明體" w:eastAsia="新細明體" w:hAnsi="新細明體" w:cs="新細明體"/>
                <w:color w:val="00000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AE0A1E" w:rsidRPr="00CC32CE" w:rsidRDefault="00AE0A1E" w:rsidP="00AE0A1E">
            <w:pPr>
              <w:spacing w:line="360" w:lineRule="exact"/>
              <w:rPr>
                <w:rFonts w:ascii="新細明體" w:eastAsia="新細明體" w:hAnsi="新細明體" w:cstheme="minorBidi"/>
                <w:color w:val="000000"/>
              </w:rPr>
            </w:pPr>
            <w:r w:rsidRPr="00AE0A1E">
              <w:rPr>
                <w:rFonts w:ascii="新細明體" w:eastAsia="新細明體" w:hAnsi="新細明體" w:cstheme="minorBidi" w:hint="eastAsia"/>
                <w:color w:val="000000"/>
              </w:rPr>
              <w:t>公開申購配售作業</w:t>
            </w:r>
          </w:p>
          <w:p w:rsidR="00AE0A1E" w:rsidRDefault="00AE0A1E" w:rsidP="00AE0A1E">
            <w:pPr>
              <w:spacing w:line="360" w:lineRule="exact"/>
              <w:rPr>
                <w:rFonts w:ascii="新細明體" w:eastAsia="新細明體" w:hAnsi="新細明體" w:cstheme="minorBidi"/>
                <w:color w:val="000000"/>
              </w:rPr>
            </w:pPr>
          </w:p>
          <w:p w:rsidR="00AE0A1E" w:rsidRDefault="00AE0A1E" w:rsidP="00AE0A1E">
            <w:pPr>
              <w:spacing w:line="360" w:lineRule="exact"/>
              <w:rPr>
                <w:rFonts w:ascii="新細明體" w:eastAsia="新細明體" w:hAnsi="新細明體" w:cstheme="minorBidi"/>
                <w:color w:val="000000"/>
              </w:rPr>
            </w:pPr>
          </w:p>
          <w:p w:rsidR="00AE0A1E" w:rsidRDefault="00AE0A1E" w:rsidP="00AE0A1E">
            <w:pPr>
              <w:spacing w:line="360" w:lineRule="exact"/>
              <w:rPr>
                <w:rFonts w:ascii="新細明體" w:eastAsia="新細明體" w:hAnsi="新細明體" w:cstheme="minorBidi"/>
                <w:color w:val="000000"/>
              </w:rPr>
            </w:pPr>
          </w:p>
          <w:p w:rsidR="00AE0A1E" w:rsidRDefault="00AE0A1E" w:rsidP="00AE0A1E">
            <w:pPr>
              <w:spacing w:line="360" w:lineRule="exact"/>
              <w:rPr>
                <w:rFonts w:ascii="新細明體" w:eastAsia="新細明體" w:hAnsi="新細明體" w:cstheme="minorBidi"/>
                <w:color w:val="000000"/>
              </w:rPr>
            </w:pPr>
          </w:p>
          <w:p w:rsidR="00AE0A1E" w:rsidRDefault="00AE0A1E" w:rsidP="00AE0A1E">
            <w:pPr>
              <w:spacing w:line="360" w:lineRule="exact"/>
              <w:rPr>
                <w:rFonts w:ascii="新細明體" w:eastAsia="新細明體" w:hAnsi="新細明體" w:cstheme="minorBidi"/>
                <w:color w:val="000000"/>
              </w:rPr>
            </w:pPr>
          </w:p>
          <w:p w:rsidR="00AE0A1E" w:rsidRDefault="00AE0A1E" w:rsidP="00AE0A1E">
            <w:pPr>
              <w:spacing w:line="360" w:lineRule="exact"/>
              <w:rPr>
                <w:rFonts w:ascii="新細明體" w:eastAsia="新細明體" w:hAnsi="新細明體" w:cstheme="minorBidi"/>
                <w:color w:val="000000"/>
              </w:rPr>
            </w:pPr>
          </w:p>
          <w:p w:rsidR="00AE0A1E" w:rsidRDefault="00AE0A1E" w:rsidP="00AE0A1E">
            <w:pPr>
              <w:spacing w:line="360" w:lineRule="exact"/>
              <w:rPr>
                <w:rFonts w:ascii="新細明體" w:eastAsia="新細明體" w:hAnsi="新細明體" w:cstheme="minorBidi"/>
                <w:color w:val="000000"/>
              </w:rPr>
            </w:pPr>
          </w:p>
          <w:p w:rsidR="00AE0A1E" w:rsidRDefault="00AE0A1E" w:rsidP="00AE0A1E">
            <w:pPr>
              <w:spacing w:line="360" w:lineRule="exact"/>
              <w:rPr>
                <w:rFonts w:ascii="新細明體" w:eastAsia="新細明體" w:hAnsi="新細明體" w:cstheme="minorBidi"/>
                <w:color w:val="000000"/>
              </w:rPr>
            </w:pPr>
          </w:p>
          <w:p w:rsidR="00AE0A1E" w:rsidRDefault="00AE0A1E" w:rsidP="00AE0A1E">
            <w:pPr>
              <w:spacing w:line="360" w:lineRule="exact"/>
              <w:ind w:left="28" w:right="28"/>
              <w:rPr>
                <w:rFonts w:ascii="新細明體" w:eastAsia="新細明體" w:hAnsi="新細明體" w:cstheme="minorBidi"/>
                <w:color w:val="000000"/>
              </w:rPr>
            </w:pPr>
          </w:p>
          <w:p w:rsidR="00AE0A1E" w:rsidRDefault="00AE0A1E" w:rsidP="00AE0A1E">
            <w:pPr>
              <w:spacing w:line="360" w:lineRule="exact"/>
              <w:ind w:left="28" w:right="28"/>
              <w:rPr>
                <w:rFonts w:ascii="新細明體" w:eastAsia="新細明體" w:hAnsi="新細明體" w:cstheme="minorBidi"/>
                <w:color w:val="000000"/>
              </w:rPr>
            </w:pPr>
          </w:p>
          <w:p w:rsidR="00AE0A1E" w:rsidRDefault="00AE0A1E" w:rsidP="00AE0A1E">
            <w:pPr>
              <w:spacing w:line="360" w:lineRule="exact"/>
              <w:ind w:left="28" w:right="28"/>
              <w:rPr>
                <w:rFonts w:ascii="新細明體" w:eastAsia="新細明體" w:hAnsi="新細明體" w:cstheme="minorBidi"/>
                <w:color w:val="000000"/>
              </w:rPr>
            </w:pPr>
          </w:p>
          <w:p w:rsidR="00AE0A1E" w:rsidRDefault="00AE0A1E" w:rsidP="00AE0A1E">
            <w:pPr>
              <w:spacing w:line="360" w:lineRule="exact"/>
              <w:ind w:left="28" w:right="28"/>
              <w:rPr>
                <w:rFonts w:ascii="新細明體" w:eastAsia="新細明體" w:hAnsi="新細明體" w:cstheme="minorBidi"/>
                <w:color w:val="000000"/>
              </w:rPr>
            </w:pPr>
          </w:p>
          <w:p w:rsidR="00AE0A1E" w:rsidRDefault="00AE0A1E" w:rsidP="00AE0A1E">
            <w:pPr>
              <w:spacing w:line="360" w:lineRule="exact"/>
              <w:ind w:left="28" w:right="28"/>
              <w:rPr>
                <w:rFonts w:ascii="新細明體" w:eastAsia="新細明體" w:hAnsi="新細明體" w:cstheme="minorBidi"/>
                <w:color w:val="000000"/>
              </w:rPr>
            </w:pPr>
          </w:p>
          <w:p w:rsidR="00AE0A1E" w:rsidRDefault="00AE0A1E" w:rsidP="00AE0A1E">
            <w:pPr>
              <w:spacing w:line="360" w:lineRule="exact"/>
              <w:ind w:right="28"/>
              <w:rPr>
                <w:rFonts w:ascii="新細明體" w:eastAsia="新細明體" w:hAnsi="新細明體" w:cstheme="minorBidi"/>
                <w:color w:val="000000"/>
              </w:rPr>
            </w:pPr>
          </w:p>
        </w:tc>
        <w:tc>
          <w:tcPr>
            <w:tcW w:w="5425" w:type="dxa"/>
            <w:tcBorders>
              <w:bottom w:val="single" w:sz="12" w:space="0" w:color="auto"/>
            </w:tcBorders>
          </w:tcPr>
          <w:p w:rsidR="00AE0A1E" w:rsidRPr="00AE0A1E" w:rsidRDefault="00AE0A1E" w:rsidP="00AE0A1E">
            <w:pPr>
              <w:spacing w:line="360" w:lineRule="exact"/>
              <w:ind w:left="489" w:hangingChars="188" w:hanging="489"/>
              <w:rPr>
                <w:rFonts w:ascii="新細明體" w:eastAsia="新細明體" w:hAnsi="新細明體" w:cs="新細明體"/>
              </w:rPr>
            </w:pPr>
            <w:r w:rsidRPr="00AE0A1E">
              <w:rPr>
                <w:rFonts w:ascii="新細明體" w:eastAsia="新細明體" w:hAnsi="新細明體" w:cs="新細明體" w:hint="eastAsia"/>
              </w:rPr>
              <w:t>(二十</w:t>
            </w:r>
            <w:r>
              <w:rPr>
                <w:rFonts w:ascii="新細明體" w:eastAsia="新細明體" w:hAnsi="新細明體" w:cs="新細明體" w:hint="eastAsia"/>
              </w:rPr>
              <w:t>)</w:t>
            </w:r>
            <w:r w:rsidRPr="00AE0A1E">
              <w:rPr>
                <w:rFonts w:ascii="新細明體" w:eastAsia="新細明體" w:hAnsi="新細明體" w:cs="新細明體" w:hint="eastAsia"/>
              </w:rPr>
              <w:t>公開申購配售預扣價款作業：</w:t>
            </w:r>
          </w:p>
          <w:p w:rsidR="00AE0A1E" w:rsidRDefault="00AE0A1E" w:rsidP="00AE0A1E">
            <w:pPr>
              <w:spacing w:line="360" w:lineRule="exact"/>
              <w:ind w:leftChars="240" w:left="624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1~2 略</w:t>
            </w:r>
          </w:p>
          <w:p w:rsidR="00AE0A1E" w:rsidRPr="00AE0A1E" w:rsidRDefault="00AE0A1E" w:rsidP="00AE0A1E">
            <w:pPr>
              <w:spacing w:line="360" w:lineRule="exact"/>
              <w:ind w:leftChars="239" w:left="764" w:hangingChars="55" w:hanging="143"/>
              <w:rPr>
                <w:rFonts w:ascii="新細明體" w:eastAsia="新細明體" w:hAnsi="新細明體" w:cs="新細明體"/>
                <w:u w:val="single"/>
              </w:rPr>
            </w:pPr>
            <w:r w:rsidRPr="00AE0A1E">
              <w:rPr>
                <w:rFonts w:ascii="新細明體" w:eastAsia="新細明體" w:hAnsi="新細明體" w:cs="新細明體" w:hint="eastAsia"/>
                <w:color w:val="FF0000"/>
                <w:u w:val="single"/>
              </w:rPr>
              <w:t>3.公司執行前開作業時，有關價款保管及對帳確認等作業人員不得有相互兼任之情事。</w:t>
            </w:r>
          </w:p>
        </w:tc>
        <w:tc>
          <w:tcPr>
            <w:tcW w:w="5425" w:type="dxa"/>
            <w:tcBorders>
              <w:bottom w:val="single" w:sz="12" w:space="0" w:color="auto"/>
            </w:tcBorders>
          </w:tcPr>
          <w:p w:rsidR="00AE0A1E" w:rsidRPr="00AE0A1E" w:rsidRDefault="00AE0A1E" w:rsidP="00AE0A1E">
            <w:pPr>
              <w:spacing w:line="360" w:lineRule="exact"/>
              <w:ind w:left="489" w:hangingChars="188" w:hanging="489"/>
              <w:rPr>
                <w:rFonts w:ascii="新細明體" w:eastAsia="新細明體" w:hAnsi="新細明體" w:cs="新細明體"/>
              </w:rPr>
            </w:pPr>
            <w:r w:rsidRPr="00AE0A1E">
              <w:rPr>
                <w:rFonts w:ascii="新細明體" w:eastAsia="新細明體" w:hAnsi="新細明體" w:cs="新細明體" w:hint="eastAsia"/>
              </w:rPr>
              <w:t>(二十</w:t>
            </w:r>
            <w:r>
              <w:rPr>
                <w:rFonts w:ascii="新細明體" w:eastAsia="新細明體" w:hAnsi="新細明體" w:cs="新細明體" w:hint="eastAsia"/>
              </w:rPr>
              <w:t>)</w:t>
            </w:r>
            <w:r w:rsidRPr="00AE0A1E">
              <w:rPr>
                <w:rFonts w:ascii="新細明體" w:eastAsia="新細明體" w:hAnsi="新細明體" w:cs="新細明體" w:hint="eastAsia"/>
              </w:rPr>
              <w:t>公開申購配售預扣價款作業：</w:t>
            </w:r>
          </w:p>
          <w:p w:rsidR="00AE0A1E" w:rsidRDefault="00AE0A1E" w:rsidP="00AE0A1E">
            <w:pPr>
              <w:spacing w:line="360" w:lineRule="exact"/>
              <w:ind w:leftChars="240" w:left="624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1~2 略</w:t>
            </w:r>
          </w:p>
          <w:p w:rsidR="00AE0A1E" w:rsidRPr="00AE0A1E" w:rsidRDefault="00AE0A1E" w:rsidP="00AE0A1E">
            <w:pPr>
              <w:spacing w:line="360" w:lineRule="exact"/>
              <w:ind w:leftChars="188" w:left="489" w:firstLineChars="52" w:firstLine="135"/>
              <w:rPr>
                <w:rFonts w:ascii="新細明體" w:eastAsia="新細明體" w:hAnsi="新細明體" w:cs="新細明體"/>
                <w:color w:val="FF0000"/>
              </w:rPr>
            </w:pPr>
            <w:r>
              <w:rPr>
                <w:rFonts w:ascii="新細明體" w:eastAsia="新細明體" w:hAnsi="新細明體" w:cs="新細明體" w:hint="eastAsia"/>
                <w:color w:val="FF0000"/>
              </w:rPr>
              <w:t>(新增)</w:t>
            </w:r>
          </w:p>
        </w:tc>
        <w:tc>
          <w:tcPr>
            <w:tcW w:w="1820" w:type="dxa"/>
            <w:tcBorders>
              <w:bottom w:val="single" w:sz="12" w:space="0" w:color="auto"/>
            </w:tcBorders>
          </w:tcPr>
          <w:p w:rsidR="00AE0A1E" w:rsidRPr="000E6E02" w:rsidRDefault="00AE0A1E" w:rsidP="00AE0A1E">
            <w:pPr>
              <w:spacing w:line="360" w:lineRule="exact"/>
              <w:ind w:left="28" w:right="28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</w:rPr>
              <w:t>配合</w:t>
            </w:r>
            <w:r w:rsidRPr="00AE0A1E">
              <w:rPr>
                <w:rFonts w:ascii="新細明體" w:eastAsia="新細明體" w:hAnsi="新細明體" w:cs="新細明體" w:hint="eastAsia"/>
                <w:color w:val="000000"/>
              </w:rPr>
              <w:t>「公開申購配售作業改採預扣價款之證券經紀商內部控制作業程序」</w:t>
            </w:r>
            <w:r>
              <w:rPr>
                <w:rFonts w:ascii="新細明體" w:eastAsia="新細明體" w:hAnsi="新細明體" w:cs="新細明體" w:hint="eastAsia"/>
                <w:color w:val="000000"/>
              </w:rPr>
              <w:t>之修正，增訂內控項目。</w:t>
            </w:r>
          </w:p>
        </w:tc>
      </w:tr>
    </w:tbl>
    <w:p w:rsidR="00E87601" w:rsidRDefault="00E87601">
      <w:pPr>
        <w:spacing w:line="360" w:lineRule="exact"/>
        <w:rPr>
          <w:rFonts w:cstheme="minorBidi"/>
        </w:rPr>
      </w:pPr>
    </w:p>
    <w:sectPr w:rsidR="00E87601" w:rsidSect="00907DA8">
      <w:pgSz w:w="16840" w:h="11907" w:orient="landscape" w:code="9"/>
      <w:pgMar w:top="1021" w:right="964" w:bottom="964" w:left="102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FFC" w:rsidRDefault="00165FFC" w:rsidP="00E87601">
      <w:pPr>
        <w:spacing w:line="240" w:lineRule="auto"/>
      </w:pPr>
      <w:r>
        <w:separator/>
      </w:r>
    </w:p>
  </w:endnote>
  <w:endnote w:type="continuationSeparator" w:id="0">
    <w:p w:rsidR="00165FFC" w:rsidRDefault="00165FFC" w:rsidP="00E876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ourier 10 Pitch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FFC" w:rsidRDefault="00165FFC" w:rsidP="00E87601">
      <w:pPr>
        <w:spacing w:line="240" w:lineRule="auto"/>
      </w:pPr>
      <w:r>
        <w:separator/>
      </w:r>
    </w:p>
  </w:footnote>
  <w:footnote w:type="continuationSeparator" w:id="0">
    <w:p w:rsidR="00165FFC" w:rsidRDefault="00165FFC" w:rsidP="00E876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718B"/>
    <w:multiLevelType w:val="multilevel"/>
    <w:tmpl w:val="508CA08A"/>
    <w:lvl w:ilvl="0">
      <w:start w:val="1"/>
      <w:numFmt w:val="taiwaneseCountingThousand"/>
      <w:lvlText w:val="（%1）"/>
      <w:lvlJc w:val="left"/>
      <w:pPr>
        <w:tabs>
          <w:tab w:val="num" w:pos="2672"/>
        </w:tabs>
        <w:ind w:left="2672" w:hanging="84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2792"/>
        </w:tabs>
        <w:ind w:left="2792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72"/>
        </w:tabs>
        <w:ind w:left="3272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52"/>
        </w:tabs>
        <w:ind w:left="3752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4232"/>
        </w:tabs>
        <w:ind w:left="4232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12"/>
        </w:tabs>
        <w:ind w:left="471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92"/>
        </w:tabs>
        <w:ind w:left="519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5672"/>
        </w:tabs>
        <w:ind w:left="567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52"/>
        </w:tabs>
        <w:ind w:left="6152" w:hanging="480"/>
      </w:pPr>
      <w:rPr>
        <w:rFonts w:cs="Times New Roman"/>
      </w:rPr>
    </w:lvl>
  </w:abstractNum>
  <w:abstractNum w:abstractNumId="1" w15:restartNumberingAfterBreak="0">
    <w:nsid w:val="10DB4ADC"/>
    <w:multiLevelType w:val="singleLevel"/>
    <w:tmpl w:val="17EC2A1C"/>
    <w:lvl w:ilvl="0">
      <w:start w:val="1"/>
      <w:numFmt w:val="taiwaneseCountingThousand"/>
      <w:lvlText w:val="（%1）"/>
      <w:lvlJc w:val="left"/>
      <w:pPr>
        <w:tabs>
          <w:tab w:val="num" w:pos="904"/>
        </w:tabs>
        <w:ind w:left="904" w:hanging="876"/>
      </w:pPr>
      <w:rPr>
        <w:rFonts w:cs="Times New Roman" w:hint="eastAsia"/>
      </w:rPr>
    </w:lvl>
  </w:abstractNum>
  <w:abstractNum w:abstractNumId="2" w15:restartNumberingAfterBreak="0">
    <w:nsid w:val="122D758D"/>
    <w:multiLevelType w:val="singleLevel"/>
    <w:tmpl w:val="D83E8314"/>
    <w:lvl w:ilvl="0">
      <w:start w:val="1"/>
      <w:numFmt w:val="decimal"/>
      <w:lvlText w:val="%1."/>
      <w:lvlJc w:val="left"/>
      <w:pPr>
        <w:tabs>
          <w:tab w:val="num" w:pos="1007"/>
        </w:tabs>
        <w:ind w:left="1007" w:hanging="195"/>
      </w:pPr>
      <w:rPr>
        <w:rFonts w:ascii="新細明體" w:eastAsia="新細明體" w:cs="Times New Roman" w:hint="eastAsia"/>
        <w:color w:val="FF0000"/>
        <w:u w:val="single"/>
      </w:rPr>
    </w:lvl>
  </w:abstractNum>
  <w:abstractNum w:abstractNumId="3" w15:restartNumberingAfterBreak="0">
    <w:nsid w:val="136E18A7"/>
    <w:multiLevelType w:val="singleLevel"/>
    <w:tmpl w:val="F2BEE7CE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195"/>
      </w:pPr>
      <w:rPr>
        <w:rFonts w:cs="Times New Roman" w:hint="eastAsia"/>
      </w:rPr>
    </w:lvl>
  </w:abstractNum>
  <w:abstractNum w:abstractNumId="4" w15:restartNumberingAfterBreak="0">
    <w:nsid w:val="16975A5D"/>
    <w:multiLevelType w:val="singleLevel"/>
    <w:tmpl w:val="F5D6A108"/>
    <w:lvl w:ilvl="0">
      <w:start w:val="1"/>
      <w:numFmt w:val="taiwaneseCountingThousand"/>
      <w:lvlText w:val="（%1）"/>
      <w:lvlJc w:val="left"/>
      <w:pPr>
        <w:tabs>
          <w:tab w:val="num" w:pos="808"/>
        </w:tabs>
        <w:ind w:left="808" w:hanging="780"/>
      </w:pPr>
      <w:rPr>
        <w:rFonts w:cs="Times New Roman" w:hint="eastAsia"/>
      </w:rPr>
    </w:lvl>
  </w:abstractNum>
  <w:abstractNum w:abstractNumId="5" w15:restartNumberingAfterBreak="0">
    <w:nsid w:val="1A0325C8"/>
    <w:multiLevelType w:val="hybridMultilevel"/>
    <w:tmpl w:val="2362CD58"/>
    <w:lvl w:ilvl="0" w:tplc="38188078">
      <w:start w:val="5"/>
      <w:numFmt w:val="taiwaneseCountingThousand"/>
      <w:lvlText w:val="(%1)"/>
      <w:lvlJc w:val="left"/>
      <w:pPr>
        <w:ind w:left="764" w:hanging="480"/>
      </w:pPr>
      <w:rPr>
        <w:rFonts w:asciiTheme="minorEastAsia" w:eastAsia="新細明體" w:hAnsiTheme="minorEastAsia" w:hint="default"/>
        <w:color w:val="FF0000"/>
        <w:sz w:val="24"/>
        <w:szCs w:val="24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22B5442D"/>
    <w:multiLevelType w:val="singleLevel"/>
    <w:tmpl w:val="89702BA4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84"/>
      </w:pPr>
      <w:rPr>
        <w:rFonts w:ascii="新細明體" w:eastAsia="新細明體" w:cs="Times New Roman" w:hint="eastAsia"/>
      </w:rPr>
    </w:lvl>
  </w:abstractNum>
  <w:abstractNum w:abstractNumId="7" w15:restartNumberingAfterBreak="0">
    <w:nsid w:val="29684492"/>
    <w:multiLevelType w:val="hybridMultilevel"/>
    <w:tmpl w:val="BC36F0AC"/>
    <w:lvl w:ilvl="0" w:tplc="6256D426">
      <w:start w:val="13"/>
      <w:numFmt w:val="taiwaneseCountingThousand"/>
      <w:lvlText w:val="(%1)"/>
      <w:lvlJc w:val="left"/>
      <w:pPr>
        <w:ind w:left="480" w:hanging="480"/>
      </w:pPr>
      <w:rPr>
        <w:rFonts w:cs="Times New Roman" w:hint="eastAsia"/>
        <w:color w:val="FF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2EA67CF"/>
    <w:multiLevelType w:val="singleLevel"/>
    <w:tmpl w:val="60E831F0"/>
    <w:lvl w:ilvl="0">
      <w:start w:val="1"/>
      <w:numFmt w:val="decimal"/>
      <w:lvlText w:val="(%1)"/>
      <w:lvlJc w:val="left"/>
      <w:pPr>
        <w:tabs>
          <w:tab w:val="num" w:pos="1372"/>
        </w:tabs>
        <w:ind w:left="1372" w:hanging="504"/>
      </w:pPr>
      <w:rPr>
        <w:rFonts w:eastAsia="新細明體" w:cs="Times New Roman" w:hint="eastAsia"/>
        <w:color w:val="auto"/>
      </w:rPr>
    </w:lvl>
  </w:abstractNum>
  <w:abstractNum w:abstractNumId="9" w15:restartNumberingAfterBreak="0">
    <w:nsid w:val="3A41225B"/>
    <w:multiLevelType w:val="singleLevel"/>
    <w:tmpl w:val="5A4EFA4E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405"/>
      </w:pPr>
      <w:rPr>
        <w:rFonts w:cs="Times New Roman" w:hint="eastAsia"/>
      </w:rPr>
    </w:lvl>
  </w:abstractNum>
  <w:abstractNum w:abstractNumId="10" w15:restartNumberingAfterBreak="0">
    <w:nsid w:val="41CC78C5"/>
    <w:multiLevelType w:val="multilevel"/>
    <w:tmpl w:val="2E3AB764"/>
    <w:lvl w:ilvl="0">
      <w:start w:val="1"/>
      <w:numFmt w:val="taiwaneseCountingThousand"/>
      <w:suff w:val="space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suff w:val="space"/>
      <w:lvlText w:val="(%2)"/>
      <w:lvlJc w:val="left"/>
      <w:pPr>
        <w:ind w:left="1123" w:hanging="556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588" w:hanging="454"/>
      </w:pPr>
      <w:rPr>
        <w:rFonts w:cs="Times New Roman" w:hint="eastAsia"/>
      </w:rPr>
    </w:lvl>
    <w:lvl w:ilvl="3">
      <w:start w:val="1"/>
      <w:numFmt w:val="decimal"/>
      <w:lvlText w:val="(%4) "/>
      <w:lvlJc w:val="left"/>
      <w:pPr>
        <w:tabs>
          <w:tab w:val="num" w:pos="2126"/>
        </w:tabs>
        <w:ind w:left="2126" w:hanging="595"/>
      </w:pPr>
      <w:rPr>
        <w:rFonts w:cs="Times New Roman" w:hint="eastAsia"/>
      </w:rPr>
    </w:lvl>
    <w:lvl w:ilvl="4">
      <w:start w:val="1"/>
      <w:numFmt w:val="upperLetter"/>
      <w:suff w:val="space"/>
      <w:lvlText w:val="%5."/>
      <w:lvlJc w:val="left"/>
      <w:pPr>
        <w:ind w:left="2041" w:firstLine="170"/>
      </w:pPr>
      <w:rPr>
        <w:rFonts w:cs="Times New Roman" w:hint="eastAsia"/>
      </w:rPr>
    </w:lvl>
    <w:lvl w:ilvl="5">
      <w:start w:val="1"/>
      <w:numFmt w:val="lowerLetter"/>
      <w:suff w:val="space"/>
      <w:lvlText w:val="%6."/>
      <w:lvlJc w:val="left"/>
      <w:pPr>
        <w:ind w:left="2892" w:hanging="28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1" w15:restartNumberingAfterBreak="0">
    <w:nsid w:val="490D3712"/>
    <w:multiLevelType w:val="hybridMultilevel"/>
    <w:tmpl w:val="1A84929E"/>
    <w:lvl w:ilvl="0" w:tplc="16DA1018">
      <w:start w:val="1"/>
      <w:numFmt w:val="taiwaneseCountingThousand"/>
      <w:lvlText w:val="(%1)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9127E8F"/>
    <w:multiLevelType w:val="hybridMultilevel"/>
    <w:tmpl w:val="ED78AC42"/>
    <w:lvl w:ilvl="0" w:tplc="0409000F">
      <w:start w:val="1"/>
      <w:numFmt w:val="decimal"/>
      <w:lvlText w:val="%1."/>
      <w:lvlJc w:val="left"/>
      <w:pPr>
        <w:ind w:left="159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  <w:rPr>
        <w:rFonts w:cs="Times New Roman"/>
      </w:rPr>
    </w:lvl>
  </w:abstractNum>
  <w:abstractNum w:abstractNumId="13" w15:restartNumberingAfterBreak="0">
    <w:nsid w:val="4C604008"/>
    <w:multiLevelType w:val="hybridMultilevel"/>
    <w:tmpl w:val="448881E8"/>
    <w:lvl w:ilvl="0" w:tplc="1FA8C368">
      <w:start w:val="11"/>
      <w:numFmt w:val="taiwaneseCountingThousand"/>
      <w:lvlText w:val="(%1)"/>
      <w:lvlJc w:val="left"/>
      <w:pPr>
        <w:ind w:left="905" w:hanging="480"/>
      </w:pPr>
      <w:rPr>
        <w:rFonts w:cs="Times New Roman"/>
        <w:color w:val="FF0000"/>
        <w:u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2D33297"/>
    <w:multiLevelType w:val="singleLevel"/>
    <w:tmpl w:val="FAEE3386"/>
    <w:lvl w:ilvl="0">
      <w:start w:val="1"/>
      <w:numFmt w:val="decimal"/>
      <w:lvlText w:val="%1."/>
      <w:lvlJc w:val="left"/>
      <w:pPr>
        <w:tabs>
          <w:tab w:val="num" w:pos="877"/>
        </w:tabs>
        <w:ind w:left="877" w:hanging="195"/>
      </w:pPr>
      <w:rPr>
        <w:rFonts w:cs="Times New Roman" w:hint="eastAsia"/>
      </w:rPr>
    </w:lvl>
  </w:abstractNum>
  <w:abstractNum w:abstractNumId="15" w15:restartNumberingAfterBreak="0">
    <w:nsid w:val="5F307CEC"/>
    <w:multiLevelType w:val="singleLevel"/>
    <w:tmpl w:val="F5D6A108"/>
    <w:lvl w:ilvl="0">
      <w:start w:val="1"/>
      <w:numFmt w:val="taiwaneseCountingThousand"/>
      <w:lvlText w:val="（%1）"/>
      <w:lvlJc w:val="left"/>
      <w:pPr>
        <w:tabs>
          <w:tab w:val="num" w:pos="808"/>
        </w:tabs>
        <w:ind w:left="808" w:hanging="780"/>
      </w:pPr>
      <w:rPr>
        <w:rFonts w:cs="Times New Roman" w:hint="eastAsia"/>
      </w:rPr>
    </w:lvl>
  </w:abstractNum>
  <w:abstractNum w:abstractNumId="16" w15:restartNumberingAfterBreak="0">
    <w:nsid w:val="649E48F8"/>
    <w:multiLevelType w:val="multilevel"/>
    <w:tmpl w:val="64882E9C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737" w:hanging="453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第%3項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cs="Times New Roman" w:hint="eastAsia"/>
      </w:rPr>
    </w:lvl>
  </w:abstractNum>
  <w:abstractNum w:abstractNumId="17" w15:restartNumberingAfterBreak="0">
    <w:nsid w:val="661C7F9F"/>
    <w:multiLevelType w:val="singleLevel"/>
    <w:tmpl w:val="9A8A353E"/>
    <w:lvl w:ilvl="0">
      <w:start w:val="1"/>
      <w:numFmt w:val="taiwaneseCountingThousand"/>
      <w:lvlText w:val="（%1）"/>
      <w:lvlJc w:val="left"/>
      <w:pPr>
        <w:tabs>
          <w:tab w:val="num" w:pos="880"/>
        </w:tabs>
        <w:ind w:left="880" w:hanging="852"/>
      </w:pPr>
      <w:rPr>
        <w:rFonts w:cs="Times New Roman" w:hint="eastAsia"/>
      </w:rPr>
    </w:lvl>
  </w:abstractNum>
  <w:abstractNum w:abstractNumId="18" w15:restartNumberingAfterBreak="0">
    <w:nsid w:val="697D3FA8"/>
    <w:multiLevelType w:val="multilevel"/>
    <w:tmpl w:val="2E3AB764"/>
    <w:lvl w:ilvl="0">
      <w:start w:val="1"/>
      <w:numFmt w:val="taiwaneseCountingThousand"/>
      <w:suff w:val="space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suff w:val="space"/>
      <w:lvlText w:val="(%2)"/>
      <w:lvlJc w:val="left"/>
      <w:pPr>
        <w:ind w:left="1123" w:hanging="556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588" w:hanging="454"/>
      </w:pPr>
      <w:rPr>
        <w:rFonts w:cs="Times New Roman" w:hint="eastAsia"/>
      </w:rPr>
    </w:lvl>
    <w:lvl w:ilvl="3">
      <w:start w:val="1"/>
      <w:numFmt w:val="decimal"/>
      <w:lvlText w:val="(%4) "/>
      <w:lvlJc w:val="left"/>
      <w:pPr>
        <w:tabs>
          <w:tab w:val="num" w:pos="2126"/>
        </w:tabs>
        <w:ind w:left="2126" w:hanging="595"/>
      </w:pPr>
      <w:rPr>
        <w:rFonts w:cs="Times New Roman" w:hint="eastAsia"/>
      </w:rPr>
    </w:lvl>
    <w:lvl w:ilvl="4">
      <w:start w:val="1"/>
      <w:numFmt w:val="upperLetter"/>
      <w:suff w:val="space"/>
      <w:lvlText w:val="%5."/>
      <w:lvlJc w:val="left"/>
      <w:pPr>
        <w:ind w:left="2041" w:firstLine="170"/>
      </w:pPr>
      <w:rPr>
        <w:rFonts w:cs="Times New Roman" w:hint="eastAsia"/>
      </w:rPr>
    </w:lvl>
    <w:lvl w:ilvl="5">
      <w:start w:val="1"/>
      <w:numFmt w:val="lowerLetter"/>
      <w:suff w:val="space"/>
      <w:lvlText w:val="%6."/>
      <w:lvlJc w:val="left"/>
      <w:pPr>
        <w:ind w:left="2892" w:hanging="28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9" w15:restartNumberingAfterBreak="0">
    <w:nsid w:val="6A1E3F23"/>
    <w:multiLevelType w:val="singleLevel"/>
    <w:tmpl w:val="D64468C4"/>
    <w:lvl w:ilvl="0">
      <w:start w:val="1"/>
      <w:numFmt w:val="decimal"/>
      <w:lvlText w:val="(%1)"/>
      <w:lvlJc w:val="left"/>
      <w:pPr>
        <w:tabs>
          <w:tab w:val="num" w:pos="1372"/>
        </w:tabs>
        <w:ind w:left="1372" w:hanging="504"/>
      </w:pPr>
      <w:rPr>
        <w:rFonts w:eastAsia="新細明體" w:cs="Times New Roman" w:hint="eastAsia"/>
        <w:color w:val="auto"/>
      </w:rPr>
    </w:lvl>
  </w:abstractNum>
  <w:abstractNum w:abstractNumId="20" w15:restartNumberingAfterBreak="0">
    <w:nsid w:val="6D1B63E2"/>
    <w:multiLevelType w:val="multilevel"/>
    <w:tmpl w:val="288627EA"/>
    <w:lvl w:ilvl="0">
      <w:start w:val="1"/>
      <w:numFmt w:val="taiwaneseCountingThousand"/>
      <w:lvlText w:val="(%1)"/>
      <w:lvlJc w:val="left"/>
      <w:pPr>
        <w:tabs>
          <w:tab w:val="num" w:pos="920"/>
        </w:tabs>
        <w:ind w:left="920" w:hanging="444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6D3A181F"/>
    <w:multiLevelType w:val="hybridMultilevel"/>
    <w:tmpl w:val="E0C237F4"/>
    <w:lvl w:ilvl="0" w:tplc="45B6EB92">
      <w:start w:val="9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E487ECB"/>
    <w:multiLevelType w:val="singleLevel"/>
    <w:tmpl w:val="F230B57A"/>
    <w:lvl w:ilvl="0">
      <w:start w:val="1"/>
      <w:numFmt w:val="taiwaneseCountingThousand"/>
      <w:lvlText w:val="（%1）"/>
      <w:lvlJc w:val="left"/>
      <w:pPr>
        <w:tabs>
          <w:tab w:val="num" w:pos="796"/>
        </w:tabs>
        <w:ind w:left="796" w:hanging="768"/>
      </w:pPr>
      <w:rPr>
        <w:rFonts w:cs="Times New Roman" w:hint="eastAsia"/>
        <w:color w:val="auto"/>
      </w:rPr>
    </w:lvl>
  </w:abstractNum>
  <w:abstractNum w:abstractNumId="23" w15:restartNumberingAfterBreak="0">
    <w:nsid w:val="72822C94"/>
    <w:multiLevelType w:val="singleLevel"/>
    <w:tmpl w:val="BAB2CAD2"/>
    <w:lvl w:ilvl="0">
      <w:start w:val="1"/>
      <w:numFmt w:val="taiwaneseCountingThousand"/>
      <w:lvlText w:val="%1、"/>
      <w:lvlJc w:val="left"/>
      <w:pPr>
        <w:tabs>
          <w:tab w:val="num" w:pos="604"/>
        </w:tabs>
        <w:ind w:left="604" w:hanging="576"/>
      </w:pPr>
      <w:rPr>
        <w:rFonts w:cs="Times New Roman" w:hint="eastAsia"/>
      </w:rPr>
    </w:lvl>
  </w:abstractNum>
  <w:abstractNum w:abstractNumId="24" w15:restartNumberingAfterBreak="0">
    <w:nsid w:val="760272F7"/>
    <w:multiLevelType w:val="singleLevel"/>
    <w:tmpl w:val="7EA040BA"/>
    <w:lvl w:ilvl="0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cs="Times New Roman" w:hint="eastAsia"/>
      </w:rPr>
    </w:lvl>
  </w:abstractNum>
  <w:abstractNum w:abstractNumId="25" w15:restartNumberingAfterBreak="0">
    <w:nsid w:val="7ACB11A2"/>
    <w:multiLevelType w:val="hybridMultilevel"/>
    <w:tmpl w:val="2D8835B8"/>
    <w:lvl w:ilvl="0" w:tplc="0409000F">
      <w:start w:val="1"/>
      <w:numFmt w:val="decimal"/>
      <w:lvlText w:val="%1."/>
      <w:lvlJc w:val="left"/>
      <w:pPr>
        <w:ind w:left="1116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59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  <w:rPr>
        <w:rFonts w:cs="Times New Roman"/>
      </w:rPr>
    </w:lvl>
  </w:abstractNum>
  <w:abstractNum w:abstractNumId="26" w15:restartNumberingAfterBreak="0">
    <w:nsid w:val="7E166BE2"/>
    <w:multiLevelType w:val="multilevel"/>
    <w:tmpl w:val="878A2996"/>
    <w:lvl w:ilvl="0">
      <w:start w:val="1"/>
      <w:numFmt w:val="decimal"/>
      <w:lvlText w:val="(%1)"/>
      <w:lvlJc w:val="left"/>
      <w:pPr>
        <w:tabs>
          <w:tab w:val="num" w:pos="937"/>
        </w:tabs>
        <w:ind w:left="937" w:hanging="36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537"/>
        </w:tabs>
        <w:ind w:left="153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17"/>
        </w:tabs>
        <w:ind w:left="201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97"/>
        </w:tabs>
        <w:ind w:left="249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77"/>
        </w:tabs>
        <w:ind w:left="297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57"/>
        </w:tabs>
        <w:ind w:left="345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37"/>
        </w:tabs>
        <w:ind w:left="393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17"/>
        </w:tabs>
        <w:ind w:left="441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97"/>
        </w:tabs>
        <w:ind w:left="4897" w:hanging="4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0"/>
  </w:num>
  <w:num w:numId="5">
    <w:abstractNumId w:val="16"/>
  </w:num>
  <w:num w:numId="6">
    <w:abstractNumId w:val="2"/>
  </w:num>
  <w:num w:numId="7">
    <w:abstractNumId w:val="4"/>
  </w:num>
  <w:num w:numId="8">
    <w:abstractNumId w:val="17"/>
  </w:num>
  <w:num w:numId="9">
    <w:abstractNumId w:val="22"/>
  </w:num>
  <w:num w:numId="10">
    <w:abstractNumId w:val="6"/>
  </w:num>
  <w:num w:numId="11">
    <w:abstractNumId w:val="23"/>
  </w:num>
  <w:num w:numId="12">
    <w:abstractNumId w:val="8"/>
  </w:num>
  <w:num w:numId="13">
    <w:abstractNumId w:val="1"/>
  </w:num>
  <w:num w:numId="14">
    <w:abstractNumId w:val="19"/>
  </w:num>
  <w:num w:numId="15">
    <w:abstractNumId w:val="20"/>
  </w:num>
  <w:num w:numId="16">
    <w:abstractNumId w:val="26"/>
  </w:num>
  <w:num w:numId="17">
    <w:abstractNumId w:val="24"/>
  </w:num>
  <w:num w:numId="18">
    <w:abstractNumId w:val="14"/>
  </w:num>
  <w:num w:numId="19">
    <w:abstractNumId w:val="3"/>
  </w:num>
  <w:num w:numId="20">
    <w:abstractNumId w:val="15"/>
  </w:num>
  <w:num w:numId="21">
    <w:abstractNumId w:val="21"/>
  </w:num>
  <w:num w:numId="22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1"/>
  </w:num>
  <w:num w:numId="25">
    <w:abstractNumId w:val="25"/>
  </w:num>
  <w:num w:numId="26">
    <w:abstractNumId w:val="12"/>
  </w:num>
  <w:num w:numId="27">
    <w:abstractNumId w:val="13"/>
  </w:num>
  <w:num w:numId="28">
    <w:abstractNumId w:val="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1"/>
  <w:doNotHyphenateCaps/>
  <w:drawingGridHorizontalSpacing w:val="13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01"/>
    <w:rsid w:val="00046C62"/>
    <w:rsid w:val="000E6E02"/>
    <w:rsid w:val="00122AE2"/>
    <w:rsid w:val="00165FFC"/>
    <w:rsid w:val="001664E3"/>
    <w:rsid w:val="001E2028"/>
    <w:rsid w:val="001E75C9"/>
    <w:rsid w:val="00223EAB"/>
    <w:rsid w:val="00234710"/>
    <w:rsid w:val="002404BA"/>
    <w:rsid w:val="0025567C"/>
    <w:rsid w:val="00277F13"/>
    <w:rsid w:val="00293DB3"/>
    <w:rsid w:val="00297E2D"/>
    <w:rsid w:val="003227BB"/>
    <w:rsid w:val="00354BF1"/>
    <w:rsid w:val="00355E86"/>
    <w:rsid w:val="00372398"/>
    <w:rsid w:val="00377907"/>
    <w:rsid w:val="003853A5"/>
    <w:rsid w:val="003A6953"/>
    <w:rsid w:val="004445EF"/>
    <w:rsid w:val="0046228C"/>
    <w:rsid w:val="004A647E"/>
    <w:rsid w:val="004B6042"/>
    <w:rsid w:val="004D4743"/>
    <w:rsid w:val="00521FA8"/>
    <w:rsid w:val="005545A2"/>
    <w:rsid w:val="00556ABA"/>
    <w:rsid w:val="005F1869"/>
    <w:rsid w:val="00601FEE"/>
    <w:rsid w:val="006027DD"/>
    <w:rsid w:val="006466E1"/>
    <w:rsid w:val="0065614E"/>
    <w:rsid w:val="0067733D"/>
    <w:rsid w:val="00690574"/>
    <w:rsid w:val="006B148A"/>
    <w:rsid w:val="006B3EFF"/>
    <w:rsid w:val="006C1791"/>
    <w:rsid w:val="006C611D"/>
    <w:rsid w:val="006E2AF3"/>
    <w:rsid w:val="006F226B"/>
    <w:rsid w:val="007108CD"/>
    <w:rsid w:val="00732F0C"/>
    <w:rsid w:val="0073385B"/>
    <w:rsid w:val="007620E6"/>
    <w:rsid w:val="00776CCA"/>
    <w:rsid w:val="007E405E"/>
    <w:rsid w:val="007E4AEC"/>
    <w:rsid w:val="0083502F"/>
    <w:rsid w:val="008441CD"/>
    <w:rsid w:val="00884381"/>
    <w:rsid w:val="008A3CDF"/>
    <w:rsid w:val="008A58B7"/>
    <w:rsid w:val="008F1A00"/>
    <w:rsid w:val="00907DA8"/>
    <w:rsid w:val="00960BEC"/>
    <w:rsid w:val="00967E03"/>
    <w:rsid w:val="009C1251"/>
    <w:rsid w:val="009D5C3A"/>
    <w:rsid w:val="009E17B5"/>
    <w:rsid w:val="009E46DE"/>
    <w:rsid w:val="00A0445A"/>
    <w:rsid w:val="00A43B3D"/>
    <w:rsid w:val="00A5065C"/>
    <w:rsid w:val="00A94260"/>
    <w:rsid w:val="00AB31EE"/>
    <w:rsid w:val="00AD2059"/>
    <w:rsid w:val="00AE0A1E"/>
    <w:rsid w:val="00B01A58"/>
    <w:rsid w:val="00B12C07"/>
    <w:rsid w:val="00B7301A"/>
    <w:rsid w:val="00B73914"/>
    <w:rsid w:val="00BC5BC1"/>
    <w:rsid w:val="00BD49B3"/>
    <w:rsid w:val="00C11E5F"/>
    <w:rsid w:val="00C27DBA"/>
    <w:rsid w:val="00C328A8"/>
    <w:rsid w:val="00C50A09"/>
    <w:rsid w:val="00C53255"/>
    <w:rsid w:val="00C76CB7"/>
    <w:rsid w:val="00CC32CE"/>
    <w:rsid w:val="00CD0A19"/>
    <w:rsid w:val="00D20E41"/>
    <w:rsid w:val="00D60493"/>
    <w:rsid w:val="00D94256"/>
    <w:rsid w:val="00DB005A"/>
    <w:rsid w:val="00DE6474"/>
    <w:rsid w:val="00DF60B2"/>
    <w:rsid w:val="00E0732C"/>
    <w:rsid w:val="00E666F1"/>
    <w:rsid w:val="00E77BFB"/>
    <w:rsid w:val="00E87601"/>
    <w:rsid w:val="00EA75E1"/>
    <w:rsid w:val="00EF78F3"/>
    <w:rsid w:val="00F02862"/>
    <w:rsid w:val="00F149E3"/>
    <w:rsid w:val="00F212CA"/>
    <w:rsid w:val="00F5005C"/>
    <w:rsid w:val="00F63AE2"/>
    <w:rsid w:val="00F65DB7"/>
    <w:rsid w:val="00F821CE"/>
    <w:rsid w:val="00F9058E"/>
    <w:rsid w:val="00FD341B"/>
    <w:rsid w:val="00FF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13364B"/>
  <w15:docId w15:val="{B66F4160-6E8D-447D-AB7A-D837FA3A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DA8"/>
    <w:pPr>
      <w:widowControl w:val="0"/>
      <w:snapToGrid w:val="0"/>
      <w:spacing w:line="360" w:lineRule="atLeast"/>
      <w:jc w:val="both"/>
    </w:pPr>
    <w:rPr>
      <w:rFonts w:ascii="標楷體" w:eastAsia="標楷體" w:hAnsi="Times New Roman" w:cs="標楷體"/>
      <w:spacing w:val="10"/>
    </w:rPr>
  </w:style>
  <w:style w:type="paragraph" w:styleId="1">
    <w:name w:val="heading 1"/>
    <w:basedOn w:val="a"/>
    <w:next w:val="a"/>
    <w:link w:val="10"/>
    <w:uiPriority w:val="99"/>
    <w:qFormat/>
    <w:rsid w:val="00907DA8"/>
    <w:pPr>
      <w:spacing w:after="120"/>
      <w:jc w:val="center"/>
      <w:outlineLvl w:val="0"/>
    </w:pPr>
    <w:rPr>
      <w:rFonts w:hAnsi="Arial"/>
      <w:b/>
      <w:bCs/>
      <w:kern w:val="52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907DA8"/>
    <w:pPr>
      <w:keepNext/>
      <w:spacing w:line="720" w:lineRule="auto"/>
      <w:outlineLvl w:val="1"/>
    </w:pPr>
    <w:rPr>
      <w:rFonts w:ascii="Arial" w:hAnsi="Arial" w:cs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907DA8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next w:val="a0"/>
    <w:link w:val="40"/>
    <w:uiPriority w:val="99"/>
    <w:qFormat/>
    <w:rsid w:val="00907DA8"/>
    <w:pPr>
      <w:keepNext/>
      <w:adjustRightInd w:val="0"/>
      <w:snapToGrid/>
      <w:spacing w:line="720" w:lineRule="atLeast"/>
      <w:jc w:val="left"/>
      <w:textAlignment w:val="baseline"/>
      <w:outlineLvl w:val="3"/>
    </w:pPr>
    <w:rPr>
      <w:rFonts w:ascii="Arial" w:eastAsia="新細明體" w:hAnsi="Arial" w:cs="Arial"/>
      <w:spacing w:val="0"/>
      <w:kern w:val="0"/>
      <w:sz w:val="36"/>
      <w:szCs w:val="36"/>
    </w:rPr>
  </w:style>
  <w:style w:type="paragraph" w:styleId="5">
    <w:name w:val="heading 5"/>
    <w:basedOn w:val="a"/>
    <w:next w:val="a0"/>
    <w:link w:val="50"/>
    <w:uiPriority w:val="99"/>
    <w:qFormat/>
    <w:rsid w:val="00907DA8"/>
    <w:pPr>
      <w:keepNext/>
      <w:adjustRightInd w:val="0"/>
      <w:snapToGrid/>
      <w:spacing w:line="720" w:lineRule="atLeast"/>
      <w:jc w:val="left"/>
      <w:textAlignment w:val="baseline"/>
      <w:outlineLvl w:val="4"/>
    </w:pPr>
    <w:rPr>
      <w:rFonts w:ascii="Arial" w:eastAsia="新細明體" w:hAnsi="Arial" w:cs="Arial"/>
      <w:b/>
      <w:bCs/>
      <w:spacing w:val="0"/>
      <w:kern w:val="0"/>
      <w:sz w:val="36"/>
      <w:szCs w:val="36"/>
    </w:rPr>
  </w:style>
  <w:style w:type="paragraph" w:styleId="6">
    <w:name w:val="heading 6"/>
    <w:basedOn w:val="a"/>
    <w:next w:val="a0"/>
    <w:link w:val="60"/>
    <w:uiPriority w:val="99"/>
    <w:qFormat/>
    <w:rsid w:val="00907DA8"/>
    <w:pPr>
      <w:keepNext/>
      <w:adjustRightInd w:val="0"/>
      <w:snapToGrid/>
      <w:spacing w:line="720" w:lineRule="atLeast"/>
      <w:jc w:val="left"/>
      <w:textAlignment w:val="baseline"/>
      <w:outlineLvl w:val="5"/>
    </w:pPr>
    <w:rPr>
      <w:rFonts w:ascii="Arial" w:eastAsia="新細明體" w:hAnsi="Arial" w:cs="Arial"/>
      <w:spacing w:val="0"/>
      <w:kern w:val="0"/>
      <w:sz w:val="36"/>
      <w:szCs w:val="36"/>
    </w:rPr>
  </w:style>
  <w:style w:type="paragraph" w:styleId="7">
    <w:name w:val="heading 7"/>
    <w:basedOn w:val="a"/>
    <w:next w:val="a0"/>
    <w:link w:val="70"/>
    <w:uiPriority w:val="99"/>
    <w:qFormat/>
    <w:rsid w:val="00907DA8"/>
    <w:pPr>
      <w:keepNext/>
      <w:adjustRightInd w:val="0"/>
      <w:snapToGrid/>
      <w:spacing w:line="720" w:lineRule="atLeast"/>
      <w:jc w:val="left"/>
      <w:textAlignment w:val="baseline"/>
      <w:outlineLvl w:val="6"/>
    </w:pPr>
    <w:rPr>
      <w:rFonts w:ascii="Arial" w:eastAsia="新細明體" w:hAnsi="Arial" w:cs="Arial"/>
      <w:b/>
      <w:bCs/>
      <w:spacing w:val="0"/>
      <w:kern w:val="0"/>
      <w:sz w:val="36"/>
      <w:szCs w:val="36"/>
    </w:rPr>
  </w:style>
  <w:style w:type="paragraph" w:styleId="8">
    <w:name w:val="heading 8"/>
    <w:basedOn w:val="a"/>
    <w:next w:val="a0"/>
    <w:link w:val="80"/>
    <w:uiPriority w:val="99"/>
    <w:qFormat/>
    <w:rsid w:val="00907DA8"/>
    <w:pPr>
      <w:keepNext/>
      <w:adjustRightInd w:val="0"/>
      <w:snapToGrid/>
      <w:spacing w:line="720" w:lineRule="atLeast"/>
      <w:jc w:val="left"/>
      <w:textAlignment w:val="baseline"/>
      <w:outlineLvl w:val="7"/>
    </w:pPr>
    <w:rPr>
      <w:rFonts w:ascii="Arial" w:eastAsia="新細明體" w:hAnsi="Arial" w:cs="Arial"/>
      <w:spacing w:val="0"/>
      <w:kern w:val="0"/>
      <w:sz w:val="36"/>
      <w:szCs w:val="36"/>
    </w:rPr>
  </w:style>
  <w:style w:type="paragraph" w:styleId="9">
    <w:name w:val="heading 9"/>
    <w:basedOn w:val="a"/>
    <w:next w:val="a0"/>
    <w:link w:val="90"/>
    <w:uiPriority w:val="99"/>
    <w:qFormat/>
    <w:rsid w:val="00907DA8"/>
    <w:pPr>
      <w:keepNext/>
      <w:adjustRightInd w:val="0"/>
      <w:snapToGrid/>
      <w:spacing w:line="720" w:lineRule="atLeast"/>
      <w:jc w:val="left"/>
      <w:textAlignment w:val="baseline"/>
      <w:outlineLvl w:val="8"/>
    </w:pPr>
    <w:rPr>
      <w:rFonts w:ascii="Arial" w:eastAsia="新細明體" w:hAnsi="Arial" w:cs="Arial"/>
      <w:spacing w:val="0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907DA8"/>
    <w:rPr>
      <w:rFonts w:asciiTheme="majorHAnsi" w:eastAsiaTheme="majorEastAsia" w:hAnsiTheme="majorHAnsi" w:cstheme="majorBidi"/>
      <w:b/>
      <w:bCs/>
      <w:spacing w:val="10"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"/>
    <w:semiHidden/>
    <w:locked/>
    <w:rsid w:val="00907DA8"/>
    <w:rPr>
      <w:rFonts w:asciiTheme="majorHAnsi" w:eastAsiaTheme="majorEastAsia" w:hAnsiTheme="majorHAnsi" w:cstheme="majorBidi"/>
      <w:b/>
      <w:bCs/>
      <w:spacing w:val="10"/>
      <w:sz w:val="48"/>
      <w:szCs w:val="48"/>
    </w:rPr>
  </w:style>
  <w:style w:type="character" w:customStyle="1" w:styleId="30">
    <w:name w:val="標題 3 字元"/>
    <w:basedOn w:val="a1"/>
    <w:link w:val="3"/>
    <w:uiPriority w:val="9"/>
    <w:semiHidden/>
    <w:locked/>
    <w:rsid w:val="00907DA8"/>
    <w:rPr>
      <w:rFonts w:asciiTheme="majorHAnsi" w:eastAsiaTheme="majorEastAsia" w:hAnsiTheme="majorHAnsi" w:cstheme="majorBidi"/>
      <w:b/>
      <w:bCs/>
      <w:spacing w:val="10"/>
      <w:sz w:val="36"/>
      <w:szCs w:val="36"/>
    </w:rPr>
  </w:style>
  <w:style w:type="character" w:customStyle="1" w:styleId="40">
    <w:name w:val="標題 4 字元"/>
    <w:basedOn w:val="a1"/>
    <w:link w:val="4"/>
    <w:uiPriority w:val="9"/>
    <w:semiHidden/>
    <w:locked/>
    <w:rsid w:val="00907DA8"/>
    <w:rPr>
      <w:rFonts w:asciiTheme="majorHAnsi" w:eastAsiaTheme="majorEastAsia" w:hAnsiTheme="majorHAnsi" w:cstheme="majorBidi"/>
      <w:spacing w:val="10"/>
      <w:sz w:val="36"/>
      <w:szCs w:val="36"/>
    </w:rPr>
  </w:style>
  <w:style w:type="character" w:customStyle="1" w:styleId="50">
    <w:name w:val="標題 5 字元"/>
    <w:basedOn w:val="a1"/>
    <w:link w:val="5"/>
    <w:uiPriority w:val="9"/>
    <w:semiHidden/>
    <w:locked/>
    <w:rsid w:val="00907DA8"/>
    <w:rPr>
      <w:rFonts w:asciiTheme="majorHAnsi" w:eastAsiaTheme="majorEastAsia" w:hAnsiTheme="majorHAnsi" w:cstheme="majorBidi"/>
      <w:b/>
      <w:bCs/>
      <w:spacing w:val="10"/>
      <w:sz w:val="36"/>
      <w:szCs w:val="36"/>
    </w:rPr>
  </w:style>
  <w:style w:type="character" w:customStyle="1" w:styleId="60">
    <w:name w:val="標題 6 字元"/>
    <w:basedOn w:val="a1"/>
    <w:link w:val="6"/>
    <w:uiPriority w:val="9"/>
    <w:semiHidden/>
    <w:locked/>
    <w:rsid w:val="00907DA8"/>
    <w:rPr>
      <w:rFonts w:asciiTheme="majorHAnsi" w:eastAsiaTheme="majorEastAsia" w:hAnsiTheme="majorHAnsi" w:cstheme="majorBidi"/>
      <w:spacing w:val="10"/>
      <w:sz w:val="36"/>
      <w:szCs w:val="36"/>
    </w:rPr>
  </w:style>
  <w:style w:type="character" w:customStyle="1" w:styleId="70">
    <w:name w:val="標題 7 字元"/>
    <w:basedOn w:val="a1"/>
    <w:link w:val="7"/>
    <w:uiPriority w:val="9"/>
    <w:semiHidden/>
    <w:locked/>
    <w:rsid w:val="00907DA8"/>
    <w:rPr>
      <w:rFonts w:asciiTheme="majorHAnsi" w:eastAsiaTheme="majorEastAsia" w:hAnsiTheme="majorHAnsi" w:cstheme="majorBidi"/>
      <w:b/>
      <w:bCs/>
      <w:spacing w:val="10"/>
      <w:sz w:val="36"/>
      <w:szCs w:val="36"/>
    </w:rPr>
  </w:style>
  <w:style w:type="character" w:customStyle="1" w:styleId="80">
    <w:name w:val="標題 8 字元"/>
    <w:basedOn w:val="a1"/>
    <w:link w:val="8"/>
    <w:uiPriority w:val="9"/>
    <w:semiHidden/>
    <w:locked/>
    <w:rsid w:val="00907DA8"/>
    <w:rPr>
      <w:rFonts w:asciiTheme="majorHAnsi" w:eastAsiaTheme="majorEastAsia" w:hAnsiTheme="majorHAnsi" w:cstheme="majorBidi"/>
      <w:spacing w:val="10"/>
      <w:sz w:val="36"/>
      <w:szCs w:val="36"/>
    </w:rPr>
  </w:style>
  <w:style w:type="character" w:customStyle="1" w:styleId="90">
    <w:name w:val="標題 9 字元"/>
    <w:basedOn w:val="a1"/>
    <w:link w:val="9"/>
    <w:uiPriority w:val="9"/>
    <w:semiHidden/>
    <w:locked/>
    <w:rsid w:val="00907DA8"/>
    <w:rPr>
      <w:rFonts w:asciiTheme="majorHAnsi" w:eastAsiaTheme="majorEastAsia" w:hAnsiTheme="majorHAnsi" w:cstheme="majorBidi"/>
      <w:spacing w:val="10"/>
      <w:sz w:val="36"/>
      <w:szCs w:val="36"/>
    </w:rPr>
  </w:style>
  <w:style w:type="paragraph" w:styleId="a0">
    <w:name w:val="Normal Indent"/>
    <w:basedOn w:val="a"/>
    <w:uiPriority w:val="99"/>
    <w:rsid w:val="00907DA8"/>
    <w:pPr>
      <w:ind w:left="480"/>
    </w:pPr>
  </w:style>
  <w:style w:type="paragraph" w:styleId="a4">
    <w:name w:val="Block Text"/>
    <w:basedOn w:val="a"/>
    <w:uiPriority w:val="99"/>
    <w:rsid w:val="00907DA8"/>
    <w:pPr>
      <w:ind w:left="758" w:right="28" w:hanging="730"/>
    </w:pPr>
    <w:rPr>
      <w:rFonts w:ascii="新細明體" w:eastAsia="新細明體" w:cs="新細明體"/>
      <w:spacing w:val="24"/>
    </w:rPr>
  </w:style>
  <w:style w:type="paragraph" w:styleId="21">
    <w:name w:val="Body Text 2"/>
    <w:basedOn w:val="a"/>
    <w:link w:val="22"/>
    <w:uiPriority w:val="99"/>
    <w:rsid w:val="00907DA8"/>
    <w:pPr>
      <w:spacing w:line="360" w:lineRule="exact"/>
    </w:pPr>
    <w:rPr>
      <w:rFonts w:ascii="新細明體" w:eastAsia="新細明體" w:cs="新細明體"/>
      <w:color w:val="0000FF"/>
      <w:u w:val="single"/>
    </w:rPr>
  </w:style>
  <w:style w:type="character" w:customStyle="1" w:styleId="22">
    <w:name w:val="本文 2 字元"/>
    <w:basedOn w:val="a1"/>
    <w:link w:val="21"/>
    <w:uiPriority w:val="99"/>
    <w:semiHidden/>
    <w:locked/>
    <w:rsid w:val="00907DA8"/>
    <w:rPr>
      <w:rFonts w:ascii="標楷體" w:eastAsia="標楷體" w:hAnsi="Times New Roman" w:cs="標楷體"/>
      <w:spacing w:val="10"/>
      <w:sz w:val="24"/>
      <w:szCs w:val="24"/>
    </w:rPr>
  </w:style>
  <w:style w:type="paragraph" w:styleId="a5">
    <w:name w:val="Body Text"/>
    <w:basedOn w:val="a"/>
    <w:link w:val="a6"/>
    <w:uiPriority w:val="99"/>
    <w:rsid w:val="00907DA8"/>
    <w:pPr>
      <w:ind w:right="28"/>
    </w:pPr>
    <w:rPr>
      <w:rFonts w:ascii="新細明體" w:eastAsia="新細明體" w:cs="新細明體"/>
    </w:rPr>
  </w:style>
  <w:style w:type="character" w:customStyle="1" w:styleId="a6">
    <w:name w:val="本文 字元"/>
    <w:basedOn w:val="a1"/>
    <w:link w:val="a5"/>
    <w:uiPriority w:val="99"/>
    <w:semiHidden/>
    <w:locked/>
    <w:rsid w:val="00907DA8"/>
    <w:rPr>
      <w:rFonts w:ascii="標楷體" w:eastAsia="標楷體" w:hAnsi="Times New Roman" w:cs="標楷體"/>
      <w:spacing w:val="10"/>
      <w:sz w:val="24"/>
      <w:szCs w:val="24"/>
    </w:rPr>
  </w:style>
  <w:style w:type="paragraph" w:styleId="HTML">
    <w:name w:val="HTML Preformatted"/>
    <w:basedOn w:val="a"/>
    <w:link w:val="HTML0"/>
    <w:uiPriority w:val="99"/>
    <w:rsid w:val="00907D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jc w:val="left"/>
    </w:pPr>
    <w:rPr>
      <w:rFonts w:ascii="細明體" w:eastAsia="細明體" w:hAnsi="Courier New" w:cs="細明體"/>
      <w:color w:val="008000"/>
      <w:spacing w:val="0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semiHidden/>
    <w:locked/>
    <w:rsid w:val="00907DA8"/>
    <w:rPr>
      <w:rFonts w:ascii="Courier New" w:eastAsia="標楷體" w:hAnsi="Courier New" w:cs="Courier New"/>
      <w:spacing w:val="10"/>
      <w:sz w:val="20"/>
      <w:szCs w:val="20"/>
    </w:rPr>
  </w:style>
  <w:style w:type="paragraph" w:styleId="a7">
    <w:name w:val="footer"/>
    <w:basedOn w:val="a"/>
    <w:link w:val="a8"/>
    <w:uiPriority w:val="99"/>
    <w:rsid w:val="00907D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semiHidden/>
    <w:locked/>
    <w:rsid w:val="00907DA8"/>
    <w:rPr>
      <w:rFonts w:ascii="標楷體" w:eastAsia="標楷體" w:hAnsi="Times New Roman" w:cs="標楷體"/>
      <w:spacing w:val="10"/>
      <w:sz w:val="20"/>
      <w:szCs w:val="20"/>
    </w:rPr>
  </w:style>
  <w:style w:type="character" w:styleId="a9">
    <w:name w:val="page number"/>
    <w:basedOn w:val="a1"/>
    <w:uiPriority w:val="99"/>
    <w:rsid w:val="00907DA8"/>
    <w:rPr>
      <w:rFonts w:cs="Times New Roman"/>
    </w:rPr>
  </w:style>
  <w:style w:type="paragraph" w:styleId="23">
    <w:name w:val="Body Text Indent 2"/>
    <w:basedOn w:val="a"/>
    <w:link w:val="24"/>
    <w:uiPriority w:val="99"/>
    <w:rsid w:val="00907DA8"/>
    <w:pPr>
      <w:spacing w:before="240" w:line="288" w:lineRule="auto"/>
      <w:ind w:left="1118" w:hanging="402"/>
    </w:pPr>
    <w:rPr>
      <w:rFonts w:hAnsi="標楷體"/>
      <w:spacing w:val="0"/>
    </w:rPr>
  </w:style>
  <w:style w:type="character" w:customStyle="1" w:styleId="24">
    <w:name w:val="本文縮排 2 字元"/>
    <w:basedOn w:val="a1"/>
    <w:link w:val="23"/>
    <w:uiPriority w:val="99"/>
    <w:semiHidden/>
    <w:locked/>
    <w:rsid w:val="00907DA8"/>
    <w:rPr>
      <w:rFonts w:ascii="標楷體" w:eastAsia="標楷體" w:hAnsi="Times New Roman" w:cs="標楷體"/>
      <w:spacing w:val="10"/>
      <w:sz w:val="24"/>
      <w:szCs w:val="24"/>
    </w:rPr>
  </w:style>
  <w:style w:type="paragraph" w:styleId="31">
    <w:name w:val="Body Text Indent 3"/>
    <w:basedOn w:val="a"/>
    <w:link w:val="32"/>
    <w:uiPriority w:val="99"/>
    <w:rsid w:val="00907DA8"/>
    <w:pPr>
      <w:spacing w:line="360" w:lineRule="exact"/>
      <w:ind w:left="862" w:hanging="862"/>
    </w:pPr>
    <w:rPr>
      <w:rFonts w:ascii="新細明體" w:eastAsia="新細明體" w:cs="新細明體"/>
      <w:u w:val="single"/>
    </w:rPr>
  </w:style>
  <w:style w:type="character" w:customStyle="1" w:styleId="32">
    <w:name w:val="本文縮排 3 字元"/>
    <w:basedOn w:val="a1"/>
    <w:link w:val="31"/>
    <w:uiPriority w:val="99"/>
    <w:semiHidden/>
    <w:locked/>
    <w:rsid w:val="00907DA8"/>
    <w:rPr>
      <w:rFonts w:ascii="標楷體" w:eastAsia="標楷體" w:hAnsi="Times New Roman" w:cs="標楷體"/>
      <w:spacing w:val="10"/>
      <w:sz w:val="16"/>
      <w:szCs w:val="16"/>
    </w:rPr>
  </w:style>
  <w:style w:type="paragraph" w:styleId="aa">
    <w:name w:val="header"/>
    <w:basedOn w:val="a"/>
    <w:link w:val="ab"/>
    <w:uiPriority w:val="99"/>
    <w:rsid w:val="00907D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頁首 字元"/>
    <w:basedOn w:val="a1"/>
    <w:link w:val="aa"/>
    <w:uiPriority w:val="99"/>
    <w:semiHidden/>
    <w:locked/>
    <w:rsid w:val="00907DA8"/>
    <w:rPr>
      <w:rFonts w:ascii="標楷體" w:eastAsia="標楷體" w:hAnsi="Times New Roman" w:cs="標楷體"/>
      <w:spacing w:val="10"/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DB005A"/>
    <w:pPr>
      <w:spacing w:after="120"/>
      <w:ind w:leftChars="200" w:left="480"/>
    </w:pPr>
  </w:style>
  <w:style w:type="character" w:customStyle="1" w:styleId="ad">
    <w:name w:val="本文縮排 字元"/>
    <w:basedOn w:val="a1"/>
    <w:link w:val="ac"/>
    <w:uiPriority w:val="99"/>
    <w:semiHidden/>
    <w:rsid w:val="00DB005A"/>
    <w:rPr>
      <w:rFonts w:ascii="標楷體" w:eastAsia="標楷體" w:hAnsi="Times New Roman" w:cs="標楷體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證券商內部控制制度標準規範─內部控制制度修訂對照表（97年度）</dc:title>
  <dc:creator>0753</dc:creator>
  <cp:lastModifiedBy>陳湘芸</cp:lastModifiedBy>
  <cp:revision>2</cp:revision>
  <cp:lastPrinted>2004-03-09T19:20:00Z</cp:lastPrinted>
  <dcterms:created xsi:type="dcterms:W3CDTF">2017-07-28T03:27:00Z</dcterms:created>
  <dcterms:modified xsi:type="dcterms:W3CDTF">2017-07-28T03:27:00Z</dcterms:modified>
</cp:coreProperties>
</file>