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1C" w:rsidRPr="006B2AC6" w:rsidRDefault="00046ACF" w:rsidP="006B2AC6">
      <w:pPr>
        <w:spacing w:line="400" w:lineRule="exact"/>
        <w:jc w:val="center"/>
        <w:rPr>
          <w:rFonts w:ascii="標楷體" w:eastAsia="標楷體" w:hAnsi="標楷體"/>
          <w:b/>
          <w:sz w:val="28"/>
          <w:szCs w:val="28"/>
        </w:rPr>
      </w:pPr>
      <w:r w:rsidRPr="006B2AC6">
        <w:rPr>
          <w:rFonts w:ascii="標楷體" w:eastAsia="標楷體" w:hAnsi="標楷體" w:hint="eastAsia"/>
          <w:b/>
          <w:sz w:val="28"/>
          <w:szCs w:val="28"/>
        </w:rPr>
        <w:t>臺灣證券交易所股份有限公司</w:t>
      </w:r>
      <w:r w:rsidR="00746138" w:rsidRPr="006B2AC6">
        <w:rPr>
          <w:rFonts w:ascii="標楷體" w:eastAsia="標楷體" w:hAnsi="標楷體" w:hint="eastAsia"/>
          <w:b/>
          <w:sz w:val="28"/>
          <w:szCs w:val="28"/>
        </w:rPr>
        <w:t>受益憑證買賣辦法</w:t>
      </w:r>
      <w:r w:rsidR="00645878">
        <w:rPr>
          <w:rFonts w:ascii="標楷體" w:eastAsia="標楷體" w:hAnsi="標楷體" w:hint="eastAsia"/>
          <w:b/>
          <w:sz w:val="28"/>
          <w:szCs w:val="28"/>
        </w:rPr>
        <w:t>第三條</w:t>
      </w:r>
      <w:r w:rsidR="001E3596" w:rsidRPr="006B2AC6">
        <w:rPr>
          <w:rFonts w:ascii="標楷體" w:eastAsia="標楷體" w:hAnsi="標楷體" w:hint="eastAsia"/>
          <w:b/>
          <w:sz w:val="28"/>
          <w:szCs w:val="28"/>
        </w:rPr>
        <w:t>修正</w:t>
      </w:r>
      <w:r w:rsidR="007B28B2" w:rsidRPr="006B2AC6">
        <w:rPr>
          <w:rFonts w:ascii="標楷體" w:eastAsia="標楷體" w:hAnsi="標楷體" w:hint="eastAsia"/>
          <w:b/>
          <w:sz w:val="28"/>
          <w:szCs w:val="28"/>
        </w:rPr>
        <w:t>條文</w:t>
      </w:r>
      <w:r w:rsidR="00BE3B20" w:rsidRPr="006B2AC6">
        <w:rPr>
          <w:rFonts w:ascii="標楷體" w:eastAsia="標楷體" w:hAnsi="標楷體" w:hint="eastAsia"/>
          <w:b/>
          <w:sz w:val="28"/>
          <w:szCs w:val="28"/>
        </w:rPr>
        <w:t>對照表</w:t>
      </w:r>
    </w:p>
    <w:tbl>
      <w:tblPr>
        <w:tblStyle w:val="a3"/>
        <w:tblW w:w="0" w:type="auto"/>
        <w:tblLook w:val="04A0" w:firstRow="1" w:lastRow="0" w:firstColumn="1" w:lastColumn="0" w:noHBand="0" w:noVBand="1"/>
      </w:tblPr>
      <w:tblGrid>
        <w:gridCol w:w="3902"/>
        <w:gridCol w:w="3902"/>
        <w:gridCol w:w="2861"/>
      </w:tblGrid>
      <w:tr w:rsidR="00B1182B" w:rsidRPr="006B2AC6" w:rsidTr="004A36C2">
        <w:tc>
          <w:tcPr>
            <w:tcW w:w="3902" w:type="dxa"/>
            <w:tcBorders>
              <w:bottom w:val="single" w:sz="4" w:space="0" w:color="auto"/>
            </w:tcBorders>
          </w:tcPr>
          <w:p w:rsidR="00B1182B" w:rsidRPr="006B2AC6" w:rsidRDefault="00B1182B" w:rsidP="006B2AC6">
            <w:pPr>
              <w:spacing w:line="400" w:lineRule="exact"/>
              <w:jc w:val="center"/>
              <w:rPr>
                <w:rFonts w:ascii="標楷體" w:eastAsia="標楷體" w:hAnsi="標楷體"/>
                <w:szCs w:val="24"/>
              </w:rPr>
            </w:pPr>
            <w:r w:rsidRPr="006B2AC6">
              <w:rPr>
                <w:rFonts w:ascii="標楷體" w:eastAsia="標楷體" w:hAnsi="標楷體"/>
                <w:szCs w:val="24"/>
              </w:rPr>
              <w:t>修正條文</w:t>
            </w:r>
          </w:p>
        </w:tc>
        <w:tc>
          <w:tcPr>
            <w:tcW w:w="3902" w:type="dxa"/>
            <w:tcBorders>
              <w:bottom w:val="single" w:sz="4" w:space="0" w:color="auto"/>
            </w:tcBorders>
          </w:tcPr>
          <w:p w:rsidR="00B1182B" w:rsidRPr="006B2AC6" w:rsidRDefault="007F58C5" w:rsidP="006B2AC6">
            <w:pPr>
              <w:snapToGrid w:val="0"/>
              <w:spacing w:line="400" w:lineRule="exact"/>
              <w:jc w:val="center"/>
              <w:rPr>
                <w:rFonts w:ascii="標楷體" w:eastAsia="標楷體" w:hAnsi="標楷體"/>
                <w:szCs w:val="24"/>
              </w:rPr>
            </w:pPr>
            <w:r w:rsidRPr="006B2AC6">
              <w:rPr>
                <w:rFonts w:ascii="標楷體" w:eastAsia="標楷體" w:hAnsi="標楷體" w:hint="eastAsia"/>
                <w:szCs w:val="24"/>
              </w:rPr>
              <w:t>現行條文</w:t>
            </w:r>
          </w:p>
        </w:tc>
        <w:tc>
          <w:tcPr>
            <w:tcW w:w="2861" w:type="dxa"/>
            <w:tcBorders>
              <w:bottom w:val="single" w:sz="4" w:space="0" w:color="auto"/>
            </w:tcBorders>
          </w:tcPr>
          <w:p w:rsidR="00B1182B" w:rsidRPr="006B2AC6" w:rsidRDefault="00B1182B" w:rsidP="006B2AC6">
            <w:pPr>
              <w:spacing w:line="400" w:lineRule="exact"/>
              <w:jc w:val="center"/>
              <w:rPr>
                <w:rFonts w:ascii="標楷體" w:eastAsia="標楷體" w:hAnsi="標楷體"/>
                <w:szCs w:val="24"/>
              </w:rPr>
            </w:pPr>
            <w:r w:rsidRPr="006B2AC6">
              <w:rPr>
                <w:rFonts w:ascii="標楷體" w:eastAsia="標楷體" w:hAnsi="標楷體"/>
                <w:szCs w:val="24"/>
              </w:rPr>
              <w:t>說明</w:t>
            </w:r>
          </w:p>
        </w:tc>
      </w:tr>
      <w:tr w:rsidR="00CC1D35" w:rsidRPr="006B2AC6" w:rsidTr="004570E0">
        <w:tc>
          <w:tcPr>
            <w:tcW w:w="3902" w:type="dxa"/>
          </w:tcPr>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b/>
                <w:bCs/>
                <w:szCs w:val="24"/>
              </w:rPr>
              <w:t>第</w:t>
            </w:r>
            <w:r w:rsidR="00872E6D">
              <w:rPr>
                <w:rFonts w:ascii="標楷體" w:eastAsia="標楷體" w:hAnsi="標楷體" w:hint="eastAsia"/>
                <w:b/>
                <w:bCs/>
                <w:szCs w:val="24"/>
              </w:rPr>
              <w:t>三</w:t>
            </w:r>
            <w:r w:rsidRPr="006B2AC6">
              <w:rPr>
                <w:rFonts w:ascii="標楷體" w:eastAsia="標楷體" w:hAnsi="標楷體" w:hint="eastAsia"/>
                <w:b/>
                <w:bCs/>
                <w:szCs w:val="24"/>
              </w:rPr>
              <w:t>條</w:t>
            </w:r>
          </w:p>
          <w:p w:rsidR="007454E0" w:rsidRPr="006B2AC6" w:rsidRDefault="007454E0" w:rsidP="006B2AC6">
            <w:pPr>
              <w:spacing w:line="400" w:lineRule="exact"/>
              <w:jc w:val="both"/>
              <w:rPr>
                <w:rFonts w:ascii="標楷體" w:eastAsia="標楷體" w:hAnsi="標楷體"/>
                <w:szCs w:val="24"/>
              </w:rPr>
            </w:pPr>
            <w:r w:rsidRPr="006B2AC6">
              <w:rPr>
                <w:rFonts w:ascii="標楷體" w:eastAsia="標楷體" w:hAnsi="標楷體" w:hint="eastAsia"/>
                <w:szCs w:val="24"/>
              </w:rPr>
              <w:t>於本公司有價證券集中交易市場所上市買賣之受益憑證，委由證券集中保管事業辦理帳簿劃撥交割，且委託人不得申請領回該受益憑證。委託人買賣下列受益憑證時，應簽具風險預告書，證券商始得接受其委託：</w:t>
            </w:r>
          </w:p>
          <w:p w:rsidR="00023FDA" w:rsidRPr="006B2AC6" w:rsidRDefault="007454E0" w:rsidP="006B2AC6">
            <w:pPr>
              <w:pStyle w:val="ac"/>
              <w:numPr>
                <w:ilvl w:val="0"/>
                <w:numId w:val="44"/>
              </w:numPr>
              <w:spacing w:line="400" w:lineRule="exact"/>
              <w:ind w:leftChars="0"/>
              <w:jc w:val="both"/>
              <w:rPr>
                <w:rFonts w:ascii="標楷體" w:eastAsia="標楷體" w:hAnsi="標楷體"/>
                <w:szCs w:val="24"/>
              </w:rPr>
            </w:pPr>
            <w:r w:rsidRPr="006B2AC6">
              <w:rPr>
                <w:rFonts w:ascii="標楷體" w:eastAsia="標楷體" w:hAnsi="標楷體" w:hint="eastAsia"/>
                <w:szCs w:val="24"/>
              </w:rPr>
              <w:t>指數股票型期貨信託基金受益</w:t>
            </w:r>
          </w:p>
          <w:p w:rsidR="007454E0" w:rsidRPr="006B2AC6" w:rsidRDefault="007454E0" w:rsidP="006B2AC6">
            <w:pPr>
              <w:pStyle w:val="ac"/>
              <w:spacing w:line="400" w:lineRule="exact"/>
              <w:ind w:leftChars="0"/>
              <w:jc w:val="both"/>
              <w:rPr>
                <w:rFonts w:ascii="標楷體" w:eastAsia="標楷體" w:hAnsi="標楷體"/>
                <w:szCs w:val="24"/>
              </w:rPr>
            </w:pPr>
            <w:r w:rsidRPr="006B2AC6">
              <w:rPr>
                <w:rFonts w:ascii="標楷體" w:eastAsia="標楷體" w:hAnsi="標楷體" w:hint="eastAsia"/>
                <w:szCs w:val="24"/>
              </w:rPr>
              <w:t>憑證；</w:t>
            </w:r>
          </w:p>
          <w:p w:rsidR="00023FDA" w:rsidRPr="006B2AC6" w:rsidRDefault="007454E0" w:rsidP="006B2AC6">
            <w:pPr>
              <w:pStyle w:val="ac"/>
              <w:numPr>
                <w:ilvl w:val="0"/>
                <w:numId w:val="44"/>
              </w:numPr>
              <w:spacing w:line="400" w:lineRule="exact"/>
              <w:ind w:leftChars="0"/>
              <w:jc w:val="both"/>
              <w:rPr>
                <w:rFonts w:ascii="標楷體" w:eastAsia="標楷體" w:hAnsi="標楷體"/>
                <w:szCs w:val="24"/>
              </w:rPr>
            </w:pPr>
            <w:r w:rsidRPr="006B2AC6">
              <w:rPr>
                <w:rFonts w:ascii="標楷體" w:eastAsia="標楷體" w:hAnsi="標楷體" w:hint="eastAsia"/>
                <w:szCs w:val="24"/>
              </w:rPr>
              <w:t>槓桿反向指數股票型證券投資</w:t>
            </w:r>
          </w:p>
          <w:p w:rsidR="007454E0" w:rsidRPr="006B2AC6" w:rsidRDefault="007454E0" w:rsidP="006B2AC6">
            <w:pPr>
              <w:pStyle w:val="ac"/>
              <w:spacing w:line="400" w:lineRule="exact"/>
              <w:ind w:leftChars="0"/>
              <w:jc w:val="both"/>
              <w:rPr>
                <w:rFonts w:ascii="標楷體" w:eastAsia="標楷體" w:hAnsi="標楷體"/>
                <w:szCs w:val="24"/>
              </w:rPr>
            </w:pPr>
            <w:r w:rsidRPr="006B2AC6">
              <w:rPr>
                <w:rFonts w:ascii="標楷體" w:eastAsia="標楷體" w:hAnsi="標楷體" w:hint="eastAsia"/>
                <w:szCs w:val="24"/>
              </w:rPr>
              <w:t>信託基金受益憑證；</w:t>
            </w:r>
          </w:p>
          <w:p w:rsidR="00023FDA" w:rsidRPr="006B2AC6" w:rsidRDefault="007454E0" w:rsidP="006B2AC6">
            <w:pPr>
              <w:pStyle w:val="ac"/>
              <w:numPr>
                <w:ilvl w:val="0"/>
                <w:numId w:val="44"/>
              </w:numPr>
              <w:spacing w:line="400" w:lineRule="exact"/>
              <w:ind w:leftChars="0"/>
              <w:jc w:val="both"/>
              <w:rPr>
                <w:rFonts w:ascii="標楷體" w:eastAsia="標楷體" w:hAnsi="標楷體"/>
                <w:szCs w:val="24"/>
              </w:rPr>
            </w:pPr>
            <w:r w:rsidRPr="006B2AC6">
              <w:rPr>
                <w:rFonts w:ascii="標楷體" w:eastAsia="標楷體" w:hAnsi="標楷體" w:hint="eastAsia"/>
                <w:szCs w:val="24"/>
              </w:rPr>
              <w:t>以外幣買賣之指數股票型基金</w:t>
            </w:r>
          </w:p>
          <w:p w:rsidR="007454E0" w:rsidRPr="006B2AC6" w:rsidRDefault="007454E0" w:rsidP="006B2AC6">
            <w:pPr>
              <w:pStyle w:val="ac"/>
              <w:spacing w:line="400" w:lineRule="exact"/>
              <w:ind w:leftChars="0"/>
              <w:jc w:val="both"/>
              <w:rPr>
                <w:rFonts w:ascii="標楷體" w:eastAsia="標楷體" w:hAnsi="標楷體"/>
                <w:szCs w:val="24"/>
              </w:rPr>
            </w:pPr>
            <w:r w:rsidRPr="006B2AC6">
              <w:rPr>
                <w:rFonts w:ascii="標楷體" w:eastAsia="標楷體" w:hAnsi="標楷體" w:hint="eastAsia"/>
                <w:szCs w:val="24"/>
              </w:rPr>
              <w:t>受益憑證；</w:t>
            </w:r>
          </w:p>
          <w:p w:rsidR="007454E0" w:rsidRPr="006B2AC6" w:rsidRDefault="007454E0" w:rsidP="006B2AC6">
            <w:pPr>
              <w:spacing w:line="400" w:lineRule="exact"/>
              <w:jc w:val="both"/>
              <w:rPr>
                <w:rFonts w:ascii="標楷體" w:eastAsia="標楷體" w:hAnsi="標楷體"/>
                <w:szCs w:val="24"/>
              </w:rPr>
            </w:pPr>
            <w:r w:rsidRPr="006B2AC6">
              <w:rPr>
                <w:rFonts w:ascii="標楷體" w:eastAsia="標楷體" w:hAnsi="標楷體" w:hint="eastAsia"/>
                <w:szCs w:val="24"/>
              </w:rPr>
              <w:t>四、加掛ETF受益憑證</w:t>
            </w:r>
            <w:r w:rsidR="0097358F" w:rsidRPr="006B2AC6">
              <w:rPr>
                <w:rFonts w:ascii="標楷體" w:eastAsia="標楷體" w:hAnsi="標楷體" w:hint="eastAsia"/>
                <w:szCs w:val="24"/>
                <w:u w:val="single"/>
              </w:rPr>
              <w:t>；</w:t>
            </w:r>
          </w:p>
          <w:p w:rsidR="00023FDA" w:rsidRPr="006B2AC6" w:rsidRDefault="00F4466E" w:rsidP="006B2AC6">
            <w:pPr>
              <w:spacing w:line="400" w:lineRule="exact"/>
              <w:ind w:left="566" w:hangingChars="236" w:hanging="566"/>
              <w:jc w:val="both"/>
              <w:rPr>
                <w:rFonts w:ascii="標楷體" w:eastAsia="標楷體" w:hAnsi="標楷體"/>
                <w:szCs w:val="24"/>
                <w:u w:val="single"/>
              </w:rPr>
            </w:pPr>
            <w:r w:rsidRPr="006B2AC6">
              <w:rPr>
                <w:rFonts w:ascii="標楷體" w:eastAsia="標楷體" w:hAnsi="標楷體"/>
                <w:szCs w:val="24"/>
                <w:u w:val="single"/>
              </w:rPr>
              <w:t>五、高收益債券</w:t>
            </w:r>
            <w:r w:rsidR="00F217CD" w:rsidRPr="006B2AC6">
              <w:rPr>
                <w:rFonts w:ascii="標楷體" w:eastAsia="標楷體" w:hAnsi="標楷體"/>
                <w:szCs w:val="24"/>
                <w:u w:val="single"/>
              </w:rPr>
              <w:t>指數股票型</w:t>
            </w:r>
            <w:r w:rsidR="0097358F" w:rsidRPr="006B2AC6">
              <w:rPr>
                <w:rFonts w:ascii="標楷體" w:eastAsia="標楷體" w:hAnsi="標楷體"/>
                <w:szCs w:val="24"/>
                <w:u w:val="single"/>
              </w:rPr>
              <w:t>證券投</w:t>
            </w:r>
          </w:p>
          <w:p w:rsidR="007454E0" w:rsidRPr="006B2AC6" w:rsidRDefault="001B5AC6" w:rsidP="00854920">
            <w:pPr>
              <w:spacing w:line="400" w:lineRule="exact"/>
              <w:ind w:leftChars="200" w:left="566" w:hangingChars="36" w:hanging="86"/>
              <w:jc w:val="both"/>
              <w:rPr>
                <w:rFonts w:ascii="標楷體" w:eastAsia="標楷體" w:hAnsi="標楷體"/>
                <w:szCs w:val="24"/>
                <w:u w:val="single"/>
              </w:rPr>
            </w:pPr>
            <w:r>
              <w:rPr>
                <w:rFonts w:ascii="標楷體" w:eastAsia="標楷體" w:hAnsi="標楷體"/>
                <w:szCs w:val="24"/>
                <w:u w:val="single"/>
              </w:rPr>
              <w:t>資信託基金受益憑證。</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854920" w:rsidRPr="006B2AC6" w:rsidRDefault="00854920" w:rsidP="00854920">
            <w:pPr>
              <w:spacing w:line="400" w:lineRule="exact"/>
              <w:jc w:val="both"/>
              <w:rPr>
                <w:rFonts w:ascii="標楷體" w:eastAsia="標楷體" w:hAnsi="標楷體"/>
                <w:szCs w:val="24"/>
              </w:rPr>
            </w:pPr>
            <w:r w:rsidRPr="006B2AC6">
              <w:rPr>
                <w:rFonts w:ascii="標楷體" w:eastAsia="標楷體" w:hAnsi="標楷體" w:hint="eastAsia"/>
                <w:szCs w:val="24"/>
              </w:rPr>
              <w:t>第二項風險預告書應行記載事項，由本公司另訂之。</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第三項所稱專業機構投資人，係指境外結構型商品管理規則所定之專業機構投資人。</w:t>
            </w:r>
          </w:p>
        </w:tc>
        <w:tc>
          <w:tcPr>
            <w:tcW w:w="3902" w:type="dxa"/>
          </w:tcPr>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b/>
                <w:bCs/>
                <w:szCs w:val="24"/>
              </w:rPr>
              <w:t>第</w:t>
            </w:r>
            <w:r w:rsidR="00872E6D">
              <w:rPr>
                <w:rFonts w:ascii="標楷體" w:eastAsia="標楷體" w:hAnsi="標楷體" w:hint="eastAsia"/>
                <w:b/>
                <w:bCs/>
                <w:szCs w:val="24"/>
              </w:rPr>
              <w:t>三</w:t>
            </w:r>
            <w:bookmarkStart w:id="0" w:name="_GoBack"/>
            <w:bookmarkEnd w:id="0"/>
            <w:r w:rsidRPr="006B2AC6">
              <w:rPr>
                <w:rFonts w:ascii="標楷體" w:eastAsia="標楷體" w:hAnsi="標楷體" w:hint="eastAsia"/>
                <w:b/>
                <w:bCs/>
                <w:szCs w:val="24"/>
              </w:rPr>
              <w:t>條</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於本公司有價證券集中交易市場所上市買賣之受益憑證，委由證券集中保管事業辦理帳簿劃撥交割，且委託人不得申請領回該受益憑證。委託人買賣下列受益憑證時，應簽具風險預告書，證券商始得接受其委託：</w:t>
            </w:r>
          </w:p>
          <w:p w:rsidR="00CC1D35" w:rsidRPr="006B2AC6" w:rsidRDefault="00CC1D35" w:rsidP="006B2AC6">
            <w:pPr>
              <w:spacing w:line="400" w:lineRule="exact"/>
              <w:ind w:left="492" w:hangingChars="205" w:hanging="492"/>
              <w:jc w:val="both"/>
              <w:rPr>
                <w:rFonts w:ascii="標楷體" w:eastAsia="標楷體" w:hAnsi="標楷體"/>
                <w:szCs w:val="24"/>
              </w:rPr>
            </w:pPr>
            <w:r w:rsidRPr="006B2AC6">
              <w:rPr>
                <w:rFonts w:ascii="標楷體" w:eastAsia="標楷體" w:hAnsi="標楷體" w:hint="eastAsia"/>
                <w:szCs w:val="24"/>
              </w:rPr>
              <w:t>一、指數股票型期貨信託基金受益憑證；</w:t>
            </w:r>
          </w:p>
          <w:p w:rsidR="00CC1D35" w:rsidRPr="006B2AC6" w:rsidRDefault="00CC1D35" w:rsidP="006B2AC6">
            <w:pPr>
              <w:spacing w:line="400" w:lineRule="exact"/>
              <w:ind w:left="492" w:hangingChars="205" w:hanging="492"/>
              <w:jc w:val="both"/>
              <w:rPr>
                <w:rFonts w:ascii="標楷體" w:eastAsia="標楷體" w:hAnsi="標楷體"/>
                <w:szCs w:val="24"/>
              </w:rPr>
            </w:pPr>
            <w:r w:rsidRPr="006B2AC6">
              <w:rPr>
                <w:rFonts w:ascii="標楷體" w:eastAsia="標楷體" w:hAnsi="標楷體" w:hint="eastAsia"/>
                <w:szCs w:val="24"/>
              </w:rPr>
              <w:t>二、槓桿反向指數股票型證券投資信託基金受益憑證；</w:t>
            </w:r>
          </w:p>
          <w:p w:rsidR="00CC1D35" w:rsidRPr="006B2AC6" w:rsidRDefault="00CC1D35" w:rsidP="006B2AC6">
            <w:pPr>
              <w:spacing w:line="400" w:lineRule="exact"/>
              <w:ind w:left="492" w:hangingChars="205" w:hanging="492"/>
              <w:jc w:val="both"/>
              <w:rPr>
                <w:rFonts w:ascii="標楷體" w:eastAsia="標楷體" w:hAnsi="標楷體"/>
                <w:szCs w:val="24"/>
              </w:rPr>
            </w:pPr>
            <w:r w:rsidRPr="006B2AC6">
              <w:rPr>
                <w:rFonts w:ascii="標楷體" w:eastAsia="標楷體" w:hAnsi="標楷體" w:hint="eastAsia"/>
                <w:szCs w:val="24"/>
              </w:rPr>
              <w:t>三、以外幣買賣之指數股票型基金受益憑證；</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四、加掛ETF受益憑證。</w:t>
            </w:r>
          </w:p>
          <w:p w:rsidR="007454E0" w:rsidRPr="006B2AC6" w:rsidRDefault="007454E0" w:rsidP="006B2AC6">
            <w:pPr>
              <w:spacing w:line="400" w:lineRule="exact"/>
              <w:jc w:val="both"/>
              <w:rPr>
                <w:rFonts w:ascii="標楷體" w:eastAsia="標楷體" w:hAnsi="標楷體"/>
                <w:szCs w:val="24"/>
              </w:rPr>
            </w:pPr>
          </w:p>
          <w:p w:rsidR="006364A4" w:rsidRPr="006B2AC6" w:rsidRDefault="006364A4" w:rsidP="006B2AC6">
            <w:pPr>
              <w:spacing w:line="400" w:lineRule="exact"/>
              <w:jc w:val="both"/>
              <w:rPr>
                <w:rFonts w:ascii="標楷體" w:eastAsia="標楷體" w:hAnsi="標楷體"/>
                <w:szCs w:val="24"/>
              </w:rPr>
            </w:pP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第二項風險預告書應行記載事項，由本公司另訂之。</w:t>
            </w:r>
          </w:p>
          <w:p w:rsidR="00CC1D35" w:rsidRPr="006B2AC6" w:rsidRDefault="00CC1D35" w:rsidP="006B2AC6">
            <w:pPr>
              <w:spacing w:line="400" w:lineRule="exact"/>
              <w:jc w:val="both"/>
              <w:rPr>
                <w:rFonts w:ascii="標楷體" w:eastAsia="標楷體" w:hAnsi="標楷體"/>
                <w:szCs w:val="24"/>
              </w:rPr>
            </w:pPr>
            <w:r w:rsidRPr="006B2AC6">
              <w:rPr>
                <w:rFonts w:ascii="標楷體" w:eastAsia="標楷體" w:hAnsi="標楷體" w:hint="eastAsia"/>
                <w:szCs w:val="24"/>
              </w:rPr>
              <w:t>第三項所稱專業機構投資人，係指境外結構型商品管理規則所定之專業機構投資人。</w:t>
            </w:r>
          </w:p>
        </w:tc>
        <w:tc>
          <w:tcPr>
            <w:tcW w:w="2861" w:type="dxa"/>
          </w:tcPr>
          <w:p w:rsidR="00CC1D35" w:rsidRDefault="007032B8" w:rsidP="0098245B">
            <w:pPr>
              <w:pStyle w:val="ad"/>
              <w:numPr>
                <w:ilvl w:val="0"/>
                <w:numId w:val="46"/>
              </w:numPr>
              <w:spacing w:line="400" w:lineRule="exact"/>
              <w:rPr>
                <w:rFonts w:ascii="標楷體" w:hAnsi="標楷體"/>
                <w:szCs w:val="24"/>
              </w:rPr>
            </w:pPr>
            <w:r w:rsidRPr="006B2AC6">
              <w:rPr>
                <w:rFonts w:ascii="標楷體" w:hAnsi="標楷體" w:hint="eastAsia"/>
                <w:szCs w:val="24"/>
              </w:rPr>
              <w:t>依據</w:t>
            </w:r>
            <w:r w:rsidR="008119D6">
              <w:rPr>
                <w:rFonts w:ascii="標楷體" w:hAnsi="標楷體" w:hint="eastAsia"/>
                <w:szCs w:val="24"/>
              </w:rPr>
              <w:t>金融監督管理委員會</w:t>
            </w:r>
            <w:r w:rsidR="006B2AC6" w:rsidRPr="006B2AC6">
              <w:rPr>
                <w:rFonts w:ascii="標楷體" w:hAnsi="標楷體" w:hint="eastAsia"/>
                <w:szCs w:val="24"/>
              </w:rPr>
              <w:t>106年5月17日</w:t>
            </w:r>
            <w:r w:rsidR="006B2AC6" w:rsidRPr="006B2AC6">
              <w:rPr>
                <w:rFonts w:ascii="標楷體" w:hAnsi="標楷體" w:hint="eastAsia"/>
                <w:color w:val="000000"/>
                <w:lang w:eastAsia="zh-HK"/>
              </w:rPr>
              <w:t>金管證投</w:t>
            </w:r>
            <w:r w:rsidR="006B2AC6" w:rsidRPr="006B2AC6">
              <w:rPr>
                <w:rFonts w:ascii="標楷體" w:hAnsi="標楷體" w:hint="eastAsia"/>
              </w:rPr>
              <w:t>字第10600158981號</w:t>
            </w:r>
            <w:r w:rsidR="006B2AC6">
              <w:rPr>
                <w:rFonts w:ascii="標楷體" w:hAnsi="標楷體" w:hint="eastAsia"/>
              </w:rPr>
              <w:t>令</w:t>
            </w:r>
            <w:r w:rsidR="00F57579" w:rsidRPr="006B2AC6">
              <w:rPr>
                <w:rFonts w:ascii="標楷體" w:hAnsi="標楷體" w:hint="eastAsia"/>
                <w:szCs w:val="24"/>
              </w:rPr>
              <w:t>，</w:t>
            </w:r>
            <w:r w:rsidR="00F57579" w:rsidRPr="006B2AC6">
              <w:rPr>
                <w:rFonts w:ascii="標楷體" w:hAnsi="標楷體" w:hint="eastAsia"/>
              </w:rPr>
              <w:t>證券投資信託事業募集以追蹤、模擬或複製標的指數表現之指數股票型基金（</w:t>
            </w:r>
            <w:r w:rsidR="00F57579" w:rsidRPr="006B2AC6">
              <w:rPr>
                <w:rFonts w:ascii="標楷體" w:hAnsi="標楷體"/>
              </w:rPr>
              <w:t>ETF</w:t>
            </w:r>
            <w:r w:rsidR="009D7915">
              <w:rPr>
                <w:rFonts w:ascii="標楷體" w:hAnsi="標楷體" w:hint="eastAsia"/>
              </w:rPr>
              <w:t>）</w:t>
            </w:r>
            <w:r w:rsidR="00F57579" w:rsidRPr="006B2AC6">
              <w:rPr>
                <w:rFonts w:ascii="標楷體" w:hAnsi="標楷體" w:hint="eastAsia"/>
              </w:rPr>
              <w:t>，為投資於標的指數之成分證券或因應標的指數複製策略所需，得投資高收益債券及</w:t>
            </w:r>
            <w:r w:rsidR="00F57579" w:rsidRPr="006B2AC6">
              <w:rPr>
                <w:rFonts w:ascii="標楷體" w:hAnsi="標楷體"/>
              </w:rPr>
              <w:t>Rule 144A</w:t>
            </w:r>
            <w:r w:rsidR="00681ECB" w:rsidRPr="006B2AC6">
              <w:rPr>
                <w:rFonts w:ascii="標楷體" w:hAnsi="標楷體" w:hint="eastAsia"/>
              </w:rPr>
              <w:t>債券</w:t>
            </w:r>
            <w:r w:rsidRPr="006B2AC6">
              <w:rPr>
                <w:rFonts w:ascii="標楷體" w:hAnsi="標楷體" w:hint="eastAsia"/>
              </w:rPr>
              <w:t>，</w:t>
            </w:r>
            <w:r w:rsidR="00C83327" w:rsidRPr="006B2AC6">
              <w:rPr>
                <w:rFonts w:ascii="標楷體" w:hAnsi="標楷體" w:hint="eastAsia"/>
              </w:rPr>
              <w:t>因高收益債券係指未達</w:t>
            </w:r>
            <w:r w:rsidR="00386A6B">
              <w:rPr>
                <w:rFonts w:ascii="標楷體" w:hAnsi="標楷體" w:hint="eastAsia"/>
                <w:szCs w:val="24"/>
              </w:rPr>
              <w:t>規定之</w:t>
            </w:r>
            <w:r w:rsidR="00C83327" w:rsidRPr="006B2AC6">
              <w:rPr>
                <w:rFonts w:ascii="標楷體" w:hAnsi="標楷體" w:hint="eastAsia"/>
                <w:szCs w:val="24"/>
              </w:rPr>
              <w:t>信用評等</w:t>
            </w:r>
            <w:r w:rsidR="001D79AA" w:rsidRPr="006B2AC6">
              <w:rPr>
                <w:rFonts w:ascii="標楷體" w:hAnsi="標楷體" w:hint="eastAsia"/>
                <w:szCs w:val="24"/>
              </w:rPr>
              <w:t>等</w:t>
            </w:r>
            <w:r w:rsidR="00C83327" w:rsidRPr="006B2AC6">
              <w:rPr>
                <w:rFonts w:ascii="標楷體" w:hAnsi="標楷體" w:hint="eastAsia"/>
                <w:szCs w:val="24"/>
              </w:rPr>
              <w:t>級或未經信用評等機構評等</w:t>
            </w:r>
            <w:r w:rsidR="001D79AA" w:rsidRPr="006B2AC6">
              <w:rPr>
                <w:rFonts w:ascii="標楷體" w:hAnsi="標楷體" w:hint="eastAsia"/>
                <w:szCs w:val="24"/>
              </w:rPr>
              <w:t>之債券</w:t>
            </w:r>
            <w:r w:rsidR="00C83327" w:rsidRPr="006B2AC6">
              <w:rPr>
                <w:rFonts w:ascii="標楷體" w:hAnsi="標楷體" w:hint="eastAsia"/>
                <w:szCs w:val="24"/>
              </w:rPr>
              <w:t>，考量高收益債券特性及風險</w:t>
            </w:r>
            <w:r w:rsidR="007F1122">
              <w:rPr>
                <w:rFonts w:ascii="標楷體" w:hAnsi="標楷體" w:hint="eastAsia"/>
                <w:szCs w:val="24"/>
              </w:rPr>
              <w:t>，</w:t>
            </w:r>
            <w:r w:rsidR="001D79AA" w:rsidRPr="006B2AC6">
              <w:rPr>
                <w:rFonts w:ascii="標楷體" w:hAnsi="標楷體" w:hint="eastAsia"/>
                <w:szCs w:val="24"/>
              </w:rPr>
              <w:t>參酌</w:t>
            </w:r>
            <w:r w:rsidR="00FD59F9">
              <w:rPr>
                <w:rFonts w:ascii="標楷體" w:hAnsi="標楷體" w:hint="eastAsia"/>
                <w:szCs w:val="24"/>
              </w:rPr>
              <w:t>中華民國證券投資信託暨顧問商業同業公</w:t>
            </w:r>
            <w:r w:rsidR="00C83327" w:rsidRPr="006B2AC6">
              <w:rPr>
                <w:rFonts w:ascii="標楷體" w:hAnsi="標楷體" w:hint="eastAsia"/>
                <w:szCs w:val="24"/>
              </w:rPr>
              <w:t>會證券投資信託基金募集發行銷售及其申購</w:t>
            </w:r>
            <w:r w:rsidR="00FD59F9">
              <w:rPr>
                <w:rFonts w:ascii="標楷體" w:hAnsi="標楷體" w:hint="eastAsia"/>
                <w:szCs w:val="24"/>
              </w:rPr>
              <w:t>或</w:t>
            </w:r>
            <w:r w:rsidR="00C83327" w:rsidRPr="006B2AC6">
              <w:rPr>
                <w:rFonts w:ascii="標楷體" w:hAnsi="標楷體" w:hint="eastAsia"/>
                <w:szCs w:val="24"/>
              </w:rPr>
              <w:t>買回作業程序</w:t>
            </w:r>
            <w:r w:rsidR="004C45E2">
              <w:rPr>
                <w:rFonts w:ascii="標楷體" w:hAnsi="標楷體" w:hint="eastAsia"/>
                <w:szCs w:val="24"/>
              </w:rPr>
              <w:t>第十七條</w:t>
            </w:r>
            <w:r w:rsidR="00207CAC">
              <w:rPr>
                <w:rFonts w:ascii="標楷體" w:hAnsi="標楷體" w:hint="eastAsia"/>
                <w:szCs w:val="24"/>
              </w:rPr>
              <w:t>規定</w:t>
            </w:r>
            <w:r w:rsidR="004C45E2">
              <w:rPr>
                <w:rFonts w:ascii="標楷體" w:hAnsi="標楷體" w:hint="eastAsia"/>
                <w:szCs w:val="24"/>
              </w:rPr>
              <w:t>，</w:t>
            </w:r>
            <w:r w:rsidR="009D7915">
              <w:rPr>
                <w:rFonts w:ascii="標楷體" w:hAnsi="標楷體" w:hint="eastAsia"/>
                <w:szCs w:val="24"/>
              </w:rPr>
              <w:t>銷售</w:t>
            </w:r>
            <w:r w:rsidR="00356783">
              <w:rPr>
                <w:rFonts w:ascii="標楷體" w:hAnsi="標楷體" w:hint="eastAsia"/>
                <w:szCs w:val="24"/>
              </w:rPr>
              <w:t>以</w:t>
            </w:r>
            <w:r w:rsidR="00C83327" w:rsidRPr="006B2AC6">
              <w:rPr>
                <w:rFonts w:ascii="標楷體" w:hAnsi="標楷體" w:hint="eastAsia"/>
                <w:szCs w:val="24"/>
              </w:rPr>
              <w:t>投資高收益債券為訴求之基金應</w:t>
            </w:r>
            <w:r w:rsidR="001D79AA" w:rsidRPr="006B2AC6">
              <w:rPr>
                <w:rFonts w:ascii="標楷體" w:hAnsi="標楷體" w:hint="eastAsia"/>
                <w:szCs w:val="24"/>
              </w:rPr>
              <w:t>要求投資人</w:t>
            </w:r>
            <w:r w:rsidR="00C83327" w:rsidRPr="006B2AC6">
              <w:rPr>
                <w:rFonts w:ascii="標楷體" w:hAnsi="標楷體" w:hint="eastAsia"/>
                <w:szCs w:val="24"/>
              </w:rPr>
              <w:t>簽署風險預告書</w:t>
            </w:r>
            <w:r w:rsidR="001D79AA" w:rsidRPr="006B2AC6">
              <w:rPr>
                <w:rFonts w:ascii="標楷體" w:hAnsi="標楷體" w:hint="eastAsia"/>
                <w:szCs w:val="24"/>
              </w:rPr>
              <w:t>，</w:t>
            </w:r>
            <w:r w:rsidR="001D79AA" w:rsidRPr="006B2AC6">
              <w:rPr>
                <w:rFonts w:ascii="標楷體" w:hAnsi="標楷體" w:hint="eastAsia"/>
                <w:kern w:val="0"/>
              </w:rPr>
              <w:t>爰規定</w:t>
            </w:r>
            <w:r w:rsidR="004C45E2">
              <w:rPr>
                <w:rFonts w:ascii="標楷體" w:hAnsi="標楷體" w:hint="eastAsia"/>
                <w:szCs w:val="24"/>
              </w:rPr>
              <w:t>投資</w:t>
            </w:r>
            <w:r w:rsidR="00F57579" w:rsidRPr="006B2AC6">
              <w:rPr>
                <w:rFonts w:ascii="標楷體" w:hAnsi="標楷體" w:hint="eastAsia"/>
                <w:szCs w:val="24"/>
              </w:rPr>
              <w:t>人</w:t>
            </w:r>
            <w:r w:rsidR="004C45E2">
              <w:rPr>
                <w:rFonts w:ascii="標楷體" w:hAnsi="標楷體" w:hint="eastAsia"/>
                <w:szCs w:val="24"/>
              </w:rPr>
              <w:t>於本公司市場</w:t>
            </w:r>
            <w:r w:rsidR="00F57579" w:rsidRPr="006B2AC6">
              <w:rPr>
                <w:rFonts w:ascii="標楷體" w:hAnsi="標楷體" w:hint="eastAsia"/>
                <w:szCs w:val="24"/>
              </w:rPr>
              <w:t>首次買賣</w:t>
            </w:r>
            <w:r w:rsidR="004C45E2">
              <w:rPr>
                <w:rFonts w:ascii="標楷體" w:hAnsi="標楷體" w:hint="eastAsia"/>
                <w:szCs w:val="24"/>
              </w:rPr>
              <w:t>高收益債券ETF</w:t>
            </w:r>
            <w:r w:rsidR="00F57579" w:rsidRPr="006B2AC6">
              <w:rPr>
                <w:rFonts w:ascii="標楷體" w:hAnsi="標楷體" w:hint="eastAsia"/>
                <w:szCs w:val="24"/>
              </w:rPr>
              <w:t>時</w:t>
            </w:r>
            <w:r w:rsidR="00172C61" w:rsidRPr="006B2AC6">
              <w:rPr>
                <w:rFonts w:ascii="標楷體" w:hAnsi="標楷體" w:hint="eastAsia"/>
                <w:szCs w:val="24"/>
              </w:rPr>
              <w:t>，應簽具風險預告書。</w:t>
            </w:r>
          </w:p>
          <w:p w:rsidR="0098245B" w:rsidRPr="00854920" w:rsidRDefault="006711F1" w:rsidP="0098245B">
            <w:pPr>
              <w:pStyle w:val="ad"/>
              <w:numPr>
                <w:ilvl w:val="0"/>
                <w:numId w:val="46"/>
              </w:numPr>
              <w:spacing w:line="400" w:lineRule="exact"/>
              <w:rPr>
                <w:rFonts w:ascii="標楷體" w:hAnsi="標楷體"/>
                <w:szCs w:val="24"/>
              </w:rPr>
            </w:pPr>
            <w:r>
              <w:rPr>
                <w:rFonts w:ascii="標楷體" w:hAnsi="標楷體" w:hint="eastAsia"/>
                <w:szCs w:val="24"/>
              </w:rPr>
              <w:t>酌</w:t>
            </w:r>
            <w:r w:rsidR="0098245B">
              <w:rPr>
                <w:rFonts w:ascii="標楷體" w:hAnsi="標楷體" w:hint="eastAsia"/>
                <w:szCs w:val="24"/>
              </w:rPr>
              <w:t>修文字符號。</w:t>
            </w:r>
          </w:p>
        </w:tc>
      </w:tr>
    </w:tbl>
    <w:p w:rsidR="00746138" w:rsidRPr="006B2AC6" w:rsidRDefault="00746138" w:rsidP="006B2AC6">
      <w:pPr>
        <w:spacing w:line="400" w:lineRule="exact"/>
        <w:jc w:val="both"/>
        <w:rPr>
          <w:rFonts w:ascii="標楷體" w:eastAsia="標楷體" w:hAnsi="標楷體"/>
          <w:szCs w:val="24"/>
        </w:rPr>
      </w:pPr>
    </w:p>
    <w:sectPr w:rsidR="00746138" w:rsidRPr="006B2AC6" w:rsidSect="008F616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9D" w:rsidRDefault="0005769D" w:rsidP="00CF0559">
      <w:r>
        <w:separator/>
      </w:r>
    </w:p>
  </w:endnote>
  <w:endnote w:type="continuationSeparator" w:id="0">
    <w:p w:rsidR="0005769D" w:rsidRDefault="0005769D" w:rsidP="00C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0368"/>
      <w:docPartObj>
        <w:docPartGallery w:val="Page Numbers (Bottom of Page)"/>
        <w:docPartUnique/>
      </w:docPartObj>
    </w:sdtPr>
    <w:sdtEndPr/>
    <w:sdtContent>
      <w:p w:rsidR="009E534B" w:rsidRDefault="00BD7E2F">
        <w:pPr>
          <w:pStyle w:val="aa"/>
        </w:pPr>
        <w:r>
          <w:fldChar w:fldCharType="begin"/>
        </w:r>
        <w:r w:rsidR="00E142F0">
          <w:instrText xml:space="preserve"> PAGE   \* MERGEFORMAT </w:instrText>
        </w:r>
        <w:r>
          <w:fldChar w:fldCharType="separate"/>
        </w:r>
        <w:r w:rsidR="00872E6D" w:rsidRPr="00872E6D">
          <w:rPr>
            <w:noProof/>
            <w:lang w:val="zh-TW"/>
          </w:rPr>
          <w:t>1</w:t>
        </w:r>
        <w:r>
          <w:rPr>
            <w:noProof/>
            <w:lang w:val="zh-TW"/>
          </w:rPr>
          <w:fldChar w:fldCharType="end"/>
        </w:r>
      </w:p>
    </w:sdtContent>
  </w:sdt>
  <w:p w:rsidR="009E534B" w:rsidRDefault="009E53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9D" w:rsidRDefault="0005769D" w:rsidP="00CF0559">
      <w:r>
        <w:separator/>
      </w:r>
    </w:p>
  </w:footnote>
  <w:footnote w:type="continuationSeparator" w:id="0">
    <w:p w:rsidR="0005769D" w:rsidRDefault="0005769D" w:rsidP="00CF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15:restartNumberingAfterBreak="0">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3E033C"/>
    <w:multiLevelType w:val="hybridMultilevel"/>
    <w:tmpl w:val="37341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D5772B"/>
    <w:multiLevelType w:val="hybridMultilevel"/>
    <w:tmpl w:val="FABEE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E06078"/>
    <w:multiLevelType w:val="hybridMultilevel"/>
    <w:tmpl w:val="0AE69392"/>
    <w:lvl w:ilvl="0" w:tplc="C91CDE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281F2E"/>
    <w:multiLevelType w:val="hybridMultilevel"/>
    <w:tmpl w:val="F19C7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D75910"/>
    <w:multiLevelType w:val="hybridMultilevel"/>
    <w:tmpl w:val="4238C7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ED097E"/>
    <w:multiLevelType w:val="hybridMultilevel"/>
    <w:tmpl w:val="AD507788"/>
    <w:lvl w:ilvl="0" w:tplc="A2A2BD6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162C5DE3"/>
    <w:multiLevelType w:val="hybridMultilevel"/>
    <w:tmpl w:val="FB045F7E"/>
    <w:lvl w:ilvl="0" w:tplc="C0F27B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937E1D"/>
    <w:multiLevelType w:val="hybridMultilevel"/>
    <w:tmpl w:val="4252B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6E40A7"/>
    <w:multiLevelType w:val="hybridMultilevel"/>
    <w:tmpl w:val="20BC2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D85011"/>
    <w:multiLevelType w:val="hybridMultilevel"/>
    <w:tmpl w:val="435C9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EE78D8"/>
    <w:multiLevelType w:val="hybridMultilevel"/>
    <w:tmpl w:val="B324E122"/>
    <w:lvl w:ilvl="0" w:tplc="78B8D0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2337E7"/>
    <w:multiLevelType w:val="hybridMultilevel"/>
    <w:tmpl w:val="17B4B8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780FA0"/>
    <w:multiLevelType w:val="hybridMultilevel"/>
    <w:tmpl w:val="03226DE6"/>
    <w:lvl w:ilvl="0" w:tplc="D694766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48164AB3"/>
    <w:multiLevelType w:val="hybridMultilevel"/>
    <w:tmpl w:val="DEC25256"/>
    <w:lvl w:ilvl="0" w:tplc="3BE890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14797"/>
    <w:multiLevelType w:val="hybridMultilevel"/>
    <w:tmpl w:val="157474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0F64076"/>
    <w:multiLevelType w:val="hybridMultilevel"/>
    <w:tmpl w:val="F0581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E21080"/>
    <w:multiLevelType w:val="hybridMultilevel"/>
    <w:tmpl w:val="8CFAC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99135A"/>
    <w:multiLevelType w:val="hybridMultilevel"/>
    <w:tmpl w:val="6EFA10D0"/>
    <w:lvl w:ilvl="0" w:tplc="E15401E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966CBD"/>
    <w:multiLevelType w:val="hybridMultilevel"/>
    <w:tmpl w:val="30B044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41" w15:restartNumberingAfterBreak="0">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B93231"/>
    <w:multiLevelType w:val="hybridMultilevel"/>
    <w:tmpl w:val="9030E9AC"/>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5"/>
  </w:num>
  <w:num w:numId="3">
    <w:abstractNumId w:val="40"/>
  </w:num>
  <w:num w:numId="4">
    <w:abstractNumId w:val="3"/>
  </w:num>
  <w:num w:numId="5">
    <w:abstractNumId w:val="8"/>
  </w:num>
  <w:num w:numId="6">
    <w:abstractNumId w:val="1"/>
  </w:num>
  <w:num w:numId="7">
    <w:abstractNumId w:val="24"/>
  </w:num>
  <w:num w:numId="8">
    <w:abstractNumId w:val="20"/>
  </w:num>
  <w:num w:numId="9">
    <w:abstractNumId w:val="18"/>
  </w:num>
  <w:num w:numId="10">
    <w:abstractNumId w:val="32"/>
  </w:num>
  <w:num w:numId="11">
    <w:abstractNumId w:val="7"/>
  </w:num>
  <w:num w:numId="12">
    <w:abstractNumId w:val="41"/>
  </w:num>
  <w:num w:numId="13">
    <w:abstractNumId w:val="13"/>
  </w:num>
  <w:num w:numId="14">
    <w:abstractNumId w:val="28"/>
  </w:num>
  <w:num w:numId="15">
    <w:abstractNumId w:val="26"/>
  </w:num>
  <w:num w:numId="16">
    <w:abstractNumId w:val="44"/>
  </w:num>
  <w:num w:numId="17">
    <w:abstractNumId w:val="5"/>
  </w:num>
  <w:num w:numId="18">
    <w:abstractNumId w:val="12"/>
  </w:num>
  <w:num w:numId="19">
    <w:abstractNumId w:val="34"/>
  </w:num>
  <w:num w:numId="20">
    <w:abstractNumId w:val="6"/>
  </w:num>
  <w:num w:numId="21">
    <w:abstractNumId w:val="25"/>
  </w:num>
  <w:num w:numId="22">
    <w:abstractNumId w:val="15"/>
  </w:num>
  <w:num w:numId="23">
    <w:abstractNumId w:val="2"/>
  </w:num>
  <w:num w:numId="24">
    <w:abstractNumId w:val="19"/>
  </w:num>
  <w:num w:numId="25">
    <w:abstractNumId w:val="21"/>
  </w:num>
  <w:num w:numId="26">
    <w:abstractNumId w:val="22"/>
  </w:num>
  <w:num w:numId="27">
    <w:abstractNumId w:val="37"/>
  </w:num>
  <w:num w:numId="28">
    <w:abstractNumId w:val="36"/>
  </w:num>
  <w:num w:numId="29">
    <w:abstractNumId w:val="14"/>
  </w:num>
  <w:num w:numId="30">
    <w:abstractNumId w:val="31"/>
  </w:num>
  <w:num w:numId="31">
    <w:abstractNumId w:val="38"/>
  </w:num>
  <w:num w:numId="32">
    <w:abstractNumId w:val="30"/>
  </w:num>
  <w:num w:numId="33">
    <w:abstractNumId w:val="11"/>
  </w:num>
  <w:num w:numId="34">
    <w:abstractNumId w:val="10"/>
  </w:num>
  <w:num w:numId="35">
    <w:abstractNumId w:val="35"/>
  </w:num>
  <w:num w:numId="36">
    <w:abstractNumId w:val="23"/>
  </w:num>
  <w:num w:numId="37">
    <w:abstractNumId w:val="9"/>
  </w:num>
  <w:num w:numId="38">
    <w:abstractNumId w:val="27"/>
  </w:num>
  <w:num w:numId="39">
    <w:abstractNumId w:val="16"/>
  </w:num>
  <w:num w:numId="40">
    <w:abstractNumId w:val="43"/>
  </w:num>
  <w:num w:numId="41">
    <w:abstractNumId w:val="42"/>
  </w:num>
  <w:num w:numId="42">
    <w:abstractNumId w:val="33"/>
  </w:num>
  <w:num w:numId="43">
    <w:abstractNumId w:val="29"/>
  </w:num>
  <w:num w:numId="44">
    <w:abstractNumId w:val="4"/>
  </w:num>
  <w:num w:numId="45">
    <w:abstractNumId w:val="1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138"/>
    <w:rsid w:val="00001439"/>
    <w:rsid w:val="00002A2E"/>
    <w:rsid w:val="00002E71"/>
    <w:rsid w:val="000057E3"/>
    <w:rsid w:val="000069E9"/>
    <w:rsid w:val="00006AAA"/>
    <w:rsid w:val="00016132"/>
    <w:rsid w:val="00016E8C"/>
    <w:rsid w:val="00017667"/>
    <w:rsid w:val="000238DF"/>
    <w:rsid w:val="00023FDA"/>
    <w:rsid w:val="000247E0"/>
    <w:rsid w:val="00024FA3"/>
    <w:rsid w:val="000257DD"/>
    <w:rsid w:val="00025875"/>
    <w:rsid w:val="00035220"/>
    <w:rsid w:val="00041304"/>
    <w:rsid w:val="0004156E"/>
    <w:rsid w:val="000455A0"/>
    <w:rsid w:val="0004593D"/>
    <w:rsid w:val="00046ACF"/>
    <w:rsid w:val="000505CF"/>
    <w:rsid w:val="0005769D"/>
    <w:rsid w:val="00057AC7"/>
    <w:rsid w:val="00060601"/>
    <w:rsid w:val="00063157"/>
    <w:rsid w:val="000642BA"/>
    <w:rsid w:val="00064F75"/>
    <w:rsid w:val="00066ABE"/>
    <w:rsid w:val="0007005B"/>
    <w:rsid w:val="000755AF"/>
    <w:rsid w:val="00075E5D"/>
    <w:rsid w:val="0008043D"/>
    <w:rsid w:val="000821FF"/>
    <w:rsid w:val="00086BBD"/>
    <w:rsid w:val="00091D8F"/>
    <w:rsid w:val="0009277E"/>
    <w:rsid w:val="000941E9"/>
    <w:rsid w:val="00095A41"/>
    <w:rsid w:val="000963F3"/>
    <w:rsid w:val="000A0CA7"/>
    <w:rsid w:val="000A2CB5"/>
    <w:rsid w:val="000A5948"/>
    <w:rsid w:val="000A7EBF"/>
    <w:rsid w:val="000B1DAF"/>
    <w:rsid w:val="000B2319"/>
    <w:rsid w:val="000B2BDD"/>
    <w:rsid w:val="000B3A3C"/>
    <w:rsid w:val="000B40C2"/>
    <w:rsid w:val="000B6B6F"/>
    <w:rsid w:val="000C38A2"/>
    <w:rsid w:val="000C4AA1"/>
    <w:rsid w:val="000D4405"/>
    <w:rsid w:val="000E00A7"/>
    <w:rsid w:val="000E1FB6"/>
    <w:rsid w:val="000E398B"/>
    <w:rsid w:val="000E446D"/>
    <w:rsid w:val="000F1F1C"/>
    <w:rsid w:val="000F2D79"/>
    <w:rsid w:val="000F3298"/>
    <w:rsid w:val="000F7ACF"/>
    <w:rsid w:val="000F7BB6"/>
    <w:rsid w:val="001036F6"/>
    <w:rsid w:val="00103B10"/>
    <w:rsid w:val="00104A0E"/>
    <w:rsid w:val="00104D6A"/>
    <w:rsid w:val="00106A48"/>
    <w:rsid w:val="00107B57"/>
    <w:rsid w:val="001126D3"/>
    <w:rsid w:val="001131E8"/>
    <w:rsid w:val="001143A0"/>
    <w:rsid w:val="00124C6C"/>
    <w:rsid w:val="00130226"/>
    <w:rsid w:val="00135B0D"/>
    <w:rsid w:val="00135B8F"/>
    <w:rsid w:val="001366C6"/>
    <w:rsid w:val="00136ADB"/>
    <w:rsid w:val="00137E7C"/>
    <w:rsid w:val="001411D5"/>
    <w:rsid w:val="00141B48"/>
    <w:rsid w:val="0014228C"/>
    <w:rsid w:val="001437AB"/>
    <w:rsid w:val="00145EA7"/>
    <w:rsid w:val="00152021"/>
    <w:rsid w:val="0015221C"/>
    <w:rsid w:val="0016138D"/>
    <w:rsid w:val="00163556"/>
    <w:rsid w:val="00166049"/>
    <w:rsid w:val="00166B24"/>
    <w:rsid w:val="00171629"/>
    <w:rsid w:val="0017237E"/>
    <w:rsid w:val="00172C61"/>
    <w:rsid w:val="00173D83"/>
    <w:rsid w:val="00174D40"/>
    <w:rsid w:val="00174E3C"/>
    <w:rsid w:val="00176C92"/>
    <w:rsid w:val="00180273"/>
    <w:rsid w:val="0018040B"/>
    <w:rsid w:val="001827A3"/>
    <w:rsid w:val="0018364B"/>
    <w:rsid w:val="00187166"/>
    <w:rsid w:val="00192711"/>
    <w:rsid w:val="001A0BAA"/>
    <w:rsid w:val="001A117D"/>
    <w:rsid w:val="001A2CA3"/>
    <w:rsid w:val="001A3547"/>
    <w:rsid w:val="001A3C4F"/>
    <w:rsid w:val="001A4763"/>
    <w:rsid w:val="001A6312"/>
    <w:rsid w:val="001A66BB"/>
    <w:rsid w:val="001A7D4D"/>
    <w:rsid w:val="001A7EAE"/>
    <w:rsid w:val="001B1471"/>
    <w:rsid w:val="001B2776"/>
    <w:rsid w:val="001B5AC6"/>
    <w:rsid w:val="001C0F4B"/>
    <w:rsid w:val="001C36D6"/>
    <w:rsid w:val="001C6CBE"/>
    <w:rsid w:val="001D06F5"/>
    <w:rsid w:val="001D0B41"/>
    <w:rsid w:val="001D1899"/>
    <w:rsid w:val="001D26E8"/>
    <w:rsid w:val="001D34C3"/>
    <w:rsid w:val="001D7361"/>
    <w:rsid w:val="001D79AA"/>
    <w:rsid w:val="001E3596"/>
    <w:rsid w:val="001E4D7B"/>
    <w:rsid w:val="001E657B"/>
    <w:rsid w:val="001E7D01"/>
    <w:rsid w:val="001F2A3E"/>
    <w:rsid w:val="001F2D6E"/>
    <w:rsid w:val="001F7723"/>
    <w:rsid w:val="002018D8"/>
    <w:rsid w:val="00207CAC"/>
    <w:rsid w:val="002124BC"/>
    <w:rsid w:val="00214EF4"/>
    <w:rsid w:val="00215ACB"/>
    <w:rsid w:val="00221292"/>
    <w:rsid w:val="002227AD"/>
    <w:rsid w:val="00224A4F"/>
    <w:rsid w:val="002253BE"/>
    <w:rsid w:val="00225BDA"/>
    <w:rsid w:val="00230258"/>
    <w:rsid w:val="00230C8B"/>
    <w:rsid w:val="0023699C"/>
    <w:rsid w:val="00236BF4"/>
    <w:rsid w:val="0024003F"/>
    <w:rsid w:val="00240BAB"/>
    <w:rsid w:val="002433BD"/>
    <w:rsid w:val="002460C7"/>
    <w:rsid w:val="00247C3A"/>
    <w:rsid w:val="00253671"/>
    <w:rsid w:val="00253A7F"/>
    <w:rsid w:val="00253B68"/>
    <w:rsid w:val="00254934"/>
    <w:rsid w:val="002563AE"/>
    <w:rsid w:val="00256426"/>
    <w:rsid w:val="00261987"/>
    <w:rsid w:val="00262821"/>
    <w:rsid w:val="00263FCF"/>
    <w:rsid w:val="00265D46"/>
    <w:rsid w:val="002671EE"/>
    <w:rsid w:val="0026771F"/>
    <w:rsid w:val="0027041C"/>
    <w:rsid w:val="002707F9"/>
    <w:rsid w:val="00271D52"/>
    <w:rsid w:val="002727A7"/>
    <w:rsid w:val="00274A46"/>
    <w:rsid w:val="00276032"/>
    <w:rsid w:val="00284198"/>
    <w:rsid w:val="00285D23"/>
    <w:rsid w:val="00286962"/>
    <w:rsid w:val="002879D8"/>
    <w:rsid w:val="00290888"/>
    <w:rsid w:val="00292759"/>
    <w:rsid w:val="0029542E"/>
    <w:rsid w:val="00296F9D"/>
    <w:rsid w:val="002A361D"/>
    <w:rsid w:val="002A3AD9"/>
    <w:rsid w:val="002A5366"/>
    <w:rsid w:val="002A567A"/>
    <w:rsid w:val="002B068C"/>
    <w:rsid w:val="002B0C3C"/>
    <w:rsid w:val="002B4D83"/>
    <w:rsid w:val="002B5259"/>
    <w:rsid w:val="002B5E02"/>
    <w:rsid w:val="002B7E05"/>
    <w:rsid w:val="002C48C2"/>
    <w:rsid w:val="002C5754"/>
    <w:rsid w:val="002C6DB4"/>
    <w:rsid w:val="002C742F"/>
    <w:rsid w:val="002D1748"/>
    <w:rsid w:val="002D2069"/>
    <w:rsid w:val="002D497F"/>
    <w:rsid w:val="002E16E6"/>
    <w:rsid w:val="002F04AB"/>
    <w:rsid w:val="002F0894"/>
    <w:rsid w:val="002F1CB8"/>
    <w:rsid w:val="002F4CAE"/>
    <w:rsid w:val="002F78BA"/>
    <w:rsid w:val="00300571"/>
    <w:rsid w:val="00301792"/>
    <w:rsid w:val="00302CD8"/>
    <w:rsid w:val="003043AE"/>
    <w:rsid w:val="00305DD9"/>
    <w:rsid w:val="0031016D"/>
    <w:rsid w:val="003129FF"/>
    <w:rsid w:val="00314D8A"/>
    <w:rsid w:val="003213D3"/>
    <w:rsid w:val="00322A35"/>
    <w:rsid w:val="00322EBC"/>
    <w:rsid w:val="00324C1E"/>
    <w:rsid w:val="00327502"/>
    <w:rsid w:val="00335103"/>
    <w:rsid w:val="00343173"/>
    <w:rsid w:val="00345A42"/>
    <w:rsid w:val="00346047"/>
    <w:rsid w:val="00347671"/>
    <w:rsid w:val="00347EA2"/>
    <w:rsid w:val="003522C3"/>
    <w:rsid w:val="00353FB0"/>
    <w:rsid w:val="0035450C"/>
    <w:rsid w:val="00354E71"/>
    <w:rsid w:val="00355B49"/>
    <w:rsid w:val="00356783"/>
    <w:rsid w:val="00362F5C"/>
    <w:rsid w:val="0036350C"/>
    <w:rsid w:val="003655EC"/>
    <w:rsid w:val="00366735"/>
    <w:rsid w:val="003714CF"/>
    <w:rsid w:val="003719C5"/>
    <w:rsid w:val="00373483"/>
    <w:rsid w:val="003752C6"/>
    <w:rsid w:val="00380D05"/>
    <w:rsid w:val="00384BB7"/>
    <w:rsid w:val="00386A6B"/>
    <w:rsid w:val="00387723"/>
    <w:rsid w:val="00390568"/>
    <w:rsid w:val="00397AAB"/>
    <w:rsid w:val="003A213A"/>
    <w:rsid w:val="003A5BBB"/>
    <w:rsid w:val="003B052A"/>
    <w:rsid w:val="003B0D10"/>
    <w:rsid w:val="003B5EA4"/>
    <w:rsid w:val="003B65BE"/>
    <w:rsid w:val="003C15F5"/>
    <w:rsid w:val="003C1F0A"/>
    <w:rsid w:val="003C399F"/>
    <w:rsid w:val="003C3A77"/>
    <w:rsid w:val="003D086E"/>
    <w:rsid w:val="003D23CF"/>
    <w:rsid w:val="003D26DB"/>
    <w:rsid w:val="003D28E3"/>
    <w:rsid w:val="003D3E99"/>
    <w:rsid w:val="003D4A2B"/>
    <w:rsid w:val="003D5247"/>
    <w:rsid w:val="003D677B"/>
    <w:rsid w:val="003D71BD"/>
    <w:rsid w:val="003E33A1"/>
    <w:rsid w:val="003E4B32"/>
    <w:rsid w:val="003E64F2"/>
    <w:rsid w:val="003F0AD8"/>
    <w:rsid w:val="003F4D6B"/>
    <w:rsid w:val="003F56E8"/>
    <w:rsid w:val="003F5849"/>
    <w:rsid w:val="003F62D5"/>
    <w:rsid w:val="003F6850"/>
    <w:rsid w:val="004022E1"/>
    <w:rsid w:val="0040425A"/>
    <w:rsid w:val="00404C16"/>
    <w:rsid w:val="00410A2D"/>
    <w:rsid w:val="004159DD"/>
    <w:rsid w:val="004165AD"/>
    <w:rsid w:val="004225E4"/>
    <w:rsid w:val="00435CD1"/>
    <w:rsid w:val="00437DE1"/>
    <w:rsid w:val="00441216"/>
    <w:rsid w:val="00444445"/>
    <w:rsid w:val="00445E89"/>
    <w:rsid w:val="00446AF2"/>
    <w:rsid w:val="0044709B"/>
    <w:rsid w:val="00447645"/>
    <w:rsid w:val="00451683"/>
    <w:rsid w:val="00451A15"/>
    <w:rsid w:val="004540D3"/>
    <w:rsid w:val="004542F4"/>
    <w:rsid w:val="00455696"/>
    <w:rsid w:val="004566D4"/>
    <w:rsid w:val="004570E0"/>
    <w:rsid w:val="004572D6"/>
    <w:rsid w:val="00467CE2"/>
    <w:rsid w:val="00470D11"/>
    <w:rsid w:val="004739A6"/>
    <w:rsid w:val="004743E4"/>
    <w:rsid w:val="00476397"/>
    <w:rsid w:val="00480111"/>
    <w:rsid w:val="0048054C"/>
    <w:rsid w:val="00481442"/>
    <w:rsid w:val="004855BA"/>
    <w:rsid w:val="0048739B"/>
    <w:rsid w:val="00491A09"/>
    <w:rsid w:val="00492421"/>
    <w:rsid w:val="004944E1"/>
    <w:rsid w:val="0049715C"/>
    <w:rsid w:val="004A36C2"/>
    <w:rsid w:val="004A6E31"/>
    <w:rsid w:val="004A768A"/>
    <w:rsid w:val="004B2559"/>
    <w:rsid w:val="004B7772"/>
    <w:rsid w:val="004C028F"/>
    <w:rsid w:val="004C1D84"/>
    <w:rsid w:val="004C2E0F"/>
    <w:rsid w:val="004C2E4A"/>
    <w:rsid w:val="004C45E2"/>
    <w:rsid w:val="004C4B05"/>
    <w:rsid w:val="004D0062"/>
    <w:rsid w:val="004D03FD"/>
    <w:rsid w:val="004D2EFE"/>
    <w:rsid w:val="004D3342"/>
    <w:rsid w:val="004D4634"/>
    <w:rsid w:val="004D47A7"/>
    <w:rsid w:val="004D7F33"/>
    <w:rsid w:val="004E004D"/>
    <w:rsid w:val="004E0D24"/>
    <w:rsid w:val="004E1B92"/>
    <w:rsid w:val="004E2109"/>
    <w:rsid w:val="004E285A"/>
    <w:rsid w:val="00502331"/>
    <w:rsid w:val="00507B48"/>
    <w:rsid w:val="00510567"/>
    <w:rsid w:val="00511564"/>
    <w:rsid w:val="005127DA"/>
    <w:rsid w:val="00521907"/>
    <w:rsid w:val="00522AA4"/>
    <w:rsid w:val="0052399B"/>
    <w:rsid w:val="00526C4C"/>
    <w:rsid w:val="0053076F"/>
    <w:rsid w:val="005313ED"/>
    <w:rsid w:val="00531E6C"/>
    <w:rsid w:val="005342A1"/>
    <w:rsid w:val="005372BE"/>
    <w:rsid w:val="00542B7F"/>
    <w:rsid w:val="00542D90"/>
    <w:rsid w:val="005435FB"/>
    <w:rsid w:val="005475A7"/>
    <w:rsid w:val="00551A8E"/>
    <w:rsid w:val="00551BD9"/>
    <w:rsid w:val="00553CAB"/>
    <w:rsid w:val="00557A7B"/>
    <w:rsid w:val="00557D51"/>
    <w:rsid w:val="005600BC"/>
    <w:rsid w:val="00560114"/>
    <w:rsid w:val="00563554"/>
    <w:rsid w:val="00566189"/>
    <w:rsid w:val="00567FB9"/>
    <w:rsid w:val="00570057"/>
    <w:rsid w:val="00571072"/>
    <w:rsid w:val="005778E2"/>
    <w:rsid w:val="00581084"/>
    <w:rsid w:val="00583493"/>
    <w:rsid w:val="005854AC"/>
    <w:rsid w:val="00587785"/>
    <w:rsid w:val="00587A75"/>
    <w:rsid w:val="00592FDC"/>
    <w:rsid w:val="00594C58"/>
    <w:rsid w:val="005953E1"/>
    <w:rsid w:val="00596813"/>
    <w:rsid w:val="00597B85"/>
    <w:rsid w:val="005A0F65"/>
    <w:rsid w:val="005A21E0"/>
    <w:rsid w:val="005A2DC1"/>
    <w:rsid w:val="005A3F02"/>
    <w:rsid w:val="005A42DE"/>
    <w:rsid w:val="005A70AD"/>
    <w:rsid w:val="005A74F6"/>
    <w:rsid w:val="005A7852"/>
    <w:rsid w:val="005A7E15"/>
    <w:rsid w:val="005B0C4D"/>
    <w:rsid w:val="005B1B57"/>
    <w:rsid w:val="005B2862"/>
    <w:rsid w:val="005B3BE3"/>
    <w:rsid w:val="005B4C9C"/>
    <w:rsid w:val="005C03AB"/>
    <w:rsid w:val="005C30A9"/>
    <w:rsid w:val="005C39B0"/>
    <w:rsid w:val="005C46F3"/>
    <w:rsid w:val="005C7AA5"/>
    <w:rsid w:val="005D017D"/>
    <w:rsid w:val="005D1540"/>
    <w:rsid w:val="005D2696"/>
    <w:rsid w:val="005D4543"/>
    <w:rsid w:val="005E07A9"/>
    <w:rsid w:val="005E192A"/>
    <w:rsid w:val="005E310A"/>
    <w:rsid w:val="005E5091"/>
    <w:rsid w:val="005E79F8"/>
    <w:rsid w:val="005F061A"/>
    <w:rsid w:val="005F3EB1"/>
    <w:rsid w:val="005F5DE6"/>
    <w:rsid w:val="005F6DAA"/>
    <w:rsid w:val="005F6E53"/>
    <w:rsid w:val="005F6F37"/>
    <w:rsid w:val="0060150F"/>
    <w:rsid w:val="006026A8"/>
    <w:rsid w:val="0060399C"/>
    <w:rsid w:val="006039F5"/>
    <w:rsid w:val="0060560E"/>
    <w:rsid w:val="00606D72"/>
    <w:rsid w:val="00606DBE"/>
    <w:rsid w:val="00612D01"/>
    <w:rsid w:val="0061590A"/>
    <w:rsid w:val="006164EA"/>
    <w:rsid w:val="006168CF"/>
    <w:rsid w:val="006217D2"/>
    <w:rsid w:val="00624077"/>
    <w:rsid w:val="00624908"/>
    <w:rsid w:val="00627E9C"/>
    <w:rsid w:val="006314F3"/>
    <w:rsid w:val="00632255"/>
    <w:rsid w:val="00634367"/>
    <w:rsid w:val="00634DF2"/>
    <w:rsid w:val="006364A4"/>
    <w:rsid w:val="00640699"/>
    <w:rsid w:val="00643F1D"/>
    <w:rsid w:val="00645878"/>
    <w:rsid w:val="006468A9"/>
    <w:rsid w:val="0064751D"/>
    <w:rsid w:val="006477D7"/>
    <w:rsid w:val="00651A9F"/>
    <w:rsid w:val="00651DE9"/>
    <w:rsid w:val="00653439"/>
    <w:rsid w:val="00654E9E"/>
    <w:rsid w:val="0065525F"/>
    <w:rsid w:val="00665302"/>
    <w:rsid w:val="00665D2C"/>
    <w:rsid w:val="006711F1"/>
    <w:rsid w:val="00671989"/>
    <w:rsid w:val="006755D5"/>
    <w:rsid w:val="006755ED"/>
    <w:rsid w:val="00675A14"/>
    <w:rsid w:val="00675DA1"/>
    <w:rsid w:val="00676615"/>
    <w:rsid w:val="006774C9"/>
    <w:rsid w:val="006777D0"/>
    <w:rsid w:val="0067793F"/>
    <w:rsid w:val="00680DD2"/>
    <w:rsid w:val="00681ECB"/>
    <w:rsid w:val="00682CDC"/>
    <w:rsid w:val="00683CB7"/>
    <w:rsid w:val="00686604"/>
    <w:rsid w:val="00686913"/>
    <w:rsid w:val="006A10DA"/>
    <w:rsid w:val="006A1C34"/>
    <w:rsid w:val="006A219B"/>
    <w:rsid w:val="006A3C34"/>
    <w:rsid w:val="006A53AB"/>
    <w:rsid w:val="006A6C14"/>
    <w:rsid w:val="006B13EA"/>
    <w:rsid w:val="006B2AC6"/>
    <w:rsid w:val="006B37CB"/>
    <w:rsid w:val="006B3919"/>
    <w:rsid w:val="006B41AF"/>
    <w:rsid w:val="006B4A68"/>
    <w:rsid w:val="006B5383"/>
    <w:rsid w:val="006B5D93"/>
    <w:rsid w:val="006B7E9C"/>
    <w:rsid w:val="006C28AF"/>
    <w:rsid w:val="006C304C"/>
    <w:rsid w:val="006C45A7"/>
    <w:rsid w:val="006C4D93"/>
    <w:rsid w:val="006C575C"/>
    <w:rsid w:val="006D073B"/>
    <w:rsid w:val="006D18D5"/>
    <w:rsid w:val="006D226B"/>
    <w:rsid w:val="006D4B5F"/>
    <w:rsid w:val="006D627D"/>
    <w:rsid w:val="006E23F7"/>
    <w:rsid w:val="006E6535"/>
    <w:rsid w:val="006E6B02"/>
    <w:rsid w:val="006E6C4E"/>
    <w:rsid w:val="006E73AA"/>
    <w:rsid w:val="006E753F"/>
    <w:rsid w:val="006F1505"/>
    <w:rsid w:val="006F3217"/>
    <w:rsid w:val="006F4FBF"/>
    <w:rsid w:val="006F59B2"/>
    <w:rsid w:val="006F66F7"/>
    <w:rsid w:val="0070056A"/>
    <w:rsid w:val="00701D9E"/>
    <w:rsid w:val="007032B8"/>
    <w:rsid w:val="007044EE"/>
    <w:rsid w:val="00704DDD"/>
    <w:rsid w:val="00710C57"/>
    <w:rsid w:val="00713A87"/>
    <w:rsid w:val="007149C3"/>
    <w:rsid w:val="00720210"/>
    <w:rsid w:val="00722769"/>
    <w:rsid w:val="00727908"/>
    <w:rsid w:val="00727A3D"/>
    <w:rsid w:val="00730A66"/>
    <w:rsid w:val="00730E81"/>
    <w:rsid w:val="0073450D"/>
    <w:rsid w:val="00735FEF"/>
    <w:rsid w:val="0074152B"/>
    <w:rsid w:val="007420EA"/>
    <w:rsid w:val="00742869"/>
    <w:rsid w:val="007433FB"/>
    <w:rsid w:val="00743D1D"/>
    <w:rsid w:val="007454E0"/>
    <w:rsid w:val="007459BD"/>
    <w:rsid w:val="00746138"/>
    <w:rsid w:val="00747AB1"/>
    <w:rsid w:val="007507BF"/>
    <w:rsid w:val="0075212A"/>
    <w:rsid w:val="00752604"/>
    <w:rsid w:val="00752AB7"/>
    <w:rsid w:val="00754168"/>
    <w:rsid w:val="00757FD0"/>
    <w:rsid w:val="007626F0"/>
    <w:rsid w:val="00762BEB"/>
    <w:rsid w:val="0076384F"/>
    <w:rsid w:val="00766DDD"/>
    <w:rsid w:val="0077213E"/>
    <w:rsid w:val="00775CD7"/>
    <w:rsid w:val="007764B0"/>
    <w:rsid w:val="00782DC2"/>
    <w:rsid w:val="00784C02"/>
    <w:rsid w:val="00784C55"/>
    <w:rsid w:val="00785831"/>
    <w:rsid w:val="00786A35"/>
    <w:rsid w:val="007914C7"/>
    <w:rsid w:val="007950A5"/>
    <w:rsid w:val="007A0AD6"/>
    <w:rsid w:val="007A2970"/>
    <w:rsid w:val="007A5826"/>
    <w:rsid w:val="007B28B2"/>
    <w:rsid w:val="007B2B9A"/>
    <w:rsid w:val="007C27C2"/>
    <w:rsid w:val="007C432B"/>
    <w:rsid w:val="007C466D"/>
    <w:rsid w:val="007C4CC1"/>
    <w:rsid w:val="007C7408"/>
    <w:rsid w:val="007D2E5C"/>
    <w:rsid w:val="007D3A20"/>
    <w:rsid w:val="007E2430"/>
    <w:rsid w:val="007F1122"/>
    <w:rsid w:val="007F33E0"/>
    <w:rsid w:val="007F38B6"/>
    <w:rsid w:val="007F38D6"/>
    <w:rsid w:val="007F4C51"/>
    <w:rsid w:val="007F58C5"/>
    <w:rsid w:val="0080161C"/>
    <w:rsid w:val="00802225"/>
    <w:rsid w:val="008053B6"/>
    <w:rsid w:val="00806FA5"/>
    <w:rsid w:val="00810064"/>
    <w:rsid w:val="008119D6"/>
    <w:rsid w:val="00811C04"/>
    <w:rsid w:val="00821467"/>
    <w:rsid w:val="00821B84"/>
    <w:rsid w:val="0082582C"/>
    <w:rsid w:val="008330C5"/>
    <w:rsid w:val="008344C0"/>
    <w:rsid w:val="008350D3"/>
    <w:rsid w:val="008352B7"/>
    <w:rsid w:val="008362CF"/>
    <w:rsid w:val="0084011B"/>
    <w:rsid w:val="00844428"/>
    <w:rsid w:val="00844CD9"/>
    <w:rsid w:val="0084583D"/>
    <w:rsid w:val="00845C28"/>
    <w:rsid w:val="008504F0"/>
    <w:rsid w:val="0085234A"/>
    <w:rsid w:val="00853200"/>
    <w:rsid w:val="00854097"/>
    <w:rsid w:val="00854920"/>
    <w:rsid w:val="008553CC"/>
    <w:rsid w:val="008558E3"/>
    <w:rsid w:val="00855E60"/>
    <w:rsid w:val="0086044C"/>
    <w:rsid w:val="0086072D"/>
    <w:rsid w:val="008607C2"/>
    <w:rsid w:val="0086183F"/>
    <w:rsid w:val="00864D20"/>
    <w:rsid w:val="00870D2F"/>
    <w:rsid w:val="00870E29"/>
    <w:rsid w:val="008719E6"/>
    <w:rsid w:val="00872CA3"/>
    <w:rsid w:val="00872E6D"/>
    <w:rsid w:val="00873571"/>
    <w:rsid w:val="008757C4"/>
    <w:rsid w:val="00875A32"/>
    <w:rsid w:val="008817AE"/>
    <w:rsid w:val="00883158"/>
    <w:rsid w:val="00883324"/>
    <w:rsid w:val="00884C82"/>
    <w:rsid w:val="00885175"/>
    <w:rsid w:val="00885721"/>
    <w:rsid w:val="00887A9A"/>
    <w:rsid w:val="00892506"/>
    <w:rsid w:val="00893684"/>
    <w:rsid w:val="008939EB"/>
    <w:rsid w:val="00893CE1"/>
    <w:rsid w:val="008956D8"/>
    <w:rsid w:val="0089638B"/>
    <w:rsid w:val="0089750C"/>
    <w:rsid w:val="008A0F0F"/>
    <w:rsid w:val="008A2EDF"/>
    <w:rsid w:val="008A3685"/>
    <w:rsid w:val="008A6970"/>
    <w:rsid w:val="008A7799"/>
    <w:rsid w:val="008A7C9B"/>
    <w:rsid w:val="008A7FDE"/>
    <w:rsid w:val="008B17BF"/>
    <w:rsid w:val="008B2CC5"/>
    <w:rsid w:val="008B42A7"/>
    <w:rsid w:val="008B497E"/>
    <w:rsid w:val="008B6FB1"/>
    <w:rsid w:val="008B7237"/>
    <w:rsid w:val="008C1A87"/>
    <w:rsid w:val="008C3190"/>
    <w:rsid w:val="008C4EDE"/>
    <w:rsid w:val="008C61B4"/>
    <w:rsid w:val="008D0046"/>
    <w:rsid w:val="008D0590"/>
    <w:rsid w:val="008D09C9"/>
    <w:rsid w:val="008D162E"/>
    <w:rsid w:val="008D367A"/>
    <w:rsid w:val="008D55DB"/>
    <w:rsid w:val="008D6A3D"/>
    <w:rsid w:val="008D7AC0"/>
    <w:rsid w:val="008D7C94"/>
    <w:rsid w:val="008E0D1C"/>
    <w:rsid w:val="008E1886"/>
    <w:rsid w:val="008E237C"/>
    <w:rsid w:val="008E5EDB"/>
    <w:rsid w:val="008E7682"/>
    <w:rsid w:val="008F0677"/>
    <w:rsid w:val="008F385E"/>
    <w:rsid w:val="008F616F"/>
    <w:rsid w:val="008F7A0E"/>
    <w:rsid w:val="00923F70"/>
    <w:rsid w:val="0092533A"/>
    <w:rsid w:val="0092710A"/>
    <w:rsid w:val="00933804"/>
    <w:rsid w:val="009350A7"/>
    <w:rsid w:val="009367CE"/>
    <w:rsid w:val="00937268"/>
    <w:rsid w:val="00937ADD"/>
    <w:rsid w:val="00940636"/>
    <w:rsid w:val="00941175"/>
    <w:rsid w:val="00942515"/>
    <w:rsid w:val="0094539A"/>
    <w:rsid w:val="00947D77"/>
    <w:rsid w:val="0095037D"/>
    <w:rsid w:val="00955263"/>
    <w:rsid w:val="009579B8"/>
    <w:rsid w:val="00961C7D"/>
    <w:rsid w:val="009631EB"/>
    <w:rsid w:val="00963D64"/>
    <w:rsid w:val="00965197"/>
    <w:rsid w:val="00970095"/>
    <w:rsid w:val="009717C7"/>
    <w:rsid w:val="0097358F"/>
    <w:rsid w:val="00973B33"/>
    <w:rsid w:val="00975097"/>
    <w:rsid w:val="00975539"/>
    <w:rsid w:val="009755B3"/>
    <w:rsid w:val="00980DB0"/>
    <w:rsid w:val="0098245B"/>
    <w:rsid w:val="009831C6"/>
    <w:rsid w:val="00983239"/>
    <w:rsid w:val="00984A9F"/>
    <w:rsid w:val="00984EBA"/>
    <w:rsid w:val="00985C92"/>
    <w:rsid w:val="00987378"/>
    <w:rsid w:val="0099263C"/>
    <w:rsid w:val="00995913"/>
    <w:rsid w:val="00995EA8"/>
    <w:rsid w:val="009960CC"/>
    <w:rsid w:val="009A0A9F"/>
    <w:rsid w:val="009A34EA"/>
    <w:rsid w:val="009A406F"/>
    <w:rsid w:val="009A6697"/>
    <w:rsid w:val="009A73F0"/>
    <w:rsid w:val="009B18DE"/>
    <w:rsid w:val="009B2BE3"/>
    <w:rsid w:val="009B3CBE"/>
    <w:rsid w:val="009B3D53"/>
    <w:rsid w:val="009B4861"/>
    <w:rsid w:val="009B520C"/>
    <w:rsid w:val="009B5A43"/>
    <w:rsid w:val="009B68C4"/>
    <w:rsid w:val="009B7DFF"/>
    <w:rsid w:val="009C0BBF"/>
    <w:rsid w:val="009C257D"/>
    <w:rsid w:val="009C41B3"/>
    <w:rsid w:val="009C5858"/>
    <w:rsid w:val="009D52AA"/>
    <w:rsid w:val="009D5BE1"/>
    <w:rsid w:val="009D68B2"/>
    <w:rsid w:val="009D7915"/>
    <w:rsid w:val="009E24DC"/>
    <w:rsid w:val="009E534B"/>
    <w:rsid w:val="009E71F2"/>
    <w:rsid w:val="009F09E6"/>
    <w:rsid w:val="009F0B26"/>
    <w:rsid w:val="009F1357"/>
    <w:rsid w:val="009F4199"/>
    <w:rsid w:val="009F4627"/>
    <w:rsid w:val="009F5B70"/>
    <w:rsid w:val="009F6314"/>
    <w:rsid w:val="00A03BB8"/>
    <w:rsid w:val="00A05069"/>
    <w:rsid w:val="00A05469"/>
    <w:rsid w:val="00A1281A"/>
    <w:rsid w:val="00A12B3D"/>
    <w:rsid w:val="00A14F54"/>
    <w:rsid w:val="00A20D36"/>
    <w:rsid w:val="00A2120E"/>
    <w:rsid w:val="00A21D2E"/>
    <w:rsid w:val="00A228A9"/>
    <w:rsid w:val="00A238B6"/>
    <w:rsid w:val="00A23F7D"/>
    <w:rsid w:val="00A248BC"/>
    <w:rsid w:val="00A24D9E"/>
    <w:rsid w:val="00A37BEB"/>
    <w:rsid w:val="00A4028C"/>
    <w:rsid w:val="00A45192"/>
    <w:rsid w:val="00A460E0"/>
    <w:rsid w:val="00A47A5C"/>
    <w:rsid w:val="00A47E1B"/>
    <w:rsid w:val="00A5080D"/>
    <w:rsid w:val="00A54C73"/>
    <w:rsid w:val="00A5643B"/>
    <w:rsid w:val="00A63313"/>
    <w:rsid w:val="00A66CE1"/>
    <w:rsid w:val="00A73AAE"/>
    <w:rsid w:val="00A7473A"/>
    <w:rsid w:val="00A7495E"/>
    <w:rsid w:val="00A8014E"/>
    <w:rsid w:val="00A852C0"/>
    <w:rsid w:val="00A87316"/>
    <w:rsid w:val="00A913CA"/>
    <w:rsid w:val="00A933CE"/>
    <w:rsid w:val="00A9460E"/>
    <w:rsid w:val="00A9674E"/>
    <w:rsid w:val="00AA1EE9"/>
    <w:rsid w:val="00AA2E9F"/>
    <w:rsid w:val="00AA3CED"/>
    <w:rsid w:val="00AA501F"/>
    <w:rsid w:val="00AA6AA8"/>
    <w:rsid w:val="00AA6D1F"/>
    <w:rsid w:val="00AB3169"/>
    <w:rsid w:val="00AB404F"/>
    <w:rsid w:val="00AB4DA9"/>
    <w:rsid w:val="00AB68D5"/>
    <w:rsid w:val="00AB6931"/>
    <w:rsid w:val="00AC0BAB"/>
    <w:rsid w:val="00AC1144"/>
    <w:rsid w:val="00AC1C8D"/>
    <w:rsid w:val="00AC257D"/>
    <w:rsid w:val="00AC4BB2"/>
    <w:rsid w:val="00AC5521"/>
    <w:rsid w:val="00AC58A0"/>
    <w:rsid w:val="00AC5A36"/>
    <w:rsid w:val="00AC5E02"/>
    <w:rsid w:val="00AD05B1"/>
    <w:rsid w:val="00AD7004"/>
    <w:rsid w:val="00AE05EE"/>
    <w:rsid w:val="00AE4374"/>
    <w:rsid w:val="00AF191E"/>
    <w:rsid w:val="00AF5917"/>
    <w:rsid w:val="00AF6EF1"/>
    <w:rsid w:val="00B00915"/>
    <w:rsid w:val="00B01968"/>
    <w:rsid w:val="00B115CE"/>
    <w:rsid w:val="00B1182B"/>
    <w:rsid w:val="00B12162"/>
    <w:rsid w:val="00B12C82"/>
    <w:rsid w:val="00B17BE5"/>
    <w:rsid w:val="00B22691"/>
    <w:rsid w:val="00B232B4"/>
    <w:rsid w:val="00B25052"/>
    <w:rsid w:val="00B25225"/>
    <w:rsid w:val="00B27BD9"/>
    <w:rsid w:val="00B31DA0"/>
    <w:rsid w:val="00B3485B"/>
    <w:rsid w:val="00B401B9"/>
    <w:rsid w:val="00B424B3"/>
    <w:rsid w:val="00B42676"/>
    <w:rsid w:val="00B4267F"/>
    <w:rsid w:val="00B438FA"/>
    <w:rsid w:val="00B44107"/>
    <w:rsid w:val="00B44D7A"/>
    <w:rsid w:val="00B50A26"/>
    <w:rsid w:val="00B50DB9"/>
    <w:rsid w:val="00B56A2A"/>
    <w:rsid w:val="00B57320"/>
    <w:rsid w:val="00B57A47"/>
    <w:rsid w:val="00B601B1"/>
    <w:rsid w:val="00B608D8"/>
    <w:rsid w:val="00B61FAB"/>
    <w:rsid w:val="00B62852"/>
    <w:rsid w:val="00B63374"/>
    <w:rsid w:val="00B64D52"/>
    <w:rsid w:val="00B650FE"/>
    <w:rsid w:val="00B651DC"/>
    <w:rsid w:val="00B65BC1"/>
    <w:rsid w:val="00B67673"/>
    <w:rsid w:val="00B73409"/>
    <w:rsid w:val="00B737D0"/>
    <w:rsid w:val="00B73C2E"/>
    <w:rsid w:val="00B76477"/>
    <w:rsid w:val="00B816EA"/>
    <w:rsid w:val="00B81C83"/>
    <w:rsid w:val="00B81CB6"/>
    <w:rsid w:val="00B83184"/>
    <w:rsid w:val="00B836EB"/>
    <w:rsid w:val="00B843BC"/>
    <w:rsid w:val="00B85A63"/>
    <w:rsid w:val="00B86CB8"/>
    <w:rsid w:val="00B87807"/>
    <w:rsid w:val="00B91CC0"/>
    <w:rsid w:val="00B936C3"/>
    <w:rsid w:val="00B9514D"/>
    <w:rsid w:val="00B9615C"/>
    <w:rsid w:val="00BA02C7"/>
    <w:rsid w:val="00BA0C50"/>
    <w:rsid w:val="00BA3444"/>
    <w:rsid w:val="00BA3A23"/>
    <w:rsid w:val="00BA44FC"/>
    <w:rsid w:val="00BA52DD"/>
    <w:rsid w:val="00BB0612"/>
    <w:rsid w:val="00BB0DDE"/>
    <w:rsid w:val="00BB14B9"/>
    <w:rsid w:val="00BB5FE1"/>
    <w:rsid w:val="00BB78D0"/>
    <w:rsid w:val="00BC024C"/>
    <w:rsid w:val="00BC3F87"/>
    <w:rsid w:val="00BC51E0"/>
    <w:rsid w:val="00BC6D2C"/>
    <w:rsid w:val="00BD006F"/>
    <w:rsid w:val="00BD2216"/>
    <w:rsid w:val="00BD725F"/>
    <w:rsid w:val="00BD7E2F"/>
    <w:rsid w:val="00BE1E34"/>
    <w:rsid w:val="00BE2B43"/>
    <w:rsid w:val="00BE2EEE"/>
    <w:rsid w:val="00BE3B20"/>
    <w:rsid w:val="00BE41B0"/>
    <w:rsid w:val="00BF1CF0"/>
    <w:rsid w:val="00BF291F"/>
    <w:rsid w:val="00BF44E1"/>
    <w:rsid w:val="00C04BB8"/>
    <w:rsid w:val="00C054E4"/>
    <w:rsid w:val="00C1144D"/>
    <w:rsid w:val="00C11AD2"/>
    <w:rsid w:val="00C15109"/>
    <w:rsid w:val="00C1542D"/>
    <w:rsid w:val="00C221AD"/>
    <w:rsid w:val="00C2421A"/>
    <w:rsid w:val="00C27B1D"/>
    <w:rsid w:val="00C31658"/>
    <w:rsid w:val="00C3167A"/>
    <w:rsid w:val="00C35A3D"/>
    <w:rsid w:val="00C375AB"/>
    <w:rsid w:val="00C40C68"/>
    <w:rsid w:val="00C41A12"/>
    <w:rsid w:val="00C41E7B"/>
    <w:rsid w:val="00C43B0B"/>
    <w:rsid w:val="00C43D75"/>
    <w:rsid w:val="00C52132"/>
    <w:rsid w:val="00C52D9C"/>
    <w:rsid w:val="00C54697"/>
    <w:rsid w:val="00C550E7"/>
    <w:rsid w:val="00C551C2"/>
    <w:rsid w:val="00C56B6A"/>
    <w:rsid w:val="00C66596"/>
    <w:rsid w:val="00C742A1"/>
    <w:rsid w:val="00C77251"/>
    <w:rsid w:val="00C81811"/>
    <w:rsid w:val="00C81D3D"/>
    <w:rsid w:val="00C83327"/>
    <w:rsid w:val="00C83390"/>
    <w:rsid w:val="00C83EA4"/>
    <w:rsid w:val="00C85159"/>
    <w:rsid w:val="00C859FA"/>
    <w:rsid w:val="00C8608C"/>
    <w:rsid w:val="00C87C10"/>
    <w:rsid w:val="00C93081"/>
    <w:rsid w:val="00C93380"/>
    <w:rsid w:val="00C93E28"/>
    <w:rsid w:val="00C94518"/>
    <w:rsid w:val="00C94A11"/>
    <w:rsid w:val="00C9574E"/>
    <w:rsid w:val="00C97330"/>
    <w:rsid w:val="00C97EA5"/>
    <w:rsid w:val="00CA1A3C"/>
    <w:rsid w:val="00CA1A51"/>
    <w:rsid w:val="00CA3654"/>
    <w:rsid w:val="00CB0F31"/>
    <w:rsid w:val="00CB1E0F"/>
    <w:rsid w:val="00CB2E13"/>
    <w:rsid w:val="00CB3415"/>
    <w:rsid w:val="00CC155B"/>
    <w:rsid w:val="00CC1D35"/>
    <w:rsid w:val="00CC3B26"/>
    <w:rsid w:val="00CC5333"/>
    <w:rsid w:val="00CC5D07"/>
    <w:rsid w:val="00CC6B2E"/>
    <w:rsid w:val="00CC6FEF"/>
    <w:rsid w:val="00CD1771"/>
    <w:rsid w:val="00CD52F3"/>
    <w:rsid w:val="00CD7E3E"/>
    <w:rsid w:val="00CD7F75"/>
    <w:rsid w:val="00CE002B"/>
    <w:rsid w:val="00CE09AC"/>
    <w:rsid w:val="00CE3610"/>
    <w:rsid w:val="00CE7037"/>
    <w:rsid w:val="00CF0559"/>
    <w:rsid w:val="00CF16EF"/>
    <w:rsid w:val="00CF42A8"/>
    <w:rsid w:val="00CF62FC"/>
    <w:rsid w:val="00CF64C9"/>
    <w:rsid w:val="00D06773"/>
    <w:rsid w:val="00D0678C"/>
    <w:rsid w:val="00D07C9F"/>
    <w:rsid w:val="00D1281A"/>
    <w:rsid w:val="00D1517D"/>
    <w:rsid w:val="00D175B0"/>
    <w:rsid w:val="00D20658"/>
    <w:rsid w:val="00D2130D"/>
    <w:rsid w:val="00D25C7C"/>
    <w:rsid w:val="00D2632B"/>
    <w:rsid w:val="00D33982"/>
    <w:rsid w:val="00D3429A"/>
    <w:rsid w:val="00D34E61"/>
    <w:rsid w:val="00D35969"/>
    <w:rsid w:val="00D35D4F"/>
    <w:rsid w:val="00D42148"/>
    <w:rsid w:val="00D438EA"/>
    <w:rsid w:val="00D43E76"/>
    <w:rsid w:val="00D45216"/>
    <w:rsid w:val="00D478F7"/>
    <w:rsid w:val="00D47DCD"/>
    <w:rsid w:val="00D5190C"/>
    <w:rsid w:val="00D52303"/>
    <w:rsid w:val="00D53FCB"/>
    <w:rsid w:val="00D56FDE"/>
    <w:rsid w:val="00D60527"/>
    <w:rsid w:val="00D60886"/>
    <w:rsid w:val="00D6188E"/>
    <w:rsid w:val="00D67711"/>
    <w:rsid w:val="00D7075B"/>
    <w:rsid w:val="00D70FE0"/>
    <w:rsid w:val="00D71B97"/>
    <w:rsid w:val="00D75D90"/>
    <w:rsid w:val="00D77C1C"/>
    <w:rsid w:val="00D8076F"/>
    <w:rsid w:val="00D85091"/>
    <w:rsid w:val="00D875AF"/>
    <w:rsid w:val="00D93F10"/>
    <w:rsid w:val="00D96427"/>
    <w:rsid w:val="00DA0CE0"/>
    <w:rsid w:val="00DB276D"/>
    <w:rsid w:val="00DB39B4"/>
    <w:rsid w:val="00DB3E49"/>
    <w:rsid w:val="00DC1E1B"/>
    <w:rsid w:val="00DC752A"/>
    <w:rsid w:val="00DD22D8"/>
    <w:rsid w:val="00DD35FC"/>
    <w:rsid w:val="00DD62B8"/>
    <w:rsid w:val="00DE03B8"/>
    <w:rsid w:val="00DE1747"/>
    <w:rsid w:val="00DF008B"/>
    <w:rsid w:val="00DF2619"/>
    <w:rsid w:val="00DF601F"/>
    <w:rsid w:val="00DF750C"/>
    <w:rsid w:val="00E01D7E"/>
    <w:rsid w:val="00E0290F"/>
    <w:rsid w:val="00E05BA7"/>
    <w:rsid w:val="00E06835"/>
    <w:rsid w:val="00E11518"/>
    <w:rsid w:val="00E130E2"/>
    <w:rsid w:val="00E13F1A"/>
    <w:rsid w:val="00E142F0"/>
    <w:rsid w:val="00E167DF"/>
    <w:rsid w:val="00E16C95"/>
    <w:rsid w:val="00E170B8"/>
    <w:rsid w:val="00E20B94"/>
    <w:rsid w:val="00E217DD"/>
    <w:rsid w:val="00E22301"/>
    <w:rsid w:val="00E26F63"/>
    <w:rsid w:val="00E279CC"/>
    <w:rsid w:val="00E30487"/>
    <w:rsid w:val="00E30DC0"/>
    <w:rsid w:val="00E30EEE"/>
    <w:rsid w:val="00E322F3"/>
    <w:rsid w:val="00E332F6"/>
    <w:rsid w:val="00E36B73"/>
    <w:rsid w:val="00E40879"/>
    <w:rsid w:val="00E4188C"/>
    <w:rsid w:val="00E445C0"/>
    <w:rsid w:val="00E44A69"/>
    <w:rsid w:val="00E45981"/>
    <w:rsid w:val="00E52443"/>
    <w:rsid w:val="00E55378"/>
    <w:rsid w:val="00E55690"/>
    <w:rsid w:val="00E63444"/>
    <w:rsid w:val="00E639AA"/>
    <w:rsid w:val="00E64B59"/>
    <w:rsid w:val="00E67CFB"/>
    <w:rsid w:val="00E71C3E"/>
    <w:rsid w:val="00E72561"/>
    <w:rsid w:val="00E737D5"/>
    <w:rsid w:val="00E838CB"/>
    <w:rsid w:val="00E864DA"/>
    <w:rsid w:val="00E8673F"/>
    <w:rsid w:val="00E86D1D"/>
    <w:rsid w:val="00E92EBA"/>
    <w:rsid w:val="00E945AD"/>
    <w:rsid w:val="00E955B1"/>
    <w:rsid w:val="00E959D9"/>
    <w:rsid w:val="00EA48D1"/>
    <w:rsid w:val="00EA49E7"/>
    <w:rsid w:val="00EA5DE6"/>
    <w:rsid w:val="00EB4B3C"/>
    <w:rsid w:val="00EB5FB5"/>
    <w:rsid w:val="00EC2DDB"/>
    <w:rsid w:val="00EC350A"/>
    <w:rsid w:val="00EC52D0"/>
    <w:rsid w:val="00EC6A49"/>
    <w:rsid w:val="00ED0725"/>
    <w:rsid w:val="00ED2D09"/>
    <w:rsid w:val="00ED352A"/>
    <w:rsid w:val="00ED6D3F"/>
    <w:rsid w:val="00ED7922"/>
    <w:rsid w:val="00EE4007"/>
    <w:rsid w:val="00EE60D2"/>
    <w:rsid w:val="00EF0DC6"/>
    <w:rsid w:val="00EF409F"/>
    <w:rsid w:val="00F00458"/>
    <w:rsid w:val="00F0216C"/>
    <w:rsid w:val="00F048E6"/>
    <w:rsid w:val="00F11BA7"/>
    <w:rsid w:val="00F12098"/>
    <w:rsid w:val="00F127E9"/>
    <w:rsid w:val="00F1288E"/>
    <w:rsid w:val="00F152FF"/>
    <w:rsid w:val="00F1691C"/>
    <w:rsid w:val="00F2156B"/>
    <w:rsid w:val="00F217CD"/>
    <w:rsid w:val="00F22EDE"/>
    <w:rsid w:val="00F3170B"/>
    <w:rsid w:val="00F33E69"/>
    <w:rsid w:val="00F3467C"/>
    <w:rsid w:val="00F349F4"/>
    <w:rsid w:val="00F37CFE"/>
    <w:rsid w:val="00F4437B"/>
    <w:rsid w:val="00F4466E"/>
    <w:rsid w:val="00F44FD9"/>
    <w:rsid w:val="00F45C2C"/>
    <w:rsid w:val="00F462D7"/>
    <w:rsid w:val="00F51187"/>
    <w:rsid w:val="00F521E2"/>
    <w:rsid w:val="00F52F60"/>
    <w:rsid w:val="00F5626C"/>
    <w:rsid w:val="00F574C9"/>
    <w:rsid w:val="00F57579"/>
    <w:rsid w:val="00F62A84"/>
    <w:rsid w:val="00F62F71"/>
    <w:rsid w:val="00F64DFA"/>
    <w:rsid w:val="00F678BD"/>
    <w:rsid w:val="00F7316B"/>
    <w:rsid w:val="00F773AE"/>
    <w:rsid w:val="00F822C4"/>
    <w:rsid w:val="00F8415B"/>
    <w:rsid w:val="00F8444D"/>
    <w:rsid w:val="00F85718"/>
    <w:rsid w:val="00F862B1"/>
    <w:rsid w:val="00F865C8"/>
    <w:rsid w:val="00F87A35"/>
    <w:rsid w:val="00F93827"/>
    <w:rsid w:val="00FA17B4"/>
    <w:rsid w:val="00FB0571"/>
    <w:rsid w:val="00FB05A4"/>
    <w:rsid w:val="00FB06EA"/>
    <w:rsid w:val="00FB1D0D"/>
    <w:rsid w:val="00FB1FEF"/>
    <w:rsid w:val="00FB2D31"/>
    <w:rsid w:val="00FB4C8C"/>
    <w:rsid w:val="00FB513D"/>
    <w:rsid w:val="00FB77D3"/>
    <w:rsid w:val="00FC325C"/>
    <w:rsid w:val="00FC3EC8"/>
    <w:rsid w:val="00FC47F0"/>
    <w:rsid w:val="00FD0595"/>
    <w:rsid w:val="00FD1ACA"/>
    <w:rsid w:val="00FD3F62"/>
    <w:rsid w:val="00FD4563"/>
    <w:rsid w:val="00FD59F9"/>
    <w:rsid w:val="00FD691C"/>
    <w:rsid w:val="00FE143B"/>
    <w:rsid w:val="00FF3790"/>
    <w:rsid w:val="00FF4D87"/>
    <w:rsid w:val="00FF52DA"/>
    <w:rsid w:val="00FF583D"/>
    <w:rsid w:val="00FF6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B20A"/>
  <w15:docId w15:val="{6A9519D9-7A7D-4506-B426-A6206068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nhideWhenUsed/>
    <w:rsid w:val="00CF0559"/>
    <w:pPr>
      <w:tabs>
        <w:tab w:val="center" w:pos="4153"/>
        <w:tab w:val="right" w:pos="8306"/>
      </w:tabs>
      <w:snapToGrid w:val="0"/>
    </w:pPr>
    <w:rPr>
      <w:sz w:val="20"/>
      <w:szCs w:val="20"/>
    </w:rPr>
  </w:style>
  <w:style w:type="character" w:customStyle="1" w:styleId="a9">
    <w:name w:val="頁首 字元"/>
    <w:basedOn w:val="a0"/>
    <w:link w:val="a8"/>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 w:type="paragraph" w:customStyle="1" w:styleId="ad">
    <w:name w:val="發文字號"/>
    <w:basedOn w:val="a"/>
    <w:rsid w:val="006B2AC6"/>
    <w:pPr>
      <w:snapToGrid w:val="0"/>
      <w:spacing w:line="280" w:lineRule="exact"/>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88B9-0AE5-4BFB-816E-86290D65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166</Words>
  <Characters>951</Characters>
  <Application>Microsoft Office Word</Application>
  <DocSecurity>0</DocSecurity>
  <Lines>7</Lines>
  <Paragraphs>2</Paragraphs>
  <ScaleCrop>false</ScaleCrop>
  <Company>Toshiba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張艾雯</cp:lastModifiedBy>
  <cp:revision>38</cp:revision>
  <cp:lastPrinted>2017-05-22T09:30:00Z</cp:lastPrinted>
  <dcterms:created xsi:type="dcterms:W3CDTF">2017-05-16T06:26:00Z</dcterms:created>
  <dcterms:modified xsi:type="dcterms:W3CDTF">2017-06-09T10:04:00Z</dcterms:modified>
</cp:coreProperties>
</file>