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AC" w:rsidRPr="003638D0" w:rsidRDefault="003638D0" w:rsidP="003638D0">
      <w:pPr>
        <w:jc w:val="center"/>
        <w:rPr>
          <w:rFonts w:ascii="標楷體" w:eastAsia="標楷體" w:hAnsi="標楷體"/>
          <w:sz w:val="28"/>
        </w:rPr>
      </w:pPr>
      <w:r w:rsidRPr="003638D0">
        <w:rPr>
          <w:rFonts w:ascii="標楷體" w:eastAsia="標楷體" w:hAnsi="標楷體" w:hint="eastAsia"/>
          <w:sz w:val="28"/>
        </w:rPr>
        <w:t>臺灣證券交易所股份有限公司</w:t>
      </w:r>
    </w:p>
    <w:p w:rsidR="003638D0" w:rsidRPr="006C13E0" w:rsidRDefault="003638D0" w:rsidP="00783EA2">
      <w:pPr>
        <w:spacing w:after="240"/>
        <w:jc w:val="center"/>
        <w:rPr>
          <w:rFonts w:ascii="標楷體" w:eastAsia="標楷體" w:hAnsi="標楷體"/>
          <w:sz w:val="26"/>
          <w:szCs w:val="26"/>
        </w:rPr>
      </w:pPr>
      <w:r w:rsidRPr="006C13E0">
        <w:rPr>
          <w:rFonts w:ascii="標楷體" w:eastAsia="標楷體" w:hAnsi="標楷體" w:hint="eastAsia"/>
          <w:sz w:val="26"/>
          <w:szCs w:val="26"/>
        </w:rPr>
        <w:t>證券商及證券交易輔助人營業處所場地及設備標準</w:t>
      </w:r>
      <w:r w:rsidR="00783EA2" w:rsidRPr="006C13E0">
        <w:rPr>
          <w:rFonts w:ascii="標楷體" w:eastAsia="標楷體" w:hAnsi="標楷體" w:hint="eastAsia"/>
          <w:sz w:val="26"/>
          <w:szCs w:val="26"/>
        </w:rPr>
        <w:t>修正條文對照表</w:t>
      </w:r>
    </w:p>
    <w:tbl>
      <w:tblPr>
        <w:tblStyle w:val="a3"/>
        <w:tblW w:w="5000" w:type="pct"/>
        <w:tblLook w:val="04A0"/>
      </w:tblPr>
      <w:tblGrid>
        <w:gridCol w:w="2841"/>
        <w:gridCol w:w="2841"/>
        <w:gridCol w:w="2840"/>
      </w:tblGrid>
      <w:tr w:rsidR="003638D0" w:rsidRPr="003638D0" w:rsidTr="003638D0">
        <w:tc>
          <w:tcPr>
            <w:tcW w:w="1667" w:type="pct"/>
          </w:tcPr>
          <w:p w:rsidR="003638D0" w:rsidRPr="003638D0" w:rsidRDefault="003638D0" w:rsidP="00EA6929">
            <w:pPr>
              <w:spacing w:beforeLines="30" w:afterLines="30" w:line="380" w:lineRule="exact"/>
              <w:ind w:left="0" w:firstLine="0"/>
              <w:jc w:val="center"/>
              <w:rPr>
                <w:rFonts w:ascii="標楷體" w:eastAsia="標楷體" w:hAnsi="標楷體"/>
                <w:szCs w:val="24"/>
              </w:rPr>
            </w:pPr>
            <w:r w:rsidRPr="003638D0">
              <w:rPr>
                <w:rFonts w:ascii="標楷體" w:eastAsia="標楷體" w:hAnsi="標楷體" w:hint="eastAsia"/>
                <w:szCs w:val="24"/>
              </w:rPr>
              <w:t>修正條文</w:t>
            </w:r>
          </w:p>
        </w:tc>
        <w:tc>
          <w:tcPr>
            <w:tcW w:w="1667" w:type="pct"/>
          </w:tcPr>
          <w:p w:rsidR="003638D0" w:rsidRPr="003638D0" w:rsidRDefault="003638D0" w:rsidP="00EA6929">
            <w:pPr>
              <w:spacing w:beforeLines="30" w:afterLines="30" w:line="380" w:lineRule="exact"/>
              <w:ind w:left="0" w:firstLine="0"/>
              <w:jc w:val="center"/>
              <w:rPr>
                <w:rFonts w:ascii="標楷體" w:eastAsia="標楷體" w:hAnsi="標楷體"/>
                <w:szCs w:val="24"/>
              </w:rPr>
            </w:pPr>
            <w:r w:rsidRPr="003638D0">
              <w:rPr>
                <w:rFonts w:ascii="標楷體" w:eastAsia="標楷體" w:hAnsi="標楷體" w:hint="eastAsia"/>
                <w:szCs w:val="24"/>
              </w:rPr>
              <w:t>現行條文</w:t>
            </w:r>
          </w:p>
        </w:tc>
        <w:tc>
          <w:tcPr>
            <w:tcW w:w="1666" w:type="pct"/>
          </w:tcPr>
          <w:p w:rsidR="003638D0" w:rsidRPr="003638D0" w:rsidRDefault="003638D0" w:rsidP="00EA6929">
            <w:pPr>
              <w:spacing w:beforeLines="30" w:afterLines="30" w:line="380" w:lineRule="exact"/>
              <w:ind w:left="0" w:firstLine="0"/>
              <w:jc w:val="center"/>
              <w:rPr>
                <w:rFonts w:ascii="標楷體" w:eastAsia="標楷體" w:hAnsi="標楷體"/>
                <w:szCs w:val="24"/>
              </w:rPr>
            </w:pPr>
            <w:r w:rsidRPr="003638D0">
              <w:rPr>
                <w:rFonts w:ascii="標楷體" w:eastAsia="標楷體" w:hAnsi="標楷體" w:hint="eastAsia"/>
                <w:szCs w:val="24"/>
              </w:rPr>
              <w:t>說明</w:t>
            </w:r>
          </w:p>
        </w:tc>
      </w:tr>
      <w:tr w:rsidR="003638D0" w:rsidRPr="003638D0" w:rsidTr="003638D0">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rPr>
              <w:t>壹、證券經紀商部分：</w:t>
            </w:r>
          </w:p>
        </w:tc>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rPr>
              <w:t>壹、證券經紀商部分：</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p>
        </w:tc>
      </w:tr>
      <w:tr w:rsidR="003638D0" w:rsidRPr="003638D0" w:rsidTr="003638D0">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rPr>
              <w:t>一、營業處所範圍如下：</w:t>
            </w:r>
          </w:p>
          <w:p w:rsidR="003638D0" w:rsidRPr="003638D0" w:rsidRDefault="003638D0" w:rsidP="00EA6929">
            <w:pPr>
              <w:spacing w:beforeLines="15" w:afterLines="15" w:line="340" w:lineRule="exact"/>
              <w:ind w:leftChars="150" w:left="927" w:hanging="567"/>
              <w:rPr>
                <w:rFonts w:ascii="標楷體" w:eastAsia="標楷體" w:hAnsi="標楷體"/>
                <w:szCs w:val="24"/>
              </w:rPr>
            </w:pPr>
            <w:r w:rsidRPr="003638D0">
              <w:rPr>
                <w:rFonts w:ascii="標楷體" w:eastAsia="標楷體" w:hAnsi="標楷體" w:hint="eastAsia"/>
                <w:szCs w:val="24"/>
              </w:rPr>
              <w:t>（一）專供辦理受託買賣證券之營業</w:t>
            </w:r>
            <w:r w:rsidRPr="003638D0">
              <w:rPr>
                <w:rFonts w:ascii="標楷體" w:eastAsia="標楷體" w:hAnsi="標楷體" w:hint="eastAsia"/>
                <w:szCs w:val="24"/>
                <w:u w:val="single"/>
              </w:rPr>
              <w:t>櫃檯</w:t>
            </w:r>
            <w:r w:rsidRPr="003638D0">
              <w:rPr>
                <w:rFonts w:ascii="標楷體" w:eastAsia="標楷體" w:hAnsi="標楷體" w:hint="eastAsia"/>
                <w:szCs w:val="24"/>
              </w:rPr>
              <w:t>（含櫃檯買賣使用之營業櫃檯）。</w:t>
            </w:r>
          </w:p>
          <w:p w:rsidR="003638D0" w:rsidRPr="003638D0" w:rsidRDefault="003638D0" w:rsidP="00EA6929">
            <w:pPr>
              <w:spacing w:beforeLines="15" w:afterLines="15" w:line="340" w:lineRule="exact"/>
              <w:ind w:leftChars="150" w:left="1097" w:hanging="737"/>
              <w:rPr>
                <w:rFonts w:ascii="標楷體" w:eastAsia="標楷體" w:hAnsi="標楷體"/>
                <w:szCs w:val="24"/>
                <w:u w:val="single"/>
              </w:rPr>
            </w:pPr>
            <w:r w:rsidRPr="003638D0">
              <w:rPr>
                <w:rFonts w:ascii="標楷體" w:eastAsia="標楷體" w:hAnsi="標楷體" w:hint="eastAsia"/>
                <w:szCs w:val="24"/>
                <w:u w:val="single"/>
              </w:rPr>
              <w:t>（二）多功能服務櫃檯。</w:t>
            </w:r>
          </w:p>
          <w:p w:rsidR="003638D0" w:rsidRPr="003638D0" w:rsidRDefault="003638D0" w:rsidP="00EA6929">
            <w:pPr>
              <w:spacing w:beforeLines="15" w:afterLines="15" w:line="340" w:lineRule="exact"/>
              <w:ind w:leftChars="150" w:left="927" w:hanging="567"/>
              <w:rPr>
                <w:rFonts w:ascii="標楷體" w:eastAsia="標楷體" w:hAnsi="標楷體"/>
                <w:szCs w:val="24"/>
              </w:rPr>
            </w:pPr>
            <w:r w:rsidRPr="003638D0">
              <w:rPr>
                <w:rFonts w:ascii="標楷體" w:eastAsia="標楷體" w:hAnsi="標楷體" w:hint="eastAsia"/>
                <w:szCs w:val="24"/>
                <w:u w:val="single"/>
              </w:rPr>
              <w:t>（三）</w:t>
            </w:r>
            <w:r w:rsidRPr="003638D0">
              <w:rPr>
                <w:rFonts w:ascii="標楷體" w:eastAsia="標楷體" w:hAnsi="標楷體" w:hint="eastAsia"/>
                <w:szCs w:val="24"/>
              </w:rPr>
              <w:t>專門受理非當面委託之交易室。</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u w:val="single"/>
              </w:rPr>
              <w:t>（四）</w:t>
            </w:r>
            <w:r w:rsidRPr="003638D0">
              <w:rPr>
                <w:rFonts w:ascii="標楷體" w:eastAsia="標楷體" w:hAnsi="標楷體" w:hint="eastAsia"/>
                <w:szCs w:val="24"/>
              </w:rPr>
              <w:t>其他辦公處</w:t>
            </w:r>
            <w:r w:rsidRPr="003638D0">
              <w:rPr>
                <w:rFonts w:ascii="標楷體" w:eastAsia="標楷體" w:hAnsi="標楷體" w:hint="eastAsia"/>
                <w:szCs w:val="24"/>
                <w:u w:val="single"/>
              </w:rPr>
              <w:t>所或場地</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360" w:firstLine="0"/>
              <w:rPr>
                <w:rFonts w:ascii="標楷體" w:eastAsia="標楷體" w:hAnsi="標楷體"/>
                <w:b/>
                <w:color w:val="984806"/>
                <w:szCs w:val="24"/>
              </w:rPr>
            </w:pPr>
            <w:r w:rsidRPr="003638D0">
              <w:rPr>
                <w:rFonts w:ascii="標楷體" w:eastAsia="標楷體" w:hAnsi="標楷體" w:hint="eastAsia"/>
                <w:szCs w:val="24"/>
              </w:rPr>
              <w:t>前項營業處所</w:t>
            </w:r>
            <w:r w:rsidR="008D6E1A">
              <w:rPr>
                <w:rFonts w:ascii="標楷體" w:eastAsia="標楷體" w:hAnsi="標楷體" w:hint="eastAsia"/>
                <w:szCs w:val="24"/>
                <w:u w:val="single"/>
              </w:rPr>
              <w:t>應</w:t>
            </w:r>
            <w:r w:rsidRPr="003638D0">
              <w:rPr>
                <w:rFonts w:ascii="標楷體" w:eastAsia="標楷體" w:hAnsi="標楷體" w:hint="eastAsia"/>
                <w:szCs w:val="24"/>
                <w:u w:val="single"/>
              </w:rPr>
              <w:t>有明顯標示</w:t>
            </w:r>
            <w:r w:rsidRPr="003638D0">
              <w:rPr>
                <w:rFonts w:ascii="標楷體" w:eastAsia="標楷體" w:hAnsi="標楷體" w:hint="eastAsia"/>
                <w:szCs w:val="24"/>
              </w:rPr>
              <w:t>。</w:t>
            </w:r>
          </w:p>
        </w:tc>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rPr>
              <w:t>一、營業處所範圍如下：</w:t>
            </w:r>
          </w:p>
          <w:p w:rsidR="003638D0" w:rsidRPr="003638D0" w:rsidRDefault="003638D0" w:rsidP="00EA6929">
            <w:pPr>
              <w:spacing w:beforeLines="15" w:afterLines="15" w:line="340" w:lineRule="exact"/>
              <w:ind w:leftChars="150" w:left="927" w:hanging="567"/>
              <w:rPr>
                <w:rFonts w:ascii="標楷體" w:eastAsia="標楷體" w:hAnsi="標楷體"/>
                <w:szCs w:val="24"/>
              </w:rPr>
            </w:pPr>
            <w:r w:rsidRPr="003638D0">
              <w:rPr>
                <w:rFonts w:ascii="標楷體" w:eastAsia="標楷體" w:hAnsi="標楷體" w:hint="eastAsia"/>
                <w:szCs w:val="24"/>
              </w:rPr>
              <w:t>（一）專供辦理受託買賣證券之營業</w:t>
            </w:r>
            <w:r w:rsidRPr="003638D0">
              <w:rPr>
                <w:rFonts w:ascii="標楷體" w:eastAsia="標楷體" w:hAnsi="標楷體" w:hint="eastAsia"/>
                <w:szCs w:val="24"/>
                <w:u w:val="single"/>
              </w:rPr>
              <w:t>廳</w:t>
            </w:r>
            <w:r w:rsidRPr="003638D0">
              <w:rPr>
                <w:rFonts w:ascii="標楷體" w:eastAsia="標楷體" w:hAnsi="標楷體" w:hint="eastAsia"/>
                <w:szCs w:val="24"/>
              </w:rPr>
              <w:t>（含櫃檯買賣使用之營業櫃檯）。</w:t>
            </w:r>
          </w:p>
          <w:p w:rsidR="003638D0" w:rsidRPr="003638D0" w:rsidRDefault="003638D0" w:rsidP="00EA6929">
            <w:pPr>
              <w:spacing w:beforeLines="15" w:afterLines="15" w:line="340" w:lineRule="exact"/>
              <w:ind w:leftChars="150" w:left="1097" w:hanging="737"/>
              <w:rPr>
                <w:rFonts w:ascii="標楷體" w:eastAsia="標楷體" w:hAnsi="標楷體"/>
                <w:szCs w:val="24"/>
                <w:u w:val="single"/>
              </w:rPr>
            </w:pPr>
            <w:r w:rsidRPr="003638D0">
              <w:rPr>
                <w:rFonts w:ascii="標楷體" w:eastAsia="標楷體" w:hAnsi="標楷體" w:hint="eastAsia"/>
                <w:szCs w:val="24"/>
                <w:u w:val="single"/>
              </w:rPr>
              <w:t>（二）交割櫃檯。</w:t>
            </w:r>
          </w:p>
          <w:p w:rsidR="003638D0" w:rsidRPr="003638D0" w:rsidRDefault="003638D0" w:rsidP="00EA6929">
            <w:pPr>
              <w:spacing w:beforeLines="15" w:afterLines="15" w:line="340" w:lineRule="exact"/>
              <w:ind w:leftChars="150" w:left="1097" w:hanging="737"/>
              <w:rPr>
                <w:rFonts w:ascii="標楷體" w:eastAsia="標楷體" w:hAnsi="標楷體"/>
                <w:szCs w:val="24"/>
                <w:u w:val="single"/>
              </w:rPr>
            </w:pPr>
            <w:r w:rsidRPr="003638D0">
              <w:rPr>
                <w:rFonts w:ascii="標楷體" w:eastAsia="標楷體" w:hAnsi="標楷體" w:hint="eastAsia"/>
                <w:szCs w:val="24"/>
                <w:u w:val="single"/>
              </w:rPr>
              <w:t>（三）開戶處。</w:t>
            </w:r>
          </w:p>
          <w:p w:rsidR="003638D0" w:rsidRPr="003638D0" w:rsidRDefault="003638D0" w:rsidP="00EA6929">
            <w:pPr>
              <w:spacing w:beforeLines="15" w:afterLines="15" w:line="340" w:lineRule="exact"/>
              <w:ind w:leftChars="150" w:left="1097" w:hanging="737"/>
              <w:rPr>
                <w:rFonts w:ascii="標楷體" w:eastAsia="標楷體" w:hAnsi="標楷體"/>
                <w:szCs w:val="24"/>
                <w:u w:val="single"/>
              </w:rPr>
            </w:pPr>
            <w:r w:rsidRPr="003638D0">
              <w:rPr>
                <w:rFonts w:ascii="標楷體" w:eastAsia="標楷體" w:hAnsi="標楷體" w:hint="eastAsia"/>
                <w:szCs w:val="24"/>
                <w:u w:val="single"/>
              </w:rPr>
              <w:t>（四）資訊閱覽室。</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u w:val="single"/>
              </w:rPr>
              <w:t>（五）</w:t>
            </w:r>
            <w:r w:rsidRPr="003638D0">
              <w:rPr>
                <w:rFonts w:ascii="標楷體" w:eastAsia="標楷體" w:hAnsi="標楷體" w:hint="eastAsia"/>
                <w:szCs w:val="24"/>
              </w:rPr>
              <w:t>委託書代收件處。</w:t>
            </w:r>
          </w:p>
          <w:p w:rsidR="003638D0" w:rsidRPr="003638D0" w:rsidRDefault="003638D0" w:rsidP="00EA6929">
            <w:pPr>
              <w:spacing w:beforeLines="15" w:afterLines="15" w:line="340" w:lineRule="exact"/>
              <w:ind w:leftChars="150" w:left="927" w:hanging="567"/>
              <w:rPr>
                <w:rFonts w:ascii="標楷體" w:eastAsia="標楷體" w:hAnsi="標楷體"/>
                <w:szCs w:val="24"/>
              </w:rPr>
            </w:pPr>
            <w:r w:rsidRPr="003638D0">
              <w:rPr>
                <w:rFonts w:ascii="標楷體" w:eastAsia="標楷體" w:hAnsi="標楷體" w:hint="eastAsia"/>
                <w:szCs w:val="24"/>
                <w:u w:val="single"/>
              </w:rPr>
              <w:t>（六）</w:t>
            </w:r>
            <w:r w:rsidRPr="003638D0">
              <w:rPr>
                <w:rFonts w:ascii="標楷體" w:eastAsia="標楷體" w:hAnsi="標楷體" w:hint="eastAsia"/>
                <w:szCs w:val="24"/>
              </w:rPr>
              <w:t>專門受理非當面委託之交易室。</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u w:val="single"/>
              </w:rPr>
              <w:t>（七）</w:t>
            </w:r>
            <w:r w:rsidRPr="003638D0">
              <w:rPr>
                <w:rFonts w:ascii="標楷體" w:eastAsia="標楷體" w:hAnsi="標楷體" w:hint="eastAsia"/>
                <w:szCs w:val="24"/>
              </w:rPr>
              <w:t>其他辦公處。</w:t>
            </w:r>
          </w:p>
          <w:p w:rsidR="003638D0" w:rsidRPr="003638D0" w:rsidRDefault="003638D0" w:rsidP="00EA6929">
            <w:pPr>
              <w:spacing w:beforeLines="15" w:afterLines="15" w:line="340" w:lineRule="exact"/>
              <w:ind w:leftChars="150" w:left="360" w:firstLine="0"/>
              <w:rPr>
                <w:rFonts w:ascii="標楷體" w:eastAsia="標楷體" w:hAnsi="標楷體"/>
                <w:szCs w:val="24"/>
              </w:rPr>
            </w:pPr>
            <w:r w:rsidRPr="003638D0">
              <w:rPr>
                <w:rFonts w:ascii="標楷體" w:eastAsia="標楷體" w:hAnsi="標楷體" w:hint="eastAsia"/>
                <w:szCs w:val="24"/>
              </w:rPr>
              <w:t>前項營業處所</w:t>
            </w:r>
            <w:r w:rsidRPr="003638D0">
              <w:rPr>
                <w:rFonts w:ascii="標楷體" w:eastAsia="標楷體" w:hAnsi="標楷體" w:hint="eastAsia"/>
                <w:szCs w:val="24"/>
                <w:u w:val="single"/>
              </w:rPr>
              <w:t>（一）至（六）所在以獨棟、雙</w:t>
            </w:r>
            <w:proofErr w:type="gramStart"/>
            <w:r w:rsidRPr="003638D0">
              <w:rPr>
                <w:rFonts w:ascii="標楷體" w:eastAsia="標楷體" w:hAnsi="標楷體" w:hint="eastAsia"/>
                <w:szCs w:val="24"/>
                <w:u w:val="single"/>
              </w:rPr>
              <w:t>併</w:t>
            </w:r>
            <w:proofErr w:type="gramEnd"/>
            <w:r w:rsidRPr="003638D0">
              <w:rPr>
                <w:rFonts w:ascii="標楷體" w:eastAsia="標楷體" w:hAnsi="標楷體" w:hint="eastAsia"/>
                <w:szCs w:val="24"/>
                <w:u w:val="single"/>
              </w:rPr>
              <w:t>、連棟之建築物，或相鄰獨立建築物間設有取得建管單位許可使用</w:t>
            </w:r>
            <w:proofErr w:type="gramStart"/>
            <w:r w:rsidRPr="003638D0">
              <w:rPr>
                <w:rFonts w:ascii="標楷體" w:eastAsia="標楷體" w:hAnsi="標楷體" w:hint="eastAsia"/>
                <w:szCs w:val="24"/>
                <w:u w:val="single"/>
              </w:rPr>
              <w:t>之過廊連接</w:t>
            </w:r>
            <w:proofErr w:type="gramEnd"/>
            <w:r w:rsidRPr="003638D0">
              <w:rPr>
                <w:rFonts w:ascii="標楷體" w:eastAsia="標楷體" w:hAnsi="標楷體" w:hint="eastAsia"/>
                <w:szCs w:val="24"/>
                <w:u w:val="single"/>
              </w:rPr>
              <w:t>者為限</w:t>
            </w:r>
            <w:r w:rsidRPr="003638D0">
              <w:rPr>
                <w:rFonts w:ascii="標楷體" w:eastAsia="標楷體" w:hAnsi="標楷體" w:hint="eastAsia"/>
                <w:szCs w:val="24"/>
              </w:rPr>
              <w:t>。</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一、營業廳文字調整為營業櫃檯，避免營業廳與營業處所產生混淆。</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二、（二）、（三）、（五）合併為「多功能服務櫃檯」（可供現場開戶、代收件處、理財諮詢、交割、信用、集保、合作推廣、共同行銷等業務使用）。</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三、修訂（七）</w:t>
            </w:r>
            <w:r w:rsidR="00045B05">
              <w:rPr>
                <w:rFonts w:ascii="標楷體" w:eastAsia="標楷體" w:hAnsi="標楷體" w:hint="eastAsia"/>
                <w:szCs w:val="24"/>
              </w:rPr>
              <w:t>之規定</w:t>
            </w:r>
            <w:r w:rsidRPr="003638D0">
              <w:rPr>
                <w:rFonts w:ascii="標楷體" w:eastAsia="標楷體" w:hAnsi="標楷體" w:hint="eastAsia"/>
                <w:szCs w:val="24"/>
              </w:rPr>
              <w:t>為其他辦公處所或場地，以因應各種證券商據點態樣之需求。</w:t>
            </w:r>
          </w:p>
          <w:p w:rsidR="003638D0" w:rsidRPr="003638D0" w:rsidRDefault="008D6E1A" w:rsidP="00EA6929">
            <w:pPr>
              <w:spacing w:beforeLines="15" w:afterLines="15" w:line="340" w:lineRule="exact"/>
              <w:ind w:left="454" w:hanging="454"/>
              <w:rPr>
                <w:rFonts w:ascii="標楷體" w:eastAsia="標楷體" w:hAnsi="標楷體"/>
                <w:szCs w:val="24"/>
              </w:rPr>
            </w:pPr>
            <w:r>
              <w:rPr>
                <w:rFonts w:ascii="標楷體" w:eastAsia="標楷體" w:hAnsi="標楷體" w:hint="eastAsia"/>
                <w:szCs w:val="24"/>
              </w:rPr>
              <w:t>四、資訊閱覽室非為必須</w:t>
            </w:r>
            <w:r w:rsidR="003638D0" w:rsidRPr="003638D0">
              <w:rPr>
                <w:rFonts w:ascii="標楷體" w:eastAsia="標楷體" w:hAnsi="標楷體" w:hint="eastAsia"/>
                <w:szCs w:val="24"/>
              </w:rPr>
              <w:t>設置之場所，納入「其他辦公處所或場地」範圍。</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五、因應現行證券商營業據點簡化、</w:t>
            </w:r>
            <w:r w:rsidR="008D6E1A">
              <w:rPr>
                <w:rFonts w:ascii="標楷體" w:eastAsia="標楷體" w:hAnsi="標楷體" w:hint="eastAsia"/>
                <w:szCs w:val="24"/>
              </w:rPr>
              <w:t>面積</w:t>
            </w:r>
            <w:r w:rsidRPr="003638D0">
              <w:rPr>
                <w:rFonts w:ascii="標楷體" w:eastAsia="標楷體" w:hAnsi="標楷體" w:hint="eastAsia"/>
                <w:szCs w:val="24"/>
              </w:rPr>
              <w:t>縮減趨勢，原第二項規定已不符時宜，</w:t>
            </w:r>
            <w:proofErr w:type="gramStart"/>
            <w:r w:rsidRPr="003638D0">
              <w:rPr>
                <w:rFonts w:ascii="標楷體" w:eastAsia="標楷體" w:hAnsi="標楷體" w:hint="eastAsia"/>
                <w:szCs w:val="24"/>
              </w:rPr>
              <w:t>爰</w:t>
            </w:r>
            <w:proofErr w:type="gramEnd"/>
            <w:r w:rsidRPr="003638D0">
              <w:rPr>
                <w:rFonts w:ascii="標楷體" w:eastAsia="標楷體" w:hAnsi="標楷體" w:hint="eastAsia"/>
                <w:szCs w:val="24"/>
              </w:rPr>
              <w:t>修正第二項規定，以明顯標示區隔即可。</w:t>
            </w:r>
          </w:p>
        </w:tc>
      </w:tr>
      <w:tr w:rsidR="003638D0" w:rsidRPr="003638D0" w:rsidTr="003638D0">
        <w:tc>
          <w:tcPr>
            <w:tcW w:w="1667" w:type="pct"/>
          </w:tcPr>
          <w:p w:rsidR="003638D0" w:rsidRPr="003638D0" w:rsidRDefault="003638D0" w:rsidP="00EA6929">
            <w:pPr>
              <w:spacing w:beforeLines="15" w:afterLines="15" w:line="340" w:lineRule="exact"/>
              <w:rPr>
                <w:rFonts w:ascii="標楷體" w:eastAsia="標楷體" w:hAnsi="標楷體"/>
                <w:szCs w:val="24"/>
                <w:u w:val="single"/>
              </w:rPr>
            </w:pP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hint="eastAsia"/>
                <w:szCs w:val="24"/>
                <w:u w:val="single"/>
              </w:rPr>
              <w:t>二、營業廳應設於營業處所範圍內，營業廳所在樓層除電梯、樓梯口、</w:t>
            </w:r>
            <w:proofErr w:type="gramStart"/>
            <w:r w:rsidRPr="003638D0">
              <w:rPr>
                <w:rFonts w:ascii="標楷體" w:eastAsia="標楷體" w:hAnsi="標楷體" w:hint="eastAsia"/>
                <w:szCs w:val="24"/>
                <w:u w:val="single"/>
              </w:rPr>
              <w:t>樑柱外</w:t>
            </w:r>
            <w:proofErr w:type="gramEnd"/>
            <w:r w:rsidRPr="003638D0">
              <w:rPr>
                <w:rFonts w:ascii="標楷體" w:eastAsia="標楷體" w:hAnsi="標楷體" w:hint="eastAsia"/>
                <w:szCs w:val="24"/>
                <w:u w:val="single"/>
              </w:rPr>
              <w:t>中間不得有任何牆隔。</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二、本點前段「營業廳應設於營業處所範圍內」業於第一點明訂，無須重複。</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三、本點後段「營業廳所</w:t>
            </w:r>
            <w:r w:rsidRPr="003638D0">
              <w:rPr>
                <w:rFonts w:ascii="標楷體" w:eastAsia="標楷體" w:hAnsi="標楷體" w:hint="eastAsia"/>
                <w:szCs w:val="24"/>
              </w:rPr>
              <w:lastRenderedPageBreak/>
              <w:t>在樓層除電梯、樓梯口、</w:t>
            </w:r>
            <w:proofErr w:type="gramStart"/>
            <w:r w:rsidRPr="003638D0">
              <w:rPr>
                <w:rFonts w:ascii="標楷體" w:eastAsia="標楷體" w:hAnsi="標楷體" w:hint="eastAsia"/>
                <w:szCs w:val="24"/>
              </w:rPr>
              <w:t>樑柱外</w:t>
            </w:r>
            <w:proofErr w:type="gramEnd"/>
            <w:r w:rsidRPr="003638D0">
              <w:rPr>
                <w:rFonts w:ascii="標楷體" w:eastAsia="標楷體" w:hAnsi="標楷體" w:hint="eastAsia"/>
                <w:szCs w:val="24"/>
              </w:rPr>
              <w:t>中間不得有任何牆隔」規範於現行對營業廳之需求已</w:t>
            </w:r>
            <w:proofErr w:type="gramStart"/>
            <w:r w:rsidRPr="003638D0">
              <w:rPr>
                <w:rFonts w:ascii="標楷體" w:eastAsia="標楷體" w:hAnsi="標楷體" w:hint="eastAsia"/>
                <w:szCs w:val="24"/>
              </w:rPr>
              <w:t>不</w:t>
            </w:r>
            <w:proofErr w:type="gramEnd"/>
            <w:r w:rsidRPr="003638D0">
              <w:rPr>
                <w:rFonts w:ascii="標楷體" w:eastAsia="標楷體" w:hAnsi="標楷體" w:hint="eastAsia"/>
                <w:szCs w:val="24"/>
              </w:rPr>
              <w:t>若以往，</w:t>
            </w:r>
            <w:proofErr w:type="gramStart"/>
            <w:r w:rsidRPr="003638D0">
              <w:rPr>
                <w:rFonts w:ascii="標楷體" w:eastAsia="標楷體" w:hAnsi="標楷體" w:hint="eastAsia"/>
                <w:szCs w:val="24"/>
              </w:rPr>
              <w:t>爰</w:t>
            </w:r>
            <w:proofErr w:type="gramEnd"/>
            <w:r>
              <w:rPr>
                <w:rFonts w:ascii="標楷體" w:eastAsia="標楷體" w:hAnsi="標楷體" w:hint="eastAsia"/>
                <w:szCs w:val="24"/>
              </w:rPr>
              <w:t>刪除相關規範</w:t>
            </w:r>
            <w:r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二</w:t>
            </w:r>
            <w:r w:rsidRPr="003638D0">
              <w:rPr>
                <w:rFonts w:ascii="標楷體" w:eastAsia="標楷體" w:hAnsi="標楷體" w:hint="eastAsia"/>
                <w:szCs w:val="24"/>
              </w:rPr>
              <w:t>、營業</w:t>
            </w:r>
            <w:r w:rsidR="00EA6929" w:rsidRPr="00EA6929">
              <w:rPr>
                <w:rFonts w:ascii="標楷體" w:eastAsia="標楷體" w:hAnsi="標楷體" w:hint="eastAsia"/>
                <w:szCs w:val="24"/>
                <w:u w:val="single"/>
              </w:rPr>
              <w:t>處所</w:t>
            </w:r>
            <w:r w:rsidRPr="003638D0">
              <w:rPr>
                <w:rFonts w:ascii="標楷體" w:eastAsia="標楷體" w:hAnsi="標楷體" w:hint="eastAsia"/>
                <w:szCs w:val="24"/>
                <w:u w:val="single"/>
              </w:rPr>
              <w:t>應有適當完整之公開資訊</w:t>
            </w:r>
            <w:r w:rsidR="003017B8">
              <w:rPr>
                <w:rFonts w:ascii="標楷體" w:eastAsia="標楷體" w:hAnsi="標楷體" w:hint="eastAsia"/>
                <w:szCs w:val="24"/>
                <w:u w:val="single"/>
              </w:rPr>
              <w:t>或</w:t>
            </w:r>
            <w:r w:rsidR="00D44E8E">
              <w:rPr>
                <w:rFonts w:ascii="標楷體" w:eastAsia="標楷體" w:hAnsi="標楷體" w:hint="eastAsia"/>
                <w:szCs w:val="24"/>
                <w:u w:val="single"/>
              </w:rPr>
              <w:t>設備</w:t>
            </w:r>
            <w:r w:rsidRPr="003638D0">
              <w:rPr>
                <w:rFonts w:ascii="標楷體" w:eastAsia="標楷體" w:hAnsi="標楷體" w:hint="eastAsia"/>
                <w:szCs w:val="24"/>
                <w:u w:val="single"/>
              </w:rPr>
              <w:t>供投資人參考或自行查詢。</w:t>
            </w:r>
          </w:p>
        </w:tc>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u w:val="single"/>
              </w:rPr>
              <w:t>三</w:t>
            </w:r>
            <w:r w:rsidRPr="003638D0">
              <w:rPr>
                <w:rFonts w:ascii="標楷體" w:eastAsia="標楷體" w:hAnsi="標楷體" w:hint="eastAsia"/>
                <w:szCs w:val="24"/>
              </w:rPr>
              <w:t>、營業</w:t>
            </w:r>
            <w:proofErr w:type="gramStart"/>
            <w:r w:rsidRPr="00EA6929">
              <w:rPr>
                <w:rFonts w:ascii="標楷體" w:eastAsia="標楷體" w:hAnsi="標楷體" w:hint="eastAsia"/>
                <w:szCs w:val="24"/>
                <w:u w:val="single"/>
              </w:rPr>
              <w:t>廳</w:t>
            </w:r>
            <w:r w:rsidRPr="003638D0">
              <w:rPr>
                <w:rFonts w:ascii="標楷體" w:eastAsia="標楷體" w:hAnsi="標楷體" w:hint="eastAsia"/>
                <w:szCs w:val="24"/>
                <w:u w:val="single"/>
              </w:rPr>
              <w:t>必具</w:t>
            </w:r>
            <w:proofErr w:type="gramEnd"/>
            <w:r w:rsidRPr="003638D0">
              <w:rPr>
                <w:rFonts w:ascii="標楷體" w:eastAsia="標楷體" w:hAnsi="標楷體" w:hint="eastAsia"/>
                <w:szCs w:val="24"/>
                <w:u w:val="single"/>
              </w:rPr>
              <w:t>之設備：</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（一）交易資訊設備或證券行情揭示設備。</w:t>
            </w:r>
          </w:p>
          <w:p w:rsidR="003638D0" w:rsidRPr="003638D0" w:rsidRDefault="003638D0" w:rsidP="00EA6929">
            <w:pPr>
              <w:spacing w:beforeLines="15" w:afterLines="15" w:line="340" w:lineRule="exact"/>
              <w:ind w:leftChars="150" w:left="1097" w:hanging="737"/>
              <w:rPr>
                <w:rFonts w:ascii="標楷體" w:eastAsia="標楷體" w:hAnsi="標楷體"/>
                <w:szCs w:val="24"/>
                <w:u w:val="single"/>
              </w:rPr>
            </w:pPr>
            <w:r w:rsidRPr="003638D0">
              <w:rPr>
                <w:rFonts w:ascii="標楷體" w:eastAsia="標楷體" w:hAnsi="標楷體" w:hint="eastAsia"/>
                <w:szCs w:val="24"/>
                <w:u w:val="single"/>
              </w:rPr>
              <w:t>（二）營業櫃檯：</w:t>
            </w:r>
          </w:p>
          <w:p w:rsidR="003638D0" w:rsidRPr="003638D0" w:rsidRDefault="003638D0" w:rsidP="00EA6929">
            <w:pPr>
              <w:spacing w:beforeLines="15" w:afterLines="15" w:line="340" w:lineRule="exact"/>
              <w:ind w:leftChars="450" w:left="1307" w:hanging="227"/>
              <w:rPr>
                <w:rFonts w:ascii="標楷體" w:eastAsia="標楷體" w:hAnsi="標楷體"/>
                <w:szCs w:val="24"/>
                <w:u w:val="single"/>
              </w:rPr>
            </w:pPr>
            <w:r w:rsidRPr="003638D0">
              <w:rPr>
                <w:rFonts w:ascii="標楷體" w:eastAsia="標楷體" w:hAnsi="標楷體" w:hint="eastAsia"/>
                <w:szCs w:val="24"/>
                <w:u w:val="single"/>
              </w:rPr>
              <w:t>1.</w:t>
            </w:r>
            <w:proofErr w:type="gramStart"/>
            <w:r w:rsidRPr="003638D0">
              <w:rPr>
                <w:rFonts w:ascii="標楷體" w:eastAsia="標楷體" w:hAnsi="標楷體" w:hint="eastAsia"/>
                <w:szCs w:val="24"/>
                <w:u w:val="single"/>
              </w:rPr>
              <w:t>同層設有</w:t>
            </w:r>
            <w:proofErr w:type="gramEnd"/>
            <w:r w:rsidRPr="003638D0">
              <w:rPr>
                <w:rFonts w:ascii="標楷體" w:eastAsia="標楷體" w:hAnsi="標楷體" w:hint="eastAsia"/>
                <w:szCs w:val="24"/>
                <w:u w:val="single"/>
              </w:rPr>
              <w:t>二座營業櫃檯以上者，櫃檯與櫃檯間，除電梯、樓梯口、</w:t>
            </w:r>
            <w:proofErr w:type="gramStart"/>
            <w:r w:rsidRPr="003638D0">
              <w:rPr>
                <w:rFonts w:ascii="標楷體" w:eastAsia="標楷體" w:hAnsi="標楷體" w:hint="eastAsia"/>
                <w:szCs w:val="24"/>
                <w:u w:val="single"/>
              </w:rPr>
              <w:t>樑柱外</w:t>
            </w:r>
            <w:proofErr w:type="gramEnd"/>
            <w:r w:rsidRPr="003638D0">
              <w:rPr>
                <w:rFonts w:ascii="標楷體" w:eastAsia="標楷體" w:hAnsi="標楷體" w:hint="eastAsia"/>
                <w:szCs w:val="24"/>
                <w:u w:val="single"/>
              </w:rPr>
              <w:t>，中間不得有任何牆隔。</w:t>
            </w:r>
          </w:p>
          <w:p w:rsidR="003638D0" w:rsidRPr="003638D0" w:rsidRDefault="003638D0" w:rsidP="00EA6929">
            <w:pPr>
              <w:spacing w:beforeLines="15" w:afterLines="15" w:line="340" w:lineRule="exact"/>
              <w:ind w:leftChars="450" w:left="1307" w:hanging="227"/>
              <w:rPr>
                <w:rFonts w:ascii="標楷體" w:eastAsia="標楷體" w:hAnsi="標楷體"/>
                <w:szCs w:val="24"/>
                <w:u w:val="single"/>
              </w:rPr>
            </w:pPr>
            <w:r w:rsidRPr="003638D0">
              <w:rPr>
                <w:rFonts w:ascii="標楷體" w:eastAsia="標楷體" w:hAnsi="標楷體" w:hint="eastAsia"/>
                <w:szCs w:val="24"/>
                <w:u w:val="single"/>
              </w:rPr>
              <w:t>2.應裝設受託買賣之營業用電話及競價設備。</w:t>
            </w:r>
          </w:p>
          <w:p w:rsidR="003638D0" w:rsidRPr="003638D0" w:rsidRDefault="003638D0" w:rsidP="00EA6929">
            <w:pPr>
              <w:spacing w:beforeLines="15" w:afterLines="15" w:line="340" w:lineRule="exact"/>
              <w:ind w:leftChars="450" w:left="1307" w:hanging="227"/>
              <w:rPr>
                <w:rFonts w:ascii="標楷體" w:eastAsia="標楷體" w:hAnsi="標楷體"/>
                <w:szCs w:val="24"/>
                <w:u w:val="single"/>
              </w:rPr>
            </w:pPr>
            <w:r w:rsidRPr="003638D0">
              <w:rPr>
                <w:rFonts w:ascii="標楷體" w:eastAsia="標楷體" w:hAnsi="標楷體" w:hint="eastAsia"/>
                <w:szCs w:val="24"/>
                <w:u w:val="single"/>
              </w:rPr>
              <w:t>3.櫃檯買賣與本公司集中交易市場得共用同一</w:t>
            </w:r>
            <w:proofErr w:type="gramStart"/>
            <w:r w:rsidRPr="003638D0">
              <w:rPr>
                <w:rFonts w:ascii="標楷體" w:eastAsia="標楷體" w:hAnsi="標楷體" w:hint="eastAsia"/>
                <w:szCs w:val="24"/>
                <w:u w:val="single"/>
              </w:rPr>
              <w:t>個</w:t>
            </w:r>
            <w:proofErr w:type="gramEnd"/>
            <w:r w:rsidRPr="003638D0">
              <w:rPr>
                <w:rFonts w:ascii="標楷體" w:eastAsia="標楷體" w:hAnsi="標楷體" w:hint="eastAsia"/>
                <w:szCs w:val="24"/>
                <w:u w:val="single"/>
              </w:rPr>
              <w:t>營業櫃檯。</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（三）公告欄：張貼主管機關發布之政令、證券交易所之公告、證券商營業之重大訊息及上市公司除息除權之揭示等。</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（四）裝置「公開資</w:t>
            </w:r>
            <w:r w:rsidRPr="003638D0">
              <w:rPr>
                <w:rFonts w:ascii="標楷體" w:eastAsia="標楷體" w:hAnsi="標楷體" w:hint="eastAsia"/>
                <w:szCs w:val="24"/>
                <w:u w:val="single"/>
              </w:rPr>
              <w:lastRenderedPageBreak/>
              <w:t>訊觀測站」終端機，供投資人自行查詢。</w:t>
            </w:r>
          </w:p>
          <w:p w:rsidR="003638D0" w:rsidRPr="003638D0" w:rsidRDefault="003638D0" w:rsidP="00EA6929">
            <w:pPr>
              <w:spacing w:beforeLines="15" w:afterLines="15" w:line="340" w:lineRule="exact"/>
              <w:ind w:leftChars="150" w:left="360" w:firstLine="0"/>
              <w:rPr>
                <w:rFonts w:ascii="標楷體" w:eastAsia="標楷體" w:hAnsi="標楷體"/>
                <w:szCs w:val="24"/>
                <w:u w:val="single"/>
              </w:rPr>
            </w:pPr>
            <w:r w:rsidRPr="003638D0">
              <w:rPr>
                <w:rFonts w:ascii="標楷體" w:eastAsia="標楷體" w:hAnsi="標楷體" w:hint="eastAsia"/>
                <w:szCs w:val="24"/>
                <w:u w:val="single"/>
              </w:rPr>
              <w:t>前項（一）、（三）、（四）得共用同一資訊設備。</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一、</w:t>
            </w: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二、證券商經營業務本有相對應之必</w:t>
            </w:r>
            <w:r w:rsidR="008D6E1A">
              <w:rPr>
                <w:rFonts w:ascii="標楷體" w:eastAsia="標楷體" w:hAnsi="標楷體" w:hint="eastAsia"/>
                <w:szCs w:val="24"/>
              </w:rPr>
              <w:t>備</w:t>
            </w:r>
            <w:r w:rsidRPr="003638D0">
              <w:rPr>
                <w:rFonts w:ascii="標楷體" w:eastAsia="標楷體" w:hAnsi="標楷體" w:hint="eastAsia"/>
                <w:szCs w:val="24"/>
              </w:rPr>
              <w:t>設備（如交易資訊設備、證券行情揭示設備）</w:t>
            </w:r>
            <w:r w:rsidR="008D6E1A">
              <w:rPr>
                <w:rFonts w:ascii="標楷體" w:eastAsia="標楷體" w:hAnsi="標楷體" w:hint="eastAsia"/>
                <w:szCs w:val="24"/>
              </w:rPr>
              <w:t>及</w:t>
            </w:r>
            <w:r w:rsidRPr="003638D0">
              <w:rPr>
                <w:rFonts w:ascii="標楷體" w:eastAsia="標楷體" w:hAnsi="標楷體" w:hint="eastAsia"/>
                <w:szCs w:val="24"/>
              </w:rPr>
              <w:t>基本設備（如營業用電話或競價設備）</w:t>
            </w:r>
            <w:r w:rsidR="008D6E1A">
              <w:rPr>
                <w:rFonts w:ascii="標楷體" w:eastAsia="標楷體" w:hAnsi="標楷體" w:hint="eastAsia"/>
                <w:szCs w:val="24"/>
              </w:rPr>
              <w:t>，</w:t>
            </w:r>
            <w:r w:rsidRPr="003638D0">
              <w:rPr>
                <w:rFonts w:ascii="標楷體" w:eastAsia="標楷體" w:hAnsi="標楷體" w:hint="eastAsia"/>
                <w:szCs w:val="24"/>
              </w:rPr>
              <w:t>無須</w:t>
            </w:r>
            <w:proofErr w:type="gramStart"/>
            <w:r w:rsidR="008D6E1A">
              <w:rPr>
                <w:rFonts w:ascii="標楷體" w:eastAsia="標楷體" w:hAnsi="標楷體" w:hint="eastAsia"/>
                <w:szCs w:val="24"/>
              </w:rPr>
              <w:t>細加</w:t>
            </w:r>
            <w:r w:rsidRPr="003638D0">
              <w:rPr>
                <w:rFonts w:ascii="標楷體" w:eastAsia="標楷體" w:hAnsi="標楷體" w:hint="eastAsia"/>
                <w:szCs w:val="24"/>
              </w:rPr>
              <w:t>明訂</w:t>
            </w:r>
            <w:proofErr w:type="gramEnd"/>
            <w:r w:rsidRPr="003638D0">
              <w:rPr>
                <w:rFonts w:ascii="標楷體" w:eastAsia="標楷體" w:hAnsi="標楷體" w:hint="eastAsia"/>
                <w:szCs w:val="24"/>
              </w:rPr>
              <w:t>，</w:t>
            </w:r>
            <w:proofErr w:type="gramStart"/>
            <w:r>
              <w:rPr>
                <w:rFonts w:ascii="標楷體" w:eastAsia="標楷體" w:hAnsi="標楷體" w:hint="eastAsia"/>
                <w:szCs w:val="24"/>
              </w:rPr>
              <w:t>爰</w:t>
            </w:r>
            <w:proofErr w:type="gramEnd"/>
            <w:r w:rsidRPr="003638D0">
              <w:rPr>
                <w:rFonts w:ascii="標楷體" w:eastAsia="標楷體" w:hAnsi="標楷體" w:hint="eastAsia"/>
                <w:szCs w:val="24"/>
              </w:rPr>
              <w:t>以原則性規範</w:t>
            </w:r>
            <w:r w:rsidR="00045B05">
              <w:rPr>
                <w:rFonts w:ascii="標楷體" w:eastAsia="標楷體" w:hAnsi="標楷體" w:hint="eastAsia"/>
                <w:szCs w:val="24"/>
              </w:rPr>
              <w:t>處理</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三、依現行實務及電子交易</w:t>
            </w:r>
            <w:proofErr w:type="gramStart"/>
            <w:r w:rsidRPr="003638D0">
              <w:rPr>
                <w:rFonts w:ascii="標楷體" w:eastAsia="標楷體" w:hAnsi="標楷體" w:hint="eastAsia"/>
                <w:szCs w:val="24"/>
              </w:rPr>
              <w:t>普及，</w:t>
            </w:r>
            <w:proofErr w:type="gramEnd"/>
            <w:r w:rsidRPr="003638D0">
              <w:rPr>
                <w:rFonts w:ascii="標楷體" w:eastAsia="標楷體" w:hAnsi="標楷體" w:hint="eastAsia"/>
                <w:szCs w:val="24"/>
              </w:rPr>
              <w:t>營業櫃檯規模變小，甚至有證券商已無當面委託（免設營業廳），營業櫃檯之牆隔規定已無存在之必要。</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四、基於運用網路方式查詢資料已</w:t>
            </w:r>
            <w:r w:rsidR="008D6E1A">
              <w:rPr>
                <w:rFonts w:ascii="標楷體" w:eastAsia="標楷體" w:hAnsi="標楷體" w:hint="eastAsia"/>
                <w:szCs w:val="24"/>
              </w:rPr>
              <w:t>甚為</w:t>
            </w:r>
            <w:r w:rsidRPr="003638D0">
              <w:rPr>
                <w:rFonts w:ascii="標楷體" w:eastAsia="標楷體" w:hAnsi="標楷體" w:hint="eastAsia"/>
                <w:szCs w:val="24"/>
              </w:rPr>
              <w:t>普遍，刪除原規範（三）、（四）有關設置公告欄及公開資訊觀測站終端機規定，改以原則性規範方式訂定。</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r w:rsidRPr="003638D0">
              <w:rPr>
                <w:rFonts w:ascii="標楷體" w:eastAsia="標楷體" w:hAnsi="標楷體" w:hint="eastAsia"/>
                <w:szCs w:val="24"/>
                <w:u w:val="single"/>
              </w:rPr>
              <w:lastRenderedPageBreak/>
              <w:t>三</w:t>
            </w:r>
            <w:r w:rsidRPr="003638D0">
              <w:rPr>
                <w:rFonts w:ascii="標楷體" w:eastAsia="標楷體" w:hAnsi="標楷體" w:hint="eastAsia"/>
                <w:szCs w:val="24"/>
              </w:rPr>
              <w:t>、營業</w:t>
            </w:r>
            <w:r w:rsidRPr="003638D0">
              <w:rPr>
                <w:rFonts w:ascii="標楷體" w:eastAsia="標楷體" w:hAnsi="標楷體" w:hint="eastAsia"/>
                <w:szCs w:val="24"/>
                <w:u w:val="single"/>
              </w:rPr>
              <w:t>櫃檯與交易室</w:t>
            </w:r>
            <w:r w:rsidRPr="003638D0">
              <w:rPr>
                <w:rFonts w:ascii="標楷體" w:eastAsia="標楷體" w:hAnsi="標楷體" w:hint="eastAsia"/>
                <w:szCs w:val="24"/>
              </w:rPr>
              <w:t>以外之</w:t>
            </w:r>
            <w:r w:rsidRPr="003638D0">
              <w:rPr>
                <w:rFonts w:ascii="標楷體" w:eastAsia="標楷體" w:hAnsi="標楷體" w:hint="eastAsia"/>
                <w:szCs w:val="24"/>
                <w:u w:val="single"/>
              </w:rPr>
              <w:t>場地及</w:t>
            </w:r>
            <w:r w:rsidRPr="003638D0">
              <w:rPr>
                <w:rFonts w:ascii="標楷體" w:eastAsia="標楷體" w:hAnsi="標楷體" w:hint="eastAsia"/>
                <w:szCs w:val="24"/>
              </w:rPr>
              <w:t>設備，不得有受託買賣證券之行為。</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r w:rsidRPr="003638D0">
              <w:rPr>
                <w:rFonts w:ascii="標楷體" w:eastAsia="標楷體" w:hAnsi="標楷體" w:hint="eastAsia"/>
                <w:szCs w:val="24"/>
                <w:u w:val="single"/>
              </w:rPr>
              <w:t>四</w:t>
            </w:r>
            <w:r w:rsidRPr="003638D0">
              <w:rPr>
                <w:rFonts w:ascii="標楷體" w:eastAsia="標楷體" w:hAnsi="標楷體" w:hint="eastAsia"/>
                <w:szCs w:val="24"/>
              </w:rPr>
              <w:t>、</w:t>
            </w:r>
            <w:r w:rsidRPr="003638D0">
              <w:rPr>
                <w:rFonts w:ascii="標楷體" w:eastAsia="標楷體" w:hAnsi="標楷體" w:hint="eastAsia"/>
                <w:szCs w:val="24"/>
                <w:u w:val="single"/>
              </w:rPr>
              <w:t>凡於</w:t>
            </w:r>
            <w:r w:rsidRPr="003638D0">
              <w:rPr>
                <w:rFonts w:ascii="標楷體" w:eastAsia="標楷體" w:hAnsi="標楷體" w:hint="eastAsia"/>
                <w:szCs w:val="24"/>
              </w:rPr>
              <w:t>營業</w:t>
            </w:r>
            <w:r w:rsidRPr="003638D0">
              <w:rPr>
                <w:rFonts w:ascii="標楷體" w:eastAsia="標楷體" w:hAnsi="標楷體" w:hint="eastAsia"/>
                <w:szCs w:val="24"/>
                <w:u w:val="single"/>
              </w:rPr>
              <w:t>廳</w:t>
            </w:r>
            <w:r w:rsidRPr="003638D0">
              <w:rPr>
                <w:rFonts w:ascii="標楷體" w:eastAsia="標楷體" w:hAnsi="標楷體" w:hint="eastAsia"/>
                <w:szCs w:val="24"/>
              </w:rPr>
              <w:t>以外之</w:t>
            </w:r>
            <w:r w:rsidRPr="003638D0">
              <w:rPr>
                <w:rFonts w:ascii="標楷體" w:eastAsia="標楷體" w:hAnsi="標楷體" w:hint="eastAsia"/>
                <w:szCs w:val="24"/>
                <w:u w:val="single"/>
              </w:rPr>
              <w:t>營業處所裝設輔助行情揭示</w:t>
            </w:r>
            <w:r w:rsidRPr="003638D0">
              <w:rPr>
                <w:rFonts w:ascii="標楷體" w:eastAsia="標楷體" w:hAnsi="標楷體" w:hint="eastAsia"/>
                <w:szCs w:val="24"/>
              </w:rPr>
              <w:t>設備，</w:t>
            </w:r>
            <w:r w:rsidRPr="003638D0">
              <w:rPr>
                <w:rFonts w:ascii="標楷體" w:eastAsia="標楷體" w:hAnsi="標楷體" w:hint="eastAsia"/>
                <w:szCs w:val="24"/>
                <w:u w:val="single"/>
              </w:rPr>
              <w:t>如電視牆、多功能顯示器等，其裝設營業處所</w:t>
            </w:r>
            <w:r w:rsidRPr="003638D0">
              <w:rPr>
                <w:rFonts w:ascii="標楷體" w:eastAsia="標楷體" w:hAnsi="標楷體" w:hint="eastAsia"/>
                <w:szCs w:val="24"/>
              </w:rPr>
              <w:t>不得有受託買賣證券之行為。</w:t>
            </w:r>
          </w:p>
        </w:tc>
        <w:tc>
          <w:tcPr>
            <w:tcW w:w="1666" w:type="pct"/>
          </w:tcPr>
          <w:p w:rsidR="003638D0" w:rsidRPr="003638D0" w:rsidRDefault="003638D0" w:rsidP="00EA6929">
            <w:pPr>
              <w:spacing w:beforeLines="15" w:afterLines="15" w:line="340" w:lineRule="exact"/>
              <w:ind w:left="0" w:firstLine="0"/>
              <w:rPr>
                <w:rFonts w:ascii="標楷體" w:eastAsia="標楷體" w:hAnsi="標楷體"/>
                <w:szCs w:val="24"/>
              </w:rPr>
            </w:pPr>
            <w:r w:rsidRPr="003638D0">
              <w:rPr>
                <w:rFonts w:ascii="標楷體" w:eastAsia="標楷體" w:hAnsi="標楷體" w:hint="eastAsia"/>
                <w:szCs w:val="24"/>
              </w:rPr>
              <w:t>一、</w:t>
            </w: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二、刪除不必要之文字，惟</w:t>
            </w:r>
            <w:proofErr w:type="gramStart"/>
            <w:r w:rsidRPr="003638D0">
              <w:rPr>
                <w:rFonts w:ascii="標楷體" w:eastAsia="標楷體" w:hAnsi="標楷體" w:hint="eastAsia"/>
                <w:szCs w:val="24"/>
              </w:rPr>
              <w:t>保有原控管</w:t>
            </w:r>
            <w:proofErr w:type="gramEnd"/>
            <w:r w:rsidRPr="003638D0">
              <w:rPr>
                <w:rFonts w:ascii="標楷體" w:eastAsia="標楷體" w:hAnsi="標楷體" w:hint="eastAsia"/>
                <w:szCs w:val="24"/>
              </w:rPr>
              <w:t>功能。</w:t>
            </w:r>
          </w:p>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r w:rsidRPr="003638D0">
              <w:rPr>
                <w:rFonts w:ascii="標楷體" w:eastAsia="標楷體" w:hAnsi="標楷體" w:hint="eastAsia"/>
                <w:szCs w:val="24"/>
              </w:rPr>
              <w:t>三、考量第九</w:t>
            </w:r>
            <w:r w:rsidR="00045B05" w:rsidRPr="003638D0">
              <w:rPr>
                <w:rFonts w:ascii="標楷體" w:eastAsia="標楷體" w:hAnsi="標楷體" w:hint="eastAsia"/>
                <w:szCs w:val="24"/>
              </w:rPr>
              <w:t>點</w:t>
            </w:r>
            <w:r w:rsidRPr="003638D0">
              <w:rPr>
                <w:rFonts w:ascii="標楷體" w:eastAsia="標楷體" w:hAnsi="標楷體" w:hint="eastAsia"/>
                <w:szCs w:val="24"/>
              </w:rPr>
              <w:t>（二）、（三）規範原則，併入證券資訊閱覽室相關規範，增訂營業櫃檯與交易室以外之場地不得有受託買賣證券之行為。</w:t>
            </w:r>
          </w:p>
        </w:tc>
      </w:tr>
      <w:tr w:rsidR="003638D0" w:rsidRPr="003638D0" w:rsidTr="003638D0">
        <w:tc>
          <w:tcPr>
            <w:tcW w:w="1667" w:type="pct"/>
          </w:tcPr>
          <w:p w:rsidR="003638D0" w:rsidRPr="003638D0" w:rsidRDefault="003638D0" w:rsidP="00EA6929">
            <w:pPr>
              <w:spacing w:beforeLines="15" w:afterLines="15" w:line="340" w:lineRule="exact"/>
              <w:ind w:left="0" w:firstLine="0"/>
              <w:rPr>
                <w:rFonts w:ascii="標楷體" w:eastAsia="標楷體" w:hAnsi="標楷體"/>
                <w:color w:val="FF0000"/>
                <w:szCs w:val="24"/>
              </w:rPr>
            </w:pP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t>五、交割櫃檯、委託書代收件處得與</w:t>
            </w:r>
            <w:proofErr w:type="gramStart"/>
            <w:r w:rsidRPr="003638D0">
              <w:rPr>
                <w:rFonts w:ascii="標楷體" w:eastAsia="標楷體" w:hAnsi="標楷體" w:hint="eastAsia"/>
                <w:szCs w:val="24"/>
                <w:u w:val="single"/>
              </w:rPr>
              <w:t>營業廳分設</w:t>
            </w:r>
            <w:proofErr w:type="gramEnd"/>
            <w:r w:rsidRPr="003638D0">
              <w:rPr>
                <w:rFonts w:ascii="標楷體" w:eastAsia="標楷體" w:hAnsi="標楷體" w:hint="eastAsia"/>
                <w:szCs w:val="24"/>
                <w:u w:val="single"/>
              </w:rPr>
              <w:t>兩處，並應有明顯之標示。</w:t>
            </w:r>
          </w:p>
        </w:tc>
        <w:tc>
          <w:tcPr>
            <w:tcW w:w="1666" w:type="pct"/>
          </w:tcPr>
          <w:p w:rsidR="003638D0" w:rsidRPr="003638D0" w:rsidRDefault="003638D0" w:rsidP="00EA6929">
            <w:pPr>
              <w:spacing w:beforeLines="15" w:afterLines="15" w:line="340" w:lineRule="exact"/>
              <w:ind w:left="0" w:firstLine="0"/>
              <w:rPr>
                <w:rFonts w:ascii="標楷體" w:eastAsia="標楷體" w:hAnsi="標楷體"/>
                <w:szCs w:val="24"/>
              </w:rPr>
            </w:pPr>
            <w:r w:rsidRPr="003638D0">
              <w:rPr>
                <w:rFonts w:ascii="標楷體" w:eastAsia="標楷體" w:hAnsi="標楷體" w:hint="eastAsia"/>
                <w:szCs w:val="24"/>
              </w:rPr>
              <w:t>交割櫃檯、委託書代收件處應有明顯之標示已增訂於第一點第二項</w:t>
            </w:r>
            <w:r>
              <w:rPr>
                <w:rFonts w:ascii="標楷體" w:eastAsia="標楷體" w:hAnsi="標楷體" w:hint="eastAsia"/>
                <w:szCs w:val="24"/>
              </w:rPr>
              <w:t>，</w:t>
            </w:r>
            <w:proofErr w:type="gramStart"/>
            <w:r>
              <w:rPr>
                <w:rFonts w:ascii="標楷體" w:eastAsia="標楷體" w:hAnsi="標楷體" w:hint="eastAsia"/>
                <w:szCs w:val="24"/>
              </w:rPr>
              <w:t>爰</w:t>
            </w:r>
            <w:proofErr w:type="gramEnd"/>
            <w:r w:rsidR="00F90195" w:rsidRPr="003638D0">
              <w:rPr>
                <w:rFonts w:ascii="標楷體" w:eastAsia="標楷體" w:hAnsi="標楷體" w:hint="eastAsia"/>
                <w:szCs w:val="24"/>
              </w:rPr>
              <w:t>刪除</w:t>
            </w:r>
            <w:r w:rsidRPr="003638D0">
              <w:rPr>
                <w:rFonts w:ascii="標楷體" w:eastAsia="標楷體" w:hAnsi="標楷體" w:hint="eastAsia"/>
                <w:szCs w:val="24"/>
              </w:rPr>
              <w:t>本點。</w:t>
            </w:r>
          </w:p>
        </w:tc>
      </w:tr>
      <w:tr w:rsidR="003638D0" w:rsidRPr="003638D0" w:rsidTr="003638D0">
        <w:tc>
          <w:tcPr>
            <w:tcW w:w="1667" w:type="pct"/>
          </w:tcPr>
          <w:p w:rsidR="003638D0" w:rsidRPr="003638D0" w:rsidRDefault="003638D0" w:rsidP="00EA6929">
            <w:pPr>
              <w:spacing w:beforeLines="15" w:afterLines="15" w:line="340" w:lineRule="exact"/>
              <w:ind w:leftChars="-472" w:left="1"/>
              <w:rPr>
                <w:rFonts w:ascii="標楷體" w:eastAsia="標楷體" w:hAnsi="標楷體"/>
                <w:color w:val="FF0000"/>
                <w:szCs w:val="24"/>
              </w:rPr>
            </w:pPr>
            <w:r w:rsidRPr="003638D0">
              <w:rPr>
                <w:rFonts w:ascii="標楷體" w:eastAsia="標楷體" w:hAnsi="標楷體" w:hint="eastAsia"/>
                <w:color w:val="FF0000"/>
                <w:szCs w:val="24"/>
              </w:rPr>
              <w:t xml:space="preserve">        </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b/>
                <w:color w:val="7030A0"/>
                <w:szCs w:val="24"/>
              </w:rPr>
            </w:pPr>
            <w:r w:rsidRPr="003638D0">
              <w:rPr>
                <w:rFonts w:ascii="標楷體" w:eastAsia="標楷體" w:hAnsi="標楷體" w:hint="eastAsia"/>
                <w:szCs w:val="24"/>
                <w:u w:val="single"/>
              </w:rPr>
              <w:t>六、分支機構一切設備比照總公司。</w:t>
            </w:r>
          </w:p>
        </w:tc>
        <w:tc>
          <w:tcPr>
            <w:tcW w:w="1666" w:type="pct"/>
          </w:tcPr>
          <w:p w:rsidR="003638D0" w:rsidRPr="00870DC9" w:rsidRDefault="003638D0" w:rsidP="00EA6929">
            <w:pPr>
              <w:spacing w:beforeLines="15" w:afterLines="15" w:line="340" w:lineRule="exact"/>
              <w:ind w:left="0" w:firstLine="0"/>
              <w:rPr>
                <w:rFonts w:ascii="標楷體" w:eastAsia="標楷體" w:hAnsi="標楷體"/>
                <w:szCs w:val="24"/>
              </w:rPr>
            </w:pPr>
            <w:proofErr w:type="gramStart"/>
            <w:r w:rsidRPr="00870DC9">
              <w:rPr>
                <w:rFonts w:ascii="標楷體" w:eastAsia="標楷體" w:hAnsi="標楷體" w:hint="eastAsia"/>
                <w:szCs w:val="24"/>
              </w:rPr>
              <w:t>因應線上交易</w:t>
            </w:r>
            <w:proofErr w:type="gramEnd"/>
            <w:r w:rsidRPr="00870DC9">
              <w:rPr>
                <w:rFonts w:ascii="標楷體" w:eastAsia="標楷體" w:hAnsi="標楷體" w:hint="eastAsia"/>
                <w:szCs w:val="24"/>
              </w:rPr>
              <w:t>比重逐漸提高，</w:t>
            </w:r>
            <w:r w:rsidR="00F90195" w:rsidRPr="00870DC9">
              <w:rPr>
                <w:rFonts w:ascii="標楷體" w:eastAsia="標楷體" w:hAnsi="標楷體" w:hint="eastAsia"/>
                <w:szCs w:val="24"/>
              </w:rPr>
              <w:t>部分</w:t>
            </w:r>
            <w:r w:rsidRPr="00870DC9">
              <w:rPr>
                <w:rFonts w:ascii="標楷體" w:eastAsia="標楷體" w:hAnsi="標楷體" w:hint="eastAsia"/>
                <w:szCs w:val="24"/>
              </w:rPr>
              <w:t>營業據點逐漸轉型為提供財富管理與顧問諮詢服務</w:t>
            </w:r>
            <w:r w:rsidR="00F90195" w:rsidRPr="00870DC9">
              <w:rPr>
                <w:rFonts w:ascii="標楷體" w:eastAsia="標楷體" w:hAnsi="標楷體" w:hint="eastAsia"/>
                <w:szCs w:val="24"/>
              </w:rPr>
              <w:t>為主</w:t>
            </w:r>
            <w:r w:rsidRPr="00870DC9">
              <w:rPr>
                <w:rFonts w:ascii="標楷體" w:eastAsia="標楷體" w:hAnsi="標楷體" w:hint="eastAsia"/>
                <w:szCs w:val="24"/>
              </w:rPr>
              <w:t>，投資人可藉由一點開戶多點服務、</w:t>
            </w:r>
            <w:r w:rsidR="00870DC9">
              <w:rPr>
                <w:rFonts w:ascii="標楷體" w:eastAsia="標楷體" w:hAnsi="標楷體" w:hint="eastAsia"/>
                <w:szCs w:val="24"/>
              </w:rPr>
              <w:t>集中接單中心進行下單或</w:t>
            </w:r>
            <w:proofErr w:type="gramStart"/>
            <w:r w:rsidR="00870DC9">
              <w:rPr>
                <w:rFonts w:ascii="標楷體" w:eastAsia="標楷體" w:hAnsi="標楷體" w:hint="eastAsia"/>
                <w:szCs w:val="24"/>
              </w:rPr>
              <w:t>將需臨櫃</w:t>
            </w:r>
            <w:proofErr w:type="gramEnd"/>
            <w:r w:rsidR="00870DC9">
              <w:rPr>
                <w:rFonts w:ascii="標楷體" w:eastAsia="標楷體" w:hAnsi="標楷體" w:hint="eastAsia"/>
                <w:szCs w:val="24"/>
              </w:rPr>
              <w:t>辦理之業務改為提供</w:t>
            </w:r>
            <w:proofErr w:type="gramStart"/>
            <w:r w:rsidR="00870DC9">
              <w:rPr>
                <w:rFonts w:ascii="標楷體" w:eastAsia="標楷體" w:hAnsi="標楷體" w:hint="eastAsia"/>
                <w:szCs w:val="24"/>
              </w:rPr>
              <w:t>線上免臨</w:t>
            </w:r>
            <w:proofErr w:type="gramEnd"/>
            <w:r w:rsidR="00870DC9">
              <w:rPr>
                <w:rFonts w:ascii="標楷體" w:eastAsia="標楷體" w:hAnsi="標楷體" w:hint="eastAsia"/>
                <w:szCs w:val="24"/>
              </w:rPr>
              <w:t>櫃服務，</w:t>
            </w:r>
            <w:proofErr w:type="gramStart"/>
            <w:r w:rsidR="00870DC9">
              <w:rPr>
                <w:rFonts w:ascii="標楷體" w:eastAsia="標楷體" w:hAnsi="標楷體" w:hint="eastAsia"/>
                <w:szCs w:val="24"/>
              </w:rPr>
              <w:t>爰</w:t>
            </w:r>
            <w:proofErr w:type="gramEnd"/>
            <w:r w:rsidR="00870DC9" w:rsidRPr="00870DC9">
              <w:rPr>
                <w:rFonts w:ascii="標楷體" w:eastAsia="標楷體" w:hAnsi="標楷體" w:hint="eastAsia"/>
                <w:szCs w:val="24"/>
              </w:rPr>
              <w:t>刪除</w:t>
            </w:r>
            <w:r w:rsidR="00870DC9">
              <w:rPr>
                <w:rFonts w:ascii="標楷體" w:eastAsia="標楷體" w:hAnsi="標楷體" w:hint="eastAsia"/>
                <w:szCs w:val="24"/>
              </w:rPr>
              <w:t>本點。</w:t>
            </w:r>
          </w:p>
        </w:tc>
      </w:tr>
      <w:tr w:rsidR="003638D0" w:rsidRPr="003638D0" w:rsidTr="003638D0">
        <w:tc>
          <w:tcPr>
            <w:tcW w:w="1667" w:type="pct"/>
          </w:tcPr>
          <w:p w:rsidR="003638D0" w:rsidRPr="003638D0" w:rsidRDefault="003638D0" w:rsidP="00EA6929">
            <w:pPr>
              <w:spacing w:beforeLines="15" w:afterLines="15" w:line="340" w:lineRule="exact"/>
              <w:rPr>
                <w:rFonts w:ascii="標楷體" w:eastAsia="標楷體" w:hAnsi="標楷體"/>
                <w:szCs w:val="24"/>
              </w:rPr>
            </w:pPr>
          </w:p>
        </w:tc>
        <w:tc>
          <w:tcPr>
            <w:tcW w:w="1667" w:type="pct"/>
          </w:tcPr>
          <w:p w:rsidR="003638D0" w:rsidRPr="003638D0" w:rsidRDefault="003638D0" w:rsidP="00EA6929">
            <w:pPr>
              <w:spacing w:beforeLines="15" w:afterLines="15" w:line="340" w:lineRule="exact"/>
              <w:rPr>
                <w:rFonts w:ascii="標楷體" w:eastAsia="標楷體" w:hAnsi="標楷體"/>
                <w:szCs w:val="24"/>
                <w:u w:val="single"/>
              </w:rPr>
            </w:pPr>
            <w:r w:rsidRPr="003638D0">
              <w:rPr>
                <w:rFonts w:ascii="標楷體" w:eastAsia="標楷體" w:hAnsi="標楷體" w:hint="eastAsia"/>
                <w:szCs w:val="24"/>
                <w:u w:val="single"/>
              </w:rPr>
              <w:t>七、電腦設備。</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二、現行電腦設備已是</w:t>
            </w:r>
            <w:r w:rsidR="00F90195">
              <w:rPr>
                <w:rFonts w:ascii="標楷體" w:eastAsia="標楷體" w:hAnsi="標楷體" w:hint="eastAsia"/>
                <w:szCs w:val="24"/>
              </w:rPr>
              <w:t>證券商</w:t>
            </w:r>
            <w:r w:rsidRPr="003638D0">
              <w:rPr>
                <w:rFonts w:ascii="標楷體" w:eastAsia="標楷體" w:hAnsi="標楷體" w:hint="eastAsia"/>
                <w:szCs w:val="24"/>
              </w:rPr>
              <w:t>不可或缺之設備，無須特別訂定。</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t>四、證券商營業處所場地設置或變動申請作業程序</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rPr>
              <w:t>（一）設置或遷移營業處所，應經</w:t>
            </w:r>
            <w:r w:rsidRPr="003638D0">
              <w:rPr>
                <w:rFonts w:ascii="標楷體" w:eastAsia="標楷體" w:hAnsi="標楷體" w:hint="eastAsia"/>
                <w:szCs w:val="24"/>
              </w:rPr>
              <w:lastRenderedPageBreak/>
              <w:t>本公司派員實地勘察合格（指裝潢佈置完成，立即能供營業使用），並辦妥變更登記，涉及許可證照之換發者，尚須辦理換發許可證照後，始得使用。</w:t>
            </w:r>
          </w:p>
          <w:p w:rsidR="003638D0" w:rsidRPr="003638D0" w:rsidRDefault="003638D0" w:rsidP="00EA6929">
            <w:pPr>
              <w:spacing w:beforeLines="15" w:afterLines="15" w:line="340" w:lineRule="exact"/>
              <w:ind w:leftChars="150" w:left="1097" w:hanging="737"/>
              <w:rPr>
                <w:rFonts w:ascii="標楷體" w:eastAsia="標楷體" w:hAnsi="標楷體"/>
                <w:szCs w:val="24"/>
                <w:shd w:val="pct15" w:color="auto" w:fill="FFFFFF"/>
              </w:rPr>
            </w:pPr>
            <w:r w:rsidRPr="003638D0">
              <w:rPr>
                <w:rFonts w:ascii="標楷體" w:eastAsia="標楷體" w:hAnsi="標楷體" w:hint="eastAsia"/>
                <w:szCs w:val="24"/>
              </w:rPr>
              <w:t>（二）擴增或縮減營業處所，營業</w:t>
            </w:r>
            <w:r w:rsidRPr="003638D0">
              <w:rPr>
                <w:rFonts w:ascii="標楷體" w:eastAsia="標楷體" w:hAnsi="標楷體" w:hint="eastAsia"/>
                <w:szCs w:val="24"/>
                <w:u w:val="single"/>
              </w:rPr>
              <w:t>櫃檯</w:t>
            </w:r>
            <w:r w:rsidRPr="00F90195">
              <w:rPr>
                <w:rFonts w:ascii="標楷體" w:eastAsia="標楷體" w:hAnsi="標楷體" w:hint="eastAsia"/>
                <w:szCs w:val="24"/>
                <w:u w:val="single"/>
              </w:rPr>
              <w:t>、</w:t>
            </w:r>
            <w:r w:rsidRPr="003638D0">
              <w:rPr>
                <w:rFonts w:ascii="標楷體" w:eastAsia="標楷體" w:hAnsi="標楷體" w:hint="eastAsia"/>
                <w:szCs w:val="24"/>
                <w:u w:val="single"/>
              </w:rPr>
              <w:t>多功能服務櫃檯、其他辦公處所或場地</w:t>
            </w:r>
            <w:r w:rsidRPr="003638D0">
              <w:rPr>
                <w:rFonts w:ascii="標楷體" w:eastAsia="標楷體" w:hAnsi="標楷體" w:hint="eastAsia"/>
                <w:szCs w:val="24"/>
              </w:rPr>
              <w:t>、專門受理非當面委託之交易室應於使用前檢附平面圖及照片</w:t>
            </w:r>
            <w:r w:rsidRPr="003638D0">
              <w:rPr>
                <w:rFonts w:ascii="標楷體" w:eastAsia="標楷體" w:hAnsi="標楷體" w:hint="eastAsia"/>
                <w:szCs w:val="24"/>
                <w:u w:val="single"/>
              </w:rPr>
              <w:t>申報本公司</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rPr>
              <w:t>（三）其他辦公處</w:t>
            </w:r>
            <w:r w:rsidRPr="003638D0">
              <w:rPr>
                <w:rFonts w:ascii="標楷體" w:eastAsia="標楷體" w:hAnsi="標楷體" w:hint="eastAsia"/>
                <w:szCs w:val="24"/>
                <w:u w:val="single"/>
              </w:rPr>
              <w:t>所</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t>1.顧問業務辦公處</w:t>
            </w:r>
            <w:r w:rsidR="008D6E1A" w:rsidRPr="008D6E1A">
              <w:rPr>
                <w:rFonts w:ascii="標楷體" w:eastAsia="標楷體" w:hAnsi="標楷體" w:hint="eastAsia"/>
                <w:szCs w:val="24"/>
                <w:u w:val="single"/>
              </w:rPr>
              <w:t>所</w:t>
            </w:r>
            <w:r w:rsidRPr="003638D0">
              <w:rPr>
                <w:rFonts w:ascii="標楷體" w:eastAsia="標楷體" w:hAnsi="標楷體" w:hint="eastAsia"/>
                <w:szCs w:val="24"/>
              </w:rPr>
              <w:t>應於使用前檢附平面圖及照片（首次設置者另須檢附主管機關許可兼營顧問業務之許可函影本或顧問業務許可證照影本）報本公司核備，並辦妥變更登記。</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lastRenderedPageBreak/>
              <w:t>2.證券商以信託方式辦理財富管理業務之辦公處</w:t>
            </w:r>
            <w:r w:rsidR="008D6E1A" w:rsidRPr="008D6E1A">
              <w:rPr>
                <w:rFonts w:ascii="標楷體" w:eastAsia="標楷體" w:hAnsi="標楷體" w:hint="eastAsia"/>
                <w:szCs w:val="24"/>
                <w:u w:val="single"/>
              </w:rPr>
              <w:t>所</w:t>
            </w:r>
            <w:r w:rsidRPr="003638D0">
              <w:rPr>
                <w:rFonts w:ascii="標楷體" w:eastAsia="標楷體" w:hAnsi="標楷體" w:hint="eastAsia"/>
                <w:szCs w:val="24"/>
              </w:rPr>
              <w:t>應於使用前報本公司核備，經本公司同意後始得使用</w:t>
            </w:r>
            <w:r w:rsidRPr="003638D0">
              <w:rPr>
                <w:rFonts w:ascii="標楷體" w:eastAsia="標楷體" w:hAnsi="標楷體" w:hint="eastAsia"/>
                <w:szCs w:val="24"/>
                <w:u w:val="single"/>
              </w:rPr>
              <w:t>，涉及許可證照之換發者，尚須辦理換發許可證照後，始得使用</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t>3.其餘辦公處</w:t>
            </w:r>
            <w:r w:rsidRPr="003638D0">
              <w:rPr>
                <w:rFonts w:ascii="標楷體" w:eastAsia="標楷體" w:hAnsi="標楷體" w:hint="eastAsia"/>
                <w:szCs w:val="24"/>
                <w:u w:val="single"/>
              </w:rPr>
              <w:t>所</w:t>
            </w:r>
            <w:r w:rsidRPr="003638D0">
              <w:rPr>
                <w:rFonts w:ascii="標楷體" w:eastAsia="標楷體" w:hAnsi="標楷體" w:hint="eastAsia"/>
                <w:szCs w:val="24"/>
              </w:rPr>
              <w:t>應於使用後十五日內</w:t>
            </w:r>
            <w:r w:rsidRPr="003638D0">
              <w:rPr>
                <w:rFonts w:ascii="標楷體" w:eastAsia="標楷體" w:hAnsi="標楷體" w:hint="eastAsia"/>
                <w:szCs w:val="24"/>
                <w:u w:val="single"/>
              </w:rPr>
              <w:t>申報本公司</w:t>
            </w:r>
            <w:r w:rsidRPr="003638D0">
              <w:rPr>
                <w:rFonts w:ascii="標楷體" w:eastAsia="標楷體" w:hAnsi="標楷體" w:hint="eastAsia"/>
                <w:szCs w:val="24"/>
              </w:rPr>
              <w:t>辦理變更登記。</w:t>
            </w:r>
          </w:p>
          <w:p w:rsidR="003638D0" w:rsidRPr="003638D0" w:rsidRDefault="003638D0" w:rsidP="00EA6929">
            <w:pPr>
              <w:spacing w:beforeLines="15" w:afterLines="15" w:line="340" w:lineRule="exact"/>
              <w:ind w:leftChars="150" w:left="360" w:firstLine="0"/>
              <w:rPr>
                <w:rFonts w:ascii="標楷體" w:eastAsia="標楷體" w:hAnsi="標楷體"/>
                <w:color w:val="FF0000"/>
                <w:szCs w:val="24"/>
                <w:shd w:val="pct15" w:color="auto" w:fill="FFFFFF"/>
              </w:rPr>
            </w:pPr>
            <w:r w:rsidRPr="003638D0">
              <w:rPr>
                <w:rFonts w:ascii="標楷體" w:eastAsia="標楷體" w:hAnsi="標楷體" w:hint="eastAsia"/>
                <w:szCs w:val="24"/>
              </w:rPr>
              <w:t>證券經紀商及分支機構於原營業處所內變更場地之配置或</w:t>
            </w:r>
            <w:proofErr w:type="gramStart"/>
            <w:r w:rsidRPr="003638D0">
              <w:rPr>
                <w:rFonts w:ascii="標楷體" w:eastAsia="標楷體" w:hAnsi="標楷體" w:hint="eastAsia"/>
                <w:szCs w:val="24"/>
              </w:rPr>
              <w:t>用途應函報</w:t>
            </w:r>
            <w:proofErr w:type="gramEnd"/>
            <w:r w:rsidRPr="003638D0">
              <w:rPr>
                <w:rFonts w:ascii="標楷體" w:eastAsia="標楷體" w:hAnsi="標楷體" w:hint="eastAsia"/>
                <w:szCs w:val="24"/>
              </w:rPr>
              <w:t>本公司，除不須辦理變更登記及換發許可證照外，餘與前項相同。</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八、證券經紀商及分支機構部分</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rPr>
              <w:t>（一）設置或遷移營業處所，應經本公司派員實</w:t>
            </w:r>
            <w:r w:rsidRPr="003638D0">
              <w:rPr>
                <w:rFonts w:ascii="標楷體" w:eastAsia="標楷體" w:hAnsi="標楷體" w:hint="eastAsia"/>
                <w:szCs w:val="24"/>
              </w:rPr>
              <w:lastRenderedPageBreak/>
              <w:t>地勘察合格（指裝潢佈置完成，立即能供營業使用），並辦妥變更登記，涉及許可證照之換發者，尚須辦理換發許可證照後，始得使用。</w:t>
            </w:r>
          </w:p>
          <w:p w:rsidR="003638D0" w:rsidRPr="003638D0" w:rsidRDefault="003638D0" w:rsidP="00EA6929">
            <w:pPr>
              <w:spacing w:beforeLines="15" w:afterLines="15" w:line="340" w:lineRule="exact"/>
              <w:ind w:leftChars="150" w:left="1097" w:hanging="737"/>
              <w:rPr>
                <w:rFonts w:ascii="標楷體" w:eastAsia="標楷體" w:hAnsi="標楷體"/>
                <w:szCs w:val="24"/>
                <w:shd w:val="pct15" w:color="auto" w:fill="FFFFFF"/>
              </w:rPr>
            </w:pPr>
            <w:r w:rsidRPr="003638D0">
              <w:rPr>
                <w:rFonts w:ascii="標楷體" w:eastAsia="標楷體" w:hAnsi="標楷體" w:hint="eastAsia"/>
                <w:szCs w:val="24"/>
              </w:rPr>
              <w:t>（二）擴增或縮減營業處所，營業</w:t>
            </w:r>
            <w:r w:rsidRPr="003638D0">
              <w:rPr>
                <w:rFonts w:ascii="標楷體" w:eastAsia="標楷體" w:hAnsi="標楷體" w:hint="eastAsia"/>
                <w:szCs w:val="24"/>
                <w:u w:val="single"/>
              </w:rPr>
              <w:t>廳、交割櫃檯、開戶處、資訊閱覽室、委託書代收件處</w:t>
            </w:r>
            <w:r w:rsidRPr="003638D0">
              <w:rPr>
                <w:rFonts w:ascii="標楷體" w:eastAsia="標楷體" w:hAnsi="標楷體" w:hint="eastAsia"/>
                <w:szCs w:val="24"/>
              </w:rPr>
              <w:t>、專門受理非當面委託之交易室應於使用前檢附平面圖及照片報本公司核備，</w:t>
            </w:r>
            <w:r w:rsidRPr="003638D0">
              <w:rPr>
                <w:rFonts w:ascii="標楷體" w:eastAsia="標楷體" w:hAnsi="標楷體" w:hint="eastAsia"/>
                <w:szCs w:val="24"/>
                <w:u w:val="single"/>
              </w:rPr>
              <w:t>涉及變更登記或許可證照之換發者，須辦妥相關事宜後始得使用</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1097" w:hanging="737"/>
              <w:rPr>
                <w:rFonts w:ascii="標楷體" w:eastAsia="標楷體" w:hAnsi="標楷體"/>
                <w:szCs w:val="24"/>
              </w:rPr>
            </w:pPr>
            <w:r w:rsidRPr="003638D0">
              <w:rPr>
                <w:rFonts w:ascii="標楷體" w:eastAsia="標楷體" w:hAnsi="標楷體" w:hint="eastAsia"/>
                <w:szCs w:val="24"/>
              </w:rPr>
              <w:t>（三）其他辦公處</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t>1.顧問業務辦公處應於使用前檢附平面圖及照片（首次設置者另須檢附主管機關許可兼營顧問業務之許可函影本或顧問業務許可</w:t>
            </w:r>
            <w:r w:rsidRPr="003638D0">
              <w:rPr>
                <w:rFonts w:ascii="標楷體" w:eastAsia="標楷體" w:hAnsi="標楷體" w:hint="eastAsia"/>
                <w:szCs w:val="24"/>
              </w:rPr>
              <w:lastRenderedPageBreak/>
              <w:t>證照影本）報本公司核備，並辦妥變更登記</w:t>
            </w:r>
            <w:r w:rsidRPr="003638D0">
              <w:rPr>
                <w:rFonts w:ascii="標楷體" w:eastAsia="標楷體" w:hAnsi="標楷體" w:hint="eastAsia"/>
                <w:szCs w:val="24"/>
                <w:u w:val="single"/>
              </w:rPr>
              <w:t>，涉及許可證照之換發者，尚須辦理換發許可證照後，始得使用</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t>2.證券商以信託方式辦理財富管理業務之辦公處應於使用前報本公司核備，經本公司同意後始得使用</w:t>
            </w:r>
            <w:r w:rsidRPr="003638D0">
              <w:rPr>
                <w:rFonts w:ascii="標楷體" w:eastAsia="標楷體" w:hAnsi="標楷體" w:hint="eastAsia"/>
                <w:szCs w:val="24"/>
                <w:u w:val="single"/>
              </w:rPr>
              <w:t>；</w:t>
            </w:r>
            <w:proofErr w:type="gramStart"/>
            <w:r w:rsidRPr="003638D0">
              <w:rPr>
                <w:rFonts w:ascii="標楷體" w:eastAsia="標楷體" w:hAnsi="標楷體" w:hint="eastAsia"/>
                <w:szCs w:val="24"/>
                <w:u w:val="single"/>
              </w:rPr>
              <w:t>本目場地</w:t>
            </w:r>
            <w:proofErr w:type="gramEnd"/>
            <w:r w:rsidRPr="003638D0">
              <w:rPr>
                <w:rFonts w:ascii="標楷體" w:eastAsia="標楷體" w:hAnsi="標楷體" w:hint="eastAsia"/>
                <w:szCs w:val="24"/>
                <w:u w:val="single"/>
              </w:rPr>
              <w:t>勘察、變更登記或換照作業，</w:t>
            </w:r>
            <w:proofErr w:type="gramStart"/>
            <w:r w:rsidRPr="003638D0">
              <w:rPr>
                <w:rFonts w:ascii="標楷體" w:eastAsia="標楷體" w:hAnsi="標楷體" w:hint="eastAsia"/>
                <w:szCs w:val="24"/>
                <w:u w:val="single"/>
              </w:rPr>
              <w:t>準用前目規定</w:t>
            </w:r>
            <w:proofErr w:type="gramEnd"/>
            <w:r w:rsidRPr="003638D0">
              <w:rPr>
                <w:rFonts w:ascii="標楷體" w:eastAsia="標楷體" w:hAnsi="標楷體" w:hint="eastAsia"/>
                <w:szCs w:val="24"/>
                <w:u w:val="single"/>
              </w:rPr>
              <w:t>辦理</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450" w:left="1307" w:hanging="227"/>
              <w:rPr>
                <w:rFonts w:ascii="標楷體" w:eastAsia="標楷體" w:hAnsi="標楷體"/>
                <w:szCs w:val="24"/>
              </w:rPr>
            </w:pPr>
            <w:r w:rsidRPr="003638D0">
              <w:rPr>
                <w:rFonts w:ascii="標楷體" w:eastAsia="標楷體" w:hAnsi="標楷體" w:hint="eastAsia"/>
                <w:szCs w:val="24"/>
              </w:rPr>
              <w:t>3.其餘辦公處應於使用後十五日內辦理變更登記</w:t>
            </w:r>
            <w:r w:rsidRPr="003638D0">
              <w:rPr>
                <w:rFonts w:ascii="標楷體" w:eastAsia="標楷體" w:hAnsi="標楷體" w:hint="eastAsia"/>
                <w:szCs w:val="24"/>
                <w:u w:val="single"/>
              </w:rPr>
              <w:t>，涉及許可證照之換發者，尚須辦理換發許可證照，若有裝設資訊設備不得提供投資人使用</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Chars="150" w:left="360" w:firstLine="0"/>
              <w:rPr>
                <w:rFonts w:ascii="標楷體" w:eastAsia="標楷體" w:hAnsi="標楷體"/>
                <w:szCs w:val="24"/>
                <w:shd w:val="pct15" w:color="auto" w:fill="FFFFFF"/>
              </w:rPr>
            </w:pPr>
            <w:r w:rsidRPr="003638D0">
              <w:rPr>
                <w:rFonts w:ascii="標楷體" w:eastAsia="標楷體" w:hAnsi="標楷體" w:hint="eastAsia"/>
                <w:szCs w:val="24"/>
              </w:rPr>
              <w:t>證券經紀商及分支機構於原營業處所內變</w:t>
            </w:r>
            <w:r w:rsidRPr="003638D0">
              <w:rPr>
                <w:rFonts w:ascii="標楷體" w:eastAsia="標楷體" w:hAnsi="標楷體" w:hint="eastAsia"/>
                <w:szCs w:val="24"/>
              </w:rPr>
              <w:lastRenderedPageBreak/>
              <w:t>更場地之配置或</w:t>
            </w:r>
            <w:proofErr w:type="gramStart"/>
            <w:r w:rsidRPr="003638D0">
              <w:rPr>
                <w:rFonts w:ascii="標楷體" w:eastAsia="標楷體" w:hAnsi="標楷體" w:hint="eastAsia"/>
                <w:szCs w:val="24"/>
              </w:rPr>
              <w:t>用途應函報</w:t>
            </w:r>
            <w:proofErr w:type="gramEnd"/>
            <w:r w:rsidRPr="003638D0">
              <w:rPr>
                <w:rFonts w:ascii="標楷體" w:eastAsia="標楷體" w:hAnsi="標楷體" w:hint="eastAsia"/>
                <w:szCs w:val="24"/>
              </w:rPr>
              <w:t>本公司，除不須辦理變更登記及換發許可證照外，餘與前項相同。</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r w:rsidRPr="003638D0">
              <w:rPr>
                <w:rFonts w:ascii="標楷體" w:eastAsia="標楷體" w:hAnsi="標楷體" w:hint="eastAsia"/>
                <w:szCs w:val="24"/>
              </w:rPr>
              <w:lastRenderedPageBreak/>
              <w:t>一、</w:t>
            </w: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w:t>
            </w:r>
            <w:r w:rsidR="008D6E1A">
              <w:rPr>
                <w:rFonts w:ascii="標楷體" w:eastAsia="標楷體" w:hAnsi="標楷體" w:hint="eastAsia"/>
                <w:szCs w:val="24"/>
              </w:rPr>
              <w:t>依</w:t>
            </w:r>
            <w:r w:rsidR="00F90195">
              <w:rPr>
                <w:rFonts w:ascii="標楷體" w:eastAsia="標楷體" w:hAnsi="標楷體" w:hint="eastAsia"/>
                <w:szCs w:val="24"/>
              </w:rPr>
              <w:t>規範</w:t>
            </w:r>
            <w:r w:rsidRPr="003638D0">
              <w:rPr>
                <w:rFonts w:ascii="標楷體" w:eastAsia="標楷體" w:hAnsi="標楷體" w:hint="eastAsia"/>
                <w:szCs w:val="24"/>
              </w:rPr>
              <w:t>內容</w:t>
            </w:r>
            <w:r w:rsidR="008D6E1A">
              <w:rPr>
                <w:rFonts w:ascii="標楷體" w:eastAsia="標楷體" w:hAnsi="標楷體" w:hint="eastAsia"/>
                <w:szCs w:val="24"/>
              </w:rPr>
              <w:t>調整標題文字</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三、證券商擴增或縮減營業處所，經主管機關</w:t>
            </w:r>
            <w:r w:rsidRPr="003638D0">
              <w:rPr>
                <w:rFonts w:ascii="標楷體" w:eastAsia="標楷體" w:hAnsi="標楷體" w:hint="eastAsia"/>
                <w:szCs w:val="24"/>
              </w:rPr>
              <w:lastRenderedPageBreak/>
              <w:t>核准後向本公司辦理變更登記，無需待本公司核備後始得使用，故將（二）之「核備」改為「申報」。</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四、共同行銷或合作推廣辦公室，已併入多功能服務櫃檯，其相關設置或變更程序，併入此項規定。</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五、顧問業務辦公處及其餘辦公處因不涉及換發許可證照，</w:t>
            </w:r>
            <w:proofErr w:type="gramStart"/>
            <w:r w:rsidRPr="003638D0">
              <w:rPr>
                <w:rFonts w:ascii="標楷體" w:eastAsia="標楷體" w:hAnsi="標楷體" w:hint="eastAsia"/>
                <w:szCs w:val="24"/>
              </w:rPr>
              <w:t>爰</w:t>
            </w:r>
            <w:proofErr w:type="gramEnd"/>
            <w:r w:rsidRPr="003638D0">
              <w:rPr>
                <w:rFonts w:ascii="標楷體" w:eastAsia="標楷體" w:hAnsi="標楷體" w:hint="eastAsia"/>
                <w:szCs w:val="24"/>
              </w:rPr>
              <w:t>刪除相關文字。</w:t>
            </w:r>
          </w:p>
          <w:p w:rsidR="003638D0" w:rsidRPr="003638D0" w:rsidRDefault="003638D0" w:rsidP="00EA6929">
            <w:pPr>
              <w:spacing w:beforeLines="15" w:afterLines="15" w:line="340" w:lineRule="exact"/>
              <w:ind w:left="0" w:firstLine="0"/>
              <w:rPr>
                <w:rFonts w:ascii="標楷體" w:eastAsia="標楷體" w:hAnsi="標楷體"/>
                <w:szCs w:val="24"/>
                <w:shd w:val="pct15" w:color="auto" w:fill="FFFFFF"/>
              </w:rPr>
            </w:pPr>
          </w:p>
        </w:tc>
      </w:tr>
      <w:tr w:rsidR="003638D0" w:rsidRPr="003638D0" w:rsidTr="003638D0">
        <w:tc>
          <w:tcPr>
            <w:tcW w:w="1667" w:type="pct"/>
          </w:tcPr>
          <w:p w:rsidR="003638D0" w:rsidRPr="003638D0" w:rsidRDefault="003638D0" w:rsidP="00EA6929">
            <w:pPr>
              <w:spacing w:beforeLines="15" w:afterLines="15" w:line="340" w:lineRule="exact"/>
              <w:ind w:leftChars="-189" w:left="0" w:hanging="454"/>
              <w:rPr>
                <w:rFonts w:ascii="標楷體" w:eastAsia="標楷體" w:hAnsi="標楷體"/>
                <w:color w:val="FF0000"/>
                <w:szCs w:val="24"/>
              </w:rPr>
            </w:pPr>
            <w:r w:rsidRPr="003638D0">
              <w:rPr>
                <w:rFonts w:ascii="標楷體" w:eastAsia="標楷體" w:hAnsi="標楷體" w:hint="eastAsia"/>
                <w:color w:val="FF0000"/>
                <w:szCs w:val="24"/>
              </w:rPr>
              <w:lastRenderedPageBreak/>
              <w:t xml:space="preserve">   </w:t>
            </w:r>
          </w:p>
          <w:p w:rsidR="003638D0" w:rsidRPr="003638D0" w:rsidRDefault="003638D0" w:rsidP="00EA6929">
            <w:pPr>
              <w:spacing w:beforeLines="15" w:afterLines="15" w:line="340" w:lineRule="exact"/>
              <w:ind w:leftChars="-189" w:left="0" w:hanging="454"/>
              <w:rPr>
                <w:rFonts w:ascii="標楷體" w:eastAsia="標楷體" w:hAnsi="標楷體"/>
                <w:b/>
                <w:i/>
                <w:szCs w:val="24"/>
                <w:u w:val="single"/>
              </w:rPr>
            </w:pP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hint="eastAsia"/>
                <w:szCs w:val="24"/>
                <w:u w:val="single"/>
              </w:rPr>
              <w:t>九、證券商得設置證券資訊閱覽室（以下簡稱閱覽室），並應遵守下列規定：</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（一）閱覽室必須設置於證券經紀商營業處所內。</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（二）證券經紀商不得於閱覽室從事與客戶簽訂受託買賣有價證券契約、接受買賣有價證券之委託、辦理有價證券買賣交割及經營其他類似證券商業務之行為。</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（三）證券經紀商不得提供競價設備供閱覽室客戶使用。</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（四）證券經紀商對閱覽室之使用者，不得限定對象及有收費之行為。</w:t>
            </w:r>
          </w:p>
          <w:p w:rsidR="003638D0" w:rsidRPr="003638D0" w:rsidRDefault="003638D0" w:rsidP="00EA6929">
            <w:pPr>
              <w:spacing w:beforeLines="15" w:afterLines="15" w:line="340" w:lineRule="exact"/>
              <w:ind w:leftChars="150" w:left="984" w:hanging="624"/>
              <w:rPr>
                <w:rFonts w:ascii="標楷體" w:eastAsia="標楷體" w:hAnsi="標楷體"/>
                <w:szCs w:val="24"/>
                <w:u w:val="single"/>
              </w:rPr>
            </w:pPr>
            <w:r w:rsidRPr="003638D0">
              <w:rPr>
                <w:rFonts w:ascii="標楷體" w:eastAsia="標楷體" w:hAnsi="標楷體" w:hint="eastAsia"/>
                <w:szCs w:val="24"/>
                <w:u w:val="single"/>
              </w:rPr>
              <w:t>（五）本公司得隨時派員查察證券經紀商閱覽室，證券經紀商不得拒絕或規避。</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二、配合第一</w:t>
            </w:r>
            <w:r w:rsidR="00045B05" w:rsidRPr="003638D0">
              <w:rPr>
                <w:rFonts w:ascii="標楷體" w:eastAsia="標楷體" w:hAnsi="標楷體" w:hint="eastAsia"/>
                <w:szCs w:val="24"/>
              </w:rPr>
              <w:t>點</w:t>
            </w:r>
            <w:r w:rsidRPr="003638D0">
              <w:rPr>
                <w:rFonts w:ascii="標楷體" w:eastAsia="標楷體" w:hAnsi="標楷體" w:hint="eastAsia"/>
                <w:szCs w:val="24"/>
              </w:rPr>
              <w:t>（四）刪除資訊閱覽室，納入「其他辦公處</w:t>
            </w:r>
            <w:r w:rsidR="00F90195">
              <w:rPr>
                <w:rFonts w:ascii="標楷體" w:eastAsia="標楷體" w:hAnsi="標楷體" w:hint="eastAsia"/>
                <w:szCs w:val="24"/>
              </w:rPr>
              <w:t>所</w:t>
            </w:r>
            <w:r w:rsidRPr="003638D0">
              <w:rPr>
                <w:rFonts w:ascii="標楷體" w:eastAsia="標楷體" w:hAnsi="標楷體" w:hint="eastAsia"/>
                <w:szCs w:val="24"/>
              </w:rPr>
              <w:t>」，</w:t>
            </w:r>
            <w:proofErr w:type="gramStart"/>
            <w:r w:rsidRPr="003638D0">
              <w:rPr>
                <w:rFonts w:ascii="標楷體" w:eastAsia="標楷體" w:hAnsi="標楷體" w:hint="eastAsia"/>
                <w:szCs w:val="24"/>
              </w:rPr>
              <w:t>爰</w:t>
            </w:r>
            <w:proofErr w:type="gramEnd"/>
            <w:r w:rsidRPr="003638D0">
              <w:rPr>
                <w:rFonts w:ascii="標楷體" w:eastAsia="標楷體" w:hAnsi="標楷體" w:hint="eastAsia"/>
                <w:szCs w:val="24"/>
              </w:rPr>
              <w:t>刪除（一）</w:t>
            </w:r>
            <w:r w:rsidR="00045B05">
              <w:rPr>
                <w:rFonts w:ascii="標楷體" w:eastAsia="標楷體" w:hAnsi="標楷體" w:hint="eastAsia"/>
                <w:szCs w:val="24"/>
              </w:rPr>
              <w:t>之規定</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三、有關（二）</w:t>
            </w:r>
            <w:r w:rsidR="00045B05">
              <w:rPr>
                <w:rFonts w:ascii="標楷體" w:eastAsia="標楷體" w:hAnsi="標楷體" w:hint="eastAsia"/>
                <w:szCs w:val="24"/>
              </w:rPr>
              <w:t>、</w:t>
            </w:r>
            <w:r w:rsidRPr="003638D0">
              <w:rPr>
                <w:rFonts w:ascii="標楷體" w:eastAsia="標楷體" w:hAnsi="標楷體" w:hint="eastAsia"/>
                <w:szCs w:val="24"/>
              </w:rPr>
              <w:t>（三）部分，</w:t>
            </w:r>
            <w:r w:rsidRPr="003638D0">
              <w:rPr>
                <w:rFonts w:ascii="標楷體" w:eastAsia="標楷體" w:hAnsi="標楷體" w:hint="eastAsia"/>
              </w:rPr>
              <w:t>修正第三點已有相關規範</w:t>
            </w:r>
            <w:r w:rsidRPr="003638D0">
              <w:rPr>
                <w:rFonts w:ascii="標楷體" w:eastAsia="標楷體" w:hAnsi="標楷體" w:hint="eastAsia"/>
                <w:szCs w:val="24"/>
              </w:rPr>
              <w:t>，</w:t>
            </w:r>
            <w:r w:rsidRPr="003638D0">
              <w:rPr>
                <w:rFonts w:ascii="標楷體" w:eastAsia="標楷體" w:hAnsi="標楷體" w:hint="eastAsia"/>
              </w:rPr>
              <w:t>無須重覆</w:t>
            </w:r>
            <w:r w:rsidR="00F90195">
              <w:rPr>
                <w:rFonts w:ascii="標楷體" w:eastAsia="標楷體" w:hAnsi="標楷體" w:hint="eastAsia"/>
              </w:rPr>
              <w:t>訂定</w:t>
            </w:r>
            <w:r w:rsidRPr="003638D0">
              <w:rPr>
                <w:rFonts w:ascii="標楷體" w:eastAsia="標楷體" w:hAnsi="標楷體" w:hint="eastAsia"/>
              </w:rPr>
              <w:t>，</w:t>
            </w:r>
            <w:proofErr w:type="gramStart"/>
            <w:r w:rsidRPr="003638D0">
              <w:rPr>
                <w:rFonts w:ascii="標楷體" w:eastAsia="標楷體" w:hAnsi="標楷體" w:hint="eastAsia"/>
              </w:rPr>
              <w:t>爰</w:t>
            </w:r>
            <w:proofErr w:type="gramEnd"/>
            <w:r w:rsidRPr="003638D0">
              <w:rPr>
                <w:rFonts w:ascii="標楷體" w:eastAsia="標楷體" w:hAnsi="標楷體" w:hint="eastAsia"/>
              </w:rPr>
              <w:t>刪除之。</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四、有關（四）部分，由證券商依其經營模式自行決定為宜</w:t>
            </w:r>
            <w:r w:rsidRPr="003638D0">
              <w:rPr>
                <w:rFonts w:ascii="標楷體" w:eastAsia="標楷體" w:hAnsi="標楷體" w:hint="eastAsia"/>
              </w:rPr>
              <w:t>，</w:t>
            </w:r>
            <w:proofErr w:type="gramStart"/>
            <w:r w:rsidRPr="003638D0">
              <w:rPr>
                <w:rFonts w:ascii="標楷體" w:eastAsia="標楷體" w:hAnsi="標楷體" w:hint="eastAsia"/>
              </w:rPr>
              <w:t>爰</w:t>
            </w:r>
            <w:proofErr w:type="gramEnd"/>
            <w:r w:rsidRPr="003638D0">
              <w:rPr>
                <w:rFonts w:ascii="標楷體" w:eastAsia="標楷體" w:hAnsi="標楷體" w:hint="eastAsia"/>
              </w:rPr>
              <w:t>刪除之。</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rPr>
              <w:t>五、</w:t>
            </w:r>
            <w:r w:rsidR="00045B05">
              <w:rPr>
                <w:rFonts w:ascii="標楷體" w:eastAsia="標楷體" w:hAnsi="標楷體" w:hint="eastAsia"/>
              </w:rPr>
              <w:t>現行</w:t>
            </w:r>
            <w:r w:rsidRPr="003638D0">
              <w:rPr>
                <w:rFonts w:ascii="標楷體" w:eastAsia="標楷體" w:hAnsi="標楷體" w:hint="eastAsia"/>
              </w:rPr>
              <w:t>（五）</w:t>
            </w:r>
            <w:r w:rsidR="00045B05">
              <w:rPr>
                <w:rFonts w:ascii="標楷體" w:eastAsia="標楷體" w:hAnsi="標楷體" w:hint="eastAsia"/>
              </w:rPr>
              <w:t>實</w:t>
            </w:r>
            <w:r w:rsidRPr="003638D0">
              <w:rPr>
                <w:rFonts w:ascii="標楷體" w:eastAsia="標楷體" w:hAnsi="標楷體" w:hint="eastAsia"/>
              </w:rPr>
              <w:t>無須</w:t>
            </w:r>
            <w:r w:rsidR="00F90195">
              <w:rPr>
                <w:rFonts w:ascii="標楷體" w:eastAsia="標楷體" w:hAnsi="標楷體" w:hint="eastAsia"/>
              </w:rPr>
              <w:t>訂定</w:t>
            </w:r>
            <w:r w:rsidRPr="003638D0">
              <w:rPr>
                <w:rFonts w:ascii="標楷體" w:eastAsia="標楷體" w:hAnsi="標楷體" w:hint="eastAsia"/>
              </w:rPr>
              <w:t>，</w:t>
            </w:r>
            <w:proofErr w:type="gramStart"/>
            <w:r w:rsidRPr="003638D0">
              <w:rPr>
                <w:rFonts w:ascii="標楷體" w:eastAsia="標楷體" w:hAnsi="標楷體" w:hint="eastAsia"/>
              </w:rPr>
              <w:t>爰</w:t>
            </w:r>
            <w:proofErr w:type="gramEnd"/>
            <w:r w:rsidRPr="003638D0">
              <w:rPr>
                <w:rFonts w:ascii="標楷體" w:eastAsia="標楷體" w:hAnsi="標楷體" w:hint="eastAsia"/>
              </w:rPr>
              <w:t>刪除之。</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t>五</w:t>
            </w:r>
            <w:r w:rsidRPr="003638D0">
              <w:rPr>
                <w:rFonts w:ascii="標楷體" w:eastAsia="標楷體" w:hAnsi="標楷體" w:hint="eastAsia"/>
                <w:szCs w:val="24"/>
              </w:rPr>
              <w:t>、證券商專門受理非當</w:t>
            </w:r>
            <w:r w:rsidRPr="003638D0">
              <w:rPr>
                <w:rFonts w:ascii="標楷體" w:eastAsia="標楷體" w:hAnsi="標楷體" w:hint="eastAsia"/>
                <w:szCs w:val="24"/>
              </w:rPr>
              <w:lastRenderedPageBreak/>
              <w:t>面委託買賣有價證券之交易室，應建立門禁管制。</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十</w:t>
            </w:r>
            <w:r w:rsidRPr="003638D0">
              <w:rPr>
                <w:rFonts w:ascii="標楷體" w:eastAsia="標楷體" w:hAnsi="標楷體" w:hint="eastAsia"/>
                <w:szCs w:val="24"/>
              </w:rPr>
              <w:t>、證券商專門受理非當</w:t>
            </w:r>
            <w:r w:rsidRPr="003638D0">
              <w:rPr>
                <w:rFonts w:ascii="標楷體" w:eastAsia="標楷體" w:hAnsi="標楷體" w:hint="eastAsia"/>
                <w:szCs w:val="24"/>
              </w:rPr>
              <w:lastRenderedPageBreak/>
              <w:t>面委託買賣有價證券之交易室，</w:t>
            </w:r>
            <w:r w:rsidRPr="003638D0">
              <w:rPr>
                <w:rFonts w:ascii="標楷體" w:eastAsia="標楷體" w:hAnsi="標楷體" w:hint="eastAsia"/>
                <w:szCs w:val="24"/>
                <w:u w:val="single"/>
              </w:rPr>
              <w:t>應具備電腦設備、受託買賣之營業用電話及競價設備，並</w:t>
            </w:r>
            <w:r w:rsidRPr="003638D0">
              <w:rPr>
                <w:rFonts w:ascii="標楷體" w:eastAsia="標楷體" w:hAnsi="標楷體" w:hint="eastAsia"/>
                <w:szCs w:val="24"/>
              </w:rPr>
              <w:t>應建立門禁管制。</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一、</w:t>
            </w: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二、</w:t>
            </w:r>
            <w:r w:rsidR="00F90195">
              <w:rPr>
                <w:rFonts w:ascii="標楷體" w:eastAsia="標楷體" w:hAnsi="標楷體" w:hint="eastAsia"/>
                <w:szCs w:val="24"/>
              </w:rPr>
              <w:t>證券商專門受理非當面委託買賣有價證券之交易室</w:t>
            </w:r>
            <w:r w:rsidRPr="003638D0">
              <w:rPr>
                <w:rFonts w:ascii="標楷體" w:eastAsia="標楷體" w:hAnsi="標楷體" w:hint="eastAsia"/>
                <w:szCs w:val="24"/>
              </w:rPr>
              <w:t>基本設備（電腦設備、受託買賣之營業用電話及競價設備）</w:t>
            </w:r>
            <w:r w:rsidR="00F90195">
              <w:rPr>
                <w:rFonts w:ascii="標楷體" w:eastAsia="標楷體" w:hAnsi="標楷體" w:hint="eastAsia"/>
                <w:szCs w:val="24"/>
              </w:rPr>
              <w:t>已為執行業務必備設備，</w:t>
            </w:r>
            <w:r w:rsidRPr="003638D0">
              <w:rPr>
                <w:rFonts w:ascii="標楷體" w:eastAsia="標楷體" w:hAnsi="標楷體" w:hint="eastAsia"/>
                <w:szCs w:val="24"/>
              </w:rPr>
              <w:t>無須再行明訂，</w:t>
            </w:r>
            <w:proofErr w:type="gramStart"/>
            <w:r w:rsidRPr="003638D0">
              <w:rPr>
                <w:rFonts w:ascii="標楷體" w:eastAsia="標楷體" w:hAnsi="標楷體" w:hint="eastAsia"/>
                <w:szCs w:val="24"/>
              </w:rPr>
              <w:t>爰</w:t>
            </w:r>
            <w:proofErr w:type="gramEnd"/>
            <w:r w:rsidRPr="003638D0">
              <w:rPr>
                <w:rFonts w:ascii="標楷體" w:eastAsia="標楷體" w:hAnsi="標楷體" w:hint="eastAsia"/>
                <w:szCs w:val="24"/>
              </w:rPr>
              <w:t>刪除之。</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hint="eastAsia"/>
                <w:szCs w:val="24"/>
                <w:u w:val="single"/>
              </w:rPr>
              <w:lastRenderedPageBreak/>
              <w:t>六、證券商兼營其他證券相關業務者，其場地及設備標準應依照其他證券業務之相關規定辦理。</w:t>
            </w: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u w:val="single"/>
              </w:rPr>
            </w:pPr>
            <w:r w:rsidRPr="003638D0">
              <w:rPr>
                <w:rFonts w:ascii="標楷體" w:eastAsia="標楷體" w:hAnsi="標楷體" w:hint="eastAsia"/>
                <w:szCs w:val="24"/>
                <w:u w:val="single"/>
              </w:rPr>
              <w:t>十一、證券商兼營期貨業務者或經營期貨交易輔助業務者，除應依照臺灣期貨交易所及中華民國期貨業商業同業公會訂定之場地及設備標準規定辦理外，並應遵守下列規定：</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（一）營業櫃檯：證券經紀部門與期貨部門之營業櫃檯可共用；但兼具期貨商業務員資格之證券商業務人員，其營業櫃檯，與僅具期貨商業務員者或僅具證券商業務人員資格之營業櫃檯，應有明顯區隔。</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（二）開戶處：證券經紀商部門與期貨部門之客戶開戶櫃檯，應有</w:t>
            </w:r>
            <w:r w:rsidRPr="003638D0">
              <w:rPr>
                <w:rFonts w:ascii="標楷體" w:eastAsia="標楷體" w:hAnsi="標楷體" w:hint="eastAsia"/>
                <w:szCs w:val="24"/>
                <w:u w:val="single"/>
              </w:rPr>
              <w:lastRenderedPageBreak/>
              <w:t>明顯區隔。</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（三）設備：證券經紀部門與期貨經紀部門，得共用其設備。</w:t>
            </w:r>
          </w:p>
        </w:tc>
        <w:tc>
          <w:tcPr>
            <w:tcW w:w="1666" w:type="pct"/>
          </w:tcPr>
          <w:p w:rsidR="003638D0" w:rsidRPr="00F90195" w:rsidRDefault="003638D0" w:rsidP="00EA6929">
            <w:pPr>
              <w:spacing w:beforeLines="15" w:afterLines="15" w:line="340" w:lineRule="exact"/>
              <w:ind w:left="454" w:hanging="454"/>
              <w:rPr>
                <w:rFonts w:ascii="標楷體" w:eastAsia="標楷體" w:hAnsi="標楷體"/>
                <w:szCs w:val="24"/>
              </w:rPr>
            </w:pPr>
            <w:r w:rsidRPr="00F90195">
              <w:rPr>
                <w:rFonts w:ascii="標楷體" w:eastAsia="標楷體" w:hAnsi="標楷體" w:hint="eastAsia"/>
                <w:szCs w:val="24"/>
              </w:rPr>
              <w:lastRenderedPageBreak/>
              <w:t>一、訂定證券商兼營其他證券相關業務（如期貨業、信託業等），其場地及設備標準應遵循規定之原則。</w:t>
            </w:r>
          </w:p>
          <w:p w:rsidR="003638D0" w:rsidRPr="003638D0" w:rsidRDefault="003638D0" w:rsidP="00EA6929">
            <w:pPr>
              <w:spacing w:beforeLines="15" w:afterLines="15" w:line="340" w:lineRule="exact"/>
              <w:ind w:left="454" w:hanging="454"/>
              <w:rPr>
                <w:rFonts w:ascii="標楷體" w:eastAsia="標楷體" w:hAnsi="標楷體"/>
                <w:szCs w:val="24"/>
              </w:rPr>
            </w:pPr>
            <w:r w:rsidRPr="00F90195">
              <w:rPr>
                <w:rFonts w:ascii="標楷體" w:eastAsia="標楷體" w:hAnsi="標楷體" w:hint="eastAsia"/>
                <w:szCs w:val="24"/>
              </w:rPr>
              <w:t>二</w:t>
            </w:r>
            <w:r w:rsidRPr="003638D0">
              <w:rPr>
                <w:rFonts w:ascii="標楷體" w:eastAsia="標楷體" w:hAnsi="標楷體" w:hint="eastAsia"/>
                <w:szCs w:val="24"/>
              </w:rPr>
              <w:t>、</w:t>
            </w:r>
            <w:r w:rsidR="00045B05">
              <w:rPr>
                <w:rFonts w:ascii="標楷體" w:eastAsia="標楷體" w:hAnsi="標楷體" w:hint="eastAsia"/>
                <w:szCs w:val="24"/>
              </w:rPr>
              <w:t>已</w:t>
            </w:r>
            <w:r w:rsidRPr="003638D0">
              <w:rPr>
                <w:rFonts w:ascii="標楷體" w:eastAsia="標楷體" w:hAnsi="標楷體" w:hint="eastAsia"/>
                <w:szCs w:val="24"/>
              </w:rPr>
              <w:t>於第一</w:t>
            </w:r>
            <w:r w:rsidR="00045B05" w:rsidRPr="003638D0">
              <w:rPr>
                <w:rFonts w:ascii="標楷體" w:eastAsia="標楷體" w:hAnsi="標楷體" w:hint="eastAsia"/>
                <w:szCs w:val="24"/>
              </w:rPr>
              <w:t>點</w:t>
            </w:r>
            <w:r w:rsidRPr="003638D0">
              <w:rPr>
                <w:rFonts w:ascii="標楷體" w:eastAsia="標楷體" w:hAnsi="標楷體" w:hint="eastAsia"/>
                <w:szCs w:val="24"/>
              </w:rPr>
              <w:t>（二）改為多功能服務櫃檯，</w:t>
            </w:r>
            <w:r w:rsidR="008D6E1A">
              <w:rPr>
                <w:rFonts w:ascii="標楷體" w:eastAsia="標楷體" w:hAnsi="標楷體" w:hint="eastAsia"/>
                <w:szCs w:val="24"/>
              </w:rPr>
              <w:t>及配合</w:t>
            </w:r>
            <w:r w:rsidRPr="003638D0">
              <w:rPr>
                <w:rFonts w:ascii="標楷體" w:eastAsia="標楷體" w:hAnsi="標楷體" w:hint="eastAsia"/>
                <w:szCs w:val="24"/>
              </w:rPr>
              <w:t>第一點第二項</w:t>
            </w:r>
            <w:r w:rsidR="008D6E1A">
              <w:rPr>
                <w:rFonts w:ascii="標楷體" w:eastAsia="標楷體" w:hAnsi="標楷體" w:hint="eastAsia"/>
                <w:szCs w:val="24"/>
              </w:rPr>
              <w:t>文字修訂</w:t>
            </w:r>
            <w:r w:rsidRPr="003638D0">
              <w:rPr>
                <w:rFonts w:ascii="標楷體" w:eastAsia="標楷體" w:hAnsi="標楷體" w:hint="eastAsia"/>
                <w:szCs w:val="24"/>
              </w:rPr>
              <w:t>，</w:t>
            </w:r>
            <w:proofErr w:type="gramStart"/>
            <w:r w:rsidR="00741341">
              <w:rPr>
                <w:rFonts w:ascii="標楷體" w:eastAsia="標楷體" w:hAnsi="標楷體" w:hint="eastAsia"/>
                <w:szCs w:val="24"/>
              </w:rPr>
              <w:t>爰</w:t>
            </w:r>
            <w:proofErr w:type="gramEnd"/>
            <w:r w:rsidR="00741341">
              <w:rPr>
                <w:rFonts w:ascii="標楷體" w:eastAsia="標楷體" w:hAnsi="標楷體" w:hint="eastAsia"/>
                <w:szCs w:val="24"/>
              </w:rPr>
              <w:t>刪除相關規定</w:t>
            </w:r>
            <w:r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u w:val="single"/>
                <w:shd w:val="pct15" w:color="auto" w:fill="FFFFFF"/>
              </w:rPr>
            </w:pPr>
            <w:r w:rsidRPr="003638D0">
              <w:rPr>
                <w:rFonts w:ascii="標楷體" w:eastAsia="標楷體" w:hAnsi="標楷體" w:hint="eastAsia"/>
                <w:szCs w:val="24"/>
                <w:u w:val="single"/>
              </w:rPr>
              <w:t>十二、證券商兼營證券投資顧問或期貨顧問業務者，除應依照證券投資顧問事業有關場地及設備之規範或全國期貨商業同業公會聯合會訂定之場地及設備標準規定辦理外，總公司之顧問業務部門應具備獨立並與其他部門區隔之辦公處所，並應建立門禁管制。</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二、證券商兼營期貨業務或經營期貨交易輔助業務，本應符合臺灣期貨交易所及中華民國期貨業商業同業公會訂定之場地及設備標準規定，無須重複訂定。</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三、本點規範回歸第</w:t>
            </w:r>
            <w:r w:rsidRPr="00741341">
              <w:rPr>
                <w:rFonts w:ascii="標楷體" w:eastAsia="標楷體" w:hAnsi="標楷體" w:hint="eastAsia"/>
                <w:szCs w:val="24"/>
              </w:rPr>
              <w:t>六</w:t>
            </w:r>
            <w:r w:rsidRPr="003638D0">
              <w:rPr>
                <w:rFonts w:ascii="標楷體" w:eastAsia="標楷體" w:hAnsi="標楷體" w:hint="eastAsia"/>
                <w:szCs w:val="24"/>
              </w:rPr>
              <w:t>點規定。</w:t>
            </w:r>
          </w:p>
        </w:tc>
      </w:tr>
      <w:tr w:rsidR="003638D0" w:rsidRPr="003638D0" w:rsidTr="003638D0">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shd w:val="pct15" w:color="auto" w:fill="FFFFFF"/>
              </w:rPr>
            </w:pP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u w:val="single"/>
              </w:rPr>
            </w:pPr>
            <w:r w:rsidRPr="003638D0">
              <w:rPr>
                <w:rFonts w:ascii="標楷體" w:eastAsia="標楷體" w:hAnsi="標楷體" w:hint="eastAsia"/>
                <w:szCs w:val="24"/>
                <w:u w:val="single"/>
              </w:rPr>
              <w:t>十三、證券商辦理財富管理業務之辦公處，應與其他部門區隔，並明確標示且建立門禁管制。另有以信託方式辦理者，該信託業務專責部門若未配置於財富管理業務辦公處內，亦應與其他部門區隔，並明確標示且建立門禁管制。</w:t>
            </w:r>
          </w:p>
          <w:p w:rsidR="003638D0" w:rsidRPr="003638D0" w:rsidRDefault="003638D0" w:rsidP="00EA6929">
            <w:pPr>
              <w:spacing w:beforeLines="15" w:afterLines="15" w:line="340" w:lineRule="exact"/>
              <w:ind w:left="624" w:firstLine="0"/>
              <w:rPr>
                <w:rFonts w:ascii="標楷體" w:eastAsia="標楷體" w:hAnsi="標楷體"/>
                <w:szCs w:val="24"/>
                <w:shd w:val="pct15" w:color="auto" w:fill="FFFFFF"/>
              </w:rPr>
            </w:pPr>
            <w:r w:rsidRPr="003638D0">
              <w:rPr>
                <w:rFonts w:ascii="標楷體" w:eastAsia="標楷體" w:hAnsi="標楷體" w:hint="eastAsia"/>
                <w:szCs w:val="24"/>
                <w:u w:val="single"/>
              </w:rPr>
              <w:t>證券商分支機構僅辦理信託財產之收受業務者，其櫃檯應有明確標示並與其他櫃檯區隔。</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二、證券商兼營財富管理與信託業務，其場地及設備規範應遵守財富管理與信託相關業務規範，此處</w:t>
            </w:r>
            <w:r w:rsidR="008D6E1A">
              <w:rPr>
                <w:rFonts w:ascii="標楷體" w:eastAsia="標楷體" w:hAnsi="標楷體" w:hint="eastAsia"/>
                <w:szCs w:val="24"/>
              </w:rPr>
              <w:t>不再</w:t>
            </w:r>
            <w:r w:rsidRPr="003638D0">
              <w:rPr>
                <w:rFonts w:ascii="標楷體" w:eastAsia="標楷體" w:hAnsi="標楷體" w:hint="eastAsia"/>
                <w:szCs w:val="24"/>
              </w:rPr>
              <w:t>重覆訂定，並規範回歸第六點規定。</w:t>
            </w:r>
          </w:p>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r w:rsidRPr="003638D0">
              <w:rPr>
                <w:rFonts w:ascii="標楷體" w:eastAsia="標楷體" w:hAnsi="標楷體" w:hint="eastAsia"/>
                <w:szCs w:val="24"/>
              </w:rPr>
              <w:t>三、</w:t>
            </w:r>
            <w:r w:rsidR="00045B05">
              <w:rPr>
                <w:rFonts w:ascii="標楷體" w:eastAsia="標楷體" w:hAnsi="標楷體" w:hint="eastAsia"/>
                <w:szCs w:val="24"/>
              </w:rPr>
              <w:t>已</w:t>
            </w:r>
            <w:r w:rsidR="00741341" w:rsidRPr="003638D0">
              <w:rPr>
                <w:rFonts w:ascii="標楷體" w:eastAsia="標楷體" w:hAnsi="標楷體" w:hint="eastAsia"/>
                <w:szCs w:val="24"/>
              </w:rPr>
              <w:t>於第一</w:t>
            </w:r>
            <w:r w:rsidR="00045B05" w:rsidRPr="003638D0">
              <w:rPr>
                <w:rFonts w:ascii="標楷體" w:eastAsia="標楷體" w:hAnsi="標楷體" w:hint="eastAsia"/>
                <w:szCs w:val="24"/>
              </w:rPr>
              <w:t>點</w:t>
            </w:r>
            <w:r w:rsidR="00741341" w:rsidRPr="003638D0">
              <w:rPr>
                <w:rFonts w:ascii="標楷體" w:eastAsia="標楷體" w:hAnsi="標楷體" w:hint="eastAsia"/>
                <w:szCs w:val="24"/>
              </w:rPr>
              <w:t>（二）改為多功能服務櫃檯，</w:t>
            </w:r>
            <w:r w:rsidR="008D6E1A">
              <w:rPr>
                <w:rFonts w:ascii="標楷體" w:eastAsia="標楷體" w:hAnsi="標楷體" w:hint="eastAsia"/>
                <w:szCs w:val="24"/>
              </w:rPr>
              <w:t>及</w:t>
            </w:r>
            <w:r w:rsidR="00741341" w:rsidRPr="003638D0">
              <w:rPr>
                <w:rFonts w:ascii="標楷體" w:eastAsia="標楷體" w:hAnsi="標楷體" w:hint="eastAsia"/>
                <w:szCs w:val="24"/>
              </w:rPr>
              <w:t>第一點第二項</w:t>
            </w:r>
            <w:r w:rsidR="008D6E1A">
              <w:rPr>
                <w:rFonts w:ascii="標楷體" w:eastAsia="標楷體" w:hAnsi="標楷體" w:hint="eastAsia"/>
                <w:szCs w:val="24"/>
              </w:rPr>
              <w:t>文字修訂</w:t>
            </w:r>
            <w:r w:rsidR="00741341" w:rsidRPr="003638D0">
              <w:rPr>
                <w:rFonts w:ascii="標楷體" w:eastAsia="標楷體" w:hAnsi="標楷體" w:hint="eastAsia"/>
                <w:szCs w:val="24"/>
              </w:rPr>
              <w:t>，</w:t>
            </w:r>
            <w:proofErr w:type="gramStart"/>
            <w:r w:rsidR="00741341">
              <w:rPr>
                <w:rFonts w:ascii="標楷體" w:eastAsia="標楷體" w:hAnsi="標楷體" w:hint="eastAsia"/>
                <w:szCs w:val="24"/>
              </w:rPr>
              <w:t>爰</w:t>
            </w:r>
            <w:proofErr w:type="gramEnd"/>
            <w:r w:rsidR="00741341">
              <w:rPr>
                <w:rFonts w:ascii="標楷體" w:eastAsia="標楷體" w:hAnsi="標楷體" w:hint="eastAsia"/>
                <w:szCs w:val="24"/>
              </w:rPr>
              <w:t>刪除相關規定</w:t>
            </w:r>
            <w:r w:rsidR="00741341"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rPr>
            </w:pPr>
            <w:r w:rsidRPr="003638D0">
              <w:rPr>
                <w:rFonts w:ascii="標楷體" w:eastAsia="標楷體" w:hAnsi="標楷體" w:hint="eastAsia"/>
                <w:szCs w:val="24"/>
                <w:u w:val="single"/>
              </w:rPr>
              <w:t>十四、證券經紀商從事委</w:t>
            </w:r>
            <w:r w:rsidRPr="003638D0">
              <w:rPr>
                <w:rFonts w:ascii="標楷體" w:eastAsia="標楷體" w:hAnsi="標楷體" w:hint="eastAsia"/>
                <w:szCs w:val="24"/>
                <w:u w:val="single"/>
              </w:rPr>
              <w:lastRenderedPageBreak/>
              <w:t>託書代收件業務，應有明確標示之委託書代收件處，並不得設於營業櫃檯內。</w:t>
            </w:r>
          </w:p>
        </w:tc>
        <w:tc>
          <w:tcPr>
            <w:tcW w:w="1666" w:type="pct"/>
          </w:tcPr>
          <w:p w:rsidR="003638D0" w:rsidRPr="003638D0" w:rsidRDefault="00741341" w:rsidP="00EA6929">
            <w:pPr>
              <w:spacing w:beforeLines="15" w:afterLines="15" w:line="340" w:lineRule="exact"/>
              <w:ind w:left="0" w:firstLine="0"/>
              <w:rPr>
                <w:rFonts w:ascii="標楷體" w:eastAsia="標楷體" w:hAnsi="標楷體"/>
                <w:szCs w:val="24"/>
              </w:rPr>
            </w:pPr>
            <w:r w:rsidRPr="003638D0">
              <w:rPr>
                <w:rFonts w:ascii="標楷體" w:eastAsia="標楷體" w:hAnsi="標楷體" w:hint="eastAsia"/>
                <w:szCs w:val="24"/>
              </w:rPr>
              <w:lastRenderedPageBreak/>
              <w:t>第一點已有相關規範，</w:t>
            </w:r>
            <w:proofErr w:type="gramStart"/>
            <w:r>
              <w:rPr>
                <w:rFonts w:ascii="標楷體" w:eastAsia="標楷體" w:hAnsi="標楷體" w:hint="eastAsia"/>
                <w:szCs w:val="24"/>
              </w:rPr>
              <w:t>爰</w:t>
            </w:r>
            <w:proofErr w:type="gramEnd"/>
            <w:r w:rsidRPr="003638D0">
              <w:rPr>
                <w:rFonts w:ascii="標楷體" w:eastAsia="標楷體" w:hAnsi="標楷體" w:hint="eastAsia"/>
                <w:szCs w:val="24"/>
              </w:rPr>
              <w:lastRenderedPageBreak/>
              <w:t>刪除本點</w:t>
            </w:r>
            <w:r w:rsidR="003638D0"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Chars="15" w:left="1170"/>
              <w:rPr>
                <w:rFonts w:ascii="標楷體" w:eastAsia="標楷體" w:hAnsi="標楷體"/>
                <w:szCs w:val="24"/>
                <w:shd w:val="pct15" w:color="auto" w:fill="FFFFFF"/>
              </w:rPr>
            </w:pP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u w:val="single"/>
              </w:rPr>
            </w:pPr>
            <w:r w:rsidRPr="003638D0">
              <w:rPr>
                <w:rFonts w:ascii="標楷體" w:eastAsia="標楷體" w:hAnsi="標楷體" w:hint="eastAsia"/>
                <w:szCs w:val="24"/>
                <w:u w:val="single"/>
              </w:rPr>
              <w:t>十五、證券商得設置自動化服務設備，提供投資人自行使用，或設置於證券資訊閱覽室內，由證券商指定符合資格之業務人員協助投資人使用，並應遵守下列規定：</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（一）證券商自動化服務設備得提供之服務項目，不得逾越委託買賣、申購、更改密碼、補登證券存摺、圈存證券、查詢有價證券、交易與個人資訊，或其他經主管機關核准之項目。</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（二）證券商提供之自動化服務設備，不可留存投資人帳號、密碼、電子憑證與交易紀錄等個人相關資料；證券商應落實資通安全管理，確保所提供之自</w:t>
            </w:r>
            <w:r w:rsidRPr="003638D0">
              <w:rPr>
                <w:rFonts w:ascii="標楷體" w:eastAsia="標楷體" w:hAnsi="標楷體" w:hint="eastAsia"/>
                <w:szCs w:val="24"/>
                <w:u w:val="single"/>
              </w:rPr>
              <w:lastRenderedPageBreak/>
              <w:t>動化服務設備功能正常，</w:t>
            </w:r>
            <w:proofErr w:type="gramStart"/>
            <w:r w:rsidRPr="003638D0">
              <w:rPr>
                <w:rFonts w:ascii="標楷體" w:eastAsia="標楷體" w:hAnsi="標楷體" w:hint="eastAsia"/>
                <w:szCs w:val="24"/>
                <w:u w:val="single"/>
              </w:rPr>
              <w:t>且未植入</w:t>
            </w:r>
            <w:proofErr w:type="gramEnd"/>
            <w:r w:rsidRPr="003638D0">
              <w:rPr>
                <w:rFonts w:ascii="標楷體" w:eastAsia="標楷體" w:hAnsi="標楷體" w:hint="eastAsia"/>
                <w:szCs w:val="24"/>
                <w:u w:val="single"/>
              </w:rPr>
              <w:t>非法之惡意功能。</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三）證券商自動化服務設備接受投資人委託買賣有價證券之交易指示時，應即時提供投資人查驗之功能；查驗內容應包括：證券商代號、投資人帳號、委託日期、委託時間、委託序號、買賣別、委託買賣之有價證券代號、名稱、委託數量、委託價格（委託執行條件）、交易類別（現、資、</w:t>
            </w:r>
            <w:proofErr w:type="gramStart"/>
            <w:r w:rsidRPr="003638D0">
              <w:rPr>
                <w:rFonts w:ascii="標楷體" w:eastAsia="標楷體" w:hAnsi="標楷體" w:hint="eastAsia"/>
                <w:szCs w:val="24"/>
                <w:u w:val="single"/>
              </w:rPr>
              <w:t>券</w:t>
            </w:r>
            <w:proofErr w:type="gramEnd"/>
            <w:r w:rsidRPr="003638D0">
              <w:rPr>
                <w:rFonts w:ascii="標楷體" w:eastAsia="標楷體" w:hAnsi="標楷體" w:hint="eastAsia"/>
                <w:szCs w:val="24"/>
                <w:u w:val="single"/>
              </w:rPr>
              <w:t>）。</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（四）證券商提供投資人使用自動化服務設備委託買賣有價證券，係屬電子式交易型態，應遵照本公司電子式交易相關規定辦理。</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（五）證券商設置</w:t>
            </w:r>
            <w:r w:rsidRPr="003638D0">
              <w:rPr>
                <w:rFonts w:ascii="標楷體" w:eastAsia="標楷體" w:hAnsi="標楷體" w:hint="eastAsia"/>
                <w:szCs w:val="24"/>
                <w:u w:val="single"/>
              </w:rPr>
              <w:lastRenderedPageBreak/>
              <w:t>自動化服務設備提供投資人自行使用者，應同步錄影存證，並將錄影紀錄存放於營業處所內，至少保存一個月，且於自動化服務設備上應有向投資人明示該錄影紀錄保存期限之文字。但買賣委託有爭議者，應保存至該爭議消除為止。</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（六）證券商自動化服務設備發生重大缺失或人員舞弊，致有影響市場交易秩序與投資人權益之虞者，本公司得暫停或禁止該證券商一部或全部自動化服務設備之使用。</w:t>
            </w:r>
          </w:p>
          <w:p w:rsidR="003638D0" w:rsidRPr="003638D0" w:rsidRDefault="003638D0" w:rsidP="00EA6929">
            <w:pPr>
              <w:spacing w:beforeLines="15" w:afterLines="15" w:line="340" w:lineRule="exact"/>
              <w:ind w:leftChars="250" w:left="1224" w:hanging="624"/>
              <w:rPr>
                <w:rFonts w:ascii="標楷體" w:eastAsia="標楷體" w:hAnsi="標楷體"/>
                <w:szCs w:val="24"/>
                <w:u w:val="single"/>
              </w:rPr>
            </w:pPr>
            <w:r w:rsidRPr="003638D0">
              <w:rPr>
                <w:rFonts w:ascii="標楷體" w:eastAsia="標楷體" w:hAnsi="標楷體" w:hint="eastAsia"/>
                <w:szCs w:val="24"/>
                <w:u w:val="single"/>
              </w:rPr>
              <w:t>（七）證券商於營業處所及共同行銷辦公處所外設置自動化服務設備，除應遵</w:t>
            </w:r>
            <w:r w:rsidRPr="003638D0">
              <w:rPr>
                <w:rFonts w:ascii="標楷體" w:eastAsia="標楷體" w:hAnsi="標楷體" w:hint="eastAsia"/>
                <w:szCs w:val="24"/>
                <w:u w:val="single"/>
              </w:rPr>
              <w:lastRenderedPageBreak/>
              <w:t>守本項第一款至第六款規定外，並依下列規定辦理：</w:t>
            </w:r>
          </w:p>
          <w:p w:rsidR="003638D0" w:rsidRPr="003638D0" w:rsidRDefault="003638D0" w:rsidP="00EA6929">
            <w:pPr>
              <w:spacing w:beforeLines="15" w:afterLines="15" w:line="340" w:lineRule="exact"/>
              <w:ind w:leftChars="530" w:left="1499" w:hanging="227"/>
              <w:rPr>
                <w:rFonts w:ascii="標楷體" w:eastAsia="標楷體" w:hAnsi="標楷體"/>
                <w:szCs w:val="24"/>
                <w:u w:val="single"/>
              </w:rPr>
            </w:pPr>
            <w:r w:rsidRPr="003638D0">
              <w:rPr>
                <w:rFonts w:ascii="標楷體" w:eastAsia="標楷體" w:hAnsi="標楷體" w:hint="eastAsia"/>
                <w:szCs w:val="24"/>
                <w:u w:val="single"/>
              </w:rPr>
              <w:t>1.應於設置前五</w:t>
            </w:r>
            <w:proofErr w:type="gramStart"/>
            <w:r w:rsidRPr="003638D0">
              <w:rPr>
                <w:rFonts w:ascii="標楷體" w:eastAsia="標楷體" w:hAnsi="標楷體" w:hint="eastAsia"/>
                <w:szCs w:val="24"/>
                <w:u w:val="single"/>
              </w:rPr>
              <w:t>個</w:t>
            </w:r>
            <w:proofErr w:type="gramEnd"/>
            <w:r w:rsidRPr="003638D0">
              <w:rPr>
                <w:rFonts w:ascii="標楷體" w:eastAsia="標楷體" w:hAnsi="標楷體" w:hint="eastAsia"/>
                <w:szCs w:val="24"/>
                <w:u w:val="single"/>
              </w:rPr>
              <w:t>營業日函報本公司備查並至「證券商申報單一窗口」申報，遷移或裁撤設備時亦同。</w:t>
            </w:r>
          </w:p>
          <w:p w:rsidR="003638D0" w:rsidRPr="003638D0" w:rsidRDefault="003638D0" w:rsidP="00EA6929">
            <w:pPr>
              <w:spacing w:beforeLines="15" w:afterLines="15" w:line="340" w:lineRule="exact"/>
              <w:ind w:leftChars="530" w:left="1499" w:hanging="227"/>
              <w:rPr>
                <w:rFonts w:ascii="標楷體" w:eastAsia="標楷體" w:hAnsi="標楷體"/>
                <w:szCs w:val="24"/>
                <w:u w:val="single"/>
              </w:rPr>
            </w:pPr>
            <w:r w:rsidRPr="003638D0">
              <w:rPr>
                <w:rFonts w:ascii="標楷體" w:eastAsia="標楷體" w:hAnsi="標楷體" w:hint="eastAsia"/>
                <w:szCs w:val="24"/>
                <w:u w:val="single"/>
              </w:rPr>
              <w:t>2.應明顯標示證券商名稱、緊急連絡電話、服務項目、服務時間。證券商應於該公司網頁上公布前項設備之詳細設置地點。</w:t>
            </w:r>
          </w:p>
          <w:p w:rsidR="003638D0" w:rsidRPr="003638D0" w:rsidRDefault="003638D0" w:rsidP="00EA6929">
            <w:pPr>
              <w:spacing w:beforeLines="15" w:afterLines="15" w:line="340" w:lineRule="exact"/>
              <w:ind w:leftChars="530" w:left="1499" w:hanging="227"/>
              <w:rPr>
                <w:rFonts w:ascii="標楷體" w:eastAsia="標楷體" w:hAnsi="標楷體"/>
                <w:szCs w:val="24"/>
                <w:u w:val="single"/>
              </w:rPr>
            </w:pPr>
            <w:r w:rsidRPr="003638D0">
              <w:rPr>
                <w:rFonts w:ascii="標楷體" w:eastAsia="標楷體" w:hAnsi="標楷體" w:hint="eastAsia"/>
                <w:szCs w:val="24"/>
                <w:u w:val="single"/>
              </w:rPr>
              <w:t>3.不得配置人員</w:t>
            </w:r>
            <w:proofErr w:type="gramStart"/>
            <w:r w:rsidRPr="003638D0">
              <w:rPr>
                <w:rFonts w:ascii="標楷體" w:eastAsia="標楷體" w:hAnsi="標楷體" w:hint="eastAsia"/>
                <w:szCs w:val="24"/>
                <w:u w:val="single"/>
              </w:rPr>
              <w:t>常駐在場管理</w:t>
            </w:r>
            <w:proofErr w:type="gramEnd"/>
            <w:r w:rsidRPr="003638D0">
              <w:rPr>
                <w:rFonts w:ascii="標楷體" w:eastAsia="標楷體" w:hAnsi="標楷體" w:hint="eastAsia"/>
                <w:szCs w:val="24"/>
                <w:u w:val="single"/>
              </w:rPr>
              <w:t>，並應設置專用之錄（攝）影監視系統、防盜安全設備、防止他人窺視與使用者得察覺</w:t>
            </w:r>
            <w:r w:rsidRPr="003638D0">
              <w:rPr>
                <w:rFonts w:ascii="標楷體" w:eastAsia="標楷體" w:hAnsi="標楷體" w:hint="eastAsia"/>
                <w:szCs w:val="24"/>
                <w:u w:val="single"/>
              </w:rPr>
              <w:lastRenderedPageBreak/>
              <w:t>後方情況之設施及照明。</w:t>
            </w:r>
          </w:p>
          <w:p w:rsidR="003638D0" w:rsidRPr="003638D0" w:rsidRDefault="003638D0" w:rsidP="00EA6929">
            <w:pPr>
              <w:spacing w:beforeLines="15" w:afterLines="15" w:line="340" w:lineRule="exact"/>
              <w:ind w:leftChars="530" w:left="1499" w:hanging="227"/>
              <w:rPr>
                <w:rFonts w:ascii="標楷體" w:eastAsia="標楷體" w:hAnsi="標楷體"/>
                <w:szCs w:val="24"/>
                <w:shd w:val="pct15" w:color="auto" w:fill="FFFFFF"/>
              </w:rPr>
            </w:pPr>
            <w:r w:rsidRPr="003638D0">
              <w:rPr>
                <w:rFonts w:ascii="標楷體" w:eastAsia="標楷體" w:hAnsi="標楷體" w:hint="eastAsia"/>
                <w:szCs w:val="24"/>
                <w:u w:val="single"/>
              </w:rPr>
              <w:t>4.證券商及其營業處所外設置自動化服務設備場所之管理人，對於主管機關或本公司之查核作業應充分配合，不得有妨礙、拒絕或規避行為。</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一、本點刪除。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w:t>
            </w:r>
            <w:r w:rsidR="008D6E1A">
              <w:rPr>
                <w:rFonts w:ascii="標楷體" w:eastAsia="標楷體" w:hAnsi="標楷體" w:hint="eastAsia"/>
                <w:szCs w:val="24"/>
              </w:rPr>
              <w:t>因</w:t>
            </w:r>
            <w:r w:rsidRPr="003638D0">
              <w:rPr>
                <w:rFonts w:ascii="標楷體" w:eastAsia="標楷體" w:hAnsi="標楷體" w:hint="eastAsia"/>
                <w:szCs w:val="24"/>
              </w:rPr>
              <w:t>本條條文已不符合時宜</w:t>
            </w:r>
            <w:r w:rsidR="008D6E1A">
              <w:rPr>
                <w:rFonts w:ascii="標楷體" w:eastAsia="標楷體" w:hAnsi="標楷體" w:hint="eastAsia"/>
                <w:szCs w:val="24"/>
              </w:rPr>
              <w:t>，</w:t>
            </w:r>
            <w:r w:rsidRPr="003638D0">
              <w:rPr>
                <w:rFonts w:ascii="標楷體" w:eastAsia="標楷體" w:hAnsi="標楷體" w:hint="eastAsia"/>
                <w:szCs w:val="24"/>
              </w:rPr>
              <w:t>舉例說明如下：</w:t>
            </w:r>
          </w:p>
          <w:p w:rsidR="003638D0" w:rsidRPr="003638D0" w:rsidRDefault="003638D0" w:rsidP="00EA6929">
            <w:pPr>
              <w:spacing w:beforeLines="15" w:afterLines="15" w:line="340" w:lineRule="exact"/>
              <w:ind w:left="1078" w:hanging="624"/>
              <w:rPr>
                <w:rFonts w:ascii="標楷體" w:eastAsia="標楷體" w:hAnsi="標楷體"/>
                <w:szCs w:val="24"/>
              </w:rPr>
            </w:pPr>
            <w:r w:rsidRPr="003638D0">
              <w:rPr>
                <w:rFonts w:ascii="標楷體" w:eastAsia="標楷體" w:hAnsi="標楷體" w:hint="eastAsia"/>
                <w:szCs w:val="24"/>
              </w:rPr>
              <w:t>（一）現行證券商不設置自動化服務設備之因，為客戶電子交易下單需使用自己</w:t>
            </w:r>
            <w:r w:rsidR="00045B05">
              <w:rPr>
                <w:rFonts w:ascii="標楷體" w:eastAsia="標楷體" w:hAnsi="標楷體" w:hint="eastAsia"/>
                <w:szCs w:val="24"/>
              </w:rPr>
              <w:t>之</w:t>
            </w:r>
            <w:r w:rsidRPr="003638D0">
              <w:rPr>
                <w:rFonts w:ascii="標楷體" w:eastAsia="標楷體" w:hAnsi="標楷體" w:hint="eastAsia"/>
                <w:szCs w:val="24"/>
              </w:rPr>
              <w:t>CA憑證，CA憑證存取</w:t>
            </w:r>
            <w:r w:rsidR="00045B05">
              <w:rPr>
                <w:rFonts w:ascii="標楷體" w:eastAsia="標楷體" w:hAnsi="標楷體" w:hint="eastAsia"/>
                <w:szCs w:val="24"/>
              </w:rPr>
              <w:t>係</w:t>
            </w:r>
            <w:r w:rsidRPr="003638D0">
              <w:rPr>
                <w:rFonts w:ascii="標楷體" w:eastAsia="標楷體" w:hAnsi="標楷體" w:hint="eastAsia"/>
                <w:szCs w:val="24"/>
              </w:rPr>
              <w:t>放置投資人</w:t>
            </w:r>
            <w:r w:rsidR="00045B05">
              <w:rPr>
                <w:rFonts w:ascii="標楷體" w:eastAsia="標楷體" w:hAnsi="標楷體" w:hint="eastAsia"/>
                <w:szCs w:val="24"/>
              </w:rPr>
              <w:t>之</w:t>
            </w:r>
            <w:r w:rsidRPr="003638D0">
              <w:rPr>
                <w:rFonts w:ascii="標楷體" w:eastAsia="標楷體" w:hAnsi="標楷體" w:hint="eastAsia"/>
                <w:szCs w:val="24"/>
              </w:rPr>
              <w:t>隨身碟內。投資人基於安全考量不會到現場</w:t>
            </w:r>
            <w:r w:rsidRPr="00E93F05">
              <w:rPr>
                <w:rFonts w:ascii="標楷體" w:eastAsia="標楷體" w:hAnsi="標楷體" w:hint="eastAsia"/>
                <w:szCs w:val="24"/>
              </w:rPr>
              <w:t>操作</w:t>
            </w:r>
            <w:r w:rsidR="00045B05">
              <w:rPr>
                <w:rFonts w:ascii="標楷體" w:eastAsia="標楷體" w:hAnsi="標楷體" w:hint="eastAsia"/>
                <w:szCs w:val="24"/>
              </w:rPr>
              <w:t>本點所</w:t>
            </w:r>
            <w:proofErr w:type="gramStart"/>
            <w:r w:rsidR="00045B05">
              <w:rPr>
                <w:rFonts w:ascii="標楷體" w:eastAsia="標楷體" w:hAnsi="標楷體" w:hint="eastAsia"/>
                <w:szCs w:val="24"/>
              </w:rPr>
              <w:t>列</w:t>
            </w:r>
            <w:r w:rsidRPr="003638D0">
              <w:rPr>
                <w:rFonts w:ascii="標楷體" w:eastAsia="標楷體" w:hAnsi="標楷體" w:hint="eastAsia"/>
                <w:szCs w:val="24"/>
              </w:rPr>
              <w:t>行</w:t>
            </w:r>
            <w:proofErr w:type="gramEnd"/>
            <w:r w:rsidRPr="003638D0">
              <w:rPr>
                <w:rFonts w:ascii="標楷體" w:eastAsia="標楷體" w:hAnsi="標楷體" w:hint="eastAsia"/>
                <w:szCs w:val="24"/>
              </w:rPr>
              <w:t>為，且現在已有手機下單，</w:t>
            </w:r>
            <w:r w:rsidR="00045B05">
              <w:rPr>
                <w:rFonts w:ascii="標楷體" w:eastAsia="標楷體" w:hAnsi="標楷體" w:hint="eastAsia"/>
                <w:szCs w:val="24"/>
              </w:rPr>
              <w:t>投資人</w:t>
            </w:r>
            <w:r w:rsidRPr="003638D0">
              <w:rPr>
                <w:rFonts w:ascii="標楷體" w:eastAsia="標楷體" w:hAnsi="標楷體" w:hint="eastAsia"/>
                <w:szCs w:val="24"/>
              </w:rPr>
              <w:t>若要交易</w:t>
            </w:r>
            <w:r w:rsidR="00045B05">
              <w:rPr>
                <w:rFonts w:ascii="標楷體" w:eastAsia="標楷體" w:hAnsi="標楷體" w:hint="eastAsia"/>
                <w:szCs w:val="24"/>
              </w:rPr>
              <w:t>，</w:t>
            </w:r>
            <w:r w:rsidRPr="003638D0">
              <w:rPr>
                <w:rFonts w:ascii="標楷體" w:eastAsia="標楷體" w:hAnsi="標楷體" w:hint="eastAsia"/>
                <w:szCs w:val="24"/>
              </w:rPr>
              <w:t>直接使用自己手機下單反而比自動化服務設備更安全更便利。</w:t>
            </w:r>
          </w:p>
          <w:p w:rsidR="003638D0" w:rsidRPr="003638D0" w:rsidRDefault="003638D0" w:rsidP="00EA6929">
            <w:pPr>
              <w:spacing w:beforeLines="15" w:afterLines="15" w:line="340" w:lineRule="exact"/>
              <w:ind w:left="1078" w:hanging="624"/>
              <w:rPr>
                <w:rFonts w:ascii="標楷體" w:eastAsia="標楷體" w:hAnsi="標楷體"/>
                <w:szCs w:val="24"/>
              </w:rPr>
            </w:pPr>
            <w:r w:rsidRPr="003638D0">
              <w:rPr>
                <w:rFonts w:ascii="標楷體" w:eastAsia="標楷體" w:hAnsi="標楷體" w:hint="eastAsia"/>
                <w:szCs w:val="24"/>
              </w:rPr>
              <w:t>（二）目前營業據點會使用該等功能之現場客戶幾乎為零，如有客戶使用，亦依交易規範進行</w:t>
            </w:r>
            <w:proofErr w:type="gramStart"/>
            <w:r w:rsidRPr="003638D0">
              <w:rPr>
                <w:rFonts w:ascii="標楷體" w:eastAsia="標楷體" w:hAnsi="標楷體" w:hint="eastAsia"/>
                <w:szCs w:val="24"/>
              </w:rPr>
              <w:t>內部控</w:t>
            </w:r>
            <w:proofErr w:type="gramEnd"/>
            <w:r w:rsidRPr="003638D0">
              <w:rPr>
                <w:rFonts w:ascii="標楷體" w:eastAsia="標楷體" w:hAnsi="標楷體" w:hint="eastAsia"/>
                <w:szCs w:val="24"/>
              </w:rPr>
              <w:t>管，並定期稽查，無須再</w:t>
            </w:r>
            <w:r w:rsidR="008D6E1A">
              <w:rPr>
                <w:rFonts w:ascii="標楷體" w:eastAsia="標楷體" w:hAnsi="標楷體" w:hint="eastAsia"/>
                <w:szCs w:val="24"/>
              </w:rPr>
              <w:t>明文訂定</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1078" w:hanging="624"/>
              <w:rPr>
                <w:rFonts w:ascii="標楷體" w:eastAsia="標楷體" w:hAnsi="標楷體"/>
                <w:szCs w:val="24"/>
              </w:rPr>
            </w:pPr>
            <w:r w:rsidRPr="003638D0">
              <w:rPr>
                <w:rFonts w:ascii="標楷體" w:eastAsia="標楷體" w:hAnsi="標楷體" w:hint="eastAsia"/>
                <w:szCs w:val="24"/>
              </w:rPr>
              <w:lastRenderedPageBreak/>
              <w:t>（三）第十五</w:t>
            </w:r>
            <w:r w:rsidR="00045B05" w:rsidRPr="003638D0">
              <w:rPr>
                <w:rFonts w:ascii="標楷體" w:eastAsia="標楷體" w:hAnsi="標楷體" w:hint="eastAsia"/>
                <w:szCs w:val="24"/>
              </w:rPr>
              <w:t>點</w:t>
            </w:r>
            <w:r w:rsidRPr="003638D0">
              <w:rPr>
                <w:rFonts w:ascii="標楷體" w:eastAsia="標楷體" w:hAnsi="標楷體" w:hint="eastAsia"/>
                <w:szCs w:val="24"/>
              </w:rPr>
              <w:t>（一）~</w:t>
            </w:r>
            <w:r w:rsidR="008D6E1A" w:rsidRPr="003638D0">
              <w:rPr>
                <w:rFonts w:ascii="標楷體" w:eastAsia="標楷體" w:hAnsi="標楷體" w:hint="eastAsia"/>
                <w:szCs w:val="24"/>
              </w:rPr>
              <w:t>（六）</w:t>
            </w:r>
            <w:r w:rsidRPr="003638D0">
              <w:rPr>
                <w:rFonts w:ascii="標楷體" w:eastAsia="標楷體" w:hAnsi="標楷體" w:hint="eastAsia"/>
                <w:szCs w:val="24"/>
              </w:rPr>
              <w:t>為重申證券商營業處所的設備提供的功能必須符合相關法令規範。</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三、現行</w:t>
            </w:r>
            <w:r w:rsidR="00045B05">
              <w:rPr>
                <w:rFonts w:ascii="標楷體" w:eastAsia="標楷體" w:hAnsi="標楷體" w:hint="eastAsia"/>
                <w:szCs w:val="24"/>
              </w:rPr>
              <w:t>若干</w:t>
            </w:r>
            <w:r w:rsidRPr="003638D0">
              <w:rPr>
                <w:rFonts w:ascii="標楷體" w:eastAsia="標楷體" w:hAnsi="標楷體" w:hint="eastAsia"/>
                <w:szCs w:val="24"/>
              </w:rPr>
              <w:t>證券商申報設置集保補</w:t>
            </w:r>
            <w:proofErr w:type="gramStart"/>
            <w:r w:rsidRPr="003638D0">
              <w:rPr>
                <w:rFonts w:ascii="標楷體" w:eastAsia="標楷體" w:hAnsi="標楷體" w:hint="eastAsia"/>
                <w:szCs w:val="24"/>
              </w:rPr>
              <w:t>摺</w:t>
            </w:r>
            <w:proofErr w:type="gramEnd"/>
            <w:r w:rsidRPr="003638D0">
              <w:rPr>
                <w:rFonts w:ascii="標楷體" w:eastAsia="標楷體" w:hAnsi="標楷體" w:hint="eastAsia"/>
                <w:szCs w:val="24"/>
              </w:rPr>
              <w:t>機，擬併入共同行銷及合作推廣規範內。</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四、若未來證券商有提供其他類型自動化服務設備（如機器人等），再另行規範。</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七</w:t>
            </w:r>
            <w:r w:rsidRPr="003638D0">
              <w:rPr>
                <w:rFonts w:ascii="標楷體" w:eastAsia="標楷體" w:hAnsi="標楷體" w:hint="eastAsia"/>
                <w:szCs w:val="24"/>
              </w:rPr>
              <w:t>、證券經紀商因不可抗力事故，</w:t>
            </w:r>
            <w:proofErr w:type="gramStart"/>
            <w:r w:rsidRPr="003638D0">
              <w:rPr>
                <w:rFonts w:ascii="標楷體" w:eastAsia="標楷體" w:hAnsi="標楷體" w:hint="eastAsia"/>
                <w:szCs w:val="24"/>
              </w:rPr>
              <w:t>致競價</w:t>
            </w:r>
            <w:proofErr w:type="gramEnd"/>
            <w:r w:rsidRPr="003638D0">
              <w:rPr>
                <w:rFonts w:ascii="標楷體" w:eastAsia="標楷體" w:hAnsi="標楷體" w:hint="eastAsia"/>
                <w:szCs w:val="24"/>
              </w:rPr>
              <w:t>設備故障或交易傳輸系統無法正常運作，需使用本公司市場雲端備用競價設備者，</w:t>
            </w:r>
            <w:r w:rsidRPr="003638D0">
              <w:rPr>
                <w:rFonts w:ascii="標楷體" w:eastAsia="標楷體" w:hAnsi="標楷體" w:hint="eastAsia"/>
                <w:szCs w:val="24"/>
                <w:u w:val="single"/>
              </w:rPr>
              <w:t>或涉及建物安全或需改善事宜者，</w:t>
            </w:r>
            <w:r w:rsidRPr="003638D0">
              <w:rPr>
                <w:rFonts w:ascii="標楷體" w:eastAsia="標楷體" w:hAnsi="標楷體" w:hint="eastAsia"/>
                <w:szCs w:val="24"/>
              </w:rPr>
              <w:t>其處所可就下列方式擇一為之：</w:t>
            </w:r>
          </w:p>
          <w:p w:rsidR="003638D0" w:rsidRPr="003638D0" w:rsidRDefault="003638D0" w:rsidP="00EA6929">
            <w:pPr>
              <w:spacing w:beforeLines="15" w:afterLines="15" w:line="340" w:lineRule="exact"/>
              <w:ind w:leftChars="150" w:left="984" w:hanging="624"/>
              <w:rPr>
                <w:rFonts w:ascii="標楷體" w:eastAsia="標楷體" w:hAnsi="標楷體"/>
                <w:szCs w:val="24"/>
              </w:rPr>
            </w:pPr>
            <w:r w:rsidRPr="003638D0">
              <w:rPr>
                <w:rFonts w:ascii="標楷體" w:eastAsia="標楷體" w:hAnsi="標楷體" w:hint="eastAsia"/>
                <w:szCs w:val="24"/>
              </w:rPr>
              <w:t>（一）借用其總公司或分支機構營業處所。</w:t>
            </w:r>
          </w:p>
          <w:p w:rsidR="003638D0" w:rsidRPr="003638D0" w:rsidRDefault="003638D0" w:rsidP="00EA6929">
            <w:pPr>
              <w:spacing w:beforeLines="15" w:afterLines="15" w:line="340" w:lineRule="exact"/>
              <w:ind w:leftChars="150" w:left="984" w:hanging="624"/>
              <w:rPr>
                <w:rFonts w:ascii="標楷體" w:eastAsia="標楷體" w:hAnsi="標楷體"/>
                <w:szCs w:val="24"/>
              </w:rPr>
            </w:pPr>
            <w:r w:rsidRPr="003638D0">
              <w:rPr>
                <w:rFonts w:ascii="標楷體" w:eastAsia="標楷體" w:hAnsi="標楷體" w:hint="eastAsia"/>
                <w:szCs w:val="24"/>
              </w:rPr>
              <w:t>（二）借用他家證券商之營業處所。</w:t>
            </w:r>
          </w:p>
          <w:p w:rsidR="003638D0" w:rsidRPr="003638D0" w:rsidRDefault="003638D0" w:rsidP="00EA6929">
            <w:pPr>
              <w:spacing w:beforeLines="15" w:afterLines="15" w:line="340" w:lineRule="exact"/>
              <w:ind w:leftChars="150" w:left="984" w:hanging="624"/>
              <w:rPr>
                <w:rFonts w:ascii="標楷體" w:eastAsia="標楷體" w:hAnsi="標楷體"/>
                <w:szCs w:val="24"/>
              </w:rPr>
            </w:pPr>
            <w:r w:rsidRPr="003638D0">
              <w:rPr>
                <w:rFonts w:ascii="標楷體" w:eastAsia="標楷體" w:hAnsi="標楷體" w:hint="eastAsia"/>
                <w:szCs w:val="24"/>
              </w:rPr>
              <w:t>（三）借用銀行之營業處所；但該銀行必須先出具書面同意書，同意本公司至出借之營業處所查詢實際借用狀況，並同意出</w:t>
            </w:r>
            <w:r w:rsidRPr="003638D0">
              <w:rPr>
                <w:rFonts w:ascii="標楷體" w:eastAsia="標楷體" w:hAnsi="標楷體" w:hint="eastAsia"/>
                <w:szCs w:val="24"/>
              </w:rPr>
              <w:lastRenderedPageBreak/>
              <w:t>具當日借用證明。</w:t>
            </w:r>
          </w:p>
        </w:tc>
        <w:tc>
          <w:tcPr>
            <w:tcW w:w="1667" w:type="pct"/>
          </w:tcPr>
          <w:p w:rsidR="003638D0" w:rsidRPr="003638D0" w:rsidRDefault="003638D0" w:rsidP="00EA6929">
            <w:pPr>
              <w:spacing w:beforeLines="15" w:afterLines="15" w:line="340" w:lineRule="exact"/>
              <w:ind w:left="680" w:hanging="680"/>
              <w:rPr>
                <w:rFonts w:ascii="標楷體" w:eastAsia="標楷體" w:hAnsi="標楷體"/>
                <w:szCs w:val="24"/>
              </w:rPr>
            </w:pPr>
            <w:r w:rsidRPr="003638D0">
              <w:rPr>
                <w:rFonts w:ascii="標楷體" w:eastAsia="標楷體" w:hAnsi="標楷體" w:hint="eastAsia"/>
                <w:szCs w:val="24"/>
                <w:u w:val="single"/>
              </w:rPr>
              <w:lastRenderedPageBreak/>
              <w:t>十六</w:t>
            </w:r>
            <w:r w:rsidRPr="003638D0">
              <w:rPr>
                <w:rFonts w:ascii="標楷體" w:eastAsia="標楷體" w:hAnsi="標楷體" w:hint="eastAsia"/>
                <w:szCs w:val="24"/>
              </w:rPr>
              <w:t>、證券經紀商因不可抗力事故，</w:t>
            </w:r>
            <w:proofErr w:type="gramStart"/>
            <w:r w:rsidRPr="003638D0">
              <w:rPr>
                <w:rFonts w:ascii="標楷體" w:eastAsia="標楷體" w:hAnsi="標楷體" w:hint="eastAsia"/>
                <w:szCs w:val="24"/>
              </w:rPr>
              <w:t>致競價</w:t>
            </w:r>
            <w:proofErr w:type="gramEnd"/>
            <w:r w:rsidRPr="003638D0">
              <w:rPr>
                <w:rFonts w:ascii="標楷體" w:eastAsia="標楷體" w:hAnsi="標楷體" w:hint="eastAsia"/>
                <w:szCs w:val="24"/>
              </w:rPr>
              <w:t>設備故障或交易傳輸系統無法正常運作，需使用本公司市場雲端備用競價設備者，其處所可就下列方式擇一為之：</w:t>
            </w:r>
          </w:p>
          <w:p w:rsidR="003638D0" w:rsidRPr="003638D0" w:rsidRDefault="003638D0" w:rsidP="00EA6929">
            <w:pPr>
              <w:spacing w:beforeLines="15" w:afterLines="15" w:line="340" w:lineRule="exact"/>
              <w:ind w:leftChars="250" w:left="1224" w:hanging="624"/>
              <w:rPr>
                <w:rFonts w:ascii="標楷體" w:eastAsia="標楷體" w:hAnsi="標楷體"/>
                <w:szCs w:val="24"/>
              </w:rPr>
            </w:pPr>
            <w:r w:rsidRPr="003638D0">
              <w:rPr>
                <w:rFonts w:ascii="標楷體" w:eastAsia="標楷體" w:hAnsi="標楷體" w:hint="eastAsia"/>
                <w:szCs w:val="24"/>
              </w:rPr>
              <w:t>（一）借用其總公司或分支機構營業處所。</w:t>
            </w:r>
          </w:p>
          <w:p w:rsidR="003638D0" w:rsidRPr="003638D0" w:rsidRDefault="003638D0" w:rsidP="00EA6929">
            <w:pPr>
              <w:spacing w:beforeLines="15" w:afterLines="15" w:line="340" w:lineRule="exact"/>
              <w:ind w:leftChars="250" w:left="1224" w:hanging="624"/>
              <w:rPr>
                <w:rFonts w:ascii="標楷體" w:eastAsia="標楷體" w:hAnsi="標楷體"/>
                <w:szCs w:val="24"/>
              </w:rPr>
            </w:pPr>
            <w:r w:rsidRPr="003638D0">
              <w:rPr>
                <w:rFonts w:ascii="標楷體" w:eastAsia="標楷體" w:hAnsi="標楷體" w:hint="eastAsia"/>
                <w:szCs w:val="24"/>
              </w:rPr>
              <w:t>（二）借用他家證券商之營業處所。</w:t>
            </w:r>
          </w:p>
          <w:p w:rsidR="003638D0" w:rsidRPr="003638D0" w:rsidRDefault="003638D0" w:rsidP="00EA6929">
            <w:pPr>
              <w:spacing w:beforeLines="15" w:afterLines="15" w:line="340" w:lineRule="exact"/>
              <w:ind w:leftChars="250" w:left="1224" w:hanging="624"/>
              <w:rPr>
                <w:rFonts w:ascii="標楷體" w:eastAsia="標楷體" w:hAnsi="標楷體"/>
                <w:szCs w:val="24"/>
              </w:rPr>
            </w:pPr>
            <w:r w:rsidRPr="003638D0">
              <w:rPr>
                <w:rFonts w:ascii="標楷體" w:eastAsia="標楷體" w:hAnsi="標楷體" w:hint="eastAsia"/>
                <w:szCs w:val="24"/>
              </w:rPr>
              <w:t>（三）借用銀行之營業處所；但該銀行必須先出具書面同意書，同意本公司至出借之營業處</w:t>
            </w:r>
            <w:r w:rsidRPr="003638D0">
              <w:rPr>
                <w:rFonts w:ascii="標楷體" w:eastAsia="標楷體" w:hAnsi="標楷體" w:hint="eastAsia"/>
                <w:szCs w:val="24"/>
              </w:rPr>
              <w:lastRenderedPageBreak/>
              <w:t>所查詢實際借用狀況，並同意出具當日借用證明。</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一、</w:t>
            </w: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二、增加「或涉及建物安全或需改善事宜者，」，以因應建物安全改善或改良所需。</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color w:val="FF0000"/>
                <w:szCs w:val="24"/>
              </w:rPr>
            </w:pPr>
            <w:r w:rsidRPr="003638D0">
              <w:rPr>
                <w:rFonts w:ascii="標楷體" w:eastAsia="標楷體" w:hAnsi="標楷體" w:hint="eastAsia"/>
                <w:szCs w:val="24"/>
                <w:u w:val="single"/>
              </w:rPr>
              <w:lastRenderedPageBreak/>
              <w:t>八</w:t>
            </w:r>
            <w:r w:rsidRPr="003638D0">
              <w:rPr>
                <w:rFonts w:ascii="標楷體" w:eastAsia="標楷體" w:hAnsi="標楷體" w:hint="eastAsia"/>
                <w:szCs w:val="24"/>
              </w:rPr>
              <w:t>、經營跨境交易業務為主，僅接受證券商或外國交易所設立之特殊目的證券商申報買賣，不接受投資人委託買賣之證券商，除</w:t>
            </w:r>
            <w:r w:rsidRPr="003638D0">
              <w:rPr>
                <w:rFonts w:ascii="標楷體" w:eastAsia="標楷體" w:hAnsi="標楷體" w:hint="eastAsia"/>
                <w:szCs w:val="24"/>
                <w:u w:val="single"/>
              </w:rPr>
              <w:t>第一</w:t>
            </w:r>
            <w:r w:rsidR="00045B05" w:rsidRPr="003638D0">
              <w:rPr>
                <w:rFonts w:ascii="標楷體" w:eastAsia="標楷體" w:hAnsi="標楷體" w:hint="eastAsia"/>
                <w:szCs w:val="24"/>
                <w:u w:val="single"/>
              </w:rPr>
              <w:t>點</w:t>
            </w:r>
            <w:r w:rsidRPr="003638D0">
              <w:rPr>
                <w:rFonts w:ascii="標楷體" w:eastAsia="標楷體" w:hAnsi="標楷體" w:hint="eastAsia"/>
                <w:szCs w:val="24"/>
                <w:u w:val="single"/>
              </w:rPr>
              <w:t>（四）</w:t>
            </w:r>
            <w:r w:rsidRPr="003638D0">
              <w:rPr>
                <w:rFonts w:ascii="標楷體" w:eastAsia="標楷體" w:hAnsi="標楷體" w:hint="eastAsia"/>
                <w:szCs w:val="24"/>
              </w:rPr>
              <w:t>及</w:t>
            </w:r>
            <w:r w:rsidRPr="003638D0">
              <w:rPr>
                <w:rFonts w:ascii="標楷體" w:eastAsia="標楷體" w:hAnsi="標楷體" w:hint="eastAsia"/>
                <w:szCs w:val="24"/>
                <w:u w:val="single"/>
              </w:rPr>
              <w:t>第四</w:t>
            </w:r>
            <w:r w:rsidR="00045B05" w:rsidRPr="003638D0">
              <w:rPr>
                <w:rFonts w:ascii="標楷體" w:eastAsia="標楷體" w:hAnsi="標楷體" w:hint="eastAsia"/>
                <w:szCs w:val="24"/>
                <w:u w:val="single"/>
              </w:rPr>
              <w:t>點</w:t>
            </w:r>
            <w:r w:rsidRPr="003638D0">
              <w:rPr>
                <w:rFonts w:ascii="標楷體" w:eastAsia="標楷體" w:hAnsi="標楷體" w:hint="eastAsia"/>
                <w:szCs w:val="24"/>
                <w:u w:val="single"/>
              </w:rPr>
              <w:t>（一）</w:t>
            </w:r>
            <w:r w:rsidRPr="003638D0">
              <w:rPr>
                <w:rFonts w:ascii="標楷體" w:eastAsia="標楷體" w:hAnsi="標楷體" w:hint="eastAsia"/>
                <w:szCs w:val="24"/>
              </w:rPr>
              <w:t>規定外，不適用其餘證券經紀商營業處所之規定。</w:t>
            </w:r>
          </w:p>
        </w:tc>
        <w:tc>
          <w:tcPr>
            <w:tcW w:w="1667" w:type="pct"/>
          </w:tcPr>
          <w:p w:rsidR="003638D0" w:rsidRPr="003638D0" w:rsidRDefault="003638D0" w:rsidP="00EA6929">
            <w:pPr>
              <w:spacing w:beforeLines="15" w:afterLines="15" w:line="340" w:lineRule="exact"/>
              <w:ind w:left="624" w:hanging="624"/>
              <w:rPr>
                <w:rFonts w:ascii="標楷體" w:eastAsia="標楷體" w:hAnsi="標楷體"/>
                <w:szCs w:val="24"/>
              </w:rPr>
            </w:pPr>
            <w:r w:rsidRPr="003638D0">
              <w:rPr>
                <w:rFonts w:ascii="標楷體" w:eastAsia="標楷體" w:hAnsi="標楷體" w:hint="eastAsia"/>
                <w:szCs w:val="24"/>
              </w:rPr>
              <w:t>十七、經營跨境交易業務為主，僅接受證券商或外國交易所設立之特殊目的證券商申報買賣，不接受投資人委託買賣之證券商，除</w:t>
            </w:r>
            <w:r w:rsidRPr="003638D0">
              <w:rPr>
                <w:rFonts w:ascii="標楷體" w:eastAsia="標楷體" w:hAnsi="標楷體" w:hint="eastAsia"/>
                <w:szCs w:val="24"/>
                <w:u w:val="single"/>
              </w:rPr>
              <w:t>第一項第（七）</w:t>
            </w:r>
            <w:r w:rsidRPr="003638D0">
              <w:rPr>
                <w:rFonts w:ascii="標楷體" w:eastAsia="標楷體" w:hAnsi="標楷體" w:hint="eastAsia"/>
                <w:szCs w:val="24"/>
              </w:rPr>
              <w:t>及</w:t>
            </w:r>
            <w:r w:rsidRPr="003638D0">
              <w:rPr>
                <w:rFonts w:ascii="標楷體" w:eastAsia="標楷體" w:hAnsi="標楷體" w:hint="eastAsia"/>
                <w:szCs w:val="24"/>
                <w:u w:val="single"/>
              </w:rPr>
              <w:t>第八項第（一）</w:t>
            </w:r>
            <w:r w:rsidRPr="003638D0">
              <w:rPr>
                <w:rFonts w:ascii="標楷體" w:eastAsia="標楷體" w:hAnsi="標楷體" w:hint="eastAsia"/>
                <w:szCs w:val="24"/>
              </w:rPr>
              <w:t>規定外，不適用其餘證券經紀商營業處所之規定。</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proofErr w:type="gramStart"/>
            <w:r w:rsidRPr="003638D0">
              <w:rPr>
                <w:rFonts w:ascii="標楷體" w:eastAsia="標楷體" w:hAnsi="標楷體" w:hint="eastAsia"/>
                <w:szCs w:val="24"/>
              </w:rPr>
              <w:t>點次變更</w:t>
            </w:r>
            <w:proofErr w:type="gramEnd"/>
            <w:r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rPr>
                <w:rFonts w:ascii="標楷體" w:eastAsia="標楷體" w:hAnsi="標楷體"/>
                <w:szCs w:val="24"/>
              </w:rPr>
            </w:pPr>
            <w:r w:rsidRPr="003638D0">
              <w:rPr>
                <w:rFonts w:ascii="標楷體" w:eastAsia="標楷體" w:hAnsi="標楷體" w:hint="eastAsia"/>
                <w:szCs w:val="24"/>
              </w:rPr>
              <w:t>貳、證券自營商部分：</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貳、證券自營商部分：</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color w:val="FF0000"/>
                <w:szCs w:val="24"/>
              </w:rPr>
            </w:pPr>
            <w:r w:rsidRPr="003638D0">
              <w:rPr>
                <w:rFonts w:ascii="標楷體" w:eastAsia="標楷體" w:hAnsi="標楷體" w:hint="eastAsia"/>
                <w:szCs w:val="24"/>
              </w:rPr>
              <w:t>一、營業處所應裝設自行買賣證券之競價設備，並適用</w:t>
            </w:r>
            <w:r w:rsidRPr="003638D0">
              <w:rPr>
                <w:rFonts w:ascii="標楷體" w:eastAsia="標楷體" w:hAnsi="標楷體" w:hint="eastAsia"/>
                <w:szCs w:val="24"/>
                <w:u w:val="single"/>
              </w:rPr>
              <w:t>第壹</w:t>
            </w:r>
            <w:r w:rsidR="00045B05">
              <w:rPr>
                <w:rFonts w:ascii="標楷體" w:eastAsia="標楷體" w:hAnsi="標楷體" w:hint="eastAsia"/>
                <w:szCs w:val="24"/>
                <w:u w:val="single"/>
              </w:rPr>
              <w:t>部分第</w:t>
            </w:r>
            <w:r w:rsidRPr="003638D0">
              <w:rPr>
                <w:rFonts w:ascii="標楷體" w:eastAsia="標楷體" w:hAnsi="標楷體" w:hint="eastAsia"/>
                <w:szCs w:val="24"/>
                <w:u w:val="single"/>
              </w:rPr>
              <w:t>七點</w:t>
            </w:r>
            <w:r w:rsidRPr="003638D0">
              <w:rPr>
                <w:rFonts w:ascii="標楷體" w:eastAsia="標楷體" w:hAnsi="標楷體" w:hint="eastAsia"/>
                <w:szCs w:val="24"/>
              </w:rPr>
              <w:t xml:space="preserve">規定。   </w:t>
            </w:r>
            <w:r w:rsidRPr="003638D0">
              <w:rPr>
                <w:rFonts w:ascii="標楷體" w:eastAsia="標楷體" w:hAnsi="標楷體" w:hint="eastAsia"/>
                <w:color w:val="FF0000"/>
                <w:szCs w:val="24"/>
              </w:rPr>
              <w:t xml:space="preserve">      </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一、營業處所應裝設自行買賣證券之競價設備，並</w:t>
            </w:r>
            <w:r w:rsidRPr="003638D0">
              <w:rPr>
                <w:rFonts w:ascii="標楷體" w:eastAsia="標楷體" w:hAnsi="標楷體" w:hint="eastAsia"/>
                <w:szCs w:val="24"/>
                <w:u w:val="single"/>
              </w:rPr>
              <w:t>得</w:t>
            </w:r>
            <w:r w:rsidRPr="003638D0">
              <w:rPr>
                <w:rFonts w:ascii="標楷體" w:eastAsia="標楷體" w:hAnsi="標楷體" w:hint="eastAsia"/>
                <w:szCs w:val="24"/>
              </w:rPr>
              <w:t>適用</w:t>
            </w:r>
            <w:r w:rsidRPr="003638D0">
              <w:rPr>
                <w:rFonts w:ascii="標楷體" w:eastAsia="標楷體" w:hAnsi="標楷體" w:hint="eastAsia"/>
                <w:szCs w:val="24"/>
                <w:u w:val="single"/>
              </w:rPr>
              <w:t>第一條第十六項</w:t>
            </w:r>
            <w:r w:rsidRPr="003638D0">
              <w:rPr>
                <w:rFonts w:ascii="標楷體" w:eastAsia="標楷體" w:hAnsi="標楷體" w:hint="eastAsia"/>
                <w:szCs w:val="24"/>
              </w:rPr>
              <w:t>規定。</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一、刪除「得」，</w:t>
            </w:r>
            <w:proofErr w:type="gramStart"/>
            <w:r w:rsidRPr="003638D0">
              <w:rPr>
                <w:rFonts w:ascii="標楷體" w:eastAsia="標楷體" w:hAnsi="標楷體" w:hint="eastAsia"/>
                <w:szCs w:val="24"/>
              </w:rPr>
              <w:t>俾</w:t>
            </w:r>
            <w:proofErr w:type="gramEnd"/>
            <w:r w:rsidRPr="003638D0">
              <w:rPr>
                <w:rFonts w:ascii="標楷體" w:eastAsia="標楷體" w:hAnsi="標楷體" w:hint="eastAsia"/>
                <w:szCs w:val="24"/>
              </w:rPr>
              <w:t>供自營商競價設備故障或交易傳輸系統無法正常運作時之處理有所依循。</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w:t>
            </w:r>
            <w:proofErr w:type="gramStart"/>
            <w:r w:rsidRPr="003638D0">
              <w:rPr>
                <w:rFonts w:ascii="標楷體" w:eastAsia="標楷體" w:hAnsi="標楷體" w:hint="eastAsia"/>
                <w:szCs w:val="24"/>
              </w:rPr>
              <w:t>修正點次</w:t>
            </w:r>
            <w:proofErr w:type="gramEnd"/>
            <w:r w:rsidRPr="003638D0">
              <w:rPr>
                <w:rFonts w:ascii="標楷體" w:eastAsia="標楷體" w:hAnsi="標楷體" w:hint="eastAsia"/>
                <w:szCs w:val="24"/>
              </w:rPr>
              <w:t>：由「第一條第十六項」修正為「第壹</w:t>
            </w:r>
            <w:r w:rsidR="00045B05">
              <w:rPr>
                <w:rFonts w:ascii="標楷體" w:eastAsia="標楷體" w:hAnsi="標楷體" w:hint="eastAsia"/>
                <w:szCs w:val="24"/>
              </w:rPr>
              <w:t>部分第</w:t>
            </w:r>
            <w:r w:rsidR="00FB1204">
              <w:rPr>
                <w:rFonts w:ascii="標楷體" w:eastAsia="標楷體" w:hAnsi="標楷體" w:hint="eastAsia"/>
                <w:szCs w:val="24"/>
              </w:rPr>
              <w:t>七</w:t>
            </w:r>
            <w:r w:rsidRPr="003638D0">
              <w:rPr>
                <w:rFonts w:ascii="標楷體" w:eastAsia="標楷體" w:hAnsi="標楷體" w:hint="eastAsia"/>
                <w:szCs w:val="24"/>
              </w:rPr>
              <w:t>點」。</w:t>
            </w:r>
          </w:p>
        </w:tc>
      </w:tr>
      <w:tr w:rsidR="003638D0" w:rsidRPr="003638D0" w:rsidTr="003638D0">
        <w:tc>
          <w:tcPr>
            <w:tcW w:w="1667" w:type="pct"/>
          </w:tcPr>
          <w:p w:rsidR="003638D0" w:rsidRPr="00D44E8E" w:rsidRDefault="00D44E8E"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t>二、證券自營商同時辦理證券自營業務及期貨自營業務者，得共用其設備。</w:t>
            </w:r>
          </w:p>
        </w:tc>
        <w:tc>
          <w:tcPr>
            <w:tcW w:w="1667" w:type="pct"/>
          </w:tcPr>
          <w:p w:rsidR="003638D0" w:rsidRPr="00D44E8E" w:rsidRDefault="003638D0"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t>二、證券自營商同時辦理證券自營業務及期貨自營業務者，得共用其設備。</w:t>
            </w:r>
          </w:p>
        </w:tc>
        <w:tc>
          <w:tcPr>
            <w:tcW w:w="1666" w:type="pct"/>
          </w:tcPr>
          <w:p w:rsidR="003638D0" w:rsidRPr="003638D0" w:rsidRDefault="00B95078" w:rsidP="00EA6929">
            <w:pPr>
              <w:spacing w:beforeLines="15" w:afterLines="15" w:line="340" w:lineRule="exact"/>
              <w:ind w:left="454" w:hanging="454"/>
              <w:rPr>
                <w:rFonts w:ascii="標楷體" w:eastAsia="標楷體" w:hAnsi="標楷體"/>
                <w:szCs w:val="24"/>
              </w:rPr>
            </w:pPr>
            <w:r>
              <w:rPr>
                <w:rFonts w:ascii="標楷體" w:eastAsia="標楷體" w:hAnsi="標楷體" w:hint="eastAsia"/>
                <w:szCs w:val="24"/>
              </w:rPr>
              <w:t>本點未修正。</w:t>
            </w:r>
          </w:p>
        </w:tc>
      </w:tr>
      <w:tr w:rsidR="003638D0" w:rsidRPr="003638D0" w:rsidTr="003638D0">
        <w:tc>
          <w:tcPr>
            <w:tcW w:w="1667" w:type="pct"/>
          </w:tcPr>
          <w:p w:rsidR="003638D0" w:rsidRPr="00D44E8E" w:rsidRDefault="00D44E8E"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t>三</w:t>
            </w:r>
            <w:r w:rsidR="003638D0" w:rsidRPr="00D44E8E">
              <w:rPr>
                <w:rFonts w:ascii="標楷體" w:eastAsia="標楷體" w:hAnsi="標楷體" w:hint="eastAsia"/>
                <w:szCs w:val="24"/>
              </w:rPr>
              <w:t>、證券商辦理證券自營業務之營業處所與辦理證券經紀業務之場地應作明顯之區隔。</w:t>
            </w:r>
          </w:p>
        </w:tc>
        <w:tc>
          <w:tcPr>
            <w:tcW w:w="1667" w:type="pct"/>
          </w:tcPr>
          <w:p w:rsidR="003638D0" w:rsidRPr="00D44E8E" w:rsidRDefault="003638D0"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t>三、證券商辦理證券自營業務之營業處所與辦理證券經紀業務之場地應作明顯之區隔。</w:t>
            </w:r>
          </w:p>
        </w:tc>
        <w:tc>
          <w:tcPr>
            <w:tcW w:w="1666" w:type="pct"/>
          </w:tcPr>
          <w:p w:rsidR="003638D0" w:rsidRPr="003638D0" w:rsidRDefault="00B95078" w:rsidP="00EA6929">
            <w:pPr>
              <w:spacing w:beforeLines="15" w:afterLines="15" w:line="340" w:lineRule="exact"/>
              <w:ind w:left="454" w:hanging="454"/>
              <w:rPr>
                <w:rFonts w:ascii="標楷體" w:eastAsia="標楷體" w:hAnsi="標楷體"/>
                <w:szCs w:val="24"/>
              </w:rPr>
            </w:pPr>
            <w:r>
              <w:rPr>
                <w:rFonts w:ascii="標楷體" w:eastAsia="標楷體" w:hAnsi="標楷體" w:hint="eastAsia"/>
                <w:szCs w:val="24"/>
              </w:rPr>
              <w:t>本點未修正。</w:t>
            </w:r>
          </w:p>
        </w:tc>
      </w:tr>
      <w:tr w:rsidR="003638D0" w:rsidRPr="003638D0" w:rsidTr="003638D0">
        <w:tc>
          <w:tcPr>
            <w:tcW w:w="1667" w:type="pct"/>
          </w:tcPr>
          <w:p w:rsidR="003638D0" w:rsidRPr="003638D0" w:rsidRDefault="00D44E8E"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t>四</w:t>
            </w:r>
            <w:r w:rsidR="003638D0" w:rsidRPr="00D44E8E">
              <w:rPr>
                <w:rFonts w:ascii="標楷體" w:eastAsia="標楷體" w:hAnsi="標楷體" w:hint="eastAsia"/>
                <w:szCs w:val="24"/>
              </w:rPr>
              <w:t>、設置</w:t>
            </w:r>
            <w:r w:rsidR="003638D0" w:rsidRPr="003638D0">
              <w:rPr>
                <w:rFonts w:ascii="標楷體" w:eastAsia="標楷體" w:hAnsi="標楷體" w:hint="eastAsia"/>
                <w:szCs w:val="24"/>
              </w:rPr>
              <w:t>或遷移營業處所應先函報本公司派員實地勘察，經認為符合上開標準後，始得</w:t>
            </w:r>
            <w:r w:rsidR="003638D0" w:rsidRPr="003638D0">
              <w:rPr>
                <w:rFonts w:ascii="標楷體" w:eastAsia="標楷體" w:hAnsi="標楷體" w:hint="eastAsia"/>
                <w:szCs w:val="24"/>
              </w:rPr>
              <w:lastRenderedPageBreak/>
              <w:t>開始使用營業；縮減或擴增營業處所應於使用前檢附平面圖及照片</w:t>
            </w:r>
            <w:r w:rsidR="00DE2575" w:rsidRPr="003638D0">
              <w:rPr>
                <w:rFonts w:ascii="標楷體" w:eastAsia="標楷體" w:hAnsi="標楷體" w:hint="eastAsia"/>
                <w:szCs w:val="24"/>
                <w:u w:val="single"/>
              </w:rPr>
              <w:t>申報</w:t>
            </w:r>
            <w:r w:rsidR="003638D0" w:rsidRPr="003638D0">
              <w:rPr>
                <w:rFonts w:ascii="標楷體" w:eastAsia="標楷體" w:hAnsi="標楷體" w:hint="eastAsia"/>
                <w:szCs w:val="24"/>
              </w:rPr>
              <w:t>本公司</w:t>
            </w:r>
            <w:r w:rsidR="00DE2575">
              <w:rPr>
                <w:rFonts w:ascii="標楷體" w:eastAsia="標楷體" w:hAnsi="標楷體" w:hint="eastAsia"/>
                <w:szCs w:val="24"/>
                <w:u w:val="single"/>
              </w:rPr>
              <w:t>備查</w:t>
            </w:r>
            <w:r w:rsidR="003638D0" w:rsidRPr="003638D0">
              <w:rPr>
                <w:rFonts w:ascii="標楷體" w:eastAsia="標楷體" w:hAnsi="標楷體" w:hint="eastAsia"/>
                <w:szCs w:val="24"/>
              </w:rPr>
              <w:t>。</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D44E8E">
              <w:rPr>
                <w:rFonts w:ascii="標楷體" w:eastAsia="標楷體" w:hAnsi="標楷體" w:hint="eastAsia"/>
                <w:szCs w:val="24"/>
              </w:rPr>
              <w:lastRenderedPageBreak/>
              <w:t>四、設</w:t>
            </w:r>
            <w:r w:rsidRPr="003638D0">
              <w:rPr>
                <w:rFonts w:ascii="標楷體" w:eastAsia="標楷體" w:hAnsi="標楷體" w:hint="eastAsia"/>
                <w:szCs w:val="24"/>
              </w:rPr>
              <w:t>置或遷移營業處所應先函報本公司派員實地勘察，經認為符合上開標準後，始得</w:t>
            </w:r>
            <w:r w:rsidRPr="003638D0">
              <w:rPr>
                <w:rFonts w:ascii="標楷體" w:eastAsia="標楷體" w:hAnsi="標楷體" w:hint="eastAsia"/>
                <w:szCs w:val="24"/>
              </w:rPr>
              <w:lastRenderedPageBreak/>
              <w:t>開始使用營業；縮減或擴增營業處所應於使用前檢附平面圖及照片報本公司</w:t>
            </w:r>
            <w:r w:rsidRPr="003638D0">
              <w:rPr>
                <w:rFonts w:ascii="標楷體" w:eastAsia="標楷體" w:hAnsi="標楷體" w:hint="eastAsia"/>
                <w:szCs w:val="24"/>
                <w:u w:val="single"/>
              </w:rPr>
              <w:t>核</w:t>
            </w:r>
            <w:r w:rsidRPr="003638D0">
              <w:rPr>
                <w:rFonts w:ascii="標楷體" w:eastAsia="標楷體" w:hAnsi="標楷體" w:hint="eastAsia"/>
                <w:szCs w:val="24"/>
              </w:rPr>
              <w:t>備</w:t>
            </w:r>
            <w:r w:rsidRPr="003638D0">
              <w:rPr>
                <w:rFonts w:ascii="標楷體" w:eastAsia="標楷體" w:hAnsi="標楷體" w:hint="eastAsia"/>
                <w:szCs w:val="24"/>
                <w:u w:val="single"/>
              </w:rPr>
              <w:t>後始得使用</w:t>
            </w:r>
            <w:r w:rsidRPr="003638D0">
              <w:rPr>
                <w:rFonts w:ascii="標楷體" w:eastAsia="標楷體" w:hAnsi="標楷體" w:hint="eastAsia"/>
                <w:szCs w:val="24"/>
              </w:rPr>
              <w:t>。</w:t>
            </w:r>
          </w:p>
        </w:tc>
        <w:tc>
          <w:tcPr>
            <w:tcW w:w="1666" w:type="pct"/>
          </w:tcPr>
          <w:p w:rsidR="003638D0" w:rsidRPr="003638D0" w:rsidRDefault="003638D0" w:rsidP="00EA6929">
            <w:pPr>
              <w:spacing w:beforeLines="15" w:afterLines="15" w:line="340" w:lineRule="exact"/>
              <w:ind w:left="0" w:firstLine="0"/>
              <w:rPr>
                <w:rFonts w:ascii="標楷體" w:eastAsia="標楷體" w:hAnsi="標楷體"/>
                <w:szCs w:val="24"/>
              </w:rPr>
            </w:pPr>
            <w:r w:rsidRPr="003638D0">
              <w:rPr>
                <w:rFonts w:ascii="標楷體" w:eastAsia="標楷體" w:hAnsi="標楷體" w:hint="eastAsia"/>
                <w:szCs w:val="24"/>
              </w:rPr>
              <w:lastRenderedPageBreak/>
              <w:t>將「核備」改為「申報</w:t>
            </w:r>
            <w:r w:rsidR="00DE2575" w:rsidRPr="00D76A66">
              <w:rPr>
                <w:rFonts w:ascii="標楷體" w:eastAsia="標楷體" w:hAnsi="標楷體" w:hint="eastAsia"/>
                <w:szCs w:val="24"/>
              </w:rPr>
              <w:t>備查</w:t>
            </w:r>
            <w:r w:rsidRPr="003638D0">
              <w:rPr>
                <w:rFonts w:ascii="標楷體" w:eastAsia="標楷體" w:hAnsi="標楷體" w:hint="eastAsia"/>
                <w:szCs w:val="24"/>
              </w:rPr>
              <w:t>」，較符合證券商營業立即所需。</w:t>
            </w:r>
          </w:p>
        </w:tc>
      </w:tr>
      <w:tr w:rsidR="003638D0" w:rsidRPr="003638D0" w:rsidTr="003638D0">
        <w:tc>
          <w:tcPr>
            <w:tcW w:w="1667" w:type="pct"/>
          </w:tcPr>
          <w:p w:rsidR="003638D0" w:rsidRPr="003638D0" w:rsidRDefault="003638D0" w:rsidP="00EA6929">
            <w:pPr>
              <w:spacing w:beforeLines="15" w:afterLines="15" w:line="340" w:lineRule="exact"/>
              <w:ind w:left="510" w:hanging="510"/>
              <w:rPr>
                <w:rFonts w:ascii="標楷體" w:eastAsia="標楷體" w:hAnsi="標楷體"/>
                <w:szCs w:val="24"/>
              </w:rPr>
            </w:pPr>
            <w:r w:rsidRPr="003638D0">
              <w:rPr>
                <w:rFonts w:ascii="標楷體" w:eastAsia="標楷體" w:hAnsi="標楷體"/>
                <w:szCs w:val="24"/>
              </w:rPr>
              <w:lastRenderedPageBreak/>
              <w:t>參、</w:t>
            </w:r>
            <w:r w:rsidR="00970B67" w:rsidRPr="003638D0">
              <w:rPr>
                <w:rFonts w:ascii="標楷體" w:eastAsia="標楷體" w:hAnsi="標楷體"/>
                <w:szCs w:val="24"/>
              </w:rPr>
              <w:t>證券商之共同行銷</w:t>
            </w:r>
            <w:r w:rsidR="00970B67" w:rsidRPr="00970B67">
              <w:rPr>
                <w:rFonts w:ascii="標楷體" w:eastAsia="標楷體" w:hAnsi="標楷體"/>
                <w:szCs w:val="24"/>
              </w:rPr>
              <w:t>及</w:t>
            </w:r>
            <w:r w:rsidR="00970B67" w:rsidRPr="003638D0">
              <w:rPr>
                <w:rFonts w:ascii="標楷體" w:eastAsia="標楷體" w:hAnsi="標楷體"/>
                <w:szCs w:val="24"/>
              </w:rPr>
              <w:t>合作推廣部分：</w:t>
            </w:r>
          </w:p>
        </w:tc>
        <w:tc>
          <w:tcPr>
            <w:tcW w:w="1667" w:type="pct"/>
          </w:tcPr>
          <w:p w:rsidR="003638D0" w:rsidRPr="003638D0" w:rsidRDefault="003638D0" w:rsidP="00EA6929">
            <w:pPr>
              <w:spacing w:beforeLines="15" w:afterLines="15" w:line="340" w:lineRule="exact"/>
              <w:ind w:left="510" w:hanging="510"/>
              <w:rPr>
                <w:rFonts w:ascii="標楷體" w:eastAsia="標楷體" w:hAnsi="標楷體"/>
                <w:szCs w:val="24"/>
              </w:rPr>
            </w:pPr>
            <w:r w:rsidRPr="003638D0">
              <w:rPr>
                <w:rFonts w:ascii="標楷體" w:eastAsia="標楷體" w:hAnsi="標楷體" w:hint="eastAsia"/>
                <w:szCs w:val="24"/>
              </w:rPr>
              <w:t>參、</w:t>
            </w:r>
            <w:r w:rsidRPr="003638D0">
              <w:rPr>
                <w:rFonts w:ascii="標楷體" w:eastAsia="標楷體" w:hAnsi="標楷體"/>
                <w:szCs w:val="24"/>
              </w:rPr>
              <w:t>證券商之共同行銷</w:t>
            </w:r>
            <w:r w:rsidRPr="00970B67">
              <w:rPr>
                <w:rFonts w:ascii="標楷體" w:eastAsia="標楷體" w:hAnsi="標楷體"/>
                <w:szCs w:val="24"/>
              </w:rPr>
              <w:t>及</w:t>
            </w:r>
            <w:r w:rsidRPr="003638D0">
              <w:rPr>
                <w:rFonts w:ascii="標楷體" w:eastAsia="標楷體" w:hAnsi="標楷體"/>
                <w:szCs w:val="24"/>
              </w:rPr>
              <w:t>合作推廣部分：</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p>
        </w:tc>
      </w:tr>
      <w:tr w:rsidR="003638D0" w:rsidRPr="003638D0" w:rsidTr="003638D0">
        <w:tc>
          <w:tcPr>
            <w:tcW w:w="1667" w:type="pct"/>
          </w:tcPr>
          <w:p w:rsidR="00970B67" w:rsidRDefault="003638D0" w:rsidP="00EA6929">
            <w:pPr>
              <w:spacing w:beforeLines="15" w:afterLines="15" w:line="340" w:lineRule="exact"/>
              <w:ind w:left="0" w:firstLine="0"/>
              <w:rPr>
                <w:rFonts w:ascii="標楷體" w:eastAsia="標楷體" w:hAnsi="標楷體"/>
                <w:szCs w:val="24"/>
                <w:u w:val="single"/>
              </w:rPr>
            </w:pPr>
            <w:r w:rsidRPr="003638D0">
              <w:rPr>
                <w:rFonts w:ascii="標楷體" w:eastAsia="標楷體" w:hAnsi="標楷體"/>
                <w:szCs w:val="24"/>
                <w:u w:val="single"/>
              </w:rPr>
              <w:t>符合主管機關規定條件之證券商</w:t>
            </w:r>
            <w:r w:rsidRPr="003638D0">
              <w:rPr>
                <w:rFonts w:ascii="標楷體" w:eastAsia="標楷體" w:hAnsi="標楷體" w:hint="eastAsia"/>
                <w:szCs w:val="24"/>
                <w:u w:val="single"/>
              </w:rPr>
              <w:t>，於營業處所內進行共同行銷或合作推廣時，</w:t>
            </w:r>
            <w:r w:rsidRPr="003638D0">
              <w:rPr>
                <w:rFonts w:ascii="標楷體" w:eastAsia="標楷體" w:hAnsi="標楷體"/>
                <w:szCs w:val="24"/>
                <w:u w:val="single"/>
              </w:rPr>
              <w:t>應明確標示所提供各業服務之公司名稱及服務項目。</w:t>
            </w:r>
            <w:r w:rsidRPr="003638D0">
              <w:rPr>
                <w:rFonts w:ascii="標楷體" w:eastAsia="標楷體" w:hAnsi="標楷體" w:hint="eastAsia"/>
                <w:szCs w:val="24"/>
                <w:u w:val="single"/>
              </w:rPr>
              <w:t xml:space="preserve"> </w:t>
            </w:r>
          </w:p>
          <w:p w:rsidR="003638D0" w:rsidRPr="003638D0" w:rsidRDefault="003638D0" w:rsidP="00EA6929">
            <w:pPr>
              <w:spacing w:beforeLines="15" w:afterLines="15" w:line="340" w:lineRule="exact"/>
              <w:ind w:left="0" w:firstLine="0"/>
              <w:rPr>
                <w:rFonts w:ascii="標楷體" w:eastAsia="標楷體" w:hAnsi="標楷體"/>
                <w:szCs w:val="24"/>
                <w:shd w:val="pct15" w:color="auto" w:fill="FFFFFF"/>
              </w:rPr>
            </w:pPr>
            <w:r w:rsidRPr="003638D0">
              <w:rPr>
                <w:rFonts w:ascii="標楷體" w:eastAsia="標楷體" w:hAnsi="標楷體" w:hint="eastAsia"/>
                <w:szCs w:val="24"/>
                <w:u w:val="single"/>
              </w:rPr>
              <w:t>證券商於他業</w:t>
            </w:r>
            <w:r w:rsidRPr="003638D0">
              <w:rPr>
                <w:rFonts w:ascii="標楷體" w:eastAsia="標楷體" w:hAnsi="標楷體"/>
                <w:szCs w:val="24"/>
                <w:u w:val="single"/>
              </w:rPr>
              <w:t>營業場所內設置共同行銷</w:t>
            </w:r>
            <w:r w:rsidRPr="003638D0">
              <w:rPr>
                <w:rFonts w:ascii="標楷體" w:eastAsia="標楷體" w:hAnsi="標楷體" w:hint="eastAsia"/>
                <w:szCs w:val="24"/>
                <w:u w:val="single"/>
              </w:rPr>
              <w:t>或合作推廣</w:t>
            </w:r>
            <w:r w:rsidRPr="003638D0">
              <w:rPr>
                <w:rFonts w:ascii="標楷體" w:eastAsia="標楷體" w:hAnsi="標楷體"/>
                <w:szCs w:val="24"/>
                <w:u w:val="single"/>
              </w:rPr>
              <w:t>辦公處</w:t>
            </w:r>
            <w:r w:rsidRPr="003638D0">
              <w:rPr>
                <w:rFonts w:ascii="標楷體" w:eastAsia="標楷體" w:hAnsi="標楷體" w:hint="eastAsia"/>
                <w:szCs w:val="24"/>
                <w:u w:val="single"/>
              </w:rPr>
              <w:t>，除符合該事業主管機關規定外，設置前應依第壹</w:t>
            </w:r>
            <w:r w:rsidR="00045B05">
              <w:rPr>
                <w:rFonts w:ascii="標楷體" w:eastAsia="標楷體" w:hAnsi="標楷體" w:hint="eastAsia"/>
                <w:szCs w:val="24"/>
                <w:u w:val="single"/>
              </w:rPr>
              <w:t>部分第</w:t>
            </w:r>
            <w:r w:rsidRPr="003638D0">
              <w:rPr>
                <w:rFonts w:ascii="標楷體" w:eastAsia="標楷體" w:hAnsi="標楷體" w:hint="eastAsia"/>
                <w:szCs w:val="24"/>
                <w:u w:val="single"/>
              </w:rPr>
              <w:t>四</w:t>
            </w:r>
            <w:r w:rsidR="00045B05">
              <w:rPr>
                <w:rFonts w:ascii="標楷體" w:eastAsia="標楷體" w:hAnsi="標楷體" w:hint="eastAsia"/>
                <w:szCs w:val="24"/>
                <w:u w:val="single"/>
              </w:rPr>
              <w:t>點</w:t>
            </w:r>
            <w:r w:rsidRPr="003638D0">
              <w:rPr>
                <w:rFonts w:ascii="標楷體" w:eastAsia="標楷體" w:hAnsi="標楷體" w:hint="eastAsia"/>
                <w:szCs w:val="24"/>
                <w:u w:val="single"/>
              </w:rPr>
              <w:t>（二）</w:t>
            </w:r>
            <w:r w:rsidR="00045B05">
              <w:rPr>
                <w:rFonts w:ascii="標楷體" w:eastAsia="標楷體" w:hAnsi="標楷體" w:hint="eastAsia"/>
                <w:szCs w:val="24"/>
                <w:u w:val="single"/>
              </w:rPr>
              <w:t>之</w:t>
            </w:r>
            <w:r w:rsidRPr="003638D0">
              <w:rPr>
                <w:rFonts w:ascii="標楷體" w:eastAsia="標楷體" w:hAnsi="標楷體" w:hint="eastAsia"/>
                <w:szCs w:val="24"/>
                <w:u w:val="single"/>
              </w:rPr>
              <w:t>規定</w:t>
            </w:r>
            <w:r w:rsidRPr="003638D0">
              <w:rPr>
                <w:rFonts w:ascii="標楷體" w:eastAsia="標楷體" w:hAnsi="標楷體"/>
                <w:szCs w:val="24"/>
                <w:u w:val="single"/>
              </w:rPr>
              <w:t>向本公司申報</w:t>
            </w:r>
            <w:r w:rsidRPr="003638D0">
              <w:rPr>
                <w:rFonts w:ascii="標楷體" w:eastAsia="標楷體" w:hAnsi="標楷體" w:hint="eastAsia"/>
                <w:szCs w:val="24"/>
                <w:u w:val="single"/>
              </w:rPr>
              <w:t>；如有異動或撤銷者，應於</w:t>
            </w:r>
            <w:r w:rsidRPr="003638D0">
              <w:rPr>
                <w:rFonts w:ascii="標楷體" w:eastAsia="標楷體" w:hAnsi="標楷體"/>
                <w:szCs w:val="24"/>
                <w:u w:val="single"/>
              </w:rPr>
              <w:t>異動或撤銷後十五</w:t>
            </w:r>
            <w:proofErr w:type="gramStart"/>
            <w:r w:rsidRPr="003638D0">
              <w:rPr>
                <w:rFonts w:ascii="標楷體" w:eastAsia="標楷體" w:hAnsi="標楷體"/>
                <w:szCs w:val="24"/>
                <w:u w:val="single"/>
              </w:rPr>
              <w:t>個</w:t>
            </w:r>
            <w:proofErr w:type="gramEnd"/>
            <w:r w:rsidRPr="003638D0">
              <w:rPr>
                <w:rFonts w:ascii="標楷體" w:eastAsia="標楷體" w:hAnsi="標楷體"/>
                <w:szCs w:val="24"/>
                <w:u w:val="single"/>
              </w:rPr>
              <w:t>營業日內向本公司申報備查。</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szCs w:val="24"/>
                <w:u w:val="single"/>
              </w:rPr>
              <w:t>一、金融控股公司之證券商與他業子公司進行共同行銷時，得於證券商及他業營業場所內設置共同行銷辦公處，並應顯著明確標示所提供各業服務之公司名稱及共同行銷之服務項目，惟不得於證券商營業櫃檯辦理。</w:t>
            </w:r>
          </w:p>
          <w:p w:rsidR="003638D0" w:rsidRPr="003638D0" w:rsidRDefault="003638D0" w:rsidP="00EA6929">
            <w:pPr>
              <w:spacing w:beforeLines="15" w:afterLines="15" w:line="340" w:lineRule="exact"/>
              <w:ind w:leftChars="180" w:left="432" w:firstLine="0"/>
              <w:rPr>
                <w:rFonts w:ascii="標楷體" w:eastAsia="標楷體" w:hAnsi="標楷體"/>
                <w:szCs w:val="24"/>
                <w:u w:val="single"/>
                <w:shd w:val="pct15" w:color="auto" w:fill="FFFFFF"/>
              </w:rPr>
            </w:pPr>
            <w:r w:rsidRPr="003638D0">
              <w:rPr>
                <w:rFonts w:ascii="標楷體" w:eastAsia="標楷體" w:hAnsi="標楷體"/>
                <w:szCs w:val="24"/>
                <w:u w:val="single"/>
              </w:rPr>
              <w:t>前項共同行銷辦公處之設置，證券商應先檢附照片、平面圖、共同行銷業務基本資料申報表及主管機關核准共同行銷函影本申報本公司備查後始得使用；該等辦公處因原營業處所內變更場地之配置或用途而異動、或因所在營業處所遷移而異動、或撤銷者，證券商應於異動或撤銷後十五</w:t>
            </w:r>
            <w:proofErr w:type="gramStart"/>
            <w:r w:rsidRPr="003638D0">
              <w:rPr>
                <w:rFonts w:ascii="標楷體" w:eastAsia="標楷體" w:hAnsi="標楷體"/>
                <w:szCs w:val="24"/>
                <w:u w:val="single"/>
              </w:rPr>
              <w:t>個</w:t>
            </w:r>
            <w:proofErr w:type="gramEnd"/>
            <w:r w:rsidRPr="003638D0">
              <w:rPr>
                <w:rFonts w:ascii="標楷體" w:eastAsia="標楷體" w:hAnsi="標楷體"/>
                <w:szCs w:val="24"/>
                <w:u w:val="single"/>
              </w:rPr>
              <w:t>營業日內向本公司申報備查。</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一、原第參</w:t>
            </w:r>
            <w:r w:rsidR="00045B05">
              <w:rPr>
                <w:rFonts w:ascii="標楷體" w:eastAsia="標楷體" w:hAnsi="標楷體" w:hint="eastAsia"/>
                <w:szCs w:val="24"/>
              </w:rPr>
              <w:t>部分第</w:t>
            </w:r>
            <w:r w:rsidRPr="003638D0">
              <w:rPr>
                <w:rFonts w:ascii="標楷體" w:eastAsia="標楷體" w:hAnsi="標楷體" w:hint="eastAsia"/>
                <w:szCs w:val="24"/>
              </w:rPr>
              <w:t>一點及第二點合併。</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二、為證券商因應金融科技及環境變化快速，其營業據點型態須配合調整，簡化</w:t>
            </w:r>
            <w:r w:rsidRPr="003638D0">
              <w:rPr>
                <w:rFonts w:ascii="標楷體" w:eastAsia="標楷體" w:hAnsi="標楷體"/>
                <w:szCs w:val="24"/>
              </w:rPr>
              <w:t>證券商及證券交易輔助人營業處所場地及設備標準</w:t>
            </w:r>
            <w:r w:rsidRPr="003638D0">
              <w:rPr>
                <w:rFonts w:ascii="標楷體" w:eastAsia="標楷體" w:hAnsi="標楷體" w:hint="eastAsia"/>
                <w:szCs w:val="24"/>
              </w:rPr>
              <w:t>規範，有關「證券商『得』</w:t>
            </w:r>
            <w:r w:rsidRPr="003638D0">
              <w:rPr>
                <w:rFonts w:ascii="標楷體" w:eastAsia="標楷體" w:hAnsi="標楷體"/>
                <w:szCs w:val="24"/>
              </w:rPr>
              <w:t>…</w:t>
            </w:r>
            <w:r w:rsidRPr="003638D0">
              <w:rPr>
                <w:rFonts w:ascii="標楷體" w:eastAsia="標楷體" w:hAnsi="標楷體" w:hint="eastAsia"/>
                <w:szCs w:val="24"/>
              </w:rPr>
              <w:t>.」等類似規範刪除。</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三、第</w:t>
            </w:r>
            <w:r w:rsidR="00045B05">
              <w:rPr>
                <w:rFonts w:ascii="標楷體" w:eastAsia="標楷體" w:hAnsi="標楷體" w:hint="eastAsia"/>
                <w:szCs w:val="24"/>
              </w:rPr>
              <w:t>壹部分第一點</w:t>
            </w:r>
            <w:r w:rsidRPr="003638D0">
              <w:rPr>
                <w:rFonts w:ascii="標楷體" w:eastAsia="標楷體" w:hAnsi="標楷體" w:hint="eastAsia"/>
                <w:szCs w:val="24"/>
              </w:rPr>
              <w:t>（一）已規範「專供辦理受託買賣證券之營業櫃檯」，可刪除第一項後段：「</w:t>
            </w:r>
            <w:r w:rsidRPr="003638D0">
              <w:rPr>
                <w:rFonts w:ascii="標楷體" w:eastAsia="標楷體" w:hAnsi="標楷體"/>
                <w:szCs w:val="24"/>
              </w:rPr>
              <w:t>，惟不得於證券商營業櫃檯辦理</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四、有關共同行銷或合作推廣辦公室已併入多功能服務櫃檯，其相關設置或變更，回歸修正後條文第壹</w:t>
            </w:r>
            <w:r w:rsidR="00045B05">
              <w:rPr>
                <w:rFonts w:ascii="標楷體" w:eastAsia="標楷體" w:hAnsi="標楷體" w:hint="eastAsia"/>
                <w:szCs w:val="24"/>
              </w:rPr>
              <w:t>部分第</w:t>
            </w:r>
            <w:r w:rsidRPr="003638D0">
              <w:rPr>
                <w:rFonts w:ascii="標楷體" w:eastAsia="標楷體" w:hAnsi="標楷體" w:hint="eastAsia"/>
                <w:szCs w:val="24"/>
              </w:rPr>
              <w:t>四點，</w:t>
            </w:r>
            <w:proofErr w:type="gramStart"/>
            <w:r w:rsidRPr="003638D0">
              <w:rPr>
                <w:rFonts w:ascii="標楷體" w:eastAsia="標楷體" w:hAnsi="標楷體" w:hint="eastAsia"/>
                <w:szCs w:val="24"/>
              </w:rPr>
              <w:t>爰</w:t>
            </w:r>
            <w:proofErr w:type="gramEnd"/>
            <w:r w:rsidRPr="003638D0">
              <w:rPr>
                <w:rFonts w:ascii="標楷體" w:eastAsia="標楷體" w:hAnsi="標楷體" w:hint="eastAsia"/>
                <w:szCs w:val="24"/>
              </w:rPr>
              <w:t>修正第二項。</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shd w:val="pct15" w:color="auto" w:fill="FFFFFF"/>
              </w:rPr>
            </w:pP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szCs w:val="24"/>
                <w:u w:val="single"/>
              </w:rPr>
              <w:t>二、符合主管機關規定條件之證券商，得於營業處所內合作推廣銀行或保險業商品或提供相關服務，惟應明</w:t>
            </w:r>
            <w:r w:rsidRPr="003638D0">
              <w:rPr>
                <w:rFonts w:ascii="標楷體" w:eastAsia="標楷體" w:hAnsi="標楷體"/>
                <w:szCs w:val="24"/>
                <w:u w:val="single"/>
              </w:rPr>
              <w:lastRenderedPageBreak/>
              <w:t>確標示所提供各業服務之公司名稱及服務項目，且不得於營業櫃檯辦理。</w:t>
            </w:r>
          </w:p>
          <w:p w:rsidR="003638D0" w:rsidRPr="003638D0" w:rsidRDefault="003638D0" w:rsidP="00EA6929">
            <w:pPr>
              <w:spacing w:beforeLines="15" w:afterLines="15" w:line="340" w:lineRule="exact"/>
              <w:ind w:leftChars="180" w:left="432" w:firstLine="0"/>
              <w:rPr>
                <w:rFonts w:ascii="標楷體" w:eastAsia="標楷體" w:hAnsi="標楷體"/>
                <w:szCs w:val="24"/>
                <w:u w:val="single"/>
              </w:rPr>
            </w:pPr>
            <w:r w:rsidRPr="003638D0">
              <w:rPr>
                <w:rFonts w:ascii="標楷體" w:eastAsia="標楷體" w:hAnsi="標楷體"/>
                <w:szCs w:val="24"/>
                <w:u w:val="single"/>
              </w:rPr>
              <w:t>證券商應先檢附照片、平面圖、合作推廣契約書及主管機關核准函影本申報本公司備查後，始得從事該項業務；合作推廣辦公處因原營業處所內變更場地之配置或用途而異動、或經終止合作推廣契約，證券商應於異動後或契約終止日十五</w:t>
            </w:r>
            <w:proofErr w:type="gramStart"/>
            <w:r w:rsidRPr="003638D0">
              <w:rPr>
                <w:rFonts w:ascii="標楷體" w:eastAsia="標楷體" w:hAnsi="標楷體"/>
                <w:szCs w:val="24"/>
                <w:u w:val="single"/>
              </w:rPr>
              <w:t>個</w:t>
            </w:r>
            <w:proofErr w:type="gramEnd"/>
            <w:r w:rsidRPr="003638D0">
              <w:rPr>
                <w:rFonts w:ascii="標楷體" w:eastAsia="標楷體" w:hAnsi="標楷體"/>
                <w:szCs w:val="24"/>
                <w:u w:val="single"/>
              </w:rPr>
              <w:t>營業日內向本公司申報備查。</w:t>
            </w:r>
          </w:p>
          <w:p w:rsidR="003638D0" w:rsidRPr="003638D0" w:rsidRDefault="003638D0" w:rsidP="00EA6929">
            <w:pPr>
              <w:spacing w:beforeLines="15" w:afterLines="15" w:line="340" w:lineRule="exact"/>
              <w:ind w:leftChars="180" w:left="432" w:firstLine="0"/>
              <w:rPr>
                <w:rFonts w:ascii="標楷體" w:eastAsia="標楷體" w:hAnsi="標楷體"/>
                <w:szCs w:val="24"/>
                <w:u w:val="single"/>
                <w:shd w:val="pct15" w:color="auto" w:fill="FFFFFF"/>
              </w:rPr>
            </w:pPr>
            <w:r w:rsidRPr="003638D0">
              <w:rPr>
                <w:rFonts w:ascii="標楷體" w:eastAsia="標楷體" w:hAnsi="標楷體"/>
                <w:szCs w:val="24"/>
                <w:u w:val="single"/>
              </w:rPr>
              <w:t>前項規定於證券商新增合作推廣對象時，適用之。</w:t>
            </w:r>
          </w:p>
        </w:tc>
        <w:tc>
          <w:tcPr>
            <w:tcW w:w="1666" w:type="pct"/>
          </w:tcPr>
          <w:p w:rsidR="003638D0" w:rsidRPr="003638D0" w:rsidRDefault="003638D0" w:rsidP="00EA6929">
            <w:pPr>
              <w:spacing w:beforeLines="15" w:afterLines="15" w:line="340" w:lineRule="exact"/>
              <w:ind w:left="0" w:firstLine="0"/>
              <w:rPr>
                <w:rFonts w:ascii="標楷體" w:eastAsia="標楷體" w:hAnsi="標楷體"/>
                <w:szCs w:val="24"/>
                <w:shd w:val="pct15" w:color="auto" w:fill="FFFFFF"/>
              </w:rPr>
            </w:pPr>
            <w:r w:rsidRPr="003638D0">
              <w:rPr>
                <w:rFonts w:ascii="標楷體" w:eastAsia="標楷體" w:hAnsi="標楷體" w:hint="eastAsia"/>
                <w:szCs w:val="24"/>
              </w:rPr>
              <w:lastRenderedPageBreak/>
              <w:t>原第參</w:t>
            </w:r>
            <w:r w:rsidR="00045B05">
              <w:rPr>
                <w:rFonts w:ascii="標楷體" w:eastAsia="標楷體" w:hAnsi="標楷體" w:hint="eastAsia"/>
                <w:szCs w:val="24"/>
              </w:rPr>
              <w:t>部分第</w:t>
            </w:r>
            <w:r w:rsidRPr="003638D0">
              <w:rPr>
                <w:rFonts w:ascii="標楷體" w:eastAsia="標楷體" w:hAnsi="標楷體" w:hint="eastAsia"/>
                <w:szCs w:val="24"/>
              </w:rPr>
              <w:t>一點及第二點合併。</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color w:val="FF0000"/>
                <w:szCs w:val="24"/>
              </w:rPr>
            </w:pPr>
            <w:r w:rsidRPr="003638D0">
              <w:rPr>
                <w:rFonts w:ascii="標楷體" w:eastAsia="標楷體" w:hAnsi="標楷體" w:hint="eastAsia"/>
                <w:szCs w:val="24"/>
              </w:rPr>
              <w:lastRenderedPageBreak/>
              <w:t>肆、</w:t>
            </w:r>
            <w:r w:rsidRPr="003638D0">
              <w:rPr>
                <w:rFonts w:ascii="標楷體" w:eastAsia="標楷體" w:hAnsi="標楷體" w:hint="eastAsia"/>
                <w:szCs w:val="24"/>
                <w:u w:val="single"/>
              </w:rPr>
              <w:t>他業兼營證券相關業務</w:t>
            </w:r>
            <w:r w:rsidRPr="003638D0">
              <w:rPr>
                <w:rFonts w:ascii="標楷體" w:eastAsia="標楷體" w:hAnsi="標楷體" w:hint="eastAsia"/>
                <w:szCs w:val="24"/>
              </w:rPr>
              <w:t>，其場地及設備應就業務所需依照本標準壹、貳之規定辦理。</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肆、期貨商兼營證券經紀業務、證券自營業務，或經營證券交易輔助業務者，除臺灣期貨交易所及中華民國期貨業商業同業公會另有規定外，其場地及設備應就業務所需依照本標準壹、貳之規定辦理。</w:t>
            </w:r>
          </w:p>
        </w:tc>
        <w:tc>
          <w:tcPr>
            <w:tcW w:w="1666" w:type="pct"/>
          </w:tcPr>
          <w:p w:rsidR="003638D0" w:rsidRPr="003638D0" w:rsidRDefault="003638D0" w:rsidP="00EA6929">
            <w:pPr>
              <w:spacing w:beforeLines="15" w:afterLines="15" w:line="340" w:lineRule="exact"/>
              <w:ind w:left="0" w:firstLine="0"/>
              <w:rPr>
                <w:rFonts w:ascii="標楷體" w:eastAsia="標楷體" w:hAnsi="標楷體"/>
                <w:szCs w:val="24"/>
              </w:rPr>
            </w:pPr>
            <w:r w:rsidRPr="003638D0">
              <w:rPr>
                <w:rFonts w:ascii="標楷體" w:eastAsia="標楷體" w:hAnsi="標楷體" w:hint="eastAsia"/>
                <w:szCs w:val="24"/>
              </w:rPr>
              <w:t>訂定他業兼營證券相關業務應遵循規定之原則。</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hint="eastAsia"/>
                <w:szCs w:val="24"/>
                <w:u w:val="single"/>
              </w:rPr>
              <w:t>伍、本公司得每季派員就</w:t>
            </w:r>
            <w:proofErr w:type="gramStart"/>
            <w:r w:rsidRPr="003638D0">
              <w:rPr>
                <w:rFonts w:ascii="標楷體" w:eastAsia="標楷體" w:hAnsi="標楷體" w:hint="eastAsia"/>
                <w:szCs w:val="24"/>
                <w:u w:val="single"/>
              </w:rPr>
              <w:t>採</w:t>
            </w:r>
            <w:proofErr w:type="gramEnd"/>
            <w:r w:rsidRPr="003638D0">
              <w:rPr>
                <w:rFonts w:ascii="標楷體" w:eastAsia="標楷體" w:hAnsi="標楷體" w:hint="eastAsia"/>
                <w:szCs w:val="24"/>
                <w:u w:val="single"/>
              </w:rPr>
              <w:t>書面審核之營業處所進行抽樣查核，證券商不得拒絕或規避。</w:t>
            </w:r>
          </w:p>
        </w:tc>
        <w:tc>
          <w:tcPr>
            <w:tcW w:w="1666" w:type="pct"/>
          </w:tcPr>
          <w:p w:rsidR="003638D0" w:rsidRPr="003638D0" w:rsidRDefault="008D6E1A" w:rsidP="00EA6929">
            <w:pPr>
              <w:spacing w:beforeLines="15" w:afterLines="15" w:line="340" w:lineRule="exact"/>
              <w:ind w:left="0" w:firstLine="0"/>
              <w:rPr>
                <w:rFonts w:ascii="標楷體" w:eastAsia="標楷體" w:hAnsi="標楷體"/>
                <w:szCs w:val="24"/>
              </w:rPr>
            </w:pPr>
            <w:r>
              <w:rPr>
                <w:rFonts w:ascii="標楷體" w:eastAsia="標楷體" w:hAnsi="標楷體" w:hint="eastAsia"/>
                <w:szCs w:val="24"/>
              </w:rPr>
              <w:t>依查核相關規範辦理抽查作業，本標準中</w:t>
            </w:r>
            <w:r w:rsidR="003638D0" w:rsidRPr="003638D0">
              <w:rPr>
                <w:rFonts w:ascii="標楷體" w:eastAsia="標楷體" w:hAnsi="標楷體" w:hint="eastAsia"/>
                <w:szCs w:val="24"/>
              </w:rPr>
              <w:t>無須</w:t>
            </w:r>
            <w:r>
              <w:rPr>
                <w:rFonts w:ascii="標楷體" w:eastAsia="標楷體" w:hAnsi="標楷體" w:hint="eastAsia"/>
                <w:szCs w:val="24"/>
              </w:rPr>
              <w:t>再行</w:t>
            </w:r>
            <w:r w:rsidR="003638D0" w:rsidRPr="003638D0">
              <w:rPr>
                <w:rFonts w:ascii="標楷體" w:eastAsia="標楷體" w:hAnsi="標楷體" w:hint="eastAsia"/>
                <w:szCs w:val="24"/>
              </w:rPr>
              <w:t>訂定，</w:t>
            </w:r>
            <w:proofErr w:type="gramStart"/>
            <w:r w:rsidR="003638D0" w:rsidRPr="003638D0">
              <w:rPr>
                <w:rFonts w:ascii="標楷體" w:eastAsia="標楷體" w:hAnsi="標楷體" w:hint="eastAsia"/>
                <w:szCs w:val="24"/>
              </w:rPr>
              <w:t>爰</w:t>
            </w:r>
            <w:proofErr w:type="gramEnd"/>
            <w:r w:rsidR="003638D0" w:rsidRPr="003638D0">
              <w:rPr>
                <w:rFonts w:ascii="標楷體" w:eastAsia="標楷體" w:hAnsi="標楷體" w:hint="eastAsia"/>
                <w:szCs w:val="24"/>
              </w:rPr>
              <w:t>刪除</w:t>
            </w:r>
            <w:r w:rsidR="00045B05">
              <w:rPr>
                <w:rFonts w:ascii="標楷體" w:eastAsia="標楷體" w:hAnsi="標楷體" w:hint="eastAsia"/>
                <w:szCs w:val="24"/>
              </w:rPr>
              <w:t>伍之規定</w:t>
            </w:r>
            <w:r w:rsidR="003638D0"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u w:val="single"/>
              </w:rPr>
            </w:pPr>
            <w:r w:rsidRPr="003638D0">
              <w:rPr>
                <w:rFonts w:ascii="標楷體" w:eastAsia="標楷體" w:hAnsi="標楷體" w:hint="eastAsia"/>
                <w:szCs w:val="24"/>
                <w:u w:val="single"/>
              </w:rPr>
              <w:t>伍、</w:t>
            </w:r>
            <w:r w:rsidRPr="003638D0">
              <w:rPr>
                <w:rFonts w:ascii="標楷體" w:eastAsia="標楷體" w:hAnsi="標楷體"/>
                <w:szCs w:val="24"/>
                <w:u w:val="single"/>
              </w:rPr>
              <w:t>證券商不得</w:t>
            </w:r>
            <w:r w:rsidRPr="003638D0">
              <w:rPr>
                <w:rFonts w:ascii="標楷體" w:eastAsia="標楷體" w:hAnsi="標楷體" w:hint="eastAsia"/>
                <w:szCs w:val="24"/>
                <w:u w:val="single"/>
              </w:rPr>
              <w:t>在</w:t>
            </w:r>
            <w:r w:rsidRPr="003638D0">
              <w:rPr>
                <w:rFonts w:ascii="標楷體" w:eastAsia="標楷體" w:hAnsi="標楷體"/>
                <w:szCs w:val="24"/>
                <w:u w:val="single"/>
              </w:rPr>
              <w:t>營業處所外之相關場地及設備裝設任何</w:t>
            </w:r>
            <w:r w:rsidRPr="003638D0">
              <w:rPr>
                <w:rFonts w:ascii="標楷體" w:eastAsia="標楷體" w:hAnsi="標楷體" w:hint="eastAsia"/>
                <w:szCs w:val="24"/>
                <w:u w:val="single"/>
              </w:rPr>
              <w:t>競價資訊</w:t>
            </w:r>
            <w:r w:rsidRPr="003638D0">
              <w:rPr>
                <w:rFonts w:ascii="標楷體" w:eastAsia="標楷體" w:hAnsi="標楷體"/>
                <w:szCs w:val="24"/>
                <w:u w:val="single"/>
              </w:rPr>
              <w:lastRenderedPageBreak/>
              <w:t>設備。</w:t>
            </w:r>
          </w:p>
        </w:tc>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陸、</w:t>
            </w:r>
            <w:r w:rsidRPr="003638D0">
              <w:rPr>
                <w:rFonts w:ascii="標楷體" w:eastAsia="標楷體" w:hAnsi="標楷體"/>
                <w:szCs w:val="24"/>
                <w:u w:val="single"/>
              </w:rPr>
              <w:t>證券商營業處所外之相關場地及設備，如：停車場、倉庫、</w:t>
            </w:r>
            <w:r w:rsidRPr="003638D0">
              <w:rPr>
                <w:rFonts w:ascii="標楷體" w:eastAsia="標楷體" w:hAnsi="標楷體"/>
                <w:szCs w:val="24"/>
                <w:u w:val="single"/>
              </w:rPr>
              <w:lastRenderedPageBreak/>
              <w:t>員工宿舍、員工訓練中心等，</w:t>
            </w:r>
            <w:r w:rsidRPr="003638D0">
              <w:rPr>
                <w:rFonts w:ascii="標楷體" w:eastAsia="標楷體" w:hAnsi="標楷體"/>
                <w:szCs w:val="24"/>
              </w:rPr>
              <w:t>不得裝設任何</w:t>
            </w:r>
            <w:r w:rsidRPr="003638D0">
              <w:rPr>
                <w:rFonts w:ascii="標楷體" w:eastAsia="標楷體" w:hAnsi="標楷體"/>
                <w:szCs w:val="24"/>
                <w:u w:val="single"/>
              </w:rPr>
              <w:t>營業用之</w:t>
            </w:r>
            <w:r w:rsidRPr="003638D0">
              <w:rPr>
                <w:rFonts w:ascii="標楷體" w:eastAsia="標楷體" w:hAnsi="標楷體"/>
                <w:szCs w:val="24"/>
              </w:rPr>
              <w:t>資訊設備</w:t>
            </w:r>
            <w:r w:rsidRPr="003638D0">
              <w:rPr>
                <w:rFonts w:ascii="標楷體" w:eastAsia="標楷體" w:hAnsi="標楷體"/>
                <w:szCs w:val="24"/>
                <w:u w:val="single"/>
              </w:rPr>
              <w:t>，除承租停車位外，於購置或承租前應先函報本公司備查，異動時亦同</w:t>
            </w:r>
            <w:r w:rsidRPr="003638D0">
              <w:rPr>
                <w:rFonts w:ascii="標楷體" w:eastAsia="標楷體" w:hAnsi="標楷體"/>
                <w:szCs w:val="24"/>
              </w:rPr>
              <w:t>。</w:t>
            </w:r>
          </w:p>
        </w:tc>
        <w:tc>
          <w:tcPr>
            <w:tcW w:w="1666"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lastRenderedPageBreak/>
              <w:t>一、</w:t>
            </w:r>
            <w:r w:rsidR="00045B05">
              <w:rPr>
                <w:rFonts w:ascii="標楷體" w:eastAsia="標楷體" w:hAnsi="標楷體" w:hint="eastAsia"/>
                <w:szCs w:val="24"/>
              </w:rPr>
              <w:t>第陸部分</w:t>
            </w:r>
            <w:r w:rsidRPr="003638D0">
              <w:rPr>
                <w:rFonts w:ascii="標楷體" w:eastAsia="標楷體" w:hAnsi="標楷體" w:hint="eastAsia"/>
                <w:szCs w:val="24"/>
              </w:rPr>
              <w:t>變更</w:t>
            </w:r>
            <w:r w:rsidR="00045B05">
              <w:rPr>
                <w:rFonts w:ascii="標楷體" w:eastAsia="標楷體" w:hAnsi="標楷體" w:hint="eastAsia"/>
                <w:szCs w:val="24"/>
              </w:rPr>
              <w:t>為第伍部分</w:t>
            </w:r>
            <w:r w:rsidRPr="003638D0">
              <w:rPr>
                <w:rFonts w:ascii="標楷體" w:eastAsia="標楷體" w:hAnsi="標楷體" w:hint="eastAsia"/>
                <w:szCs w:val="24"/>
              </w:rPr>
              <w:t>。</w:t>
            </w:r>
          </w:p>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rPr>
              <w:t>二、</w:t>
            </w:r>
            <w:r w:rsidRPr="003638D0">
              <w:rPr>
                <w:rFonts w:ascii="標楷體" w:eastAsia="標楷體" w:hAnsi="標楷體"/>
                <w:szCs w:val="24"/>
              </w:rPr>
              <w:t>營業處所外之相關場</w:t>
            </w:r>
            <w:r w:rsidRPr="003638D0">
              <w:rPr>
                <w:rFonts w:ascii="標楷體" w:eastAsia="標楷體" w:hAnsi="標楷體"/>
                <w:szCs w:val="24"/>
              </w:rPr>
              <w:lastRenderedPageBreak/>
              <w:t>地及設備</w:t>
            </w:r>
            <w:r w:rsidR="008D6E1A">
              <w:rPr>
                <w:rFonts w:ascii="標楷體" w:eastAsia="標楷體" w:hAnsi="標楷體" w:hint="eastAsia"/>
                <w:szCs w:val="24"/>
              </w:rPr>
              <w:t>繁多，</w:t>
            </w:r>
            <w:r w:rsidR="00FB1204">
              <w:rPr>
                <w:rFonts w:ascii="標楷體" w:eastAsia="標楷體" w:hAnsi="標楷體" w:hint="eastAsia"/>
                <w:szCs w:val="24"/>
              </w:rPr>
              <w:t>改</w:t>
            </w:r>
            <w:r w:rsidRPr="003638D0">
              <w:rPr>
                <w:rFonts w:ascii="標楷體" w:eastAsia="標楷體" w:hAnsi="標楷體" w:hint="eastAsia"/>
                <w:szCs w:val="24"/>
              </w:rPr>
              <w:t>以原則性規範或負面表列方式</w:t>
            </w:r>
            <w:r w:rsidR="00FB1204">
              <w:rPr>
                <w:rFonts w:ascii="標楷體" w:eastAsia="標楷體" w:hAnsi="標楷體" w:hint="eastAsia"/>
                <w:szCs w:val="24"/>
              </w:rPr>
              <w:t>規範</w:t>
            </w:r>
            <w:r w:rsidRPr="003638D0">
              <w:rPr>
                <w:rFonts w:ascii="標楷體" w:eastAsia="標楷體" w:hAnsi="標楷體" w:hint="eastAsia"/>
                <w:szCs w:val="24"/>
              </w:rPr>
              <w:t>。</w:t>
            </w:r>
          </w:p>
        </w:tc>
      </w:tr>
      <w:tr w:rsidR="003638D0" w:rsidRPr="003638D0" w:rsidTr="003638D0">
        <w:tc>
          <w:tcPr>
            <w:tcW w:w="1667" w:type="pct"/>
          </w:tcPr>
          <w:p w:rsidR="003638D0" w:rsidRPr="003638D0" w:rsidRDefault="003638D0" w:rsidP="00EA6929">
            <w:pPr>
              <w:spacing w:beforeLines="15" w:afterLines="15" w:line="340" w:lineRule="exact"/>
              <w:ind w:left="454" w:hanging="454"/>
              <w:rPr>
                <w:rFonts w:ascii="標楷體" w:eastAsia="標楷體" w:hAnsi="標楷體"/>
                <w:szCs w:val="24"/>
              </w:rPr>
            </w:pPr>
            <w:r w:rsidRPr="003638D0">
              <w:rPr>
                <w:rFonts w:ascii="標楷體" w:eastAsia="標楷體" w:hAnsi="標楷體" w:hint="eastAsia"/>
                <w:szCs w:val="24"/>
                <w:u w:val="single"/>
              </w:rPr>
              <w:lastRenderedPageBreak/>
              <w:t>陸</w:t>
            </w:r>
            <w:r w:rsidRPr="003638D0">
              <w:rPr>
                <w:rFonts w:ascii="標楷體" w:eastAsia="標楷體" w:hAnsi="標楷體" w:hint="eastAsia"/>
                <w:szCs w:val="24"/>
              </w:rPr>
              <w:t>、證券商營業處所經縣、市政府主管建築機關認定為違規使用或危險建築物，勒令其停止使用，或限期命令其改善而逾期不予改善或採取其他必要措置者，本公司得依供給使用有價證券集中交易市場契約第五條規定處理。</w:t>
            </w:r>
          </w:p>
        </w:tc>
        <w:tc>
          <w:tcPr>
            <w:tcW w:w="1667" w:type="pct"/>
          </w:tcPr>
          <w:p w:rsidR="003638D0" w:rsidRPr="003638D0" w:rsidRDefault="003638D0" w:rsidP="00EA6929">
            <w:pPr>
              <w:spacing w:beforeLines="15" w:afterLines="15" w:line="340" w:lineRule="exact"/>
              <w:ind w:left="397" w:hanging="397"/>
              <w:rPr>
                <w:rFonts w:ascii="標楷體" w:eastAsia="標楷體" w:hAnsi="標楷體"/>
                <w:szCs w:val="24"/>
              </w:rPr>
            </w:pPr>
            <w:proofErr w:type="gramStart"/>
            <w:r w:rsidRPr="003638D0">
              <w:rPr>
                <w:rFonts w:ascii="標楷體" w:eastAsia="標楷體" w:hAnsi="標楷體" w:hint="eastAsia"/>
                <w:szCs w:val="24"/>
              </w:rPr>
              <w:t>柒</w:t>
            </w:r>
            <w:proofErr w:type="gramEnd"/>
            <w:r w:rsidRPr="003638D0">
              <w:rPr>
                <w:rFonts w:ascii="標楷體" w:eastAsia="標楷體" w:hAnsi="標楷體" w:hint="eastAsia"/>
                <w:szCs w:val="24"/>
              </w:rPr>
              <w:t>、證券商營業處所經縣、市政府主管建築機關認定為違規使用或危險建築物，勒令其停止使用，或限期命令其改善而逾期不予改善或採取其他必要措置者，本公司得依供給使用有價證券集中交易市場契約第五條規定處理。</w:t>
            </w:r>
          </w:p>
        </w:tc>
        <w:tc>
          <w:tcPr>
            <w:tcW w:w="1666" w:type="pct"/>
          </w:tcPr>
          <w:p w:rsidR="003638D0" w:rsidRPr="003638D0" w:rsidRDefault="00045B05" w:rsidP="00EA6929">
            <w:pPr>
              <w:spacing w:beforeLines="15" w:afterLines="15" w:line="340" w:lineRule="exact"/>
              <w:ind w:left="0" w:firstLine="0"/>
              <w:rPr>
                <w:rFonts w:ascii="標楷體" w:eastAsia="標楷體" w:hAnsi="標楷體"/>
                <w:szCs w:val="24"/>
              </w:rPr>
            </w:pPr>
            <w:r>
              <w:rPr>
                <w:rFonts w:ascii="標楷體" w:eastAsia="標楷體" w:hAnsi="標楷體" w:hint="eastAsia"/>
                <w:szCs w:val="24"/>
              </w:rPr>
              <w:t>第柒部分</w:t>
            </w:r>
            <w:r w:rsidRPr="003638D0">
              <w:rPr>
                <w:rFonts w:ascii="標楷體" w:eastAsia="標楷體" w:hAnsi="標楷體" w:hint="eastAsia"/>
                <w:szCs w:val="24"/>
              </w:rPr>
              <w:t>變更</w:t>
            </w:r>
            <w:r>
              <w:rPr>
                <w:rFonts w:ascii="標楷體" w:eastAsia="標楷體" w:hAnsi="標楷體" w:hint="eastAsia"/>
                <w:szCs w:val="24"/>
              </w:rPr>
              <w:t>為第陸部分</w:t>
            </w:r>
            <w:r w:rsidR="003638D0" w:rsidRPr="003638D0">
              <w:rPr>
                <w:rFonts w:ascii="標楷體" w:eastAsia="標楷體" w:hAnsi="標楷體" w:hint="eastAsia"/>
                <w:szCs w:val="24"/>
              </w:rPr>
              <w:t>。</w:t>
            </w:r>
          </w:p>
        </w:tc>
      </w:tr>
    </w:tbl>
    <w:p w:rsidR="003638D0" w:rsidRDefault="003638D0"/>
    <w:sectPr w:rsidR="003638D0" w:rsidSect="00D707A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4C" w:rsidRDefault="00C5674C" w:rsidP="00F90195">
      <w:r>
        <w:separator/>
      </w:r>
    </w:p>
  </w:endnote>
  <w:endnote w:type="continuationSeparator" w:id="0">
    <w:p w:rsidR="00C5674C" w:rsidRDefault="00C5674C" w:rsidP="00F90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4C" w:rsidRDefault="00C5674C" w:rsidP="00F90195">
      <w:r>
        <w:separator/>
      </w:r>
    </w:p>
  </w:footnote>
  <w:footnote w:type="continuationSeparator" w:id="0">
    <w:p w:rsidR="00C5674C" w:rsidRDefault="00C5674C" w:rsidP="00F90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1699C"/>
    <w:multiLevelType w:val="hybridMultilevel"/>
    <w:tmpl w:val="CC64C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8D0"/>
    <w:rsid w:val="000307D5"/>
    <w:rsid w:val="00045B05"/>
    <w:rsid w:val="00070B31"/>
    <w:rsid w:val="00072781"/>
    <w:rsid w:val="000B4EA8"/>
    <w:rsid w:val="00155105"/>
    <w:rsid w:val="00200304"/>
    <w:rsid w:val="003017B8"/>
    <w:rsid w:val="003638D0"/>
    <w:rsid w:val="00493F8A"/>
    <w:rsid w:val="004B7F66"/>
    <w:rsid w:val="00506100"/>
    <w:rsid w:val="0056669F"/>
    <w:rsid w:val="00613321"/>
    <w:rsid w:val="00620702"/>
    <w:rsid w:val="00627863"/>
    <w:rsid w:val="00656BA2"/>
    <w:rsid w:val="00696D85"/>
    <w:rsid w:val="006C13E0"/>
    <w:rsid w:val="00703F8E"/>
    <w:rsid w:val="00741341"/>
    <w:rsid w:val="00783EA2"/>
    <w:rsid w:val="00863F3F"/>
    <w:rsid w:val="00870DC9"/>
    <w:rsid w:val="008C5E35"/>
    <w:rsid w:val="008D6E1A"/>
    <w:rsid w:val="00927EA5"/>
    <w:rsid w:val="009505AD"/>
    <w:rsid w:val="00963D31"/>
    <w:rsid w:val="00970B67"/>
    <w:rsid w:val="00973300"/>
    <w:rsid w:val="009A069E"/>
    <w:rsid w:val="009B7FF9"/>
    <w:rsid w:val="00A213A7"/>
    <w:rsid w:val="00A554DB"/>
    <w:rsid w:val="00A82D58"/>
    <w:rsid w:val="00AA3E4F"/>
    <w:rsid w:val="00AC1061"/>
    <w:rsid w:val="00B55C0F"/>
    <w:rsid w:val="00B5736B"/>
    <w:rsid w:val="00B95078"/>
    <w:rsid w:val="00BB5256"/>
    <w:rsid w:val="00C5674C"/>
    <w:rsid w:val="00C8555A"/>
    <w:rsid w:val="00CA7557"/>
    <w:rsid w:val="00D37638"/>
    <w:rsid w:val="00D44E8E"/>
    <w:rsid w:val="00D707AC"/>
    <w:rsid w:val="00D76A66"/>
    <w:rsid w:val="00D86C9C"/>
    <w:rsid w:val="00DE2575"/>
    <w:rsid w:val="00E15489"/>
    <w:rsid w:val="00E727F7"/>
    <w:rsid w:val="00E93F05"/>
    <w:rsid w:val="00EA6929"/>
    <w:rsid w:val="00F02080"/>
    <w:rsid w:val="00F22786"/>
    <w:rsid w:val="00F90195"/>
    <w:rsid w:val="00F97D07"/>
    <w:rsid w:val="00FB1204"/>
    <w:rsid w:val="00FB39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D0"/>
    <w:pPr>
      <w:widowControl w:val="0"/>
      <w:ind w:left="1134" w:hanging="1134"/>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0195"/>
    <w:pPr>
      <w:tabs>
        <w:tab w:val="center" w:pos="4153"/>
        <w:tab w:val="right" w:pos="8306"/>
      </w:tabs>
      <w:snapToGrid w:val="0"/>
    </w:pPr>
    <w:rPr>
      <w:sz w:val="20"/>
      <w:szCs w:val="20"/>
    </w:rPr>
  </w:style>
  <w:style w:type="character" w:customStyle="1" w:styleId="a5">
    <w:name w:val="頁首 字元"/>
    <w:basedOn w:val="a0"/>
    <w:link w:val="a4"/>
    <w:uiPriority w:val="99"/>
    <w:semiHidden/>
    <w:rsid w:val="00F90195"/>
    <w:rPr>
      <w:rFonts w:ascii="Calibri" w:eastAsia="新細明體" w:hAnsi="Calibri" w:cs="Times New Roman"/>
      <w:sz w:val="20"/>
      <w:szCs w:val="20"/>
    </w:rPr>
  </w:style>
  <w:style w:type="paragraph" w:styleId="a6">
    <w:name w:val="footer"/>
    <w:basedOn w:val="a"/>
    <w:link w:val="a7"/>
    <w:uiPriority w:val="99"/>
    <w:semiHidden/>
    <w:unhideWhenUsed/>
    <w:rsid w:val="00F90195"/>
    <w:pPr>
      <w:tabs>
        <w:tab w:val="center" w:pos="4153"/>
        <w:tab w:val="right" w:pos="8306"/>
      </w:tabs>
      <w:snapToGrid w:val="0"/>
    </w:pPr>
    <w:rPr>
      <w:sz w:val="20"/>
      <w:szCs w:val="20"/>
    </w:rPr>
  </w:style>
  <w:style w:type="character" w:customStyle="1" w:styleId="a7">
    <w:name w:val="頁尾 字元"/>
    <w:basedOn w:val="a0"/>
    <w:link w:val="a6"/>
    <w:uiPriority w:val="99"/>
    <w:semiHidden/>
    <w:rsid w:val="00F90195"/>
    <w:rPr>
      <w:rFonts w:ascii="Calibri" w:eastAsia="新細明體" w:hAnsi="Calibri" w:cs="Times New Roman"/>
      <w:sz w:val="20"/>
      <w:szCs w:val="20"/>
    </w:rPr>
  </w:style>
  <w:style w:type="paragraph" w:styleId="a8">
    <w:name w:val="List Paragraph"/>
    <w:basedOn w:val="a"/>
    <w:uiPriority w:val="34"/>
    <w:qFormat/>
    <w:rsid w:val="00D86C9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A38D6-F1EA-448D-936C-288EAF9A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2017-01-03T08:15:00Z</cp:lastPrinted>
  <dcterms:created xsi:type="dcterms:W3CDTF">2017-01-03T08:21:00Z</dcterms:created>
  <dcterms:modified xsi:type="dcterms:W3CDTF">2017-01-04T09:21:00Z</dcterms:modified>
</cp:coreProperties>
</file>