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03" w:rsidRPr="004E2BD7" w:rsidRDefault="00204B03" w:rsidP="00373FFE">
      <w:pPr>
        <w:spacing w:line="400" w:lineRule="exact"/>
        <w:jc w:val="both"/>
        <w:rPr>
          <w:rFonts w:ascii="標楷體" w:eastAsia="標楷體" w:hAnsi="標楷體"/>
          <w:sz w:val="36"/>
          <w:szCs w:val="36"/>
        </w:rPr>
      </w:pPr>
      <w:r w:rsidRPr="004E2BD7">
        <w:rPr>
          <w:rFonts w:ascii="標楷體" w:eastAsia="標楷體" w:hAnsi="標楷體" w:hint="eastAsia"/>
          <w:sz w:val="36"/>
          <w:szCs w:val="36"/>
        </w:rPr>
        <w:t>證券商辦理有價證券買賣融資融券業務操作辦法修正條文對照表</w:t>
      </w:r>
    </w:p>
    <w:tbl>
      <w:tblPr>
        <w:tblStyle w:val="a9"/>
        <w:tblW w:w="5000" w:type="pct"/>
        <w:tblLook w:val="04A0"/>
      </w:tblPr>
      <w:tblGrid>
        <w:gridCol w:w="2840"/>
        <w:gridCol w:w="2841"/>
        <w:gridCol w:w="2841"/>
      </w:tblGrid>
      <w:tr w:rsidR="006522E3" w:rsidRPr="004E2BD7" w:rsidTr="006522E3">
        <w:trPr>
          <w:tblHeader/>
        </w:trPr>
        <w:tc>
          <w:tcPr>
            <w:tcW w:w="1666" w:type="pct"/>
          </w:tcPr>
          <w:p w:rsidR="00942CFB" w:rsidRPr="004E2BD7" w:rsidRDefault="00942CFB" w:rsidP="00D60FDB">
            <w:pPr>
              <w:spacing w:line="360" w:lineRule="exact"/>
              <w:jc w:val="center"/>
              <w:rPr>
                <w:rFonts w:ascii="標楷體" w:eastAsia="標楷體" w:hAnsi="標楷體"/>
                <w:szCs w:val="24"/>
              </w:rPr>
            </w:pPr>
            <w:r w:rsidRPr="004E2BD7">
              <w:rPr>
                <w:rFonts w:ascii="標楷體" w:eastAsia="標楷體" w:hAnsi="標楷體" w:hint="eastAsia"/>
                <w:szCs w:val="24"/>
              </w:rPr>
              <w:t>修正條文</w:t>
            </w:r>
          </w:p>
        </w:tc>
        <w:tc>
          <w:tcPr>
            <w:tcW w:w="1667" w:type="pct"/>
          </w:tcPr>
          <w:p w:rsidR="00942CFB" w:rsidRPr="004E2BD7" w:rsidRDefault="00942CFB" w:rsidP="009972AB">
            <w:pPr>
              <w:jc w:val="center"/>
              <w:rPr>
                <w:rFonts w:ascii="標楷體" w:eastAsia="標楷體" w:hAnsi="標楷體"/>
                <w:szCs w:val="24"/>
              </w:rPr>
            </w:pPr>
            <w:r w:rsidRPr="004E2BD7">
              <w:rPr>
                <w:rFonts w:ascii="標楷體" w:eastAsia="標楷體" w:hAnsi="標楷體" w:hint="eastAsia"/>
                <w:szCs w:val="24"/>
              </w:rPr>
              <w:t>現行條文</w:t>
            </w:r>
          </w:p>
        </w:tc>
        <w:tc>
          <w:tcPr>
            <w:tcW w:w="1667" w:type="pct"/>
          </w:tcPr>
          <w:p w:rsidR="00942CFB" w:rsidRPr="004E2BD7" w:rsidRDefault="009972AB" w:rsidP="009972AB">
            <w:pPr>
              <w:jc w:val="center"/>
              <w:rPr>
                <w:rFonts w:ascii="標楷體" w:eastAsia="標楷體" w:hAnsi="標楷體"/>
                <w:szCs w:val="24"/>
              </w:rPr>
            </w:pPr>
            <w:r w:rsidRPr="004E2BD7">
              <w:rPr>
                <w:rFonts w:ascii="標楷體" w:eastAsia="標楷體" w:hAnsi="標楷體" w:hint="eastAsia"/>
                <w:szCs w:val="24"/>
              </w:rPr>
              <w:t>說明</w:t>
            </w:r>
          </w:p>
        </w:tc>
      </w:tr>
      <w:tr w:rsidR="006522E3" w:rsidRPr="004E2BD7" w:rsidTr="006522E3">
        <w:tc>
          <w:tcPr>
            <w:tcW w:w="1666" w:type="pct"/>
          </w:tcPr>
          <w:p w:rsidR="00942CFB" w:rsidRPr="004E2BD7" w:rsidRDefault="00942CFB" w:rsidP="00757B8C">
            <w:pPr>
              <w:spacing w:line="360" w:lineRule="exact"/>
              <w:jc w:val="both"/>
              <w:rPr>
                <w:rFonts w:ascii="標楷體" w:eastAsia="標楷體" w:hAnsi="標楷體"/>
                <w:szCs w:val="24"/>
              </w:rPr>
            </w:pPr>
            <w:r w:rsidRPr="004E2BD7">
              <w:rPr>
                <w:rFonts w:ascii="標楷體" w:eastAsia="標楷體" w:hAnsi="標楷體" w:hint="eastAsia"/>
                <w:bCs/>
                <w:szCs w:val="24"/>
              </w:rPr>
              <w:t>第一</w:t>
            </w:r>
            <w:r w:rsidRPr="004E2BD7">
              <w:rPr>
                <w:rFonts w:ascii="標楷體" w:eastAsia="標楷體" w:hAnsi="標楷體"/>
                <w:bCs/>
                <w:szCs w:val="24"/>
              </w:rPr>
              <w:t>章</w:t>
            </w:r>
            <w:r w:rsidR="00D60FDB" w:rsidRPr="004E2BD7">
              <w:rPr>
                <w:rFonts w:ascii="標楷體" w:eastAsia="標楷體" w:hAnsi="標楷體" w:hint="eastAsia"/>
                <w:bCs/>
                <w:szCs w:val="24"/>
              </w:rPr>
              <w:t xml:space="preserve"> </w:t>
            </w:r>
            <w:r w:rsidRPr="004E2BD7">
              <w:rPr>
                <w:rFonts w:ascii="標楷體" w:eastAsia="標楷體" w:hAnsi="標楷體"/>
                <w:bCs/>
                <w:szCs w:val="24"/>
              </w:rPr>
              <w:t xml:space="preserve"> 總則</w:t>
            </w:r>
          </w:p>
        </w:tc>
        <w:tc>
          <w:tcPr>
            <w:tcW w:w="1667" w:type="pct"/>
          </w:tcPr>
          <w:p w:rsidR="00942CFB" w:rsidRPr="004E2BD7" w:rsidRDefault="00942CFB" w:rsidP="00175101">
            <w:pPr>
              <w:rPr>
                <w:rFonts w:ascii="標楷體" w:eastAsia="標楷體" w:hAnsi="標楷體"/>
                <w:szCs w:val="24"/>
              </w:rPr>
            </w:pPr>
            <w:r w:rsidRPr="004E2BD7">
              <w:rPr>
                <w:rFonts w:ascii="標楷體" w:eastAsia="標楷體" w:hAnsi="標楷體" w:hint="eastAsia"/>
                <w:bCs/>
                <w:szCs w:val="24"/>
              </w:rPr>
              <w:t>第一</w:t>
            </w:r>
            <w:r w:rsidRPr="004E2BD7">
              <w:rPr>
                <w:rFonts w:ascii="標楷體" w:eastAsia="標楷體" w:hAnsi="標楷體"/>
                <w:bCs/>
                <w:szCs w:val="24"/>
              </w:rPr>
              <w:t>章</w:t>
            </w:r>
            <w:r w:rsidR="00D60FDB" w:rsidRPr="004E2BD7">
              <w:rPr>
                <w:rFonts w:ascii="標楷體" w:eastAsia="標楷體" w:hAnsi="標楷體" w:hint="eastAsia"/>
                <w:bCs/>
                <w:szCs w:val="24"/>
              </w:rPr>
              <w:t xml:space="preserve"> </w:t>
            </w:r>
            <w:r w:rsidRPr="004E2BD7">
              <w:rPr>
                <w:rFonts w:ascii="標楷體" w:eastAsia="標楷體" w:hAnsi="標楷體"/>
                <w:bCs/>
                <w:szCs w:val="24"/>
              </w:rPr>
              <w:t xml:space="preserve"> 總則</w:t>
            </w:r>
          </w:p>
        </w:tc>
        <w:tc>
          <w:tcPr>
            <w:tcW w:w="1667" w:type="pct"/>
          </w:tcPr>
          <w:p w:rsidR="00942CFB" w:rsidRPr="004E2BD7" w:rsidRDefault="00635F88" w:rsidP="00125D91">
            <w:pPr>
              <w:jc w:val="both"/>
              <w:rPr>
                <w:rFonts w:ascii="標楷體" w:eastAsia="標楷體" w:hAnsi="標楷體"/>
                <w:szCs w:val="24"/>
              </w:rPr>
            </w:pPr>
            <w:r w:rsidRPr="004E2BD7">
              <w:rPr>
                <w:rFonts w:ascii="標楷體" w:eastAsia="標楷體" w:hAnsi="標楷體" w:hint="eastAsia"/>
                <w:szCs w:val="24"/>
              </w:rPr>
              <w:t>本章</w:t>
            </w:r>
            <w:proofErr w:type="gramStart"/>
            <w:r w:rsidR="006522E3" w:rsidRPr="004E2BD7">
              <w:rPr>
                <w:rFonts w:ascii="標楷體" w:eastAsia="標楷體" w:hAnsi="標楷體" w:hint="eastAsia"/>
                <w:szCs w:val="24"/>
              </w:rPr>
              <w:t>章</w:t>
            </w:r>
            <w:proofErr w:type="gramEnd"/>
            <w:r w:rsidR="006522E3" w:rsidRPr="004E2BD7">
              <w:rPr>
                <w:rFonts w:ascii="標楷體" w:eastAsia="標楷體" w:hAnsi="標楷體" w:hint="eastAsia"/>
                <w:szCs w:val="24"/>
              </w:rPr>
              <w:t>名</w:t>
            </w:r>
            <w:r w:rsidRPr="004E2BD7">
              <w:rPr>
                <w:rFonts w:ascii="標楷體" w:eastAsia="標楷體" w:hAnsi="標楷體" w:hint="eastAsia"/>
                <w:szCs w:val="24"/>
              </w:rPr>
              <w:t>未修正。</w:t>
            </w:r>
          </w:p>
        </w:tc>
      </w:tr>
      <w:tr w:rsidR="006522E3" w:rsidRPr="004E2BD7" w:rsidTr="006522E3">
        <w:tc>
          <w:tcPr>
            <w:tcW w:w="1666" w:type="pct"/>
          </w:tcPr>
          <w:p w:rsidR="00942CFB" w:rsidRPr="004E2BD7" w:rsidRDefault="00942CFB" w:rsidP="00757B8C">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t>第一條</w:t>
            </w:r>
            <w:r w:rsidR="006522E3" w:rsidRPr="004E2BD7">
              <w:rPr>
                <w:rFonts w:ascii="標楷體" w:eastAsia="標楷體" w:hAnsi="標楷體" w:hint="eastAsia"/>
                <w:bCs/>
                <w:szCs w:val="24"/>
              </w:rPr>
              <w:t xml:space="preserve">  </w:t>
            </w:r>
            <w:r w:rsidRPr="004E2BD7">
              <w:rPr>
                <w:rFonts w:ascii="標楷體" w:eastAsia="標楷體" w:hAnsi="標楷體" w:hint="eastAsia"/>
                <w:szCs w:val="24"/>
              </w:rPr>
              <w:t>本辦法依證券商辦理有價證券買賣融資融券管理辦法</w:t>
            </w:r>
            <w:r w:rsidRPr="004E2BD7">
              <w:rPr>
                <w:rFonts w:ascii="標楷體" w:eastAsia="標楷體" w:hAnsi="標楷體" w:hint="eastAsia"/>
                <w:szCs w:val="24"/>
                <w:u w:val="single"/>
              </w:rPr>
              <w:t>第十一條、第十四條、第十五條</w:t>
            </w:r>
            <w:r w:rsidR="00BD039B" w:rsidRPr="004E2BD7">
              <w:rPr>
                <w:rFonts w:ascii="標楷體" w:eastAsia="標楷體" w:hAnsi="標楷體" w:hint="eastAsia"/>
                <w:szCs w:val="24"/>
                <w:u w:val="single"/>
              </w:rPr>
              <w:t>、</w:t>
            </w:r>
            <w:r w:rsidRPr="004E2BD7">
              <w:rPr>
                <w:rFonts w:ascii="標楷體" w:eastAsia="標楷體" w:hAnsi="標楷體" w:hint="eastAsia"/>
                <w:szCs w:val="24"/>
              </w:rPr>
              <w:t>第二十八條規定</w:t>
            </w:r>
            <w:r w:rsidR="006D6F6E" w:rsidRPr="004E2BD7">
              <w:rPr>
                <w:rFonts w:ascii="標楷體" w:eastAsia="標楷體" w:hAnsi="標楷體" w:hint="eastAsia"/>
                <w:szCs w:val="24"/>
                <w:u w:val="single"/>
              </w:rPr>
              <w:t>暨</w:t>
            </w:r>
            <w:r w:rsidRPr="004E2BD7">
              <w:rPr>
                <w:rFonts w:ascii="標楷體" w:eastAsia="標楷體" w:hAnsi="標楷體" w:hint="eastAsia"/>
                <w:szCs w:val="24"/>
                <w:u w:val="single"/>
              </w:rPr>
              <w:t>有價證券得為融資融券標準第二條第</w:t>
            </w:r>
            <w:r w:rsidRPr="004E2BD7">
              <w:rPr>
                <w:rFonts w:ascii="標楷體" w:eastAsia="標楷體" w:hAnsi="標楷體" w:cs="新細明體" w:hint="eastAsia"/>
                <w:szCs w:val="24"/>
                <w:u w:val="single"/>
              </w:rPr>
              <w:t>五項、第六項、第十二項</w:t>
            </w:r>
            <w:r w:rsidR="006D6F6E" w:rsidRPr="004E2BD7">
              <w:rPr>
                <w:rFonts w:ascii="標楷體" w:eastAsia="標楷體" w:hAnsi="標楷體" w:cs="新細明體" w:hint="eastAsia"/>
                <w:szCs w:val="24"/>
                <w:u w:val="single"/>
              </w:rPr>
              <w:t>及</w:t>
            </w:r>
            <w:r w:rsidRPr="004E2BD7">
              <w:rPr>
                <w:rFonts w:ascii="標楷體" w:eastAsia="標楷體" w:hAnsi="標楷體" w:cs="新細明體" w:hint="eastAsia"/>
                <w:szCs w:val="24"/>
                <w:u w:val="single"/>
              </w:rPr>
              <w:t>第三條、第四條</w:t>
            </w:r>
            <w:r w:rsidR="006D6F6E" w:rsidRPr="004E2BD7">
              <w:rPr>
                <w:rFonts w:ascii="標楷體" w:eastAsia="標楷體" w:hAnsi="標楷體" w:cs="新細明體" w:hint="eastAsia"/>
                <w:szCs w:val="24"/>
                <w:u w:val="single"/>
              </w:rPr>
              <w:t>、</w:t>
            </w:r>
            <w:r w:rsidRPr="004E2BD7">
              <w:rPr>
                <w:rFonts w:ascii="標楷體" w:eastAsia="標楷體" w:hAnsi="標楷體" w:cs="新細明體" w:hint="eastAsia"/>
                <w:szCs w:val="24"/>
                <w:u w:val="single"/>
              </w:rPr>
              <w:t>第五條規定</w:t>
            </w:r>
            <w:r w:rsidRPr="004E2BD7">
              <w:rPr>
                <w:rFonts w:ascii="標楷體" w:eastAsia="標楷體" w:hAnsi="標楷體" w:cs="新細明體" w:hint="eastAsia"/>
                <w:szCs w:val="24"/>
              </w:rPr>
              <w:t>訂定之。</w:t>
            </w:r>
          </w:p>
          <w:p w:rsidR="00942CFB" w:rsidRPr="004E2BD7" w:rsidRDefault="00942CFB" w:rsidP="00757B8C">
            <w:pPr>
              <w:pStyle w:val="HTML"/>
              <w:spacing w:line="360" w:lineRule="exact"/>
              <w:ind w:firstLineChars="197" w:firstLine="473"/>
              <w:jc w:val="both"/>
              <w:rPr>
                <w:rFonts w:ascii="標楷體" w:eastAsia="標楷體" w:hAnsi="標楷體"/>
                <w:sz w:val="24"/>
                <w:szCs w:val="24"/>
              </w:rPr>
            </w:pPr>
          </w:p>
        </w:tc>
        <w:tc>
          <w:tcPr>
            <w:tcW w:w="1667" w:type="pct"/>
          </w:tcPr>
          <w:p w:rsidR="00D978D8" w:rsidRPr="004E2BD7" w:rsidRDefault="00942CFB" w:rsidP="006522E3">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t>第一條</w:t>
            </w:r>
            <w:r w:rsidR="006522E3" w:rsidRPr="004E2BD7">
              <w:rPr>
                <w:rFonts w:ascii="標楷體" w:eastAsia="標楷體" w:hAnsi="標楷體" w:hint="eastAsia"/>
                <w:bCs/>
                <w:szCs w:val="24"/>
              </w:rPr>
              <w:t xml:space="preserve">  </w:t>
            </w:r>
            <w:r w:rsidRPr="004E2BD7">
              <w:rPr>
                <w:rFonts w:ascii="標楷體" w:eastAsia="標楷體" w:hAnsi="標楷體" w:hint="eastAsia"/>
                <w:szCs w:val="24"/>
              </w:rPr>
              <w:t>本辦法依證券商辦理有價證券買賣融資融券管理辦法第二十八條規定訂定之。</w:t>
            </w:r>
          </w:p>
          <w:p w:rsidR="00942CFB" w:rsidRPr="004E2BD7" w:rsidRDefault="00942CFB" w:rsidP="00CD72D2">
            <w:pPr>
              <w:pStyle w:val="HTML"/>
              <w:spacing w:line="360" w:lineRule="exact"/>
              <w:ind w:firstLineChars="197" w:firstLine="473"/>
              <w:jc w:val="both"/>
              <w:rPr>
                <w:rFonts w:ascii="標楷體" w:eastAsia="標楷體" w:hAnsi="標楷體"/>
                <w:sz w:val="24"/>
                <w:szCs w:val="24"/>
              </w:rPr>
            </w:pPr>
          </w:p>
        </w:tc>
        <w:tc>
          <w:tcPr>
            <w:tcW w:w="1667" w:type="pct"/>
          </w:tcPr>
          <w:p w:rsidR="00071234" w:rsidRPr="004E2BD7" w:rsidRDefault="00071234" w:rsidP="006522E3">
            <w:pPr>
              <w:jc w:val="both"/>
              <w:rPr>
                <w:rFonts w:ascii="標楷體" w:eastAsia="標楷體" w:hAnsi="標楷體"/>
                <w:szCs w:val="24"/>
              </w:rPr>
            </w:pPr>
            <w:r w:rsidRPr="004E2BD7">
              <w:rPr>
                <w:rFonts w:ascii="標楷體" w:eastAsia="標楷體" w:hAnsi="標楷體" w:hint="eastAsia"/>
                <w:szCs w:val="24"/>
              </w:rPr>
              <w:t>因應</w:t>
            </w:r>
            <w:r w:rsidR="002F5F51" w:rsidRPr="004E2BD7">
              <w:rPr>
                <w:rFonts w:ascii="標楷體" w:eastAsia="標楷體" w:hAnsi="標楷體" w:hint="eastAsia"/>
                <w:szCs w:val="24"/>
              </w:rPr>
              <w:t>整</w:t>
            </w:r>
            <w:proofErr w:type="gramStart"/>
            <w:r w:rsidR="002F5F51" w:rsidRPr="004E2BD7">
              <w:rPr>
                <w:rFonts w:ascii="標楷體" w:eastAsia="標楷體" w:hAnsi="標楷體" w:hint="eastAsia"/>
                <w:szCs w:val="24"/>
              </w:rPr>
              <w:t>併</w:t>
            </w:r>
            <w:proofErr w:type="gramEnd"/>
            <w:r w:rsidR="002F5F51" w:rsidRPr="004E2BD7">
              <w:rPr>
                <w:rFonts w:ascii="標楷體" w:eastAsia="標楷體" w:hAnsi="標楷體" w:hint="eastAsia"/>
                <w:szCs w:val="24"/>
              </w:rPr>
              <w:t>下列規</w:t>
            </w:r>
            <w:r w:rsidR="006522E3" w:rsidRPr="004E2BD7">
              <w:rPr>
                <w:rFonts w:ascii="標楷體" w:eastAsia="標楷體" w:hAnsi="標楷體" w:hint="eastAsia"/>
                <w:szCs w:val="24"/>
              </w:rPr>
              <w:t>章</w:t>
            </w:r>
            <w:r w:rsidR="002F5F51" w:rsidRPr="004E2BD7">
              <w:rPr>
                <w:rFonts w:ascii="標楷體" w:eastAsia="標楷體" w:hAnsi="標楷體" w:hint="eastAsia"/>
                <w:szCs w:val="24"/>
              </w:rPr>
              <w:t>於本辦法，</w:t>
            </w:r>
            <w:proofErr w:type="gramStart"/>
            <w:r w:rsidR="002F5F51" w:rsidRPr="004E2BD7">
              <w:rPr>
                <w:rFonts w:ascii="標楷體" w:eastAsia="標楷體" w:hAnsi="標楷體" w:hint="eastAsia"/>
                <w:szCs w:val="24"/>
              </w:rPr>
              <w:t>爰</w:t>
            </w:r>
            <w:proofErr w:type="gramEnd"/>
            <w:r w:rsidR="002F5F51" w:rsidRPr="004E2BD7">
              <w:rPr>
                <w:rFonts w:ascii="標楷體" w:eastAsia="標楷體" w:hAnsi="標楷體" w:hint="eastAsia"/>
                <w:szCs w:val="24"/>
              </w:rPr>
              <w:t>增訂各</w:t>
            </w:r>
            <w:r w:rsidR="006522E3" w:rsidRPr="004E2BD7">
              <w:rPr>
                <w:rFonts w:ascii="標楷體" w:eastAsia="標楷體" w:hAnsi="標楷體" w:hint="eastAsia"/>
                <w:szCs w:val="24"/>
              </w:rPr>
              <w:t>規章</w:t>
            </w:r>
            <w:r w:rsidR="002F5F51" w:rsidRPr="004E2BD7">
              <w:rPr>
                <w:rFonts w:ascii="標楷體" w:eastAsia="標楷體" w:hAnsi="標楷體" w:hint="eastAsia"/>
                <w:szCs w:val="24"/>
              </w:rPr>
              <w:t>之依據：</w:t>
            </w:r>
            <w:r w:rsidR="008A2DCC" w:rsidRPr="004E2BD7">
              <w:rPr>
                <w:rFonts w:ascii="標楷體" w:eastAsia="標楷體" w:hAnsi="標楷體" w:hint="eastAsia"/>
                <w:szCs w:val="24"/>
              </w:rPr>
              <w:t>臺灣證券交易所股份有限公司</w:t>
            </w:r>
            <w:r w:rsidRPr="004E2BD7">
              <w:rPr>
                <w:rFonts w:ascii="標楷體" w:eastAsia="標楷體" w:hAnsi="標楷體" w:hint="eastAsia"/>
                <w:szCs w:val="24"/>
              </w:rPr>
              <w:t>有價證券得為融資融券交易之具體認定標準及作業程序、</w:t>
            </w:r>
            <w:r w:rsidR="008A2DCC" w:rsidRPr="004E2BD7">
              <w:rPr>
                <w:rFonts w:ascii="標楷體" w:eastAsia="標楷體" w:hAnsi="標楷體" w:hint="eastAsia"/>
                <w:szCs w:val="24"/>
              </w:rPr>
              <w:t>臺灣證券交易所股份有限公司</w:t>
            </w:r>
            <w:r w:rsidRPr="004E2BD7">
              <w:rPr>
                <w:rFonts w:ascii="標楷體" w:eastAsia="標楷體" w:hAnsi="標楷體"/>
                <w:szCs w:val="24"/>
              </w:rPr>
              <w:t>有價證券暫停與恢復融資融券交易暨調整融資比率或融券保證金成數之具體認定標準及作業程序</w:t>
            </w:r>
            <w:r w:rsidR="002F5F51" w:rsidRPr="004E2BD7">
              <w:rPr>
                <w:rFonts w:ascii="標楷體" w:eastAsia="標楷體" w:hAnsi="標楷體" w:hint="eastAsia"/>
              </w:rPr>
              <w:t>、</w:t>
            </w:r>
            <w:r w:rsidRPr="004E2BD7">
              <w:rPr>
                <w:rFonts w:ascii="標楷體" w:eastAsia="標楷體" w:hAnsi="標楷體" w:hint="eastAsia"/>
                <w:szCs w:val="24"/>
              </w:rPr>
              <w:t>證券商辦理有價證券買賣融資融券業務淨值相關額度控管作業要點</w:t>
            </w:r>
            <w:r w:rsidR="002F5F51" w:rsidRPr="004E2BD7">
              <w:rPr>
                <w:rFonts w:ascii="標楷體" w:eastAsia="標楷體" w:hAnsi="標楷體" w:hint="eastAsia"/>
                <w:szCs w:val="24"/>
              </w:rPr>
              <w:t>、</w:t>
            </w:r>
            <w:r w:rsidR="008A2DCC" w:rsidRPr="004E2BD7">
              <w:rPr>
                <w:rFonts w:ascii="標楷體" w:eastAsia="標楷體" w:hAnsi="標楷體" w:hint="eastAsia"/>
                <w:szCs w:val="24"/>
              </w:rPr>
              <w:t>財團法人中華民國證券櫃檯買賣中心</w:t>
            </w:r>
            <w:r w:rsidRPr="004E2BD7">
              <w:rPr>
                <w:rFonts w:ascii="標楷體" w:eastAsia="標楷體" w:hAnsi="標楷體" w:hint="eastAsia"/>
                <w:szCs w:val="24"/>
              </w:rPr>
              <w:t>公告有價證券得為融資融券交易之</w:t>
            </w:r>
            <w:r w:rsidR="003D3A30" w:rsidRPr="004E2BD7">
              <w:rPr>
                <w:rFonts w:ascii="標楷體" w:eastAsia="標楷體" w:hAnsi="標楷體" w:hint="eastAsia"/>
                <w:szCs w:val="24"/>
              </w:rPr>
              <w:t>作業程序</w:t>
            </w:r>
            <w:r w:rsidRPr="004E2BD7">
              <w:rPr>
                <w:rFonts w:ascii="標楷體" w:eastAsia="標楷體" w:hAnsi="標楷體" w:hint="eastAsia"/>
                <w:szCs w:val="24"/>
              </w:rPr>
              <w:t>及</w:t>
            </w:r>
            <w:r w:rsidR="003D3A30" w:rsidRPr="004E2BD7">
              <w:rPr>
                <w:rFonts w:ascii="標楷體" w:eastAsia="標楷體" w:hAnsi="標楷體" w:hint="eastAsia"/>
                <w:szCs w:val="24"/>
              </w:rPr>
              <w:t>具體認定標準</w:t>
            </w:r>
            <w:r w:rsidRPr="004E2BD7">
              <w:rPr>
                <w:rFonts w:ascii="標楷體" w:eastAsia="標楷體" w:hAnsi="標楷體" w:hint="eastAsia"/>
                <w:szCs w:val="24"/>
              </w:rPr>
              <w:t>、</w:t>
            </w:r>
            <w:r w:rsidR="008A2DCC" w:rsidRPr="004E2BD7">
              <w:rPr>
                <w:rFonts w:ascii="標楷體" w:eastAsia="標楷體" w:hAnsi="標楷體" w:hint="eastAsia"/>
                <w:szCs w:val="24"/>
              </w:rPr>
              <w:t>財團法人中華民國證券櫃檯買賣中心</w:t>
            </w:r>
            <w:r w:rsidRPr="004E2BD7">
              <w:rPr>
                <w:rFonts w:ascii="標楷體" w:eastAsia="標楷體" w:hAnsi="標楷體"/>
                <w:szCs w:val="24"/>
              </w:rPr>
              <w:t>有價證券暫停與恢復融資融券交易暨調整融資比率或融券保證金成數之具體認定標準及作業程序</w:t>
            </w:r>
            <w:r w:rsidR="002F5F51" w:rsidRPr="004E2BD7">
              <w:rPr>
                <w:rFonts w:ascii="標楷體" w:eastAsia="標楷體" w:hAnsi="標楷體" w:hint="eastAsia"/>
                <w:szCs w:val="24"/>
              </w:rPr>
              <w:t>、</w:t>
            </w:r>
            <w:r w:rsidR="008A2DCC" w:rsidRPr="004E2BD7">
              <w:rPr>
                <w:rFonts w:ascii="標楷體" w:eastAsia="標楷體" w:hAnsi="標楷體" w:hint="eastAsia"/>
                <w:szCs w:val="24"/>
              </w:rPr>
              <w:t>財團法人中華民國證券櫃檯買賣中心</w:t>
            </w:r>
            <w:r w:rsidRPr="004E2BD7">
              <w:rPr>
                <w:rFonts w:ascii="標楷體" w:eastAsia="標楷體" w:hAnsi="標楷體" w:hint="eastAsia"/>
                <w:szCs w:val="24"/>
              </w:rPr>
              <w:t>證券商辦理有價證券買賣融資融券業務淨值相關額度控管作業要點</w:t>
            </w:r>
            <w:r w:rsidR="00E83A12" w:rsidRPr="004E2BD7">
              <w:rPr>
                <w:rFonts w:ascii="標楷體" w:eastAsia="標楷體" w:hAnsi="標楷體" w:hint="eastAsia"/>
                <w:szCs w:val="24"/>
              </w:rPr>
              <w:t>、</w:t>
            </w:r>
            <w:r w:rsidR="00B45BA8" w:rsidRPr="004E2BD7">
              <w:rPr>
                <w:rFonts w:ascii="標楷體" w:eastAsia="標楷體" w:hAnsi="標楷體" w:hint="eastAsia"/>
                <w:szCs w:val="24"/>
              </w:rPr>
              <w:t>證券商辦理有價證券買賣融資融券業務信用交易帳戶開立條件</w:t>
            </w:r>
            <w:r w:rsidR="002A797D" w:rsidRPr="004E2BD7">
              <w:rPr>
                <w:rFonts w:ascii="標楷體" w:eastAsia="標楷體" w:hAnsi="標楷體" w:hint="eastAsia"/>
                <w:szCs w:val="24"/>
              </w:rPr>
              <w:t>。</w:t>
            </w:r>
          </w:p>
        </w:tc>
      </w:tr>
      <w:tr w:rsidR="006522E3" w:rsidRPr="004E2BD7" w:rsidTr="006522E3">
        <w:tc>
          <w:tcPr>
            <w:tcW w:w="1666" w:type="pct"/>
          </w:tcPr>
          <w:p w:rsidR="00942CFB" w:rsidRPr="004E2BD7" w:rsidRDefault="00942CFB" w:rsidP="00757B8C">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t>第二條</w:t>
            </w:r>
            <w:r w:rsidR="00F713E2" w:rsidRPr="004E2BD7">
              <w:rPr>
                <w:rFonts w:ascii="標楷體" w:eastAsia="標楷體" w:hAnsi="標楷體" w:hint="eastAsia"/>
                <w:bCs/>
                <w:szCs w:val="24"/>
              </w:rPr>
              <w:t xml:space="preserve">  </w:t>
            </w:r>
            <w:r w:rsidRPr="004E2BD7">
              <w:rPr>
                <w:rFonts w:ascii="標楷體" w:eastAsia="標楷體" w:hAnsi="標楷體" w:hint="eastAsia"/>
                <w:szCs w:val="24"/>
              </w:rPr>
              <w:t>證券商辦理有價證券買賣</w:t>
            </w:r>
            <w:r w:rsidRPr="004E2BD7">
              <w:rPr>
                <w:rFonts w:ascii="標楷體" w:eastAsia="標楷體" w:hAnsi="標楷體" w:cs="新細明體" w:hint="eastAsia"/>
                <w:szCs w:val="24"/>
              </w:rPr>
              <w:t>融資</w:t>
            </w:r>
            <w:r w:rsidRPr="004E2BD7">
              <w:rPr>
                <w:rFonts w:ascii="標楷體" w:eastAsia="標楷體" w:hAnsi="標楷體" w:hint="eastAsia"/>
                <w:szCs w:val="24"/>
              </w:rPr>
              <w:t>融券</w:t>
            </w:r>
            <w:r w:rsidRPr="004E2BD7">
              <w:rPr>
                <w:rFonts w:ascii="標楷體" w:eastAsia="標楷體" w:hAnsi="標楷體" w:hint="eastAsia"/>
                <w:szCs w:val="24"/>
              </w:rPr>
              <w:lastRenderedPageBreak/>
              <w:t>應依證券交易法令、本辦法及臺灣證券交易所股份有限公司</w:t>
            </w:r>
            <w:r w:rsidRPr="004E2BD7">
              <w:rPr>
                <w:rFonts w:ascii="標楷體" w:eastAsia="標楷體" w:hAnsi="標楷體"/>
                <w:szCs w:val="24"/>
              </w:rPr>
              <w:t xml:space="preserve"> (以下簡稱證券交易所) </w:t>
            </w:r>
            <w:r w:rsidRPr="004E2BD7">
              <w:rPr>
                <w:rFonts w:ascii="標楷體" w:eastAsia="標楷體" w:hAnsi="標楷體" w:hint="eastAsia"/>
                <w:szCs w:val="24"/>
              </w:rPr>
              <w:t>、財團法人中華民國證券櫃檯買賣中心</w:t>
            </w:r>
            <w:r w:rsidRPr="004E2BD7">
              <w:rPr>
                <w:rFonts w:ascii="標楷體" w:eastAsia="標楷體" w:hAnsi="標楷體"/>
                <w:szCs w:val="24"/>
              </w:rPr>
              <w:t xml:space="preserve"> (以下簡稱櫃檯</w:t>
            </w:r>
            <w:r w:rsidR="00B00155" w:rsidRPr="004E2BD7">
              <w:rPr>
                <w:rFonts w:ascii="標楷體" w:eastAsia="標楷體" w:hAnsi="標楷體" w:hint="eastAsia"/>
                <w:szCs w:val="24"/>
                <w:u w:val="single"/>
              </w:rPr>
              <w:t>買賣</w:t>
            </w:r>
            <w:r w:rsidRPr="004E2BD7">
              <w:rPr>
                <w:rFonts w:ascii="標楷體" w:eastAsia="標楷體" w:hAnsi="標楷體"/>
                <w:szCs w:val="24"/>
              </w:rPr>
              <w:t xml:space="preserve">中心) </w:t>
            </w:r>
            <w:r w:rsidRPr="004E2BD7">
              <w:rPr>
                <w:rFonts w:ascii="標楷體" w:eastAsia="標楷體" w:hAnsi="標楷體" w:hint="eastAsia"/>
                <w:szCs w:val="24"/>
              </w:rPr>
              <w:t>、證券集中保管事業相關章則、公告、函示規定辦理。</w:t>
            </w:r>
          </w:p>
        </w:tc>
        <w:tc>
          <w:tcPr>
            <w:tcW w:w="1667" w:type="pct"/>
          </w:tcPr>
          <w:p w:rsidR="00942CFB" w:rsidRPr="004E2BD7" w:rsidRDefault="00942CFB" w:rsidP="00F713E2">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第二條</w:t>
            </w:r>
            <w:r w:rsidR="00F713E2" w:rsidRPr="004E2BD7">
              <w:rPr>
                <w:rFonts w:ascii="標楷體" w:eastAsia="標楷體" w:hAnsi="標楷體" w:hint="eastAsia"/>
                <w:bCs/>
                <w:szCs w:val="24"/>
              </w:rPr>
              <w:t xml:space="preserve">  </w:t>
            </w:r>
            <w:r w:rsidRPr="004E2BD7">
              <w:rPr>
                <w:rFonts w:ascii="標楷體" w:eastAsia="標楷體" w:hAnsi="標楷體" w:hint="eastAsia"/>
                <w:szCs w:val="24"/>
              </w:rPr>
              <w:t>證券商辦理有價證券買賣融資融券</w:t>
            </w:r>
            <w:r w:rsidRPr="004E2BD7">
              <w:rPr>
                <w:rFonts w:ascii="標楷體" w:eastAsia="標楷體" w:hAnsi="標楷體" w:hint="eastAsia"/>
                <w:szCs w:val="24"/>
              </w:rPr>
              <w:lastRenderedPageBreak/>
              <w:t>應依證券交易法令、本辦法及臺灣證券交易所股份有限公司 (以下簡稱證券交易所) 、財團法人中華民國證券櫃檯買賣中心 (以下簡稱櫃檯中心) 、證券集中保管事業相關章則、</w:t>
            </w:r>
            <w:r w:rsidR="00B00155" w:rsidRPr="004E2BD7">
              <w:rPr>
                <w:rFonts w:ascii="標楷體" w:eastAsia="標楷體" w:hAnsi="標楷體" w:hint="eastAsia"/>
                <w:szCs w:val="24"/>
                <w:u w:val="single"/>
              </w:rPr>
              <w:t>辦法</w:t>
            </w:r>
            <w:r w:rsidRPr="004E2BD7">
              <w:rPr>
                <w:rFonts w:ascii="標楷體" w:eastAsia="標楷體" w:hAnsi="標楷體" w:hint="eastAsia"/>
                <w:szCs w:val="24"/>
              </w:rPr>
              <w:t>、公告、函示規定辦理。</w:t>
            </w:r>
          </w:p>
        </w:tc>
        <w:tc>
          <w:tcPr>
            <w:tcW w:w="1667" w:type="pct"/>
          </w:tcPr>
          <w:p w:rsidR="00B00155" w:rsidRPr="004E2BD7" w:rsidRDefault="00B00155" w:rsidP="00125D91">
            <w:pPr>
              <w:pStyle w:val="aa"/>
              <w:numPr>
                <w:ilvl w:val="0"/>
                <w:numId w:val="14"/>
              </w:numPr>
              <w:ind w:leftChars="0"/>
              <w:jc w:val="both"/>
              <w:rPr>
                <w:rFonts w:ascii="標楷體" w:eastAsia="標楷體" w:hAnsi="標楷體"/>
              </w:rPr>
            </w:pPr>
            <w:r w:rsidRPr="004E2BD7">
              <w:rPr>
                <w:rFonts w:ascii="標楷體" w:eastAsia="標楷體" w:hAnsi="標楷體" w:hint="eastAsia"/>
              </w:rPr>
              <w:lastRenderedPageBreak/>
              <w:t>財團法人中華民國證券櫃檯買賣中心</w:t>
            </w:r>
            <w:r w:rsidRPr="004E2BD7">
              <w:rPr>
                <w:rFonts w:ascii="標楷體" w:eastAsia="標楷體" w:hAnsi="標楷體" w:hint="eastAsia"/>
              </w:rPr>
              <w:lastRenderedPageBreak/>
              <w:t>之簡稱調整為櫃檯買賣中心。</w:t>
            </w:r>
          </w:p>
          <w:p w:rsidR="00B00155" w:rsidRPr="004E2BD7" w:rsidRDefault="00F713E2" w:rsidP="00125D91">
            <w:pPr>
              <w:pStyle w:val="aa"/>
              <w:numPr>
                <w:ilvl w:val="0"/>
                <w:numId w:val="14"/>
              </w:numPr>
              <w:ind w:leftChars="0"/>
              <w:jc w:val="both"/>
              <w:rPr>
                <w:rFonts w:ascii="標楷體" w:eastAsia="標楷體" w:hAnsi="標楷體"/>
              </w:rPr>
            </w:pPr>
            <w:r w:rsidRPr="004E2BD7">
              <w:rPr>
                <w:rFonts w:ascii="標楷體" w:eastAsia="標楷體" w:hAnsi="標楷體" w:hint="eastAsia"/>
              </w:rPr>
              <w:t>證券交易所、</w:t>
            </w:r>
            <w:r w:rsidRPr="004E2BD7">
              <w:rPr>
                <w:rFonts w:ascii="標楷體" w:eastAsia="標楷體" w:hAnsi="標楷體"/>
              </w:rPr>
              <w:t>櫃檯</w:t>
            </w:r>
            <w:r w:rsidRPr="004E2BD7">
              <w:rPr>
                <w:rFonts w:ascii="標楷體" w:eastAsia="標楷體" w:hAnsi="標楷體" w:hint="eastAsia"/>
              </w:rPr>
              <w:t>買賣</w:t>
            </w:r>
            <w:r w:rsidRPr="004E2BD7">
              <w:rPr>
                <w:rFonts w:ascii="標楷體" w:eastAsia="標楷體" w:hAnsi="標楷體"/>
              </w:rPr>
              <w:t>中心、</w:t>
            </w:r>
            <w:r w:rsidR="00181B5A" w:rsidRPr="004E2BD7">
              <w:rPr>
                <w:rFonts w:ascii="標楷體" w:eastAsia="標楷體" w:hAnsi="標楷體" w:hint="eastAsia"/>
              </w:rPr>
              <w:t>證券集中保管事業相關章則，其規範內容已包含相關辦法在內，</w:t>
            </w:r>
            <w:proofErr w:type="gramStart"/>
            <w:r w:rsidR="00181B5A" w:rsidRPr="004E2BD7">
              <w:rPr>
                <w:rFonts w:ascii="標楷體" w:eastAsia="標楷體" w:hAnsi="標楷體" w:hint="eastAsia"/>
              </w:rPr>
              <w:t>爰</w:t>
            </w:r>
            <w:proofErr w:type="gramEnd"/>
            <w:r w:rsidR="00181B5A" w:rsidRPr="004E2BD7">
              <w:rPr>
                <w:rFonts w:ascii="標楷體" w:eastAsia="標楷體" w:hAnsi="標楷體" w:hint="eastAsia"/>
              </w:rPr>
              <w:t>刪除辦法二字。</w:t>
            </w:r>
          </w:p>
        </w:tc>
      </w:tr>
      <w:tr w:rsidR="006522E3" w:rsidRPr="004E2BD7" w:rsidTr="006522E3">
        <w:tc>
          <w:tcPr>
            <w:tcW w:w="1666" w:type="pct"/>
          </w:tcPr>
          <w:p w:rsidR="0034001F" w:rsidRPr="004E2BD7" w:rsidRDefault="00942CFB" w:rsidP="00757B8C">
            <w:pPr>
              <w:spacing w:line="360" w:lineRule="exact"/>
              <w:ind w:left="283" w:hangingChars="118" w:hanging="283"/>
              <w:jc w:val="both"/>
              <w:rPr>
                <w:rFonts w:ascii="標楷體" w:eastAsia="標楷體" w:hAnsi="標楷體"/>
                <w:szCs w:val="24"/>
                <w:u w:val="single"/>
              </w:rPr>
            </w:pPr>
            <w:r w:rsidRPr="004E2BD7">
              <w:rPr>
                <w:rFonts w:ascii="標楷體" w:eastAsia="標楷體" w:hAnsi="標楷體" w:hint="eastAsia"/>
                <w:bCs/>
                <w:szCs w:val="24"/>
              </w:rPr>
              <w:lastRenderedPageBreak/>
              <w:t>第三條</w:t>
            </w:r>
            <w:r w:rsidR="00684E33" w:rsidRPr="004E2BD7">
              <w:rPr>
                <w:rFonts w:ascii="標楷體" w:eastAsia="標楷體" w:hAnsi="標楷體" w:hint="eastAsia"/>
                <w:bCs/>
                <w:szCs w:val="24"/>
              </w:rPr>
              <w:t xml:space="preserve">  </w:t>
            </w:r>
            <w:r w:rsidR="0034001F" w:rsidRPr="004E2BD7">
              <w:rPr>
                <w:rFonts w:ascii="標楷體" w:eastAsia="標楷體" w:hAnsi="標楷體" w:hint="eastAsia"/>
                <w:szCs w:val="24"/>
                <w:u w:val="single"/>
              </w:rPr>
              <w:t>證券商申請辦理有價證券</w:t>
            </w:r>
            <w:r w:rsidR="00682881" w:rsidRPr="004E2BD7">
              <w:rPr>
                <w:rFonts w:ascii="標楷體" w:eastAsia="標楷體" w:hAnsi="標楷體" w:hint="eastAsia"/>
                <w:szCs w:val="24"/>
                <w:u w:val="single"/>
              </w:rPr>
              <w:t>買賣融資融券業務</w:t>
            </w:r>
            <w:r w:rsidR="0034001F" w:rsidRPr="004E2BD7">
              <w:rPr>
                <w:rFonts w:ascii="標楷體" w:eastAsia="標楷體" w:hAnsi="標楷體" w:hint="eastAsia"/>
                <w:szCs w:val="24"/>
                <w:u w:val="single"/>
              </w:rPr>
              <w:t>，應填具申請書及檢具相關書件，由證券交易所審查符合資格條件及本辦法相關規定後</w:t>
            </w:r>
            <w:r w:rsidR="00142C5A" w:rsidRPr="004E2BD7">
              <w:rPr>
                <w:rFonts w:ascii="標楷體" w:eastAsia="標楷體" w:hAnsi="標楷體" w:hint="eastAsia"/>
                <w:szCs w:val="24"/>
                <w:u w:val="single"/>
              </w:rPr>
              <w:t>，</w:t>
            </w:r>
            <w:r w:rsidR="0034001F" w:rsidRPr="004E2BD7">
              <w:rPr>
                <w:rFonts w:ascii="標楷體" w:eastAsia="標楷體" w:hAnsi="標楷體" w:cs="新細明體" w:hint="eastAsia"/>
                <w:szCs w:val="24"/>
                <w:u w:val="single"/>
              </w:rPr>
              <w:t>轉報主管機關核准。</w:t>
            </w:r>
          </w:p>
          <w:p w:rsidR="00942CFB" w:rsidRPr="004E2BD7" w:rsidRDefault="00942CFB"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證券商經主管機關核准辦理有價證券買賣融資融券</w:t>
            </w:r>
            <w:r w:rsidRPr="00AA3558">
              <w:rPr>
                <w:rFonts w:ascii="標楷體" w:eastAsia="標楷體" w:hAnsi="標楷體" w:hint="eastAsia"/>
                <w:sz w:val="24"/>
                <w:szCs w:val="24"/>
              </w:rPr>
              <w:t>業務</w:t>
            </w:r>
            <w:r w:rsidRPr="004E2BD7">
              <w:rPr>
                <w:rFonts w:ascii="標楷體" w:eastAsia="標楷體" w:hAnsi="標楷體" w:hint="eastAsia"/>
                <w:sz w:val="24"/>
                <w:szCs w:val="24"/>
              </w:rPr>
              <w:t>者，應於開始辦理二日前，檢具下列文件函報證券交易所備查：</w:t>
            </w:r>
          </w:p>
          <w:p w:rsidR="00942CFB" w:rsidRPr="004E2BD7" w:rsidRDefault="00942CFB" w:rsidP="00757B8C">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一、主管機關許可證影本。</w:t>
            </w:r>
          </w:p>
          <w:p w:rsidR="00942CFB" w:rsidRPr="004E2BD7" w:rsidRDefault="00942CFB" w:rsidP="00757B8C">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二、有價證券買賣融資融券內部控制制度。</w:t>
            </w:r>
          </w:p>
          <w:p w:rsidR="00942CFB" w:rsidRPr="004E2BD7" w:rsidRDefault="00942CFB" w:rsidP="00757B8C">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三、專責辦理單位之負責人與業務人員名冊及其資格證明文件。</w:t>
            </w:r>
          </w:p>
          <w:p w:rsidR="00942CFB" w:rsidRPr="004E2BD7" w:rsidRDefault="00942CFB"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前項</w:t>
            </w:r>
            <w:r w:rsidR="00B00155" w:rsidRPr="004E2BD7">
              <w:rPr>
                <w:rFonts w:ascii="標楷體" w:eastAsia="標楷體" w:hAnsi="標楷體" w:hint="eastAsia"/>
                <w:sz w:val="24"/>
                <w:szCs w:val="24"/>
                <w:u w:val="single"/>
              </w:rPr>
              <w:t>第三款所</w:t>
            </w:r>
            <w:r w:rsidR="008932EA" w:rsidRPr="004E2BD7">
              <w:rPr>
                <w:rFonts w:ascii="標楷體" w:eastAsia="標楷體" w:hAnsi="標楷體" w:hint="eastAsia"/>
                <w:sz w:val="24"/>
                <w:szCs w:val="24"/>
                <w:u w:val="single"/>
              </w:rPr>
              <w:t>定</w:t>
            </w:r>
            <w:r w:rsidRPr="004E2BD7">
              <w:rPr>
                <w:rFonts w:ascii="標楷體" w:eastAsia="標楷體" w:hAnsi="標楷體" w:hint="eastAsia"/>
                <w:sz w:val="24"/>
                <w:szCs w:val="24"/>
              </w:rPr>
              <w:t>負責人與業務人員應於證券交易所辦理登記始得執行業務；其有</w:t>
            </w:r>
            <w:r w:rsidRPr="004E2BD7">
              <w:rPr>
                <w:rFonts w:ascii="標楷體" w:eastAsia="標楷體" w:hAnsi="標楷體" w:hint="eastAsia"/>
                <w:sz w:val="24"/>
                <w:szCs w:val="24"/>
              </w:rPr>
              <w:lastRenderedPageBreak/>
              <w:t>異動者，應於五日內辦理異動登記。</w:t>
            </w:r>
          </w:p>
          <w:p w:rsidR="00942CFB" w:rsidRPr="004E2BD7" w:rsidRDefault="00942CFB"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證券商經主管機關核准辦理有價證券買賣融資融券後，自有資本適足比率連續二個月低於百分之一百五十者，應停止辦理本項業務，</w:t>
            </w:r>
            <w:r w:rsidR="00602BF8" w:rsidRPr="004E2BD7">
              <w:rPr>
                <w:rFonts w:ascii="標楷體" w:eastAsia="標楷體" w:hAnsi="標楷體" w:hint="eastAsia"/>
                <w:sz w:val="24"/>
                <w:szCs w:val="24"/>
              </w:rPr>
              <w:t>但</w:t>
            </w:r>
            <w:r w:rsidRPr="004E2BD7">
              <w:rPr>
                <w:rFonts w:ascii="標楷體" w:eastAsia="標楷體" w:hAnsi="標楷體" w:hint="eastAsia"/>
                <w:sz w:val="24"/>
                <w:szCs w:val="24"/>
              </w:rPr>
              <w:t>償還了結不在此限，</w:t>
            </w:r>
            <w:proofErr w:type="gramStart"/>
            <w:r w:rsidRPr="004E2BD7">
              <w:rPr>
                <w:rFonts w:ascii="標楷體" w:eastAsia="標楷體" w:hAnsi="標楷體" w:hint="eastAsia"/>
                <w:sz w:val="24"/>
                <w:szCs w:val="24"/>
              </w:rPr>
              <w:t>俟</w:t>
            </w:r>
            <w:proofErr w:type="gramEnd"/>
            <w:r w:rsidRPr="004E2BD7">
              <w:rPr>
                <w:rFonts w:ascii="標楷體" w:eastAsia="標楷體" w:hAnsi="標楷體" w:hint="eastAsia"/>
                <w:sz w:val="24"/>
                <w:szCs w:val="24"/>
              </w:rPr>
              <w:t>連續三個月符合規定並報經主管機關核准後，始得恢復；其已獲准辦理而尚未辦理者，亦同。</w:t>
            </w:r>
          </w:p>
        </w:tc>
        <w:tc>
          <w:tcPr>
            <w:tcW w:w="1667" w:type="pct"/>
          </w:tcPr>
          <w:p w:rsidR="00942CFB" w:rsidRPr="004E2BD7" w:rsidRDefault="00942CFB" w:rsidP="00BF7851">
            <w:pPr>
              <w:spacing w:line="360" w:lineRule="exact"/>
              <w:jc w:val="both"/>
              <w:rPr>
                <w:rFonts w:ascii="標楷體" w:eastAsia="標楷體" w:hAnsi="標楷體"/>
                <w:szCs w:val="24"/>
              </w:rPr>
            </w:pPr>
            <w:r w:rsidRPr="004E2BD7">
              <w:rPr>
                <w:rFonts w:ascii="標楷體" w:eastAsia="標楷體" w:hAnsi="標楷體" w:hint="eastAsia"/>
                <w:bCs/>
                <w:szCs w:val="24"/>
              </w:rPr>
              <w:lastRenderedPageBreak/>
              <w:t>第三條</w:t>
            </w:r>
          </w:p>
          <w:p w:rsidR="0034001F" w:rsidRPr="004E2BD7" w:rsidRDefault="0034001F" w:rsidP="00BF7851">
            <w:pPr>
              <w:pStyle w:val="HTML"/>
              <w:spacing w:line="360" w:lineRule="exact"/>
              <w:ind w:firstLineChars="197" w:firstLine="473"/>
              <w:jc w:val="both"/>
              <w:rPr>
                <w:rFonts w:ascii="標楷體" w:eastAsia="標楷體" w:hAnsi="標楷體"/>
                <w:sz w:val="24"/>
                <w:szCs w:val="24"/>
              </w:rPr>
            </w:pPr>
          </w:p>
          <w:p w:rsidR="0034001F" w:rsidRPr="004E2BD7" w:rsidRDefault="0034001F" w:rsidP="00BF7851">
            <w:pPr>
              <w:pStyle w:val="HTML"/>
              <w:spacing w:line="360" w:lineRule="exact"/>
              <w:ind w:firstLineChars="197" w:firstLine="473"/>
              <w:jc w:val="both"/>
              <w:rPr>
                <w:rFonts w:ascii="標楷體" w:eastAsia="標楷體" w:hAnsi="標楷體"/>
                <w:sz w:val="24"/>
                <w:szCs w:val="24"/>
              </w:rPr>
            </w:pPr>
          </w:p>
          <w:p w:rsidR="0034001F" w:rsidRPr="004E2BD7" w:rsidRDefault="0034001F" w:rsidP="00BF7851">
            <w:pPr>
              <w:pStyle w:val="HTML"/>
              <w:spacing w:line="360" w:lineRule="exact"/>
              <w:ind w:firstLineChars="197" w:firstLine="473"/>
              <w:jc w:val="both"/>
              <w:rPr>
                <w:rFonts w:ascii="標楷體" w:eastAsia="標楷體" w:hAnsi="標楷體"/>
                <w:sz w:val="24"/>
                <w:szCs w:val="24"/>
              </w:rPr>
            </w:pPr>
          </w:p>
          <w:p w:rsidR="00684E33" w:rsidRPr="004E2BD7" w:rsidRDefault="00684E33" w:rsidP="00BF7851">
            <w:pPr>
              <w:pStyle w:val="HTML"/>
              <w:spacing w:line="360" w:lineRule="exact"/>
              <w:ind w:firstLineChars="197" w:firstLine="473"/>
              <w:jc w:val="both"/>
              <w:rPr>
                <w:rFonts w:ascii="標楷體" w:eastAsia="標楷體" w:hAnsi="標楷體"/>
                <w:sz w:val="24"/>
                <w:szCs w:val="24"/>
              </w:rPr>
            </w:pPr>
          </w:p>
          <w:p w:rsidR="00684E33" w:rsidRPr="004E2BD7" w:rsidRDefault="00684E33" w:rsidP="00BF7851">
            <w:pPr>
              <w:pStyle w:val="HTML"/>
              <w:spacing w:line="360" w:lineRule="exact"/>
              <w:ind w:firstLineChars="197" w:firstLine="473"/>
              <w:jc w:val="both"/>
              <w:rPr>
                <w:rFonts w:ascii="標楷體" w:eastAsia="標楷體" w:hAnsi="標楷體"/>
                <w:sz w:val="24"/>
                <w:szCs w:val="24"/>
              </w:rPr>
            </w:pPr>
          </w:p>
          <w:p w:rsidR="00684E33" w:rsidRPr="004E2BD7" w:rsidRDefault="00684E33" w:rsidP="00BF7851">
            <w:pPr>
              <w:pStyle w:val="HTML"/>
              <w:spacing w:line="360" w:lineRule="exact"/>
              <w:ind w:firstLineChars="197" w:firstLine="473"/>
              <w:jc w:val="both"/>
              <w:rPr>
                <w:rFonts w:ascii="標楷體" w:eastAsia="標楷體" w:hAnsi="標楷體"/>
                <w:sz w:val="24"/>
                <w:szCs w:val="24"/>
              </w:rPr>
            </w:pPr>
          </w:p>
          <w:p w:rsidR="00462E12" w:rsidRPr="004E2BD7" w:rsidRDefault="00462E12" w:rsidP="00BF7851">
            <w:pPr>
              <w:pStyle w:val="HTML"/>
              <w:spacing w:line="360" w:lineRule="exact"/>
              <w:ind w:firstLineChars="197" w:firstLine="473"/>
              <w:jc w:val="both"/>
              <w:rPr>
                <w:rFonts w:ascii="標楷體" w:eastAsia="標楷體" w:hAnsi="標楷體"/>
                <w:sz w:val="24"/>
                <w:szCs w:val="24"/>
              </w:rPr>
            </w:pPr>
          </w:p>
          <w:p w:rsidR="00942CFB" w:rsidRPr="004E2BD7" w:rsidRDefault="00942CFB"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證券商經主管機關核准</w:t>
            </w:r>
            <w:r w:rsidR="00B00155" w:rsidRPr="004E2BD7">
              <w:rPr>
                <w:rFonts w:ascii="標楷體" w:eastAsia="標楷體" w:hAnsi="標楷體" w:hint="eastAsia"/>
                <w:sz w:val="24"/>
                <w:szCs w:val="24"/>
                <w:u w:val="single"/>
              </w:rPr>
              <w:t>得</w:t>
            </w:r>
            <w:r w:rsidRPr="004E2BD7">
              <w:rPr>
                <w:rFonts w:ascii="標楷體" w:eastAsia="標楷體" w:hAnsi="標楷體" w:hint="eastAsia"/>
                <w:sz w:val="24"/>
                <w:szCs w:val="24"/>
              </w:rPr>
              <w:t>辦理有價證券買賣融資融券業務者，應於開始辦理二日前，檢具下列文件函報證券交易所備查：</w:t>
            </w:r>
          </w:p>
          <w:p w:rsidR="00942CFB" w:rsidRPr="004E2BD7" w:rsidRDefault="00942CFB" w:rsidP="00661D87">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一、主管機關許可證影本。</w:t>
            </w:r>
          </w:p>
          <w:p w:rsidR="00942CFB" w:rsidRPr="004E2BD7" w:rsidRDefault="00942CFB" w:rsidP="00661D87">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二、有價證券買賣融資融券內部控制制度。</w:t>
            </w:r>
          </w:p>
          <w:p w:rsidR="00942CFB" w:rsidRPr="004E2BD7" w:rsidRDefault="00942CFB" w:rsidP="00661D87">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三、專責辦理單位之負責人與業務人員名冊及其資格證明文件。</w:t>
            </w:r>
          </w:p>
          <w:p w:rsidR="00942CFB" w:rsidRPr="004E2BD7" w:rsidRDefault="00942CFB"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前項負責人與業務人員應於證券交易所辦理登記始得執行業務；其有異動者，應</w:t>
            </w:r>
            <w:r w:rsidRPr="004E2BD7">
              <w:rPr>
                <w:rFonts w:ascii="標楷體" w:eastAsia="標楷體" w:hAnsi="標楷體" w:hint="eastAsia"/>
                <w:sz w:val="24"/>
                <w:szCs w:val="24"/>
              </w:rPr>
              <w:lastRenderedPageBreak/>
              <w:t>於五日內辦理異動登記。</w:t>
            </w:r>
          </w:p>
          <w:p w:rsidR="00942CFB" w:rsidRPr="004E2BD7" w:rsidRDefault="00942CFB"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證券商經主管機關核准辦理有價證券買賣融資融券後，自有資本適足比率連續二個月低於百分之一百五十者，應停止辦理本項業務，惟償還了結不在此限，</w:t>
            </w:r>
            <w:proofErr w:type="gramStart"/>
            <w:r w:rsidRPr="004E2BD7">
              <w:rPr>
                <w:rFonts w:ascii="標楷體" w:eastAsia="標楷體" w:hAnsi="標楷體" w:hint="eastAsia"/>
                <w:sz w:val="24"/>
                <w:szCs w:val="24"/>
              </w:rPr>
              <w:t>俟</w:t>
            </w:r>
            <w:proofErr w:type="gramEnd"/>
            <w:r w:rsidRPr="004E2BD7">
              <w:rPr>
                <w:rFonts w:ascii="標楷體" w:eastAsia="標楷體" w:hAnsi="標楷體" w:hint="eastAsia"/>
                <w:sz w:val="24"/>
                <w:szCs w:val="24"/>
              </w:rPr>
              <w:t>連續三個月符合規定並報經主管機關核准後，始得恢復；其已獲准辦理而尚未辦理者，亦同。</w:t>
            </w:r>
          </w:p>
        </w:tc>
        <w:tc>
          <w:tcPr>
            <w:tcW w:w="1667" w:type="pct"/>
          </w:tcPr>
          <w:p w:rsidR="00942CFB" w:rsidRPr="004E2BD7" w:rsidRDefault="0034001F" w:rsidP="00462E12">
            <w:pPr>
              <w:jc w:val="both"/>
              <w:rPr>
                <w:rFonts w:ascii="標楷體" w:eastAsia="標楷體" w:hAnsi="標楷體"/>
                <w:szCs w:val="24"/>
              </w:rPr>
            </w:pPr>
            <w:r w:rsidRPr="004E2BD7">
              <w:rPr>
                <w:rFonts w:ascii="標楷體" w:eastAsia="標楷體" w:hAnsi="標楷體" w:hint="eastAsia"/>
                <w:szCs w:val="24"/>
              </w:rPr>
              <w:lastRenderedPageBreak/>
              <w:t>參考證券商辦理有價證券借貸操作辦法第四條第一項規定</w:t>
            </w:r>
            <w:r w:rsidR="00F03A7B" w:rsidRPr="004E2BD7">
              <w:rPr>
                <w:rFonts w:ascii="標楷體" w:eastAsia="標楷體" w:hAnsi="標楷體" w:hint="eastAsia"/>
                <w:szCs w:val="24"/>
              </w:rPr>
              <w:t>，增</w:t>
            </w:r>
            <w:r w:rsidR="00390775" w:rsidRPr="004E2BD7">
              <w:rPr>
                <w:rFonts w:ascii="標楷體" w:eastAsia="標楷體" w:hAnsi="標楷體" w:hint="eastAsia"/>
                <w:szCs w:val="24"/>
              </w:rPr>
              <w:t>訂</w:t>
            </w:r>
            <w:r w:rsidR="00F03A7B" w:rsidRPr="004E2BD7">
              <w:rPr>
                <w:rFonts w:ascii="標楷體" w:eastAsia="標楷體" w:hAnsi="標楷體" w:hint="eastAsia"/>
                <w:szCs w:val="24"/>
              </w:rPr>
              <w:t>第一項</w:t>
            </w:r>
            <w:r w:rsidR="00390775" w:rsidRPr="004E2BD7">
              <w:rPr>
                <w:rFonts w:ascii="標楷體" w:eastAsia="標楷體" w:hAnsi="標楷體" w:hint="eastAsia"/>
                <w:szCs w:val="24"/>
              </w:rPr>
              <w:t>證券商申辦融資融券業務之程序</w:t>
            </w:r>
            <w:r w:rsidR="00F03A7B" w:rsidRPr="004E2BD7">
              <w:rPr>
                <w:rFonts w:ascii="標楷體" w:eastAsia="標楷體" w:hAnsi="標楷體" w:hint="eastAsia"/>
                <w:szCs w:val="24"/>
              </w:rPr>
              <w:t>，</w:t>
            </w:r>
            <w:proofErr w:type="gramStart"/>
            <w:r w:rsidR="00390775" w:rsidRPr="004E2BD7">
              <w:rPr>
                <w:rFonts w:ascii="標楷體" w:eastAsia="標楷體" w:hAnsi="標楷體" w:hint="eastAsia"/>
                <w:szCs w:val="24"/>
              </w:rPr>
              <w:t>俾</w:t>
            </w:r>
            <w:proofErr w:type="gramEnd"/>
            <w:r w:rsidR="00390775" w:rsidRPr="004E2BD7">
              <w:rPr>
                <w:rFonts w:ascii="標楷體" w:eastAsia="標楷體" w:hAnsi="標楷體" w:hint="eastAsia"/>
                <w:szCs w:val="24"/>
              </w:rPr>
              <w:t>資完備。</w:t>
            </w:r>
          </w:p>
        </w:tc>
      </w:tr>
      <w:tr w:rsidR="006522E3" w:rsidRPr="004E2BD7" w:rsidTr="006522E3">
        <w:tc>
          <w:tcPr>
            <w:tcW w:w="1666" w:type="pct"/>
          </w:tcPr>
          <w:p w:rsidR="00942CFB" w:rsidRPr="004E2BD7" w:rsidRDefault="00942CFB" w:rsidP="00757B8C">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第四條</w:t>
            </w:r>
            <w:r w:rsidR="00462E12" w:rsidRPr="004E2BD7">
              <w:rPr>
                <w:rFonts w:ascii="標楷體" w:eastAsia="標楷體" w:hAnsi="標楷體" w:hint="eastAsia"/>
                <w:bCs/>
                <w:szCs w:val="24"/>
              </w:rPr>
              <w:t xml:space="preserve">  </w:t>
            </w:r>
            <w:r w:rsidRPr="004E2BD7">
              <w:rPr>
                <w:rFonts w:ascii="標楷體" w:eastAsia="標楷體" w:hAnsi="標楷體" w:hint="eastAsia"/>
                <w:szCs w:val="24"/>
              </w:rPr>
              <w:t>證券商辦理上市</w:t>
            </w:r>
            <w:r w:rsidR="0032173B" w:rsidRPr="004E2BD7">
              <w:rPr>
                <w:rFonts w:ascii="標楷體" w:eastAsia="標楷體" w:hAnsi="標楷體" w:hint="eastAsia"/>
                <w:szCs w:val="24"/>
                <w:u w:val="single"/>
              </w:rPr>
              <w:t>(</w:t>
            </w:r>
            <w:r w:rsidR="00B00155" w:rsidRPr="004E2BD7">
              <w:rPr>
                <w:rFonts w:ascii="標楷體" w:eastAsia="標楷體" w:hAnsi="標楷體" w:hint="eastAsia"/>
                <w:szCs w:val="24"/>
                <w:u w:val="single"/>
              </w:rPr>
              <w:t>櫃</w:t>
            </w:r>
            <w:r w:rsidR="0032173B" w:rsidRPr="004E2BD7">
              <w:rPr>
                <w:rFonts w:ascii="標楷體" w:eastAsia="標楷體" w:hAnsi="標楷體" w:hint="eastAsia"/>
                <w:szCs w:val="24"/>
                <w:u w:val="single"/>
              </w:rPr>
              <w:t>)</w:t>
            </w:r>
            <w:r w:rsidRPr="004E2BD7">
              <w:rPr>
                <w:rFonts w:ascii="標楷體" w:eastAsia="標楷體" w:hAnsi="標楷體" w:hint="eastAsia"/>
                <w:szCs w:val="24"/>
              </w:rPr>
              <w:t>有價證券買賣融資融券，以接受委託人委託</w:t>
            </w:r>
            <w:r w:rsidR="00B00155" w:rsidRPr="004E2BD7">
              <w:rPr>
                <w:rFonts w:ascii="標楷體" w:eastAsia="標楷體" w:hAnsi="標楷體" w:hint="eastAsia"/>
                <w:szCs w:val="24"/>
                <w:u w:val="single"/>
              </w:rPr>
              <w:t>於</w:t>
            </w:r>
            <w:r w:rsidRPr="004E2BD7">
              <w:rPr>
                <w:rFonts w:ascii="標楷體" w:eastAsia="標楷體" w:hAnsi="標楷體" w:hint="eastAsia"/>
                <w:szCs w:val="24"/>
              </w:rPr>
              <w:t>證券交易所集中交易市場</w:t>
            </w:r>
            <w:r w:rsidR="00B00155" w:rsidRPr="004E2BD7">
              <w:rPr>
                <w:rFonts w:ascii="標楷體" w:eastAsia="標楷體" w:hAnsi="標楷體" w:hint="eastAsia"/>
                <w:szCs w:val="24"/>
                <w:u w:val="single"/>
              </w:rPr>
              <w:t>或櫃檯買賣中心等價成交系統，</w:t>
            </w:r>
            <w:r w:rsidRPr="004E2BD7">
              <w:rPr>
                <w:rFonts w:ascii="標楷體" w:eastAsia="標楷體" w:hAnsi="標楷體" w:hint="eastAsia"/>
                <w:szCs w:val="24"/>
              </w:rPr>
              <w:t>對於經證券交易所</w:t>
            </w:r>
            <w:r w:rsidR="00B00155" w:rsidRPr="004E2BD7">
              <w:rPr>
                <w:rFonts w:ascii="標楷體" w:eastAsia="標楷體" w:hAnsi="標楷體" w:hint="eastAsia"/>
                <w:szCs w:val="24"/>
                <w:u w:val="single"/>
              </w:rPr>
              <w:t>或櫃檯買賣中心</w:t>
            </w:r>
            <w:r w:rsidRPr="004E2BD7">
              <w:rPr>
                <w:rFonts w:ascii="標楷體" w:eastAsia="標楷體" w:hAnsi="標楷體" w:hint="eastAsia"/>
                <w:szCs w:val="24"/>
              </w:rPr>
              <w:t>公告得為融資融券之有價證券，所為普通交割之買賣成交後應行交割之款</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為限。</w:t>
            </w:r>
          </w:p>
          <w:p w:rsidR="007D4A66" w:rsidRPr="004E2BD7" w:rsidRDefault="007D4A66" w:rsidP="00757B8C">
            <w:pPr>
              <w:pStyle w:val="HTML"/>
              <w:spacing w:line="360" w:lineRule="exact"/>
              <w:ind w:firstLineChars="197" w:firstLine="473"/>
              <w:jc w:val="both"/>
              <w:rPr>
                <w:rFonts w:ascii="標楷體" w:eastAsia="標楷體" w:hAnsi="標楷體"/>
                <w:sz w:val="24"/>
                <w:szCs w:val="24"/>
              </w:rPr>
            </w:pPr>
          </w:p>
          <w:p w:rsidR="007D4A66" w:rsidRPr="004E2BD7" w:rsidRDefault="007D4A66" w:rsidP="00757B8C">
            <w:pPr>
              <w:pStyle w:val="HTML"/>
              <w:spacing w:line="360" w:lineRule="exact"/>
              <w:ind w:firstLineChars="197" w:firstLine="473"/>
              <w:jc w:val="both"/>
              <w:rPr>
                <w:rFonts w:ascii="標楷體" w:eastAsia="標楷體" w:hAnsi="標楷體"/>
                <w:sz w:val="24"/>
                <w:szCs w:val="24"/>
              </w:rPr>
            </w:pPr>
          </w:p>
          <w:p w:rsidR="00661D87" w:rsidRPr="004E2BD7" w:rsidRDefault="00661D87" w:rsidP="00757B8C">
            <w:pPr>
              <w:pStyle w:val="HTML"/>
              <w:spacing w:line="360" w:lineRule="exact"/>
              <w:ind w:firstLineChars="197" w:firstLine="473"/>
              <w:jc w:val="both"/>
              <w:rPr>
                <w:rFonts w:ascii="標楷體" w:eastAsia="標楷體" w:hAnsi="標楷體"/>
                <w:sz w:val="24"/>
                <w:szCs w:val="24"/>
              </w:rPr>
            </w:pPr>
          </w:p>
          <w:p w:rsidR="00661D87" w:rsidRPr="004E2BD7" w:rsidRDefault="00661D87" w:rsidP="00757B8C">
            <w:pPr>
              <w:pStyle w:val="HTML"/>
              <w:spacing w:line="360" w:lineRule="exact"/>
              <w:ind w:firstLineChars="197" w:firstLine="473"/>
              <w:jc w:val="both"/>
              <w:rPr>
                <w:rFonts w:ascii="標楷體" w:eastAsia="標楷體" w:hAnsi="標楷體"/>
                <w:sz w:val="24"/>
                <w:szCs w:val="24"/>
              </w:rPr>
            </w:pPr>
          </w:p>
          <w:p w:rsidR="00661D87" w:rsidRPr="004E2BD7" w:rsidRDefault="00661D87" w:rsidP="00757B8C">
            <w:pPr>
              <w:pStyle w:val="HTML"/>
              <w:spacing w:line="360" w:lineRule="exact"/>
              <w:ind w:firstLineChars="197" w:firstLine="473"/>
              <w:jc w:val="both"/>
              <w:rPr>
                <w:rFonts w:ascii="標楷體" w:eastAsia="標楷體" w:hAnsi="標楷體"/>
                <w:sz w:val="24"/>
                <w:szCs w:val="24"/>
              </w:rPr>
            </w:pPr>
          </w:p>
          <w:p w:rsidR="00661D87" w:rsidRPr="004E2BD7" w:rsidRDefault="00661D87" w:rsidP="00757B8C">
            <w:pPr>
              <w:pStyle w:val="HTML"/>
              <w:spacing w:line="360" w:lineRule="exact"/>
              <w:ind w:firstLineChars="197" w:firstLine="473"/>
              <w:jc w:val="both"/>
              <w:rPr>
                <w:rFonts w:ascii="標楷體" w:eastAsia="標楷體" w:hAnsi="標楷體"/>
                <w:sz w:val="24"/>
                <w:szCs w:val="24"/>
              </w:rPr>
            </w:pPr>
          </w:p>
          <w:p w:rsidR="00661D87" w:rsidRPr="004E2BD7" w:rsidRDefault="00661D87" w:rsidP="00757B8C">
            <w:pPr>
              <w:pStyle w:val="HTML"/>
              <w:spacing w:line="360" w:lineRule="exact"/>
              <w:ind w:firstLineChars="197" w:firstLine="473"/>
              <w:jc w:val="both"/>
              <w:rPr>
                <w:rFonts w:ascii="標楷體" w:eastAsia="標楷體" w:hAnsi="標楷體"/>
                <w:sz w:val="24"/>
                <w:szCs w:val="24"/>
              </w:rPr>
            </w:pPr>
          </w:p>
          <w:p w:rsidR="007D4A66" w:rsidRPr="004E2BD7" w:rsidRDefault="007D4A66" w:rsidP="00757B8C">
            <w:pPr>
              <w:pStyle w:val="HTML"/>
              <w:spacing w:line="360" w:lineRule="exact"/>
              <w:ind w:firstLineChars="197" w:firstLine="473"/>
              <w:jc w:val="both"/>
              <w:rPr>
                <w:rFonts w:ascii="標楷體" w:eastAsia="標楷體" w:hAnsi="標楷體"/>
                <w:sz w:val="24"/>
                <w:szCs w:val="24"/>
              </w:rPr>
            </w:pPr>
          </w:p>
          <w:p w:rsidR="00942CFB" w:rsidRPr="004E2BD7" w:rsidRDefault="00942CFB" w:rsidP="00992DB0">
            <w:pPr>
              <w:pStyle w:val="HTML"/>
              <w:spacing w:line="360" w:lineRule="exact"/>
              <w:ind w:leftChars="118" w:left="283" w:firstLineChars="236" w:firstLine="566"/>
              <w:jc w:val="both"/>
              <w:rPr>
                <w:rFonts w:ascii="標楷體" w:eastAsia="標楷體" w:hAnsi="標楷體"/>
                <w:bCs/>
                <w:sz w:val="24"/>
                <w:szCs w:val="24"/>
              </w:rPr>
            </w:pPr>
            <w:r w:rsidRPr="004E2BD7">
              <w:rPr>
                <w:rFonts w:ascii="標楷體" w:eastAsia="標楷體" w:hAnsi="標楷體" w:hint="eastAsia"/>
                <w:sz w:val="24"/>
                <w:szCs w:val="24"/>
              </w:rPr>
              <w:t>零股、鉅額交易及</w:t>
            </w:r>
            <w:r w:rsidR="009F7276" w:rsidRPr="004E2BD7">
              <w:rPr>
                <w:rFonts w:ascii="標楷體" w:eastAsia="標楷體" w:hAnsi="標楷體" w:hint="eastAsia"/>
                <w:sz w:val="24"/>
                <w:szCs w:val="24"/>
                <w:u w:val="single"/>
              </w:rPr>
              <w:t>臺灣證券交易所股份有限公司營業細則</w:t>
            </w:r>
            <w:r w:rsidR="00B00155" w:rsidRPr="004E2BD7">
              <w:rPr>
                <w:rFonts w:ascii="標楷體" w:eastAsia="標楷體" w:hAnsi="標楷體"/>
                <w:sz w:val="24"/>
                <w:szCs w:val="24"/>
                <w:u w:val="single"/>
              </w:rPr>
              <w:lastRenderedPageBreak/>
              <w:t>(以下簡稱證券交易所營業細則)</w:t>
            </w:r>
            <w:r w:rsidRPr="004E2BD7">
              <w:rPr>
                <w:rFonts w:ascii="標楷體" w:eastAsia="標楷體" w:hAnsi="標楷體" w:hint="eastAsia"/>
                <w:sz w:val="24"/>
                <w:szCs w:val="24"/>
              </w:rPr>
              <w:t>第七十四條、</w:t>
            </w:r>
            <w:r w:rsidR="009F7276" w:rsidRPr="004E2BD7">
              <w:rPr>
                <w:rFonts w:ascii="標楷體" w:eastAsia="標楷體" w:hAnsi="標楷體" w:hint="eastAsia"/>
                <w:sz w:val="24"/>
                <w:szCs w:val="24"/>
                <w:u w:val="single"/>
              </w:rPr>
              <w:t>財團法人中華民國證券櫃檯買賣中心</w:t>
            </w:r>
            <w:r w:rsidRPr="004E2BD7">
              <w:rPr>
                <w:rFonts w:ascii="標楷體" w:eastAsia="標楷體" w:hAnsi="標楷體" w:hint="eastAsia"/>
                <w:sz w:val="24"/>
                <w:szCs w:val="24"/>
                <w:u w:val="single"/>
              </w:rPr>
              <w:t>證券商營業處所買賣有價證券業務規則</w:t>
            </w:r>
            <w:r w:rsidR="006D6F6E" w:rsidRPr="004E2BD7">
              <w:rPr>
                <w:rFonts w:ascii="標楷體" w:eastAsia="標楷體" w:hAnsi="標楷體" w:hint="eastAsia"/>
                <w:sz w:val="24"/>
                <w:szCs w:val="24"/>
                <w:u w:val="single"/>
              </w:rPr>
              <w:t>(以下簡稱櫃檯買賣中心業務規則)</w:t>
            </w:r>
            <w:r w:rsidRPr="004E2BD7">
              <w:rPr>
                <w:rFonts w:ascii="標楷體" w:eastAsia="標楷體" w:hAnsi="標楷體" w:hint="eastAsia"/>
                <w:sz w:val="24"/>
                <w:szCs w:val="24"/>
              </w:rPr>
              <w:t>第三十九條所定之交易，不得融資融券。</w:t>
            </w:r>
          </w:p>
        </w:tc>
        <w:tc>
          <w:tcPr>
            <w:tcW w:w="1667" w:type="pct"/>
          </w:tcPr>
          <w:p w:rsidR="00942CFB" w:rsidRPr="004E2BD7" w:rsidRDefault="00942CFB" w:rsidP="00661D87">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第四條</w:t>
            </w:r>
            <w:r w:rsidR="00462E12" w:rsidRPr="004E2BD7">
              <w:rPr>
                <w:rFonts w:ascii="標楷體" w:eastAsia="標楷體" w:hAnsi="標楷體" w:hint="eastAsia"/>
                <w:bCs/>
                <w:szCs w:val="24"/>
              </w:rPr>
              <w:t xml:space="preserve">  </w:t>
            </w:r>
            <w:r w:rsidRPr="004E2BD7">
              <w:rPr>
                <w:rFonts w:ascii="標楷體" w:eastAsia="標楷體" w:hAnsi="標楷體" w:hint="eastAsia"/>
                <w:szCs w:val="24"/>
              </w:rPr>
              <w:t>證券商辦理上市有價證券買賣融資融券，以接受委託人委託在證券交易所集中交易市場，對於經證券交易所公告得為融資融券之有價證券，所為普通交割之買賣成交後應行交割之款</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為限。</w:t>
            </w:r>
          </w:p>
          <w:p w:rsidR="00661D87" w:rsidRPr="004E2BD7" w:rsidRDefault="00661D87" w:rsidP="00661D87">
            <w:pPr>
              <w:spacing w:line="360" w:lineRule="exact"/>
              <w:ind w:left="283" w:hangingChars="118" w:hanging="283"/>
              <w:jc w:val="both"/>
              <w:rPr>
                <w:rFonts w:ascii="標楷體" w:eastAsia="標楷體" w:hAnsi="標楷體"/>
                <w:szCs w:val="24"/>
              </w:rPr>
            </w:pPr>
          </w:p>
          <w:p w:rsidR="00661D87" w:rsidRPr="004E2BD7" w:rsidRDefault="00661D87" w:rsidP="00661D87">
            <w:pPr>
              <w:spacing w:line="360" w:lineRule="exact"/>
              <w:ind w:left="283" w:hangingChars="118" w:hanging="283"/>
              <w:jc w:val="both"/>
              <w:rPr>
                <w:rFonts w:ascii="標楷體" w:eastAsia="標楷體" w:hAnsi="標楷體"/>
                <w:szCs w:val="24"/>
              </w:rPr>
            </w:pPr>
          </w:p>
          <w:p w:rsidR="00942CFB" w:rsidRPr="004E2BD7" w:rsidRDefault="00B00155" w:rsidP="00992DB0">
            <w:pPr>
              <w:pStyle w:val="HTML"/>
              <w:spacing w:line="360" w:lineRule="exact"/>
              <w:ind w:leftChars="118" w:left="283" w:firstLineChars="236" w:firstLine="566"/>
              <w:jc w:val="both"/>
              <w:rPr>
                <w:rFonts w:ascii="標楷體" w:eastAsia="標楷體" w:hAnsi="標楷體"/>
                <w:sz w:val="24"/>
                <w:szCs w:val="24"/>
                <w:u w:val="single"/>
              </w:rPr>
            </w:pPr>
            <w:r w:rsidRPr="004E2BD7">
              <w:rPr>
                <w:rFonts w:ascii="標楷體" w:eastAsia="標楷體" w:hAnsi="標楷體" w:hint="eastAsia"/>
                <w:sz w:val="24"/>
                <w:szCs w:val="24"/>
                <w:u w:val="single"/>
              </w:rPr>
              <w:t>證券商辦理上櫃有價證券買賣融資融券，以接受委託人委託透過櫃檯中心等價</w:t>
            </w:r>
            <w:r w:rsidRPr="004E2BD7">
              <w:rPr>
                <w:rFonts w:ascii="標楷體" w:eastAsia="標楷體" w:hAnsi="標楷體" w:hint="eastAsia"/>
                <w:sz w:val="24"/>
                <w:szCs w:val="24"/>
              </w:rPr>
              <w:t>成交</w:t>
            </w:r>
            <w:r w:rsidRPr="004E2BD7">
              <w:rPr>
                <w:rFonts w:ascii="標楷體" w:eastAsia="標楷體" w:hAnsi="標楷體" w:hint="eastAsia"/>
                <w:sz w:val="24"/>
                <w:szCs w:val="24"/>
                <w:u w:val="single"/>
              </w:rPr>
              <w:t>系統買賣經櫃檯中心公告得為融資融券之有價證券成交後應行交割之款</w:t>
            </w:r>
            <w:proofErr w:type="gramStart"/>
            <w:r w:rsidRPr="004E2BD7">
              <w:rPr>
                <w:rFonts w:ascii="標楷體" w:eastAsia="標楷體" w:hAnsi="標楷體" w:hint="eastAsia"/>
                <w:sz w:val="24"/>
                <w:szCs w:val="24"/>
                <w:u w:val="single"/>
              </w:rPr>
              <w:t>券</w:t>
            </w:r>
            <w:proofErr w:type="gramEnd"/>
            <w:r w:rsidRPr="004E2BD7">
              <w:rPr>
                <w:rFonts w:ascii="標楷體" w:eastAsia="標楷體" w:hAnsi="標楷體" w:hint="eastAsia"/>
                <w:sz w:val="24"/>
                <w:szCs w:val="24"/>
                <w:u w:val="single"/>
              </w:rPr>
              <w:t>為限。</w:t>
            </w:r>
          </w:p>
          <w:p w:rsidR="00942CFB" w:rsidRPr="004E2BD7" w:rsidRDefault="00942CFB"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零股、鉅額交易及依證券交易所營業細則第七十四條、櫃檯</w:t>
            </w:r>
            <w:r w:rsidRPr="004E2BD7">
              <w:rPr>
                <w:rFonts w:ascii="標楷體" w:eastAsia="標楷體" w:hAnsi="標楷體" w:hint="eastAsia"/>
                <w:sz w:val="24"/>
                <w:szCs w:val="24"/>
              </w:rPr>
              <w:lastRenderedPageBreak/>
              <w:t>中心「證券商營業處所買賣有價證券業務規則」</w:t>
            </w:r>
            <w:r w:rsidRPr="004E2BD7">
              <w:rPr>
                <w:rFonts w:ascii="標楷體" w:eastAsia="標楷體" w:hAnsi="標楷體"/>
                <w:sz w:val="24"/>
                <w:szCs w:val="24"/>
              </w:rPr>
              <w:t xml:space="preserve"> (以下簡稱業務規則) </w:t>
            </w:r>
            <w:r w:rsidRPr="004E2BD7">
              <w:rPr>
                <w:rFonts w:ascii="標楷體" w:eastAsia="標楷體" w:hAnsi="標楷體" w:hint="eastAsia"/>
                <w:sz w:val="24"/>
                <w:szCs w:val="24"/>
              </w:rPr>
              <w:t>第三十九條所定之交易，不得融資融券。</w:t>
            </w:r>
          </w:p>
        </w:tc>
        <w:tc>
          <w:tcPr>
            <w:tcW w:w="1667" w:type="pct"/>
          </w:tcPr>
          <w:p w:rsidR="00774B2F" w:rsidRPr="004E2BD7" w:rsidRDefault="00774B2F" w:rsidP="00992DB0">
            <w:pPr>
              <w:ind w:left="554" w:hangingChars="231" w:hanging="554"/>
              <w:jc w:val="both"/>
              <w:rPr>
                <w:rFonts w:ascii="標楷體" w:eastAsia="標楷體" w:hAnsi="標楷體"/>
                <w:szCs w:val="24"/>
              </w:rPr>
            </w:pPr>
            <w:r w:rsidRPr="004E2BD7">
              <w:rPr>
                <w:rFonts w:ascii="標楷體" w:eastAsia="標楷體" w:hAnsi="標楷體" w:hint="eastAsia"/>
                <w:szCs w:val="24"/>
              </w:rPr>
              <w:lastRenderedPageBreak/>
              <w:t>一、</w:t>
            </w:r>
            <w:r w:rsidR="00992DB0" w:rsidRPr="004E2BD7">
              <w:rPr>
                <w:rFonts w:ascii="標楷體" w:eastAsia="標楷體" w:hAnsi="標楷體" w:hint="eastAsia"/>
                <w:szCs w:val="24"/>
              </w:rPr>
              <w:t>現行條文</w:t>
            </w:r>
            <w:r w:rsidRPr="004E2BD7">
              <w:rPr>
                <w:rFonts w:ascii="標楷體" w:eastAsia="標楷體" w:hAnsi="標楷體" w:hint="eastAsia"/>
                <w:szCs w:val="24"/>
              </w:rPr>
              <w:t>第二項併入第一項</w:t>
            </w:r>
            <w:r w:rsidR="00661D87" w:rsidRPr="004E2BD7">
              <w:rPr>
                <w:rFonts w:ascii="標楷體" w:eastAsia="標楷體" w:hAnsi="標楷體" w:hint="eastAsia"/>
                <w:szCs w:val="24"/>
              </w:rPr>
              <w:t>，</w:t>
            </w:r>
            <w:proofErr w:type="gramStart"/>
            <w:r w:rsidRPr="004E2BD7">
              <w:rPr>
                <w:rFonts w:ascii="標楷體" w:eastAsia="標楷體" w:hAnsi="標楷體" w:hint="eastAsia"/>
                <w:szCs w:val="24"/>
              </w:rPr>
              <w:t>並</w:t>
            </w:r>
            <w:r w:rsidR="00514178" w:rsidRPr="004E2BD7">
              <w:rPr>
                <w:rFonts w:ascii="標楷體" w:eastAsia="標楷體" w:hAnsi="標楷體" w:hint="eastAsia"/>
                <w:szCs w:val="24"/>
              </w:rPr>
              <w:t>酌修</w:t>
            </w:r>
            <w:r w:rsidRPr="004E2BD7">
              <w:rPr>
                <w:rFonts w:ascii="標楷體" w:eastAsia="標楷體" w:hAnsi="標楷體" w:hint="eastAsia"/>
                <w:szCs w:val="24"/>
              </w:rPr>
              <w:t>文字</w:t>
            </w:r>
            <w:proofErr w:type="gramEnd"/>
            <w:r w:rsidR="00661D87" w:rsidRPr="004E2BD7">
              <w:rPr>
                <w:rFonts w:ascii="標楷體" w:eastAsia="標楷體" w:hAnsi="標楷體" w:hint="eastAsia"/>
                <w:szCs w:val="24"/>
              </w:rPr>
              <w:t>，其後項次依序調整</w:t>
            </w:r>
            <w:r w:rsidRPr="004E2BD7">
              <w:rPr>
                <w:rFonts w:ascii="標楷體" w:eastAsia="標楷體" w:hAnsi="標楷體" w:hint="eastAsia"/>
                <w:szCs w:val="24"/>
              </w:rPr>
              <w:t>。</w:t>
            </w:r>
          </w:p>
          <w:p w:rsidR="00942CFB" w:rsidRPr="004E2BD7" w:rsidRDefault="00774B2F" w:rsidP="00992DB0">
            <w:pPr>
              <w:ind w:left="554" w:hangingChars="231" w:hanging="554"/>
              <w:jc w:val="both"/>
              <w:rPr>
                <w:rFonts w:ascii="標楷體" w:eastAsia="標楷體" w:hAnsi="標楷體"/>
                <w:szCs w:val="24"/>
              </w:rPr>
            </w:pPr>
            <w:r w:rsidRPr="004E2BD7">
              <w:rPr>
                <w:rFonts w:ascii="標楷體" w:eastAsia="標楷體" w:hAnsi="標楷體" w:hint="eastAsia"/>
                <w:szCs w:val="24"/>
              </w:rPr>
              <w:t>二、</w:t>
            </w:r>
            <w:r w:rsidR="00992DB0" w:rsidRPr="004E2BD7">
              <w:rPr>
                <w:rFonts w:ascii="標楷體" w:eastAsia="標楷體" w:hAnsi="標楷體" w:hint="eastAsia"/>
                <w:szCs w:val="24"/>
              </w:rPr>
              <w:t>現行條文</w:t>
            </w:r>
            <w:r w:rsidR="00661D87" w:rsidRPr="004E2BD7">
              <w:rPr>
                <w:rFonts w:ascii="標楷體" w:eastAsia="標楷體" w:hAnsi="標楷體" w:hint="eastAsia"/>
                <w:szCs w:val="24"/>
              </w:rPr>
              <w:t>第三項</w:t>
            </w:r>
            <w:r w:rsidR="005712B2" w:rsidRPr="004E2BD7">
              <w:rPr>
                <w:rFonts w:ascii="標楷體" w:eastAsia="標楷體" w:hAnsi="標楷體" w:hint="eastAsia"/>
                <w:szCs w:val="24"/>
              </w:rPr>
              <w:t>引用之規章</w:t>
            </w:r>
            <w:r w:rsidR="001628C0" w:rsidRPr="004E2BD7">
              <w:rPr>
                <w:rFonts w:ascii="標楷體" w:eastAsia="標楷體" w:hAnsi="標楷體" w:hint="eastAsia"/>
                <w:szCs w:val="24"/>
              </w:rPr>
              <w:t>名稱酌</w:t>
            </w:r>
            <w:r w:rsidR="006401FF" w:rsidRPr="004E2BD7">
              <w:rPr>
                <w:rFonts w:ascii="標楷體" w:eastAsia="標楷體" w:hAnsi="標楷體" w:hint="eastAsia"/>
                <w:szCs w:val="24"/>
              </w:rPr>
              <w:t>予</w:t>
            </w:r>
            <w:r w:rsidR="005712B2" w:rsidRPr="004E2BD7">
              <w:rPr>
                <w:rFonts w:ascii="標楷體" w:eastAsia="標楷體" w:hAnsi="標楷體" w:hint="eastAsia"/>
                <w:szCs w:val="24"/>
              </w:rPr>
              <w:t>調整</w:t>
            </w:r>
            <w:r w:rsidR="004829E5" w:rsidRPr="004E2BD7">
              <w:rPr>
                <w:rFonts w:ascii="標楷體" w:eastAsia="標楷體" w:hAnsi="標楷體" w:cs="細明體" w:hint="eastAsia"/>
                <w:szCs w:val="24"/>
              </w:rPr>
              <w:t>並刪除引號</w:t>
            </w:r>
            <w:r w:rsidR="00661D87" w:rsidRPr="004E2BD7">
              <w:rPr>
                <w:rFonts w:ascii="標楷體" w:eastAsia="標楷體" w:hAnsi="標楷體" w:hint="eastAsia"/>
                <w:szCs w:val="24"/>
              </w:rPr>
              <w:t>。</w:t>
            </w:r>
          </w:p>
        </w:tc>
      </w:tr>
      <w:tr w:rsidR="006522E3" w:rsidRPr="004E2BD7" w:rsidTr="006522E3">
        <w:tc>
          <w:tcPr>
            <w:tcW w:w="1666" w:type="pct"/>
          </w:tcPr>
          <w:p w:rsidR="00942CFB" w:rsidRPr="004E2BD7" w:rsidRDefault="00942CFB" w:rsidP="00757B8C">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第五條</w:t>
            </w:r>
            <w:r w:rsidR="00B804A7" w:rsidRPr="004E2BD7">
              <w:rPr>
                <w:rFonts w:ascii="標楷體" w:eastAsia="標楷體" w:hAnsi="標楷體" w:hint="eastAsia"/>
                <w:bCs/>
                <w:szCs w:val="24"/>
              </w:rPr>
              <w:t xml:space="preserve">  </w:t>
            </w:r>
            <w:r w:rsidRPr="004E2BD7">
              <w:rPr>
                <w:rFonts w:ascii="標楷體" w:eastAsia="標楷體" w:hAnsi="標楷體" w:hint="eastAsia"/>
                <w:szCs w:val="24"/>
              </w:rPr>
              <w:t>證券商辦理有價證券買賣融資融券之額度、期限、融資比率及融券保證金成數，應</w:t>
            </w:r>
            <w:r w:rsidR="000003B0" w:rsidRPr="004E2BD7">
              <w:rPr>
                <w:rFonts w:ascii="標楷體" w:eastAsia="標楷體" w:hAnsi="標楷體" w:hint="eastAsia"/>
                <w:szCs w:val="24"/>
              </w:rPr>
              <w:t>依</w:t>
            </w:r>
            <w:r w:rsidRPr="004E2BD7">
              <w:rPr>
                <w:rFonts w:ascii="標楷體" w:eastAsia="標楷體" w:hAnsi="標楷體" w:hint="eastAsia"/>
                <w:szCs w:val="24"/>
              </w:rPr>
              <w:t>主管機關</w:t>
            </w:r>
            <w:r w:rsidR="0091559E" w:rsidRPr="004E2BD7">
              <w:rPr>
                <w:rFonts w:ascii="標楷體" w:eastAsia="標楷體" w:hAnsi="標楷體" w:hint="eastAsia"/>
                <w:szCs w:val="24"/>
                <w:u w:val="single"/>
              </w:rPr>
              <w:t>之</w:t>
            </w:r>
            <w:r w:rsidRPr="004E2BD7">
              <w:rPr>
                <w:rFonts w:ascii="標楷體" w:eastAsia="標楷體" w:hAnsi="標楷體" w:hint="eastAsia"/>
                <w:szCs w:val="24"/>
              </w:rPr>
              <w:t>規定</w:t>
            </w:r>
            <w:r w:rsidR="000003B0" w:rsidRPr="004E2BD7">
              <w:rPr>
                <w:rFonts w:ascii="標楷體" w:eastAsia="標楷體" w:hAnsi="標楷體" w:hint="eastAsia"/>
                <w:szCs w:val="24"/>
                <w:u w:val="single"/>
              </w:rPr>
              <w:t>為</w:t>
            </w:r>
            <w:r w:rsidR="000003B0" w:rsidRPr="004E2BD7">
              <w:rPr>
                <w:rFonts w:ascii="標楷體" w:eastAsia="標楷體" w:hAnsi="標楷體" w:hint="eastAsia"/>
                <w:szCs w:val="24"/>
              </w:rPr>
              <w:t>之</w:t>
            </w:r>
            <w:r w:rsidRPr="004E2BD7">
              <w:rPr>
                <w:rFonts w:ascii="標楷體" w:eastAsia="標楷體" w:hAnsi="標楷體" w:hint="eastAsia"/>
                <w:szCs w:val="24"/>
              </w:rPr>
              <w:t>。</w:t>
            </w:r>
          </w:p>
          <w:p w:rsidR="00B10335" w:rsidRPr="004E2BD7" w:rsidRDefault="00B10335" w:rsidP="00992DB0">
            <w:pPr>
              <w:pStyle w:val="HTML"/>
              <w:spacing w:line="360" w:lineRule="exact"/>
              <w:ind w:leftChars="118" w:left="283" w:firstLineChars="236" w:firstLine="566"/>
              <w:jc w:val="both"/>
              <w:rPr>
                <w:rFonts w:ascii="標楷體" w:eastAsia="標楷體" w:hAnsi="標楷體"/>
                <w:sz w:val="24"/>
                <w:szCs w:val="24"/>
                <w:u w:val="single"/>
              </w:rPr>
            </w:pPr>
            <w:r w:rsidRPr="004E2BD7">
              <w:rPr>
                <w:rFonts w:ascii="標楷體" w:eastAsia="標楷體" w:hAnsi="標楷體" w:hint="eastAsia"/>
                <w:sz w:val="24"/>
                <w:szCs w:val="24"/>
                <w:u w:val="single"/>
              </w:rPr>
              <w:t>有價證券買賣融資融券之期限為六個月，委託人於期限屆滿前得申請展延，以二次為限；證券商應審核委託人之信用狀況始得同意展延。</w:t>
            </w:r>
          </w:p>
          <w:p w:rsidR="00FA0BD9" w:rsidRPr="004E2BD7" w:rsidRDefault="005E6ED4" w:rsidP="00992DB0">
            <w:pPr>
              <w:pStyle w:val="HTML"/>
              <w:spacing w:line="360" w:lineRule="exact"/>
              <w:ind w:leftChars="118" w:left="283" w:firstLineChars="236" w:firstLine="566"/>
              <w:jc w:val="both"/>
              <w:rPr>
                <w:rFonts w:ascii="標楷體" w:eastAsia="標楷體" w:hAnsi="標楷體" w:cs="新細明體"/>
                <w:sz w:val="24"/>
                <w:szCs w:val="24"/>
                <w:u w:val="single"/>
              </w:rPr>
            </w:pPr>
            <w:r w:rsidRPr="004E2BD7">
              <w:rPr>
                <w:rFonts w:ascii="標楷體" w:eastAsia="標楷體" w:hAnsi="標楷體" w:hint="eastAsia"/>
                <w:sz w:val="24"/>
                <w:szCs w:val="24"/>
                <w:u w:val="single"/>
              </w:rPr>
              <w:t>證券商</w:t>
            </w:r>
            <w:r w:rsidR="002230FB" w:rsidRPr="004E2BD7">
              <w:rPr>
                <w:rFonts w:ascii="標楷體" w:eastAsia="標楷體" w:hAnsi="標楷體" w:hint="eastAsia"/>
                <w:sz w:val="24"/>
                <w:szCs w:val="24"/>
                <w:u w:val="single"/>
              </w:rPr>
              <w:t>受理</w:t>
            </w:r>
            <w:r w:rsidRPr="004E2BD7">
              <w:rPr>
                <w:rFonts w:ascii="標楷體" w:eastAsia="標楷體" w:hAnsi="標楷體" w:hint="eastAsia"/>
                <w:sz w:val="24"/>
                <w:szCs w:val="24"/>
                <w:u w:val="single"/>
              </w:rPr>
              <w:t>開立信用帳戶時，應</w:t>
            </w:r>
            <w:r w:rsidR="002230FB" w:rsidRPr="004E2BD7">
              <w:rPr>
                <w:rFonts w:ascii="標楷體" w:eastAsia="標楷體" w:hAnsi="標楷體" w:hint="eastAsia"/>
                <w:sz w:val="24"/>
                <w:szCs w:val="24"/>
                <w:u w:val="single"/>
              </w:rPr>
              <w:t>與委託人</w:t>
            </w:r>
            <w:r w:rsidRPr="004E2BD7">
              <w:rPr>
                <w:rFonts w:ascii="標楷體" w:eastAsia="標楷體" w:hAnsi="標楷體" w:hint="eastAsia"/>
                <w:sz w:val="24"/>
                <w:szCs w:val="24"/>
                <w:u w:val="single"/>
              </w:rPr>
              <w:t>簽訂概括展</w:t>
            </w:r>
            <w:r w:rsidRPr="004E2BD7">
              <w:rPr>
                <w:rFonts w:ascii="標楷體" w:eastAsia="標楷體" w:hAnsi="標楷體" w:cs="新細明體" w:hint="eastAsia"/>
                <w:sz w:val="24"/>
                <w:szCs w:val="24"/>
                <w:u w:val="single"/>
              </w:rPr>
              <w:t>延每筆融資融券期限申請文件</w:t>
            </w:r>
            <w:r w:rsidR="00FA0BD9" w:rsidRPr="004E2BD7">
              <w:rPr>
                <w:rFonts w:ascii="標楷體" w:eastAsia="標楷體" w:hAnsi="標楷體" w:cs="新細明體" w:hint="eastAsia"/>
                <w:sz w:val="24"/>
                <w:szCs w:val="24"/>
                <w:u w:val="single"/>
              </w:rPr>
              <w:t>，</w:t>
            </w:r>
            <w:r w:rsidR="00FA0BD9" w:rsidRPr="004E2BD7">
              <w:rPr>
                <w:rFonts w:ascii="標楷體" w:eastAsia="標楷體" w:hAnsi="標楷體" w:hint="eastAsia"/>
                <w:sz w:val="24"/>
                <w:szCs w:val="24"/>
                <w:u w:val="single"/>
              </w:rPr>
              <w:t>內容</w:t>
            </w:r>
            <w:r w:rsidR="00613D61" w:rsidRPr="004E2BD7">
              <w:rPr>
                <w:rFonts w:ascii="標楷體" w:eastAsia="標楷體" w:hAnsi="標楷體" w:hint="eastAsia"/>
                <w:sz w:val="24"/>
                <w:szCs w:val="24"/>
                <w:u w:val="single"/>
              </w:rPr>
              <w:t>須</w:t>
            </w:r>
            <w:r w:rsidR="00FD3CB1" w:rsidRPr="004E2BD7">
              <w:rPr>
                <w:rFonts w:ascii="標楷體" w:eastAsia="標楷體" w:hAnsi="標楷體" w:hint="eastAsia"/>
                <w:sz w:val="24"/>
                <w:szCs w:val="24"/>
                <w:u w:val="single"/>
              </w:rPr>
              <w:t>包</w:t>
            </w:r>
            <w:r w:rsidR="002230FB" w:rsidRPr="004E2BD7">
              <w:rPr>
                <w:rFonts w:ascii="標楷體" w:eastAsia="標楷體" w:hAnsi="標楷體" w:hint="eastAsia"/>
                <w:sz w:val="24"/>
                <w:szCs w:val="24"/>
                <w:u w:val="single"/>
              </w:rPr>
              <w:t>括</w:t>
            </w:r>
            <w:r w:rsidR="00FA0BD9" w:rsidRPr="004E2BD7">
              <w:rPr>
                <w:rFonts w:ascii="標楷體" w:eastAsia="標楷體" w:hAnsi="標楷體" w:hint="eastAsia"/>
                <w:sz w:val="24"/>
                <w:szCs w:val="24"/>
                <w:u w:val="single"/>
              </w:rPr>
              <w:t>展期次數選擇及屆期展延審核結果之後續作業，簽訂後適用</w:t>
            </w:r>
            <w:r w:rsidR="00FD3CB1" w:rsidRPr="004E2BD7">
              <w:rPr>
                <w:rFonts w:ascii="標楷體" w:eastAsia="標楷體" w:hAnsi="標楷體" w:hint="eastAsia"/>
                <w:sz w:val="24"/>
                <w:szCs w:val="24"/>
                <w:u w:val="single"/>
              </w:rPr>
              <w:t>於</w:t>
            </w:r>
            <w:r w:rsidR="00FA0BD9" w:rsidRPr="004E2BD7">
              <w:rPr>
                <w:rFonts w:ascii="標楷體" w:eastAsia="標楷體" w:hAnsi="標楷體" w:hint="eastAsia"/>
                <w:sz w:val="24"/>
                <w:szCs w:val="24"/>
                <w:u w:val="single"/>
              </w:rPr>
              <w:t>每筆融資融券；委託人申請變更展期次數時，應重新簽訂</w:t>
            </w:r>
            <w:r w:rsidR="00FA0BD9" w:rsidRPr="004E2BD7">
              <w:rPr>
                <w:rFonts w:ascii="標楷體" w:eastAsia="標楷體" w:hAnsi="標楷體" w:cs="新細明體" w:hint="eastAsia"/>
                <w:sz w:val="24"/>
                <w:szCs w:val="24"/>
                <w:u w:val="single"/>
              </w:rPr>
              <w:t>。</w:t>
            </w:r>
            <w:r w:rsidR="00FA0BD9" w:rsidRPr="004E2BD7">
              <w:rPr>
                <w:rFonts w:ascii="標楷體" w:eastAsia="標楷體" w:hAnsi="標楷體" w:hint="eastAsia"/>
                <w:sz w:val="24"/>
                <w:szCs w:val="24"/>
                <w:u w:val="single"/>
              </w:rPr>
              <w:t>但變更內容為減少展期次數，且</w:t>
            </w:r>
            <w:r w:rsidR="00FA0BD9" w:rsidRPr="004E2BD7">
              <w:rPr>
                <w:rFonts w:ascii="標楷體" w:eastAsia="標楷體" w:hAnsi="標楷體" w:cs="新細明體" w:hint="eastAsia"/>
                <w:sz w:val="24"/>
                <w:szCs w:val="24"/>
                <w:u w:val="single"/>
              </w:rPr>
              <w:t>已依原申請方式展延期限者，該筆融資融券</w:t>
            </w:r>
            <w:r w:rsidR="00BB465B" w:rsidRPr="004E2BD7">
              <w:rPr>
                <w:rFonts w:ascii="標楷體" w:eastAsia="標楷體" w:hAnsi="標楷體" w:cs="新細明體" w:hint="eastAsia"/>
                <w:sz w:val="24"/>
                <w:szCs w:val="24"/>
                <w:u w:val="single"/>
              </w:rPr>
              <w:t>期限</w:t>
            </w:r>
            <w:r w:rsidR="00FA0BD9" w:rsidRPr="004E2BD7">
              <w:rPr>
                <w:rFonts w:ascii="標楷體" w:eastAsia="標楷體" w:hAnsi="標楷體" w:cs="新細明體" w:hint="eastAsia"/>
                <w:sz w:val="24"/>
                <w:szCs w:val="24"/>
                <w:u w:val="single"/>
              </w:rPr>
              <w:t>至該</w:t>
            </w:r>
            <w:r w:rsidR="00FA0BD9" w:rsidRPr="004E2BD7">
              <w:rPr>
                <w:rFonts w:ascii="標楷體" w:eastAsia="標楷體" w:hAnsi="標楷體" w:cs="新細明體" w:hint="eastAsia"/>
                <w:sz w:val="24"/>
                <w:szCs w:val="24"/>
                <w:u w:val="single"/>
              </w:rPr>
              <w:lastRenderedPageBreak/>
              <w:t>次</w:t>
            </w:r>
            <w:r w:rsidR="00BB465B" w:rsidRPr="004E2BD7">
              <w:rPr>
                <w:rFonts w:ascii="標楷體" w:eastAsia="標楷體" w:hAnsi="標楷體" w:cs="新細明體" w:hint="eastAsia"/>
                <w:sz w:val="24"/>
                <w:szCs w:val="24"/>
                <w:u w:val="single"/>
              </w:rPr>
              <w:t>屆</w:t>
            </w:r>
            <w:r w:rsidR="00FA0BD9" w:rsidRPr="004E2BD7">
              <w:rPr>
                <w:rFonts w:ascii="標楷體" w:eastAsia="標楷體" w:hAnsi="標楷體" w:cs="新細明體" w:hint="eastAsia"/>
                <w:sz w:val="24"/>
                <w:szCs w:val="24"/>
                <w:u w:val="single"/>
              </w:rPr>
              <w:t>滿為止。</w:t>
            </w:r>
          </w:p>
          <w:p w:rsidR="00390775" w:rsidRPr="004E2BD7" w:rsidRDefault="00390775" w:rsidP="00992DB0">
            <w:pPr>
              <w:pStyle w:val="HTML"/>
              <w:spacing w:line="360" w:lineRule="exact"/>
              <w:ind w:leftChars="118" w:left="283" w:firstLineChars="236" w:firstLine="566"/>
              <w:jc w:val="both"/>
              <w:rPr>
                <w:rFonts w:ascii="標楷體" w:eastAsia="標楷體" w:hAnsi="標楷體"/>
                <w:sz w:val="24"/>
                <w:szCs w:val="24"/>
                <w:u w:val="single"/>
              </w:rPr>
            </w:pPr>
            <w:r w:rsidRPr="004E2BD7">
              <w:rPr>
                <w:rFonts w:ascii="標楷體" w:eastAsia="標楷體" w:hAnsi="標楷體" w:hint="eastAsia"/>
                <w:sz w:val="24"/>
                <w:szCs w:val="24"/>
                <w:u w:val="single"/>
              </w:rPr>
              <w:t>證券商同意委託人展延每筆融資融券期限</w:t>
            </w:r>
            <w:r w:rsidR="00FE5BAC" w:rsidRPr="004E2BD7">
              <w:rPr>
                <w:rFonts w:ascii="標楷體" w:eastAsia="標楷體" w:hAnsi="標楷體" w:hint="eastAsia"/>
                <w:sz w:val="24"/>
                <w:szCs w:val="24"/>
                <w:u w:val="single"/>
              </w:rPr>
              <w:t>者</w:t>
            </w:r>
            <w:r w:rsidRPr="004E2BD7">
              <w:rPr>
                <w:rFonts w:ascii="標楷體" w:eastAsia="標楷體" w:hAnsi="標楷體"/>
                <w:sz w:val="24"/>
                <w:szCs w:val="24"/>
                <w:u w:val="single"/>
              </w:rPr>
              <w:t>，每次應給</w:t>
            </w:r>
            <w:proofErr w:type="gramStart"/>
            <w:r w:rsidRPr="004E2BD7">
              <w:rPr>
                <w:rFonts w:ascii="標楷體" w:eastAsia="標楷體" w:hAnsi="標楷體"/>
                <w:sz w:val="24"/>
                <w:szCs w:val="24"/>
                <w:u w:val="single"/>
              </w:rPr>
              <w:t>予展</w:t>
            </w:r>
            <w:proofErr w:type="gramEnd"/>
            <w:r w:rsidRPr="004E2BD7">
              <w:rPr>
                <w:rFonts w:ascii="標楷體" w:eastAsia="標楷體" w:hAnsi="標楷體"/>
                <w:sz w:val="24"/>
                <w:szCs w:val="24"/>
                <w:u w:val="single"/>
              </w:rPr>
              <w:t>延</w:t>
            </w:r>
            <w:r w:rsidRPr="004E2BD7">
              <w:rPr>
                <w:rFonts w:ascii="標楷體" w:eastAsia="標楷體" w:hAnsi="標楷體" w:hint="eastAsia"/>
                <w:sz w:val="24"/>
                <w:szCs w:val="24"/>
                <w:u w:val="single"/>
              </w:rPr>
              <w:t>六</w:t>
            </w:r>
            <w:r w:rsidRPr="004E2BD7">
              <w:rPr>
                <w:rFonts w:ascii="標楷體" w:eastAsia="標楷體" w:hAnsi="標楷體"/>
                <w:sz w:val="24"/>
                <w:szCs w:val="24"/>
                <w:u w:val="single"/>
              </w:rPr>
              <w:t>個月，除</w:t>
            </w:r>
            <w:r w:rsidRPr="004E2BD7">
              <w:rPr>
                <w:rFonts w:ascii="標楷體" w:eastAsia="標楷體" w:hAnsi="標楷體" w:hint="eastAsia"/>
                <w:sz w:val="24"/>
                <w:szCs w:val="24"/>
                <w:u w:val="single"/>
              </w:rPr>
              <w:t>本</w:t>
            </w:r>
            <w:r w:rsidRPr="004E2BD7">
              <w:rPr>
                <w:rFonts w:ascii="標楷體" w:eastAsia="標楷體" w:hAnsi="標楷體"/>
                <w:sz w:val="24"/>
                <w:szCs w:val="24"/>
                <w:u w:val="single"/>
              </w:rPr>
              <w:t>辦法</w:t>
            </w:r>
            <w:r w:rsidR="00E65692" w:rsidRPr="004E2BD7">
              <w:rPr>
                <w:rFonts w:ascii="標楷體" w:eastAsia="標楷體" w:hAnsi="標楷體" w:hint="eastAsia"/>
                <w:sz w:val="24"/>
                <w:szCs w:val="24"/>
                <w:u w:val="single"/>
              </w:rPr>
              <w:t>另有</w:t>
            </w:r>
            <w:r w:rsidRPr="004E2BD7">
              <w:rPr>
                <w:rFonts w:ascii="標楷體" w:eastAsia="標楷體" w:hAnsi="標楷體"/>
                <w:sz w:val="24"/>
                <w:szCs w:val="24"/>
                <w:u w:val="single"/>
              </w:rPr>
              <w:t>規定外，不得</w:t>
            </w:r>
            <w:r w:rsidR="008E1AE8" w:rsidRPr="004E2BD7">
              <w:rPr>
                <w:rFonts w:ascii="標楷體" w:eastAsia="標楷體" w:hAnsi="標楷體" w:hint="eastAsia"/>
                <w:sz w:val="24"/>
                <w:szCs w:val="24"/>
                <w:u w:val="single"/>
              </w:rPr>
              <w:t>終</w:t>
            </w:r>
            <w:r w:rsidRPr="004E2BD7">
              <w:rPr>
                <w:rFonts w:ascii="標楷體" w:eastAsia="標楷體" w:hAnsi="標楷體"/>
                <w:sz w:val="24"/>
                <w:szCs w:val="24"/>
                <w:u w:val="single"/>
              </w:rPr>
              <w:t>止展延。</w:t>
            </w:r>
          </w:p>
          <w:p w:rsidR="00803C7B" w:rsidRPr="004E2BD7" w:rsidRDefault="00B00155" w:rsidP="00992DB0">
            <w:pPr>
              <w:pStyle w:val="HTML"/>
              <w:spacing w:line="360" w:lineRule="exact"/>
              <w:ind w:leftChars="118" w:left="283" w:firstLineChars="236" w:firstLine="566"/>
              <w:jc w:val="both"/>
              <w:rPr>
                <w:rFonts w:ascii="標楷體" w:eastAsia="標楷體" w:hAnsi="標楷體"/>
                <w:sz w:val="24"/>
                <w:szCs w:val="24"/>
                <w:u w:val="single"/>
              </w:rPr>
            </w:pPr>
            <w:r w:rsidRPr="004E2BD7">
              <w:rPr>
                <w:rFonts w:ascii="標楷體" w:eastAsia="標楷體" w:hAnsi="標楷體" w:hint="eastAsia"/>
                <w:sz w:val="24"/>
                <w:szCs w:val="24"/>
                <w:u w:val="single"/>
              </w:rPr>
              <w:t>證券商若不同意前項委託人展延之申請，或該筆融資融券已展延二次者，證券商應於</w:t>
            </w:r>
            <w:r w:rsidR="00803C7B" w:rsidRPr="004E2BD7">
              <w:rPr>
                <w:rFonts w:ascii="標楷體" w:eastAsia="標楷體" w:hAnsi="標楷體" w:hint="eastAsia"/>
                <w:sz w:val="24"/>
                <w:szCs w:val="24"/>
                <w:u w:val="single"/>
              </w:rPr>
              <w:t>期限屆滿十個營業日前，以書面通知委託人。</w:t>
            </w:r>
          </w:p>
          <w:p w:rsidR="00E71DD3" w:rsidRPr="004E2BD7" w:rsidRDefault="00E71DD3" w:rsidP="00757B8C">
            <w:pPr>
              <w:pStyle w:val="HTML"/>
              <w:spacing w:line="360" w:lineRule="exact"/>
              <w:ind w:firstLineChars="197" w:firstLine="473"/>
              <w:jc w:val="both"/>
              <w:rPr>
                <w:rFonts w:ascii="標楷體" w:eastAsia="標楷體" w:hAnsi="標楷體"/>
                <w:sz w:val="24"/>
                <w:szCs w:val="24"/>
                <w:u w:val="single"/>
              </w:rPr>
            </w:pPr>
          </w:p>
          <w:p w:rsidR="00E71DD3" w:rsidRPr="004E2BD7" w:rsidRDefault="00E71DD3" w:rsidP="00757B8C">
            <w:pPr>
              <w:pStyle w:val="HTML"/>
              <w:spacing w:line="360" w:lineRule="exact"/>
              <w:ind w:firstLineChars="197" w:firstLine="473"/>
              <w:jc w:val="both"/>
              <w:rPr>
                <w:rFonts w:ascii="標楷體" w:eastAsia="標楷體" w:hAnsi="標楷體"/>
                <w:sz w:val="24"/>
                <w:szCs w:val="24"/>
              </w:rPr>
            </w:pPr>
          </w:p>
          <w:p w:rsidR="00FF781D" w:rsidRPr="004E2BD7" w:rsidRDefault="00FF781D" w:rsidP="00757B8C">
            <w:pPr>
              <w:pStyle w:val="HTML"/>
              <w:spacing w:line="360" w:lineRule="exact"/>
              <w:ind w:firstLineChars="197" w:firstLine="473"/>
              <w:jc w:val="both"/>
              <w:rPr>
                <w:rFonts w:ascii="標楷體" w:eastAsia="標楷體" w:hAnsi="標楷體"/>
                <w:sz w:val="24"/>
                <w:szCs w:val="24"/>
              </w:rPr>
            </w:pPr>
          </w:p>
          <w:p w:rsidR="00FF781D" w:rsidRPr="004E2BD7" w:rsidRDefault="00FF781D" w:rsidP="00757B8C">
            <w:pPr>
              <w:pStyle w:val="HTML"/>
              <w:spacing w:line="360" w:lineRule="exact"/>
              <w:ind w:firstLineChars="197" w:firstLine="473"/>
              <w:jc w:val="both"/>
              <w:rPr>
                <w:rFonts w:ascii="標楷體" w:eastAsia="標楷體" w:hAnsi="標楷體"/>
                <w:sz w:val="24"/>
                <w:szCs w:val="24"/>
              </w:rPr>
            </w:pPr>
          </w:p>
          <w:p w:rsidR="00FF781D" w:rsidRPr="004E2BD7" w:rsidRDefault="00FF781D" w:rsidP="00757B8C">
            <w:pPr>
              <w:pStyle w:val="HTML"/>
              <w:spacing w:line="360" w:lineRule="exact"/>
              <w:ind w:firstLineChars="197" w:firstLine="473"/>
              <w:jc w:val="both"/>
              <w:rPr>
                <w:rFonts w:ascii="標楷體" w:eastAsia="標楷體" w:hAnsi="標楷體"/>
                <w:sz w:val="24"/>
                <w:szCs w:val="24"/>
              </w:rPr>
            </w:pPr>
          </w:p>
          <w:p w:rsidR="00FF781D" w:rsidRPr="004E2BD7" w:rsidRDefault="00FF781D" w:rsidP="00757B8C">
            <w:pPr>
              <w:pStyle w:val="HTML"/>
              <w:spacing w:line="360" w:lineRule="exact"/>
              <w:ind w:firstLineChars="197" w:firstLine="473"/>
              <w:jc w:val="both"/>
              <w:rPr>
                <w:rFonts w:ascii="標楷體" w:eastAsia="標楷體" w:hAnsi="標楷體"/>
                <w:sz w:val="24"/>
                <w:szCs w:val="24"/>
              </w:rPr>
            </w:pPr>
          </w:p>
          <w:p w:rsidR="00942CFB" w:rsidRPr="004E2BD7" w:rsidRDefault="00803C7B" w:rsidP="00992DB0">
            <w:pPr>
              <w:pStyle w:val="HTML"/>
              <w:spacing w:line="360" w:lineRule="exact"/>
              <w:ind w:leftChars="118" w:left="283" w:firstLineChars="236" w:firstLine="566"/>
              <w:jc w:val="both"/>
              <w:rPr>
                <w:rFonts w:ascii="標楷體" w:eastAsia="標楷體" w:hAnsi="標楷體"/>
                <w:bCs/>
                <w:sz w:val="24"/>
                <w:szCs w:val="24"/>
                <w:u w:val="single"/>
              </w:rPr>
            </w:pPr>
            <w:r w:rsidRPr="004E2BD7">
              <w:rPr>
                <w:rFonts w:ascii="標楷體" w:eastAsia="標楷體" w:hAnsi="標楷體" w:hint="eastAsia"/>
                <w:sz w:val="24"/>
                <w:szCs w:val="24"/>
                <w:u w:val="single"/>
              </w:rPr>
              <w:t>該筆</w:t>
            </w:r>
            <w:r w:rsidR="00310C1A" w:rsidRPr="004E2BD7">
              <w:rPr>
                <w:rFonts w:ascii="標楷體" w:eastAsia="標楷體" w:hAnsi="標楷體" w:hint="eastAsia"/>
                <w:sz w:val="24"/>
                <w:szCs w:val="24"/>
                <w:u w:val="single"/>
              </w:rPr>
              <w:t>融資融券</w:t>
            </w:r>
            <w:r w:rsidR="00706A22" w:rsidRPr="004E2BD7">
              <w:rPr>
                <w:rFonts w:ascii="標楷體" w:eastAsia="標楷體" w:hAnsi="標楷體" w:hint="eastAsia"/>
                <w:sz w:val="24"/>
                <w:szCs w:val="24"/>
                <w:u w:val="single"/>
              </w:rPr>
              <w:t>之</w:t>
            </w:r>
            <w:r w:rsidR="004A6894" w:rsidRPr="004E2BD7">
              <w:rPr>
                <w:rFonts w:ascii="標楷體" w:eastAsia="標楷體" w:hAnsi="標楷體" w:hint="eastAsia"/>
                <w:sz w:val="24"/>
                <w:szCs w:val="24"/>
                <w:u w:val="single"/>
              </w:rPr>
              <w:t>標的</w:t>
            </w:r>
            <w:r w:rsidR="00706A22" w:rsidRPr="004E2BD7">
              <w:rPr>
                <w:rFonts w:ascii="標楷體" w:eastAsia="標楷體" w:hAnsi="標楷體" w:hint="eastAsia"/>
                <w:sz w:val="24"/>
                <w:szCs w:val="24"/>
                <w:u w:val="single"/>
              </w:rPr>
              <w:t>有價證券停止買賣或暫停交易者，其</w:t>
            </w:r>
            <w:r w:rsidR="00310C1A" w:rsidRPr="004E2BD7">
              <w:rPr>
                <w:rFonts w:ascii="標楷體" w:eastAsia="標楷體" w:hAnsi="標楷體" w:hint="eastAsia"/>
                <w:sz w:val="24"/>
                <w:szCs w:val="24"/>
                <w:u w:val="single"/>
              </w:rPr>
              <w:t>期限</w:t>
            </w:r>
            <w:r w:rsidR="00104758" w:rsidRPr="004E2BD7">
              <w:rPr>
                <w:rFonts w:ascii="標楷體" w:eastAsia="標楷體" w:hAnsi="標楷體" w:hint="eastAsia"/>
                <w:sz w:val="24"/>
                <w:szCs w:val="24"/>
                <w:u w:val="single"/>
              </w:rPr>
              <w:t>順延</w:t>
            </w:r>
            <w:r w:rsidR="003A006E" w:rsidRPr="004E2BD7">
              <w:rPr>
                <w:rFonts w:ascii="標楷體" w:eastAsia="標楷體" w:hAnsi="標楷體" w:hint="eastAsia"/>
                <w:sz w:val="24"/>
                <w:szCs w:val="24"/>
                <w:u w:val="single"/>
              </w:rPr>
              <w:t>至</w:t>
            </w:r>
            <w:r w:rsidR="00310C1A" w:rsidRPr="004E2BD7">
              <w:rPr>
                <w:rFonts w:ascii="標楷體" w:eastAsia="標楷體" w:hAnsi="標楷體" w:hint="eastAsia"/>
                <w:sz w:val="24"/>
                <w:szCs w:val="24"/>
                <w:u w:val="single"/>
              </w:rPr>
              <w:t>有價證券</w:t>
            </w:r>
            <w:r w:rsidR="003A006E" w:rsidRPr="004E2BD7">
              <w:rPr>
                <w:rFonts w:ascii="標楷體" w:eastAsia="標楷體" w:hAnsi="標楷體" w:hint="eastAsia"/>
                <w:sz w:val="24"/>
                <w:szCs w:val="24"/>
                <w:u w:val="single"/>
              </w:rPr>
              <w:t>恢復買賣</w:t>
            </w:r>
            <w:r w:rsidR="00310C1A" w:rsidRPr="004E2BD7">
              <w:rPr>
                <w:rFonts w:ascii="標楷體" w:eastAsia="標楷體" w:hAnsi="標楷體" w:hint="eastAsia"/>
                <w:sz w:val="24"/>
                <w:szCs w:val="24"/>
                <w:u w:val="single"/>
              </w:rPr>
              <w:t>或恢復交易時</w:t>
            </w:r>
            <w:r w:rsidR="00706A22" w:rsidRPr="004E2BD7">
              <w:rPr>
                <w:rFonts w:ascii="標楷體" w:eastAsia="標楷體" w:hAnsi="標楷體" w:hint="eastAsia"/>
                <w:sz w:val="24"/>
                <w:szCs w:val="24"/>
                <w:u w:val="single"/>
              </w:rPr>
              <w:t>止</w:t>
            </w:r>
            <w:r w:rsidR="00104758" w:rsidRPr="004E2BD7">
              <w:rPr>
                <w:rFonts w:ascii="標楷體" w:eastAsia="標楷體" w:hAnsi="標楷體" w:hint="eastAsia"/>
                <w:sz w:val="24"/>
                <w:szCs w:val="24"/>
                <w:u w:val="single"/>
              </w:rPr>
              <w:t>。</w:t>
            </w:r>
          </w:p>
        </w:tc>
        <w:tc>
          <w:tcPr>
            <w:tcW w:w="1667" w:type="pct"/>
          </w:tcPr>
          <w:p w:rsidR="004D4217" w:rsidRPr="004E2BD7" w:rsidRDefault="00942CFB" w:rsidP="00B804A7">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第五條</w:t>
            </w:r>
            <w:r w:rsidR="00B804A7" w:rsidRPr="004E2BD7">
              <w:rPr>
                <w:rFonts w:ascii="標楷體" w:eastAsia="標楷體" w:hAnsi="標楷體" w:hint="eastAsia"/>
                <w:bCs/>
                <w:szCs w:val="24"/>
              </w:rPr>
              <w:t xml:space="preserve">  </w:t>
            </w:r>
            <w:r w:rsidRPr="004E2BD7">
              <w:rPr>
                <w:rFonts w:ascii="標楷體" w:eastAsia="標楷體" w:hAnsi="標楷體" w:hint="eastAsia"/>
                <w:szCs w:val="24"/>
              </w:rPr>
              <w:t>證券商辦理有價證券買賣融資融券之額度、期限、融資比率及融券保證金成數，應依主管機關</w:t>
            </w:r>
            <w:r w:rsidR="00B00155" w:rsidRPr="004E2BD7">
              <w:rPr>
                <w:rFonts w:ascii="標楷體" w:eastAsia="標楷體" w:hAnsi="標楷體" w:hint="eastAsia"/>
                <w:szCs w:val="24"/>
              </w:rPr>
              <w:t>所訂</w:t>
            </w:r>
            <w:r w:rsidRPr="004E2BD7">
              <w:rPr>
                <w:rFonts w:ascii="標楷體" w:eastAsia="標楷體" w:hAnsi="標楷體" w:hint="eastAsia"/>
                <w:szCs w:val="24"/>
              </w:rPr>
              <w:t>規定</w:t>
            </w:r>
            <w:r w:rsidR="00B00155" w:rsidRPr="004E2BD7">
              <w:rPr>
                <w:rFonts w:ascii="標楷體" w:eastAsia="標楷體" w:hAnsi="標楷體" w:hint="eastAsia"/>
                <w:szCs w:val="24"/>
              </w:rPr>
              <w:t>行之</w:t>
            </w:r>
            <w:r w:rsidRPr="004E2BD7">
              <w:rPr>
                <w:rFonts w:ascii="標楷體" w:eastAsia="標楷體" w:hAnsi="標楷體" w:hint="eastAsia"/>
                <w:szCs w:val="24"/>
              </w:rPr>
              <w:t>。</w:t>
            </w:r>
          </w:p>
          <w:p w:rsidR="00E71DD3" w:rsidRPr="004E2BD7" w:rsidRDefault="00E71DD3" w:rsidP="00BF7851">
            <w:pPr>
              <w:pStyle w:val="HTML"/>
              <w:spacing w:line="360" w:lineRule="exact"/>
              <w:ind w:firstLineChars="197" w:firstLine="473"/>
              <w:jc w:val="both"/>
              <w:rPr>
                <w:rFonts w:ascii="標楷體" w:eastAsia="標楷體" w:hAnsi="標楷體"/>
                <w:sz w:val="24"/>
                <w:szCs w:val="24"/>
                <w:u w:val="single"/>
              </w:rPr>
            </w:pPr>
          </w:p>
          <w:p w:rsidR="00E71DD3" w:rsidRPr="004E2BD7" w:rsidRDefault="00E71DD3" w:rsidP="00BF7851">
            <w:pPr>
              <w:pStyle w:val="HTML"/>
              <w:spacing w:line="360" w:lineRule="exact"/>
              <w:ind w:firstLineChars="197" w:firstLine="473"/>
              <w:jc w:val="both"/>
              <w:rPr>
                <w:rFonts w:ascii="標楷體" w:eastAsia="標楷體" w:hAnsi="標楷體"/>
                <w:sz w:val="24"/>
                <w:szCs w:val="24"/>
                <w:u w:val="single"/>
              </w:rPr>
            </w:pPr>
          </w:p>
          <w:p w:rsidR="00E71DD3" w:rsidRPr="004E2BD7" w:rsidRDefault="00E71DD3" w:rsidP="00BF7851">
            <w:pPr>
              <w:pStyle w:val="HTML"/>
              <w:spacing w:line="360" w:lineRule="exact"/>
              <w:ind w:firstLineChars="197" w:firstLine="473"/>
              <w:jc w:val="both"/>
              <w:rPr>
                <w:rFonts w:ascii="標楷體" w:eastAsia="標楷體" w:hAnsi="標楷體"/>
                <w:sz w:val="24"/>
                <w:szCs w:val="24"/>
                <w:u w:val="single"/>
              </w:rPr>
            </w:pPr>
          </w:p>
          <w:p w:rsidR="00E71DD3" w:rsidRPr="004E2BD7" w:rsidRDefault="00E71DD3" w:rsidP="00BF7851">
            <w:pPr>
              <w:pStyle w:val="HTML"/>
              <w:spacing w:line="360" w:lineRule="exact"/>
              <w:ind w:firstLineChars="197" w:firstLine="473"/>
              <w:jc w:val="both"/>
              <w:rPr>
                <w:rFonts w:ascii="標楷體" w:eastAsia="標楷體" w:hAnsi="標楷體"/>
                <w:sz w:val="24"/>
                <w:szCs w:val="24"/>
                <w:u w:val="single"/>
              </w:rPr>
            </w:pPr>
          </w:p>
          <w:p w:rsidR="00E71DD3" w:rsidRPr="004E2BD7" w:rsidRDefault="00E71DD3" w:rsidP="00BF7851">
            <w:pPr>
              <w:pStyle w:val="HTML"/>
              <w:spacing w:line="360" w:lineRule="exact"/>
              <w:ind w:firstLineChars="197" w:firstLine="473"/>
              <w:jc w:val="both"/>
              <w:rPr>
                <w:rFonts w:ascii="標楷體" w:eastAsia="標楷體" w:hAnsi="標楷體"/>
                <w:sz w:val="24"/>
                <w:szCs w:val="24"/>
                <w:u w:val="single"/>
              </w:rPr>
            </w:pPr>
          </w:p>
          <w:p w:rsidR="00E71DD3" w:rsidRPr="004E2BD7" w:rsidRDefault="00E71DD3" w:rsidP="00BF7851">
            <w:pPr>
              <w:pStyle w:val="HTML"/>
              <w:spacing w:line="360" w:lineRule="exact"/>
              <w:ind w:firstLineChars="197" w:firstLine="473"/>
              <w:jc w:val="both"/>
              <w:rPr>
                <w:rFonts w:ascii="標楷體" w:eastAsia="標楷體" w:hAnsi="標楷體"/>
                <w:sz w:val="24"/>
                <w:szCs w:val="24"/>
                <w:u w:val="single"/>
              </w:rPr>
            </w:pPr>
          </w:p>
          <w:p w:rsidR="00E71DD3" w:rsidRPr="004E2BD7" w:rsidRDefault="00E71DD3" w:rsidP="00BF7851">
            <w:pPr>
              <w:pStyle w:val="HTML"/>
              <w:spacing w:line="360" w:lineRule="exact"/>
              <w:ind w:firstLineChars="197" w:firstLine="473"/>
              <w:jc w:val="both"/>
              <w:rPr>
                <w:rFonts w:ascii="標楷體" w:eastAsia="標楷體" w:hAnsi="標楷體"/>
                <w:sz w:val="24"/>
                <w:szCs w:val="24"/>
                <w:u w:val="single"/>
              </w:rPr>
            </w:pPr>
          </w:p>
          <w:p w:rsidR="00E71DD3" w:rsidRPr="004E2BD7" w:rsidRDefault="00E71DD3" w:rsidP="00BF7851">
            <w:pPr>
              <w:pStyle w:val="HTML"/>
              <w:spacing w:line="360" w:lineRule="exact"/>
              <w:ind w:firstLineChars="197" w:firstLine="473"/>
              <w:jc w:val="both"/>
              <w:rPr>
                <w:rFonts w:ascii="標楷體" w:eastAsia="標楷體" w:hAnsi="標楷體"/>
                <w:sz w:val="24"/>
                <w:szCs w:val="24"/>
                <w:u w:val="single"/>
              </w:rPr>
            </w:pPr>
          </w:p>
          <w:p w:rsidR="00E71DD3" w:rsidRPr="004E2BD7" w:rsidRDefault="00E71DD3" w:rsidP="00BF7851">
            <w:pPr>
              <w:pStyle w:val="HTML"/>
              <w:spacing w:line="360" w:lineRule="exact"/>
              <w:ind w:firstLineChars="197" w:firstLine="473"/>
              <w:jc w:val="both"/>
              <w:rPr>
                <w:rFonts w:ascii="標楷體" w:eastAsia="標楷體" w:hAnsi="標楷體"/>
                <w:sz w:val="24"/>
                <w:szCs w:val="24"/>
                <w:u w:val="single"/>
              </w:rPr>
            </w:pPr>
          </w:p>
          <w:p w:rsidR="00E71DD3" w:rsidRPr="004E2BD7" w:rsidRDefault="00E71DD3" w:rsidP="00BF7851">
            <w:pPr>
              <w:pStyle w:val="HTML"/>
              <w:spacing w:line="360" w:lineRule="exact"/>
              <w:ind w:firstLineChars="197" w:firstLine="473"/>
              <w:jc w:val="both"/>
              <w:rPr>
                <w:rFonts w:ascii="標楷體" w:eastAsia="標楷體" w:hAnsi="標楷體"/>
                <w:sz w:val="24"/>
                <w:szCs w:val="24"/>
                <w:u w:val="single"/>
              </w:rPr>
            </w:pPr>
          </w:p>
          <w:p w:rsidR="00E71DD3" w:rsidRPr="004E2BD7" w:rsidRDefault="00E71DD3" w:rsidP="00BF7851">
            <w:pPr>
              <w:pStyle w:val="HTML"/>
              <w:spacing w:line="360" w:lineRule="exact"/>
              <w:ind w:firstLineChars="197" w:firstLine="473"/>
              <w:jc w:val="both"/>
              <w:rPr>
                <w:rFonts w:ascii="標楷體" w:eastAsia="標楷體" w:hAnsi="標楷體"/>
                <w:sz w:val="24"/>
                <w:szCs w:val="24"/>
                <w:u w:val="single"/>
              </w:rPr>
            </w:pPr>
          </w:p>
          <w:p w:rsidR="00B804A7" w:rsidRPr="004E2BD7" w:rsidRDefault="00B804A7" w:rsidP="00BF7851">
            <w:pPr>
              <w:pStyle w:val="HTML"/>
              <w:spacing w:line="360" w:lineRule="exact"/>
              <w:ind w:firstLineChars="197" w:firstLine="473"/>
              <w:jc w:val="both"/>
              <w:rPr>
                <w:rFonts w:ascii="標楷體" w:eastAsia="標楷體" w:hAnsi="標楷體"/>
                <w:sz w:val="24"/>
                <w:szCs w:val="24"/>
                <w:u w:val="single"/>
              </w:rPr>
            </w:pPr>
          </w:p>
          <w:p w:rsidR="00B804A7" w:rsidRPr="004E2BD7" w:rsidRDefault="00B804A7" w:rsidP="00BF7851">
            <w:pPr>
              <w:pStyle w:val="HTML"/>
              <w:spacing w:line="360" w:lineRule="exact"/>
              <w:ind w:firstLineChars="197" w:firstLine="473"/>
              <w:jc w:val="both"/>
              <w:rPr>
                <w:rFonts w:ascii="標楷體" w:eastAsia="標楷體" w:hAnsi="標楷體"/>
                <w:sz w:val="24"/>
                <w:szCs w:val="24"/>
                <w:u w:val="single"/>
              </w:rPr>
            </w:pPr>
          </w:p>
          <w:p w:rsidR="00B804A7" w:rsidRPr="004E2BD7" w:rsidRDefault="00B804A7" w:rsidP="00BF7851">
            <w:pPr>
              <w:pStyle w:val="HTML"/>
              <w:spacing w:line="360" w:lineRule="exact"/>
              <w:ind w:firstLineChars="197" w:firstLine="473"/>
              <w:jc w:val="both"/>
              <w:rPr>
                <w:rFonts w:ascii="標楷體" w:eastAsia="標楷體" w:hAnsi="標楷體"/>
                <w:sz w:val="24"/>
                <w:szCs w:val="24"/>
                <w:u w:val="single"/>
              </w:rPr>
            </w:pPr>
          </w:p>
          <w:p w:rsidR="00B804A7" w:rsidRPr="004E2BD7" w:rsidRDefault="00B804A7" w:rsidP="00BF7851">
            <w:pPr>
              <w:pStyle w:val="HTML"/>
              <w:spacing w:line="360" w:lineRule="exact"/>
              <w:ind w:firstLineChars="197" w:firstLine="473"/>
              <w:jc w:val="both"/>
              <w:rPr>
                <w:rFonts w:ascii="標楷體" w:eastAsia="標楷體" w:hAnsi="標楷體"/>
                <w:sz w:val="24"/>
                <w:szCs w:val="24"/>
                <w:u w:val="single"/>
              </w:rPr>
            </w:pPr>
          </w:p>
          <w:p w:rsidR="00B804A7" w:rsidRPr="004E2BD7" w:rsidRDefault="00B804A7" w:rsidP="00BF7851">
            <w:pPr>
              <w:pStyle w:val="HTML"/>
              <w:spacing w:line="360" w:lineRule="exact"/>
              <w:ind w:firstLineChars="197" w:firstLine="473"/>
              <w:jc w:val="both"/>
              <w:rPr>
                <w:rFonts w:ascii="標楷體" w:eastAsia="標楷體" w:hAnsi="標楷體"/>
                <w:sz w:val="24"/>
                <w:szCs w:val="24"/>
                <w:u w:val="single"/>
              </w:rPr>
            </w:pPr>
          </w:p>
          <w:p w:rsidR="00B804A7" w:rsidRPr="004E2BD7" w:rsidRDefault="00B804A7" w:rsidP="00BF7851">
            <w:pPr>
              <w:pStyle w:val="HTML"/>
              <w:spacing w:line="360" w:lineRule="exact"/>
              <w:ind w:firstLineChars="197" w:firstLine="473"/>
              <w:jc w:val="both"/>
              <w:rPr>
                <w:rFonts w:ascii="標楷體" w:eastAsia="標楷體" w:hAnsi="標楷體"/>
                <w:sz w:val="24"/>
                <w:szCs w:val="24"/>
                <w:u w:val="single"/>
              </w:rPr>
            </w:pPr>
          </w:p>
          <w:p w:rsidR="00B804A7" w:rsidRPr="004E2BD7" w:rsidRDefault="00B804A7" w:rsidP="00BF7851">
            <w:pPr>
              <w:pStyle w:val="HTML"/>
              <w:spacing w:line="360" w:lineRule="exact"/>
              <w:ind w:firstLineChars="197" w:firstLine="473"/>
              <w:jc w:val="both"/>
              <w:rPr>
                <w:rFonts w:ascii="標楷體" w:eastAsia="標楷體" w:hAnsi="標楷體"/>
                <w:sz w:val="24"/>
                <w:szCs w:val="24"/>
                <w:u w:val="single"/>
              </w:rPr>
            </w:pPr>
          </w:p>
          <w:p w:rsidR="00B804A7" w:rsidRPr="004E2BD7" w:rsidRDefault="00B804A7" w:rsidP="00BF7851">
            <w:pPr>
              <w:pStyle w:val="HTML"/>
              <w:spacing w:line="360" w:lineRule="exact"/>
              <w:ind w:firstLineChars="197" w:firstLine="473"/>
              <w:jc w:val="both"/>
              <w:rPr>
                <w:rFonts w:ascii="標楷體" w:eastAsia="標楷體" w:hAnsi="標楷體"/>
                <w:sz w:val="24"/>
                <w:szCs w:val="24"/>
                <w:u w:val="single"/>
              </w:rPr>
            </w:pPr>
          </w:p>
          <w:p w:rsidR="00B804A7" w:rsidRPr="004E2BD7" w:rsidRDefault="00B804A7" w:rsidP="00BF7851">
            <w:pPr>
              <w:pStyle w:val="HTML"/>
              <w:spacing w:line="360" w:lineRule="exact"/>
              <w:ind w:firstLineChars="197" w:firstLine="473"/>
              <w:jc w:val="both"/>
              <w:rPr>
                <w:rFonts w:ascii="標楷體" w:eastAsia="標楷體" w:hAnsi="標楷體"/>
                <w:sz w:val="24"/>
                <w:szCs w:val="24"/>
                <w:u w:val="single"/>
              </w:rPr>
            </w:pPr>
          </w:p>
          <w:p w:rsidR="00B804A7" w:rsidRPr="004E2BD7" w:rsidRDefault="00B804A7" w:rsidP="00BF7851">
            <w:pPr>
              <w:pStyle w:val="HTML"/>
              <w:spacing w:line="360" w:lineRule="exact"/>
              <w:ind w:firstLineChars="197" w:firstLine="473"/>
              <w:jc w:val="both"/>
              <w:rPr>
                <w:rFonts w:ascii="標楷體" w:eastAsia="標楷體" w:hAnsi="標楷體"/>
                <w:sz w:val="24"/>
                <w:szCs w:val="24"/>
                <w:u w:val="single"/>
              </w:rPr>
            </w:pPr>
          </w:p>
          <w:p w:rsidR="00E71DD3" w:rsidRPr="004E2BD7" w:rsidRDefault="00E71DD3" w:rsidP="00BF7851">
            <w:pPr>
              <w:pStyle w:val="HTML"/>
              <w:spacing w:line="360" w:lineRule="exact"/>
              <w:ind w:firstLineChars="197" w:firstLine="473"/>
              <w:jc w:val="both"/>
              <w:rPr>
                <w:rFonts w:ascii="標楷體" w:eastAsia="標楷體" w:hAnsi="標楷體"/>
                <w:sz w:val="24"/>
                <w:szCs w:val="24"/>
                <w:u w:val="single"/>
              </w:rPr>
            </w:pPr>
          </w:p>
          <w:p w:rsidR="00B804A7" w:rsidRPr="004E2BD7" w:rsidRDefault="00B804A7" w:rsidP="00BF7851">
            <w:pPr>
              <w:pStyle w:val="HTML"/>
              <w:spacing w:line="360" w:lineRule="exact"/>
              <w:ind w:firstLineChars="197" w:firstLine="473"/>
              <w:jc w:val="both"/>
              <w:rPr>
                <w:rFonts w:ascii="標楷體" w:eastAsia="標楷體" w:hAnsi="標楷體"/>
                <w:sz w:val="24"/>
                <w:szCs w:val="24"/>
                <w:u w:val="single"/>
              </w:rPr>
            </w:pPr>
          </w:p>
          <w:p w:rsidR="00B804A7" w:rsidRPr="004E2BD7" w:rsidRDefault="00B804A7" w:rsidP="00BF7851">
            <w:pPr>
              <w:pStyle w:val="HTML"/>
              <w:spacing w:line="360" w:lineRule="exact"/>
              <w:ind w:firstLineChars="197" w:firstLine="473"/>
              <w:jc w:val="both"/>
              <w:rPr>
                <w:rFonts w:ascii="標楷體" w:eastAsia="標楷體" w:hAnsi="標楷體"/>
                <w:sz w:val="24"/>
                <w:szCs w:val="24"/>
                <w:u w:val="single"/>
              </w:rPr>
            </w:pPr>
          </w:p>
          <w:p w:rsidR="00B804A7" w:rsidRPr="004E2BD7" w:rsidRDefault="00B804A7" w:rsidP="00BF7851">
            <w:pPr>
              <w:pStyle w:val="HTML"/>
              <w:spacing w:line="360" w:lineRule="exact"/>
              <w:ind w:firstLineChars="197" w:firstLine="473"/>
              <w:jc w:val="both"/>
              <w:rPr>
                <w:rFonts w:ascii="標楷體" w:eastAsia="標楷體" w:hAnsi="標楷體"/>
                <w:sz w:val="24"/>
                <w:szCs w:val="24"/>
                <w:u w:val="single"/>
              </w:rPr>
            </w:pPr>
          </w:p>
          <w:p w:rsidR="00B804A7" w:rsidRPr="004E2BD7" w:rsidRDefault="00B804A7" w:rsidP="00BF7851">
            <w:pPr>
              <w:pStyle w:val="HTML"/>
              <w:spacing w:line="360" w:lineRule="exact"/>
              <w:ind w:firstLineChars="197" w:firstLine="473"/>
              <w:jc w:val="both"/>
              <w:rPr>
                <w:rFonts w:ascii="標楷體" w:eastAsia="標楷體" w:hAnsi="標楷體"/>
                <w:sz w:val="24"/>
                <w:szCs w:val="24"/>
                <w:u w:val="single"/>
              </w:rPr>
            </w:pPr>
          </w:p>
          <w:p w:rsidR="00B804A7" w:rsidRPr="004E2BD7" w:rsidRDefault="00B804A7" w:rsidP="00BF7851">
            <w:pPr>
              <w:pStyle w:val="HTML"/>
              <w:spacing w:line="360" w:lineRule="exact"/>
              <w:ind w:firstLineChars="197" w:firstLine="473"/>
              <w:jc w:val="both"/>
              <w:rPr>
                <w:rFonts w:ascii="標楷體" w:eastAsia="標楷體" w:hAnsi="標楷體"/>
                <w:sz w:val="24"/>
                <w:szCs w:val="24"/>
                <w:u w:val="single"/>
              </w:rPr>
            </w:pPr>
          </w:p>
          <w:p w:rsidR="00B804A7" w:rsidRPr="004E2BD7" w:rsidRDefault="00B804A7" w:rsidP="00BF7851">
            <w:pPr>
              <w:pStyle w:val="HTML"/>
              <w:spacing w:line="360" w:lineRule="exact"/>
              <w:ind w:firstLineChars="197" w:firstLine="473"/>
              <w:jc w:val="both"/>
              <w:rPr>
                <w:rFonts w:ascii="標楷體" w:eastAsia="標楷體" w:hAnsi="標楷體"/>
                <w:sz w:val="24"/>
                <w:szCs w:val="24"/>
                <w:u w:val="single"/>
              </w:rPr>
            </w:pPr>
          </w:p>
          <w:p w:rsidR="00942CFB" w:rsidRPr="004E2BD7" w:rsidRDefault="00942CFB"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u w:val="single"/>
              </w:rPr>
              <w:t>證券商應於前項主管機關所定每筆融資融券期限屆滿前十</w:t>
            </w:r>
            <w:proofErr w:type="gramStart"/>
            <w:r w:rsidRPr="004E2BD7">
              <w:rPr>
                <w:rFonts w:ascii="標楷體" w:eastAsia="標楷體" w:hAnsi="標楷體" w:hint="eastAsia"/>
                <w:sz w:val="24"/>
                <w:szCs w:val="24"/>
                <w:u w:val="single"/>
              </w:rPr>
              <w:t>個</w:t>
            </w:r>
            <w:proofErr w:type="gramEnd"/>
            <w:r w:rsidRPr="004E2BD7">
              <w:rPr>
                <w:rFonts w:ascii="標楷體" w:eastAsia="標楷體" w:hAnsi="標楷體" w:hint="eastAsia"/>
                <w:sz w:val="24"/>
                <w:szCs w:val="24"/>
                <w:u w:val="single"/>
              </w:rPr>
              <w:t>營業日以書面通知委託人。但證券商依「證券商或證券金融事業接受委託人申請展延每筆融資融券期限作業要點」經委託人簽訂概括展延每筆融資融券期限申請文件且同意委託人展延期限者，得不通知。</w:t>
            </w:r>
          </w:p>
        </w:tc>
        <w:tc>
          <w:tcPr>
            <w:tcW w:w="1667" w:type="pct"/>
          </w:tcPr>
          <w:p w:rsidR="00B804A7" w:rsidRPr="004E2BD7" w:rsidRDefault="00F07F93" w:rsidP="00125D91">
            <w:pPr>
              <w:ind w:left="312" w:hangingChars="130" w:hanging="312"/>
              <w:jc w:val="both"/>
              <w:rPr>
                <w:rFonts w:ascii="標楷體" w:eastAsia="標楷體" w:cs="標楷體"/>
                <w:kern w:val="0"/>
                <w:szCs w:val="24"/>
                <w:lang w:val="zh-TW"/>
              </w:rPr>
            </w:pPr>
            <w:r w:rsidRPr="004E2BD7">
              <w:rPr>
                <w:rFonts w:ascii="標楷體" w:eastAsia="標楷體" w:cs="標楷體" w:hint="eastAsia"/>
                <w:kern w:val="0"/>
                <w:szCs w:val="24"/>
                <w:lang w:val="zh-TW"/>
              </w:rPr>
              <w:lastRenderedPageBreak/>
              <w:t>一、</w:t>
            </w:r>
            <w:proofErr w:type="gramStart"/>
            <w:r w:rsidR="00B804A7" w:rsidRPr="004E2BD7">
              <w:rPr>
                <w:rFonts w:ascii="標楷體" w:eastAsia="標楷體" w:cs="標楷體" w:hint="eastAsia"/>
                <w:kern w:val="0"/>
                <w:szCs w:val="24"/>
                <w:lang w:val="zh-TW"/>
              </w:rPr>
              <w:t>酌修第一</w:t>
            </w:r>
            <w:proofErr w:type="gramEnd"/>
            <w:r w:rsidR="00B804A7" w:rsidRPr="004E2BD7">
              <w:rPr>
                <w:rFonts w:ascii="標楷體" w:eastAsia="標楷體" w:cs="標楷體" w:hint="eastAsia"/>
                <w:kern w:val="0"/>
                <w:szCs w:val="24"/>
                <w:lang w:val="zh-TW"/>
              </w:rPr>
              <w:t>項文字。</w:t>
            </w:r>
          </w:p>
          <w:p w:rsidR="00E71DD3" w:rsidRPr="004E2BD7" w:rsidRDefault="00B804A7" w:rsidP="00992DB0">
            <w:pPr>
              <w:ind w:left="554" w:hangingChars="231" w:hanging="554"/>
              <w:jc w:val="both"/>
              <w:rPr>
                <w:rFonts w:ascii="標楷體" w:eastAsia="標楷體" w:hAnsi="標楷體"/>
                <w:szCs w:val="24"/>
              </w:rPr>
            </w:pPr>
            <w:r w:rsidRPr="004E2BD7">
              <w:rPr>
                <w:rFonts w:ascii="標楷體" w:eastAsia="標楷體" w:cs="標楷體" w:hint="eastAsia"/>
                <w:kern w:val="0"/>
                <w:szCs w:val="24"/>
                <w:lang w:val="zh-TW"/>
              </w:rPr>
              <w:t>二、</w:t>
            </w:r>
            <w:r w:rsidR="00E71DD3" w:rsidRPr="004E2BD7">
              <w:rPr>
                <w:rFonts w:ascii="標楷體" w:eastAsia="標楷體" w:cs="標楷體" w:hint="eastAsia"/>
                <w:kern w:val="0"/>
                <w:szCs w:val="24"/>
                <w:lang w:val="zh-TW"/>
              </w:rPr>
              <w:t>為求周延，</w:t>
            </w:r>
            <w:proofErr w:type="gramStart"/>
            <w:r w:rsidR="00E71DD3" w:rsidRPr="004E2BD7">
              <w:rPr>
                <w:rFonts w:ascii="標楷體" w:eastAsia="標楷體" w:cs="標楷體" w:hint="eastAsia"/>
                <w:kern w:val="0"/>
                <w:szCs w:val="24"/>
                <w:lang w:val="zh-TW"/>
              </w:rPr>
              <w:t>爰</w:t>
            </w:r>
            <w:proofErr w:type="gramEnd"/>
            <w:r w:rsidR="00E71DD3" w:rsidRPr="004E2BD7">
              <w:rPr>
                <w:rFonts w:ascii="標楷體" w:eastAsia="標楷體" w:cs="標楷體" w:hint="eastAsia"/>
                <w:kern w:val="0"/>
                <w:szCs w:val="24"/>
                <w:lang w:val="zh-TW"/>
              </w:rPr>
              <w:t>納入</w:t>
            </w:r>
            <w:r w:rsidR="00E71DD3" w:rsidRPr="004E2BD7">
              <w:rPr>
                <w:rFonts w:ascii="標楷體" w:eastAsia="標楷體" w:hAnsi="標楷體" w:hint="eastAsia"/>
                <w:szCs w:val="24"/>
              </w:rPr>
              <w:t>金融監督管理委員會</w:t>
            </w:r>
            <w:r w:rsidR="00E71DD3" w:rsidRPr="004E2BD7">
              <w:rPr>
                <w:rFonts w:ascii="標楷體" w:eastAsia="標楷體" w:hAnsi="標楷體" w:cs="Arial"/>
                <w:szCs w:val="24"/>
              </w:rPr>
              <w:t>105年2月26日</w:t>
            </w:r>
            <w:r w:rsidR="00E71DD3" w:rsidRPr="004E2BD7">
              <w:rPr>
                <w:rFonts w:ascii="標楷體" w:eastAsia="標楷體" w:hAnsi="標楷體" w:hint="eastAsia"/>
                <w:szCs w:val="24"/>
              </w:rPr>
              <w:t>金</w:t>
            </w:r>
            <w:proofErr w:type="gramStart"/>
            <w:r w:rsidR="00E71DD3" w:rsidRPr="004E2BD7">
              <w:rPr>
                <w:rFonts w:ascii="標楷體" w:eastAsia="標楷體" w:hAnsi="標楷體" w:hint="eastAsia"/>
                <w:szCs w:val="24"/>
              </w:rPr>
              <w:t>管證投字</w:t>
            </w:r>
            <w:proofErr w:type="gramEnd"/>
            <w:r w:rsidR="00E71DD3" w:rsidRPr="004E2BD7">
              <w:rPr>
                <w:rFonts w:ascii="標楷體" w:eastAsia="標楷體" w:hAnsi="標楷體" w:hint="eastAsia"/>
                <w:szCs w:val="24"/>
              </w:rPr>
              <w:t>第</w:t>
            </w:r>
            <w:r w:rsidR="00E71DD3" w:rsidRPr="004E2BD7">
              <w:rPr>
                <w:rFonts w:ascii="標楷體" w:eastAsia="標楷體" w:hAnsi="標楷體"/>
                <w:szCs w:val="24"/>
              </w:rPr>
              <w:t>1050006600</w:t>
            </w:r>
            <w:r w:rsidR="00E71DD3" w:rsidRPr="004E2BD7">
              <w:rPr>
                <w:rFonts w:ascii="標楷體" w:eastAsia="標楷體" w:hAnsi="標楷體" w:hint="eastAsia"/>
                <w:szCs w:val="24"/>
              </w:rPr>
              <w:t>號令展延期限規定，新增第二項</w:t>
            </w:r>
            <w:r w:rsidRPr="004E2BD7">
              <w:rPr>
                <w:rFonts w:ascii="標楷體" w:eastAsia="標楷體" w:hAnsi="標楷體" w:hint="eastAsia"/>
                <w:szCs w:val="24"/>
              </w:rPr>
              <w:t>。</w:t>
            </w:r>
          </w:p>
          <w:p w:rsidR="00D579B7" w:rsidRPr="004E2BD7" w:rsidRDefault="00B804A7" w:rsidP="00992DB0">
            <w:pPr>
              <w:ind w:left="554" w:hangingChars="231" w:hanging="554"/>
              <w:jc w:val="both"/>
              <w:rPr>
                <w:rFonts w:ascii="標楷體" w:eastAsia="標楷體" w:hAnsi="標楷體"/>
                <w:szCs w:val="24"/>
              </w:rPr>
            </w:pPr>
            <w:r w:rsidRPr="004E2BD7">
              <w:rPr>
                <w:rFonts w:ascii="標楷體" w:eastAsia="標楷體" w:cs="標楷體" w:hint="eastAsia"/>
                <w:kern w:val="0"/>
                <w:szCs w:val="24"/>
                <w:lang w:val="zh-TW"/>
              </w:rPr>
              <w:t>三</w:t>
            </w:r>
            <w:r w:rsidR="00D579B7" w:rsidRPr="004E2BD7">
              <w:rPr>
                <w:rFonts w:ascii="標楷體" w:eastAsia="標楷體" w:cs="標楷體" w:hint="eastAsia"/>
                <w:kern w:val="0"/>
                <w:szCs w:val="24"/>
                <w:lang w:val="zh-TW"/>
              </w:rPr>
              <w:t>、</w:t>
            </w:r>
            <w:r w:rsidRPr="004E2BD7">
              <w:rPr>
                <w:rFonts w:ascii="標楷體" w:eastAsia="標楷體" w:hAnsi="標楷體" w:hint="eastAsia"/>
                <w:szCs w:val="24"/>
              </w:rPr>
              <w:t>併入證券商或證券金融事業接受委託人申請展延每筆融資融券期限作業要點</w:t>
            </w:r>
            <w:r w:rsidR="000E2ACC" w:rsidRPr="004E2BD7">
              <w:rPr>
                <w:rFonts w:ascii="標楷體" w:eastAsia="標楷體" w:hAnsi="標楷體" w:hint="eastAsia"/>
                <w:szCs w:val="24"/>
              </w:rPr>
              <w:t>第二條</w:t>
            </w:r>
            <w:r w:rsidR="00390775" w:rsidRPr="004E2BD7">
              <w:rPr>
                <w:rFonts w:ascii="標楷體" w:eastAsia="標楷體" w:hAnsi="標楷體" w:hint="eastAsia"/>
                <w:szCs w:val="24"/>
              </w:rPr>
              <w:t>及</w:t>
            </w:r>
            <w:r w:rsidR="000E2ACC" w:rsidRPr="004E2BD7">
              <w:rPr>
                <w:rFonts w:ascii="標楷體" w:eastAsia="標楷體" w:hAnsi="標楷體" w:hint="eastAsia"/>
                <w:szCs w:val="24"/>
              </w:rPr>
              <w:t>第四條</w:t>
            </w:r>
            <w:r w:rsidR="00F10EE8" w:rsidRPr="004E2BD7">
              <w:rPr>
                <w:rFonts w:ascii="標楷體" w:eastAsia="標楷體" w:hAnsi="標楷體" w:hint="eastAsia"/>
                <w:szCs w:val="24"/>
              </w:rPr>
              <w:t>條</w:t>
            </w:r>
            <w:r w:rsidR="00725016" w:rsidRPr="004E2BD7">
              <w:rPr>
                <w:rFonts w:ascii="標楷體" w:eastAsia="標楷體" w:hAnsi="標楷體" w:hint="eastAsia"/>
                <w:szCs w:val="24"/>
              </w:rPr>
              <w:t>文</w:t>
            </w:r>
            <w:r w:rsidR="00F10EE8" w:rsidRPr="004E2BD7">
              <w:rPr>
                <w:rFonts w:ascii="標楷體" w:eastAsia="標楷體" w:hAnsi="標楷體" w:hint="eastAsia"/>
                <w:szCs w:val="24"/>
              </w:rPr>
              <w:t>，</w:t>
            </w:r>
            <w:r w:rsidR="00C07178" w:rsidRPr="004E2BD7">
              <w:rPr>
                <w:rFonts w:ascii="標楷體" w:eastAsia="標楷體" w:hAnsi="標楷體" w:hint="eastAsia"/>
                <w:szCs w:val="24"/>
              </w:rPr>
              <w:t>新增第</w:t>
            </w:r>
            <w:r w:rsidR="00E3609D" w:rsidRPr="004E2BD7">
              <w:rPr>
                <w:rFonts w:ascii="標楷體" w:eastAsia="標楷體" w:hAnsi="標楷體" w:hint="eastAsia"/>
                <w:szCs w:val="24"/>
              </w:rPr>
              <w:t>三</w:t>
            </w:r>
            <w:r w:rsidR="00C07178" w:rsidRPr="004E2BD7">
              <w:rPr>
                <w:rFonts w:ascii="標楷體" w:eastAsia="標楷體" w:hAnsi="標楷體" w:hint="eastAsia"/>
                <w:szCs w:val="24"/>
              </w:rPr>
              <w:t>項</w:t>
            </w:r>
            <w:r w:rsidR="00D579B7" w:rsidRPr="004E2BD7">
              <w:rPr>
                <w:rFonts w:ascii="標楷體" w:eastAsia="標楷體" w:hAnsi="標楷體" w:hint="eastAsia"/>
                <w:szCs w:val="24"/>
              </w:rPr>
              <w:t>。</w:t>
            </w:r>
          </w:p>
          <w:p w:rsidR="00F07F93" w:rsidRPr="004E2BD7" w:rsidRDefault="00B804A7" w:rsidP="00992DB0">
            <w:pPr>
              <w:ind w:left="554" w:hangingChars="231" w:hanging="554"/>
              <w:jc w:val="both"/>
              <w:rPr>
                <w:rFonts w:ascii="標楷體" w:eastAsia="標楷體" w:hAnsi="標楷體"/>
                <w:szCs w:val="24"/>
              </w:rPr>
            </w:pPr>
            <w:r w:rsidRPr="004E2BD7">
              <w:rPr>
                <w:rFonts w:ascii="標楷體" w:eastAsia="標楷體" w:hAnsi="標楷體" w:hint="eastAsia"/>
                <w:szCs w:val="24"/>
              </w:rPr>
              <w:t>四</w:t>
            </w:r>
            <w:r w:rsidR="00F07F93" w:rsidRPr="004E2BD7">
              <w:rPr>
                <w:rFonts w:ascii="標楷體" w:eastAsia="標楷體" w:hAnsi="標楷體" w:hint="eastAsia"/>
                <w:szCs w:val="24"/>
              </w:rPr>
              <w:t>、</w:t>
            </w:r>
            <w:r w:rsidRPr="004E2BD7">
              <w:rPr>
                <w:rFonts w:ascii="標楷體" w:eastAsia="標楷體" w:hAnsi="標楷體" w:hint="eastAsia"/>
                <w:szCs w:val="24"/>
              </w:rPr>
              <w:t>併入</w:t>
            </w:r>
            <w:r w:rsidRPr="004E2BD7">
              <w:rPr>
                <w:rFonts w:ascii="標楷體" w:eastAsia="標楷體" w:hAnsi="標楷體" w:hint="eastAsia"/>
              </w:rPr>
              <w:t>證券交易所</w:t>
            </w:r>
            <w:r w:rsidR="00F07F93" w:rsidRPr="004E2BD7">
              <w:rPr>
                <w:rFonts w:ascii="標楷體" w:eastAsia="標楷體" w:hAnsi="標楷體" w:hint="eastAsia"/>
                <w:szCs w:val="24"/>
              </w:rPr>
              <w:t>98年12月3日</w:t>
            </w:r>
            <w:proofErr w:type="gramStart"/>
            <w:r w:rsidR="00F07F93" w:rsidRPr="004E2BD7">
              <w:rPr>
                <w:rFonts w:ascii="標楷體" w:eastAsia="標楷體" w:hAnsi="標楷體" w:hint="eastAsia"/>
                <w:szCs w:val="24"/>
              </w:rPr>
              <w:t>臺證交字第0980030793號</w:t>
            </w:r>
            <w:proofErr w:type="gramEnd"/>
            <w:r w:rsidR="00F07F93" w:rsidRPr="004E2BD7">
              <w:rPr>
                <w:rFonts w:ascii="標楷體" w:eastAsia="標楷體" w:hAnsi="標楷體" w:hint="eastAsia"/>
                <w:szCs w:val="24"/>
              </w:rPr>
              <w:t>公告之</w:t>
            </w:r>
            <w:r w:rsidR="00390775" w:rsidRPr="004E2BD7">
              <w:rPr>
                <w:rFonts w:ascii="標楷體" w:eastAsia="標楷體" w:hAnsi="標楷體" w:hint="eastAsia"/>
                <w:szCs w:val="24"/>
              </w:rPr>
              <w:t>內容</w:t>
            </w:r>
            <w:r w:rsidR="00F07F93" w:rsidRPr="004E2BD7">
              <w:rPr>
                <w:rFonts w:ascii="標楷體" w:eastAsia="標楷體" w:hAnsi="標楷體" w:hint="eastAsia"/>
                <w:szCs w:val="24"/>
              </w:rPr>
              <w:t>，新增第</w:t>
            </w:r>
            <w:r w:rsidR="00E3609D" w:rsidRPr="004E2BD7">
              <w:rPr>
                <w:rFonts w:ascii="標楷體" w:eastAsia="標楷體" w:hAnsi="標楷體" w:hint="eastAsia"/>
                <w:szCs w:val="24"/>
              </w:rPr>
              <w:t>四</w:t>
            </w:r>
            <w:r w:rsidR="00F07F93" w:rsidRPr="004E2BD7">
              <w:rPr>
                <w:rFonts w:ascii="標楷體" w:eastAsia="標楷體" w:hAnsi="標楷體" w:hint="eastAsia"/>
                <w:szCs w:val="24"/>
              </w:rPr>
              <w:t>項。</w:t>
            </w:r>
          </w:p>
          <w:p w:rsidR="00B804A7" w:rsidRPr="004E2BD7" w:rsidRDefault="00B804A7" w:rsidP="00992DB0">
            <w:pPr>
              <w:ind w:left="554" w:hangingChars="231" w:hanging="554"/>
              <w:jc w:val="both"/>
              <w:rPr>
                <w:rFonts w:ascii="標楷體" w:eastAsia="標楷體" w:hAnsi="標楷體"/>
                <w:szCs w:val="24"/>
              </w:rPr>
            </w:pPr>
            <w:r w:rsidRPr="004E2BD7">
              <w:rPr>
                <w:rFonts w:ascii="標楷體" w:eastAsia="標楷體" w:hAnsi="標楷體" w:hint="eastAsia"/>
                <w:szCs w:val="24"/>
              </w:rPr>
              <w:t>五</w:t>
            </w:r>
            <w:r w:rsidR="00F07F93" w:rsidRPr="004E2BD7">
              <w:rPr>
                <w:rFonts w:ascii="標楷體" w:eastAsia="標楷體" w:hAnsi="標楷體" w:hint="eastAsia"/>
                <w:szCs w:val="24"/>
              </w:rPr>
              <w:t>、</w:t>
            </w:r>
            <w:r w:rsidR="00992DB0" w:rsidRPr="004E2BD7">
              <w:rPr>
                <w:rFonts w:ascii="標楷體" w:eastAsia="標楷體" w:hAnsi="標楷體" w:hint="eastAsia"/>
                <w:szCs w:val="24"/>
              </w:rPr>
              <w:t>現行條文</w:t>
            </w:r>
            <w:r w:rsidRPr="004E2BD7">
              <w:rPr>
                <w:rFonts w:ascii="標楷體" w:eastAsia="標楷體" w:hAnsi="標楷體" w:hint="eastAsia"/>
                <w:szCs w:val="24"/>
              </w:rPr>
              <w:t>第二項</w:t>
            </w:r>
            <w:r w:rsidR="0009250B" w:rsidRPr="004E2BD7">
              <w:rPr>
                <w:rFonts w:ascii="標楷體" w:eastAsia="標楷體" w:hAnsi="標楷體" w:hint="eastAsia"/>
                <w:szCs w:val="24"/>
              </w:rPr>
              <w:t>所揭期滿通知之規定與前述作業要點第五條整</w:t>
            </w:r>
            <w:proofErr w:type="gramStart"/>
            <w:r w:rsidR="0009250B" w:rsidRPr="004E2BD7">
              <w:rPr>
                <w:rFonts w:ascii="標楷體" w:eastAsia="標楷體" w:hAnsi="標楷體" w:hint="eastAsia"/>
                <w:szCs w:val="24"/>
              </w:rPr>
              <w:t>併</w:t>
            </w:r>
            <w:proofErr w:type="gramEnd"/>
            <w:r w:rsidR="0009250B" w:rsidRPr="004E2BD7">
              <w:rPr>
                <w:rFonts w:ascii="標楷體" w:eastAsia="標楷體" w:hAnsi="標楷體" w:hint="eastAsia"/>
                <w:szCs w:val="24"/>
              </w:rPr>
              <w:t>後</w:t>
            </w:r>
            <w:r w:rsidR="00C67EC5" w:rsidRPr="004E2BD7">
              <w:rPr>
                <w:rFonts w:ascii="標楷體" w:eastAsia="標楷體" w:hAnsi="標楷體" w:hint="eastAsia"/>
                <w:szCs w:val="24"/>
              </w:rPr>
              <w:t>，</w:t>
            </w:r>
            <w:r w:rsidR="00992DB0" w:rsidRPr="004E2BD7">
              <w:rPr>
                <w:rFonts w:ascii="標楷體" w:eastAsia="標楷體" w:hAnsi="標楷體" w:hint="eastAsia"/>
                <w:szCs w:val="24"/>
              </w:rPr>
              <w:t>移列</w:t>
            </w:r>
            <w:r w:rsidRPr="004E2BD7">
              <w:rPr>
                <w:rFonts w:ascii="標楷體" w:eastAsia="標楷體" w:hAnsi="標楷體" w:hint="eastAsia"/>
                <w:szCs w:val="24"/>
              </w:rPr>
              <w:t>第五項。</w:t>
            </w:r>
          </w:p>
          <w:p w:rsidR="00942CFB" w:rsidRPr="004E2BD7" w:rsidRDefault="00B804A7" w:rsidP="00992DB0">
            <w:pPr>
              <w:ind w:left="554" w:hangingChars="231" w:hanging="554"/>
              <w:jc w:val="both"/>
              <w:rPr>
                <w:rFonts w:ascii="標楷體" w:eastAsia="標楷體" w:hAnsi="標楷體"/>
                <w:szCs w:val="24"/>
              </w:rPr>
            </w:pPr>
            <w:r w:rsidRPr="004E2BD7">
              <w:rPr>
                <w:rFonts w:ascii="標楷體" w:eastAsia="標楷體" w:cs="標楷體" w:hint="eastAsia"/>
                <w:kern w:val="0"/>
                <w:szCs w:val="24"/>
                <w:lang w:val="zh-TW"/>
              </w:rPr>
              <w:t>六、</w:t>
            </w:r>
            <w:r w:rsidR="00495FF2" w:rsidRPr="004E2BD7">
              <w:rPr>
                <w:rFonts w:ascii="標楷體" w:eastAsia="標楷體" w:hAnsi="標楷體" w:hint="eastAsia"/>
                <w:szCs w:val="24"/>
              </w:rPr>
              <w:t>併入</w:t>
            </w:r>
            <w:r w:rsidR="00D3610B" w:rsidRPr="004E2BD7">
              <w:rPr>
                <w:rFonts w:ascii="標楷體" w:eastAsia="標楷體" w:hAnsi="標楷體" w:hint="eastAsia"/>
                <w:szCs w:val="24"/>
              </w:rPr>
              <w:t>臺灣證券交易所</w:t>
            </w:r>
            <w:r w:rsidR="00562A1A" w:rsidRPr="004E2BD7">
              <w:rPr>
                <w:rFonts w:ascii="標楷體" w:eastAsia="標楷體" w:hAnsi="標楷體" w:hint="eastAsia"/>
                <w:szCs w:val="24"/>
              </w:rPr>
              <w:t>股份有限公司</w:t>
            </w:r>
            <w:r w:rsidR="00F07F93" w:rsidRPr="004E2BD7">
              <w:rPr>
                <w:rFonts w:ascii="標楷體" w:eastAsia="標楷體" w:hAnsi="標楷體" w:hint="eastAsia"/>
              </w:rPr>
              <w:t>融資融券</w:t>
            </w:r>
            <w:r w:rsidR="00F07F93" w:rsidRPr="004E2BD7">
              <w:rPr>
                <w:rFonts w:ascii="標楷體" w:eastAsia="標楷體" w:hAnsi="標楷體" w:hint="eastAsia"/>
                <w:szCs w:val="24"/>
              </w:rPr>
              <w:t>有價證券</w:t>
            </w:r>
            <w:r w:rsidR="00F07F93" w:rsidRPr="004E2BD7">
              <w:rPr>
                <w:rFonts w:ascii="標楷體" w:eastAsia="標楷體" w:hAnsi="標楷體" w:hint="eastAsia"/>
              </w:rPr>
              <w:t>停止</w:t>
            </w:r>
            <w:r w:rsidR="00F07F93" w:rsidRPr="004E2BD7">
              <w:rPr>
                <w:rFonts w:ascii="標楷體" w:eastAsia="標楷體" w:hAnsi="標楷體" w:hint="eastAsia"/>
              </w:rPr>
              <w:lastRenderedPageBreak/>
              <w:t>買賣或暫停交易後相關配合作業</w:t>
            </w:r>
            <w:r w:rsidR="00D3610B" w:rsidRPr="004E2BD7">
              <w:rPr>
                <w:rFonts w:ascii="標楷體" w:eastAsia="標楷體" w:hAnsi="標楷體" w:hint="eastAsia"/>
                <w:szCs w:val="24"/>
              </w:rPr>
              <w:t>及</w:t>
            </w:r>
            <w:r w:rsidR="00D3610B" w:rsidRPr="004E2BD7">
              <w:rPr>
                <w:rFonts w:ascii="標楷體" w:eastAsia="標楷體" w:hAnsi="標楷體"/>
                <w:szCs w:val="24"/>
              </w:rPr>
              <w:t>財團法人中華民國證券櫃檯買賣中心上櫃融資融券有價證券暫停交易或停止買賣後相關配合作業</w:t>
            </w:r>
            <w:r w:rsidR="00F07F93" w:rsidRPr="004E2BD7">
              <w:rPr>
                <w:rFonts w:ascii="標楷體" w:eastAsia="標楷體" w:hAnsi="標楷體" w:hint="eastAsia"/>
              </w:rPr>
              <w:t>第二條</w:t>
            </w:r>
            <w:r w:rsidR="009713C1" w:rsidRPr="004E2BD7">
              <w:rPr>
                <w:rFonts w:ascii="標楷體" w:eastAsia="標楷體" w:hAnsi="標楷體" w:hint="eastAsia"/>
              </w:rPr>
              <w:t>前段</w:t>
            </w:r>
            <w:r w:rsidR="00F07F93" w:rsidRPr="004E2BD7">
              <w:rPr>
                <w:rFonts w:ascii="標楷體" w:eastAsia="標楷體" w:hAnsi="標楷體" w:hint="eastAsia"/>
                <w:szCs w:val="24"/>
              </w:rPr>
              <w:t>，新增第</w:t>
            </w:r>
            <w:r w:rsidR="0078750E" w:rsidRPr="004E2BD7">
              <w:rPr>
                <w:rFonts w:ascii="標楷體" w:eastAsia="標楷體" w:hAnsi="標楷體" w:hint="eastAsia"/>
                <w:szCs w:val="24"/>
              </w:rPr>
              <w:t>六</w:t>
            </w:r>
            <w:r w:rsidR="00F07F93" w:rsidRPr="004E2BD7">
              <w:rPr>
                <w:rFonts w:ascii="標楷體" w:eastAsia="標楷體" w:hAnsi="標楷體" w:hint="eastAsia"/>
                <w:szCs w:val="24"/>
              </w:rPr>
              <w:t>項。</w:t>
            </w:r>
          </w:p>
        </w:tc>
      </w:tr>
      <w:tr w:rsidR="006522E3" w:rsidRPr="004E2BD7" w:rsidTr="006522E3">
        <w:tc>
          <w:tcPr>
            <w:tcW w:w="1666" w:type="pct"/>
          </w:tcPr>
          <w:p w:rsidR="00942CFB" w:rsidRPr="004E2BD7" w:rsidRDefault="00942CFB" w:rsidP="00757B8C">
            <w:pPr>
              <w:spacing w:line="360" w:lineRule="exact"/>
              <w:ind w:left="283" w:hangingChars="118" w:hanging="283"/>
              <w:jc w:val="both"/>
              <w:rPr>
                <w:rFonts w:ascii="標楷體" w:eastAsia="標楷體" w:hAnsi="標楷體" w:cs="細明體"/>
                <w:kern w:val="0"/>
                <w:szCs w:val="24"/>
              </w:rPr>
            </w:pPr>
            <w:r w:rsidRPr="004E2BD7">
              <w:rPr>
                <w:rFonts w:ascii="標楷體" w:eastAsia="標楷體" w:hAnsi="標楷體" w:hint="eastAsia"/>
                <w:bCs/>
                <w:szCs w:val="24"/>
              </w:rPr>
              <w:lastRenderedPageBreak/>
              <w:t>第六條</w:t>
            </w:r>
            <w:r w:rsidR="00FF781D" w:rsidRPr="004E2BD7">
              <w:rPr>
                <w:rFonts w:ascii="標楷體" w:eastAsia="標楷體" w:hAnsi="標楷體" w:hint="eastAsia"/>
                <w:bCs/>
                <w:szCs w:val="24"/>
              </w:rPr>
              <w:t xml:space="preserve">  </w:t>
            </w:r>
            <w:r w:rsidRPr="004E2BD7">
              <w:rPr>
                <w:rFonts w:ascii="標楷體" w:eastAsia="標楷體" w:hAnsi="標楷體" w:cs="細明體" w:hint="eastAsia"/>
                <w:kern w:val="0"/>
                <w:szCs w:val="24"/>
              </w:rPr>
              <w:t>證券商辦理有價證券買賣融資融券</w:t>
            </w:r>
            <w:r w:rsidRPr="004E2BD7">
              <w:rPr>
                <w:rFonts w:ascii="標楷體" w:eastAsia="標楷體" w:hAnsi="標楷體" w:hint="eastAsia"/>
                <w:szCs w:val="24"/>
              </w:rPr>
              <w:t>，</w:t>
            </w:r>
            <w:r w:rsidRPr="004E2BD7">
              <w:rPr>
                <w:rFonts w:ascii="標楷體" w:eastAsia="標楷體" w:hAnsi="標楷體" w:cs="細明體" w:hint="eastAsia"/>
                <w:kern w:val="0"/>
                <w:szCs w:val="24"/>
              </w:rPr>
              <w:t>應向委託人收取之融資利息、融券</w:t>
            </w:r>
            <w:r w:rsidRPr="004E2BD7">
              <w:rPr>
                <w:rFonts w:ascii="標楷體" w:eastAsia="標楷體" w:hAnsi="標楷體" w:hint="eastAsia"/>
                <w:szCs w:val="24"/>
              </w:rPr>
              <w:t>手續費</w:t>
            </w:r>
            <w:r w:rsidRPr="004E2BD7">
              <w:rPr>
                <w:rFonts w:ascii="標楷體" w:eastAsia="標楷體" w:hAnsi="標楷體" w:cs="細明體" w:hint="eastAsia"/>
                <w:kern w:val="0"/>
                <w:szCs w:val="24"/>
              </w:rPr>
              <w:t>，及應支付委託人之融券賣出價款與融券保證金利息，其利率與費率由證券商自行訂定並報經主管機關備查。</w:t>
            </w:r>
          </w:p>
          <w:p w:rsidR="00942CFB" w:rsidRPr="004E2BD7" w:rsidRDefault="00942CFB"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證券商以</w:t>
            </w:r>
            <w:r w:rsidRPr="004E2BD7">
              <w:rPr>
                <w:rFonts w:ascii="標楷體" w:eastAsia="標楷體" w:hAnsi="標楷體" w:hint="eastAsia"/>
                <w:sz w:val="24"/>
                <w:szCs w:val="24"/>
                <w:u w:val="single"/>
              </w:rPr>
              <w:t>證券交</w:t>
            </w:r>
            <w:r w:rsidRPr="004E2BD7">
              <w:rPr>
                <w:rFonts w:ascii="標楷體" w:eastAsia="標楷體" w:hAnsi="標楷體" w:hint="eastAsia"/>
                <w:sz w:val="24"/>
                <w:szCs w:val="24"/>
                <w:u w:val="single"/>
              </w:rPr>
              <w:lastRenderedPageBreak/>
              <w:t>易所</w:t>
            </w:r>
            <w:r w:rsidRPr="004E2BD7">
              <w:rPr>
                <w:rFonts w:ascii="標楷體" w:eastAsia="標楷體" w:hAnsi="標楷體" w:hint="eastAsia"/>
                <w:sz w:val="24"/>
                <w:szCs w:val="24"/>
              </w:rPr>
              <w:t>借</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系統借入之有價證券、辦理有價證券借貸業務</w:t>
            </w:r>
            <w:r w:rsidR="00B00155" w:rsidRPr="004E2BD7">
              <w:rPr>
                <w:rFonts w:ascii="標楷體" w:eastAsia="標楷體" w:hAnsi="標楷體" w:hint="eastAsia"/>
                <w:sz w:val="24"/>
                <w:szCs w:val="24"/>
                <w:u w:val="single"/>
              </w:rPr>
              <w:t>向</w:t>
            </w:r>
            <w:r w:rsidRPr="004E2BD7">
              <w:rPr>
                <w:rFonts w:ascii="標楷體" w:eastAsia="標楷體" w:hAnsi="標楷體" w:hint="eastAsia"/>
                <w:sz w:val="24"/>
                <w:szCs w:val="24"/>
              </w:rPr>
              <w:t>客戶借入之有價證券、</w:t>
            </w:r>
            <w:r w:rsidR="002C22ED" w:rsidRPr="004E2BD7">
              <w:rPr>
                <w:rFonts w:ascii="標楷體" w:eastAsia="標楷體" w:hAnsi="標楷體" w:hint="eastAsia"/>
                <w:sz w:val="24"/>
                <w:szCs w:val="24"/>
                <w:u w:val="single"/>
              </w:rPr>
              <w:t>向</w:t>
            </w:r>
            <w:r w:rsidRPr="004E2BD7">
              <w:rPr>
                <w:rFonts w:ascii="標楷體" w:eastAsia="標楷體" w:hAnsi="標楷體" w:hint="eastAsia"/>
                <w:sz w:val="24"/>
                <w:szCs w:val="24"/>
              </w:rPr>
              <w:t>辦理有價證券借貸業務或有價證券融資融券業務之證券商或證券金融事業借入之有價證券（以下簡稱借入</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）或</w:t>
            </w:r>
            <w:r w:rsidR="00B00155" w:rsidRPr="004E2BD7">
              <w:rPr>
                <w:rFonts w:ascii="標楷體" w:eastAsia="標楷體" w:hAnsi="標楷體" w:hint="eastAsia"/>
                <w:sz w:val="24"/>
                <w:szCs w:val="24"/>
                <w:u w:val="single"/>
              </w:rPr>
              <w:t>以</w:t>
            </w:r>
            <w:r w:rsidRPr="004E2BD7">
              <w:rPr>
                <w:rFonts w:ascii="標楷體" w:eastAsia="標楷體" w:hAnsi="標楷體" w:hint="eastAsia"/>
                <w:sz w:val="24"/>
                <w:szCs w:val="24"/>
              </w:rPr>
              <w:t>自有有價證券（以下簡稱自有</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w:t>
            </w:r>
            <w:r w:rsidR="00B00155" w:rsidRPr="004E2BD7">
              <w:rPr>
                <w:rFonts w:ascii="標楷體" w:eastAsia="標楷體" w:hAnsi="標楷體" w:hint="eastAsia"/>
                <w:sz w:val="24"/>
                <w:szCs w:val="24"/>
                <w:u w:val="single"/>
              </w:rPr>
              <w:t>，</w:t>
            </w:r>
            <w:r w:rsidRPr="004E2BD7">
              <w:rPr>
                <w:rFonts w:ascii="標楷體" w:eastAsia="標楷體" w:hAnsi="標楷體" w:hint="eastAsia"/>
                <w:sz w:val="24"/>
                <w:szCs w:val="24"/>
              </w:rPr>
              <w:t>供委託人融券賣出前，應與委託人按年利率百分之二十以下，議定融券費費率及計算、收取方式。</w:t>
            </w:r>
          </w:p>
          <w:p w:rsidR="0015543A" w:rsidRPr="004E2BD7" w:rsidRDefault="00942CFB"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前二項利率及費率經調整後，融資融券尚未了結部分，自調整之日起，按調整後之利率、費率計算收付。</w:t>
            </w:r>
          </w:p>
          <w:p w:rsidR="00BC20BD" w:rsidRPr="004E2BD7" w:rsidRDefault="00BC20BD" w:rsidP="00992DB0">
            <w:pPr>
              <w:pStyle w:val="HTML"/>
              <w:spacing w:line="360" w:lineRule="exact"/>
              <w:ind w:leftChars="118" w:left="283" w:firstLineChars="236" w:firstLine="566"/>
              <w:jc w:val="both"/>
              <w:rPr>
                <w:rFonts w:ascii="標楷體" w:eastAsia="標楷體" w:hAnsi="標楷體"/>
                <w:sz w:val="24"/>
                <w:szCs w:val="24"/>
                <w:u w:val="single"/>
              </w:rPr>
            </w:pPr>
            <w:r w:rsidRPr="004E2BD7">
              <w:rPr>
                <w:rFonts w:ascii="標楷體" w:eastAsia="標楷體" w:hAnsi="標楷體" w:hint="eastAsia"/>
                <w:sz w:val="24"/>
                <w:szCs w:val="24"/>
                <w:u w:val="single"/>
              </w:rPr>
              <w:t>前條</w:t>
            </w:r>
            <w:r w:rsidR="00993399" w:rsidRPr="004E2BD7">
              <w:rPr>
                <w:rFonts w:ascii="標楷體" w:eastAsia="標楷體" w:hAnsi="標楷體" w:hint="eastAsia"/>
                <w:sz w:val="24"/>
                <w:szCs w:val="24"/>
                <w:u w:val="single"/>
              </w:rPr>
              <w:t>第</w:t>
            </w:r>
            <w:r w:rsidR="0078750E" w:rsidRPr="004E2BD7">
              <w:rPr>
                <w:rFonts w:ascii="標楷體" w:eastAsia="標楷體" w:hAnsi="標楷體" w:hint="eastAsia"/>
                <w:sz w:val="24"/>
                <w:szCs w:val="24"/>
                <w:u w:val="single"/>
              </w:rPr>
              <w:t>六</w:t>
            </w:r>
            <w:r w:rsidR="00993399" w:rsidRPr="004E2BD7">
              <w:rPr>
                <w:rFonts w:ascii="標楷體" w:eastAsia="標楷體" w:hAnsi="標楷體" w:hint="eastAsia"/>
                <w:sz w:val="24"/>
                <w:szCs w:val="24"/>
                <w:u w:val="single"/>
              </w:rPr>
              <w:t>項</w:t>
            </w:r>
            <w:r w:rsidR="003F2EA0" w:rsidRPr="004E2BD7">
              <w:rPr>
                <w:rFonts w:ascii="標楷體" w:eastAsia="標楷體" w:hAnsi="標楷體" w:hint="eastAsia"/>
                <w:sz w:val="24"/>
                <w:szCs w:val="24"/>
                <w:u w:val="single"/>
              </w:rPr>
              <w:t>之延長</w:t>
            </w:r>
            <w:proofErr w:type="gramStart"/>
            <w:r w:rsidR="003F2EA0" w:rsidRPr="004E2BD7">
              <w:rPr>
                <w:rFonts w:ascii="標楷體" w:eastAsia="標楷體" w:hAnsi="標楷體" w:hint="eastAsia"/>
                <w:sz w:val="24"/>
                <w:szCs w:val="24"/>
                <w:u w:val="single"/>
              </w:rPr>
              <w:t>期間，</w:t>
            </w:r>
            <w:proofErr w:type="gramEnd"/>
            <w:r w:rsidR="003F2EA0" w:rsidRPr="004E2BD7">
              <w:rPr>
                <w:rFonts w:ascii="標楷體" w:eastAsia="標楷體" w:hAnsi="標楷體" w:hint="eastAsia"/>
                <w:sz w:val="24"/>
                <w:szCs w:val="24"/>
                <w:u w:val="single"/>
              </w:rPr>
              <w:t>超過融資融券之期限者，</w:t>
            </w:r>
            <w:r w:rsidR="006C53BE" w:rsidRPr="004E2BD7">
              <w:rPr>
                <w:rFonts w:ascii="標楷體" w:eastAsia="標楷體" w:hAnsi="標楷體" w:hint="eastAsia"/>
                <w:sz w:val="24"/>
                <w:szCs w:val="24"/>
                <w:u w:val="single"/>
              </w:rPr>
              <w:t>其</w:t>
            </w:r>
            <w:r w:rsidR="00993399" w:rsidRPr="004E2BD7">
              <w:rPr>
                <w:rFonts w:ascii="標楷體" w:eastAsia="標楷體" w:hAnsi="標楷體" w:hint="eastAsia"/>
                <w:sz w:val="24"/>
                <w:szCs w:val="24"/>
                <w:u w:val="single"/>
              </w:rPr>
              <w:t>利息及費用之收付，由證券商自行訂之。</w:t>
            </w:r>
          </w:p>
          <w:p w:rsidR="00942CFB" w:rsidRPr="004E2BD7" w:rsidRDefault="00942CFB" w:rsidP="00992DB0">
            <w:pPr>
              <w:pStyle w:val="HTML"/>
              <w:spacing w:line="360" w:lineRule="exact"/>
              <w:ind w:leftChars="118" w:left="283" w:firstLineChars="236" w:firstLine="566"/>
              <w:jc w:val="both"/>
              <w:rPr>
                <w:rFonts w:ascii="標楷體" w:eastAsia="標楷體" w:hAnsi="標楷體"/>
                <w:bCs/>
                <w:sz w:val="24"/>
                <w:szCs w:val="24"/>
              </w:rPr>
            </w:pPr>
            <w:r w:rsidRPr="004E2BD7">
              <w:rPr>
                <w:rFonts w:ascii="標楷體" w:eastAsia="標楷體" w:hAnsi="標楷體" w:hint="eastAsia"/>
                <w:sz w:val="24"/>
                <w:szCs w:val="24"/>
              </w:rPr>
              <w:t>證券商以融資買進之證券供委託人融券賣出，應向委託人收取融券手續費；證券商以借入</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或自有</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供委託人融券賣出，應向委託人收取融券費。</w:t>
            </w:r>
          </w:p>
        </w:tc>
        <w:tc>
          <w:tcPr>
            <w:tcW w:w="1667" w:type="pct"/>
          </w:tcPr>
          <w:p w:rsidR="00942CFB" w:rsidRPr="004E2BD7" w:rsidRDefault="00942CFB" w:rsidP="00FF781D">
            <w:pPr>
              <w:spacing w:line="360" w:lineRule="exact"/>
              <w:ind w:left="283" w:hangingChars="118" w:hanging="283"/>
              <w:jc w:val="both"/>
              <w:rPr>
                <w:rFonts w:ascii="標楷體" w:eastAsia="標楷體" w:hAnsi="標楷體" w:cs="細明體"/>
                <w:kern w:val="0"/>
                <w:szCs w:val="24"/>
              </w:rPr>
            </w:pPr>
            <w:r w:rsidRPr="004E2BD7">
              <w:rPr>
                <w:rFonts w:ascii="標楷體" w:eastAsia="標楷體" w:hAnsi="標楷體" w:hint="eastAsia"/>
                <w:bCs/>
                <w:szCs w:val="24"/>
              </w:rPr>
              <w:lastRenderedPageBreak/>
              <w:t>第六條</w:t>
            </w:r>
            <w:r w:rsidR="00FF781D" w:rsidRPr="004E2BD7">
              <w:rPr>
                <w:rFonts w:ascii="標楷體" w:eastAsia="標楷體" w:hAnsi="標楷體" w:hint="eastAsia"/>
                <w:bCs/>
                <w:szCs w:val="24"/>
              </w:rPr>
              <w:t xml:space="preserve">  </w:t>
            </w:r>
            <w:r w:rsidRPr="004E2BD7">
              <w:rPr>
                <w:rFonts w:ascii="標楷體" w:eastAsia="標楷體" w:hAnsi="標楷體" w:cs="細明體" w:hint="eastAsia"/>
                <w:kern w:val="0"/>
                <w:szCs w:val="24"/>
              </w:rPr>
              <w:t>證券商辦理有價證券買賣</w:t>
            </w:r>
            <w:r w:rsidRPr="004E2BD7">
              <w:rPr>
                <w:rFonts w:ascii="標楷體" w:eastAsia="標楷體" w:hAnsi="標楷體" w:hint="eastAsia"/>
                <w:szCs w:val="24"/>
              </w:rPr>
              <w:t>融資</w:t>
            </w:r>
            <w:r w:rsidRPr="004E2BD7">
              <w:rPr>
                <w:rFonts w:ascii="標楷體" w:eastAsia="標楷體" w:hAnsi="標楷體" w:cs="細明體" w:hint="eastAsia"/>
                <w:kern w:val="0"/>
                <w:szCs w:val="24"/>
              </w:rPr>
              <w:t>融券</w:t>
            </w:r>
            <w:r w:rsidRPr="004E2BD7">
              <w:rPr>
                <w:rFonts w:ascii="標楷體" w:eastAsia="標楷體" w:hAnsi="標楷體" w:hint="eastAsia"/>
                <w:szCs w:val="24"/>
              </w:rPr>
              <w:t>，</w:t>
            </w:r>
            <w:r w:rsidRPr="004E2BD7">
              <w:rPr>
                <w:rFonts w:ascii="標楷體" w:eastAsia="標楷體" w:hAnsi="標楷體" w:cs="細明體" w:hint="eastAsia"/>
                <w:kern w:val="0"/>
                <w:szCs w:val="24"/>
              </w:rPr>
              <w:t>應向委託人收取之融資利息、融券手續費，及應支付委託人之融券賣出價款與融券保證金利息，其利率與費率由證券商自行訂定並報經主管機關備查。</w:t>
            </w:r>
          </w:p>
          <w:p w:rsidR="00942CFB" w:rsidRPr="004E2BD7" w:rsidRDefault="00942CFB"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證券商以</w:t>
            </w:r>
            <w:r w:rsidRPr="004E2BD7">
              <w:rPr>
                <w:rFonts w:ascii="標楷體" w:eastAsia="標楷體" w:hAnsi="標楷體" w:hint="eastAsia"/>
                <w:sz w:val="24"/>
                <w:szCs w:val="24"/>
                <w:u w:val="single"/>
              </w:rPr>
              <w:t>向證券</w:t>
            </w:r>
            <w:r w:rsidRPr="004E2BD7">
              <w:rPr>
                <w:rFonts w:ascii="標楷體" w:eastAsia="標楷體" w:hAnsi="標楷體" w:hint="eastAsia"/>
                <w:sz w:val="24"/>
                <w:szCs w:val="24"/>
                <w:u w:val="single"/>
              </w:rPr>
              <w:lastRenderedPageBreak/>
              <w:t>交易所</w:t>
            </w:r>
            <w:r w:rsidRPr="004E2BD7">
              <w:rPr>
                <w:rFonts w:ascii="標楷體" w:eastAsia="標楷體" w:hAnsi="標楷體" w:hint="eastAsia"/>
                <w:sz w:val="24"/>
                <w:szCs w:val="24"/>
              </w:rPr>
              <w:t>借</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系統借入之有價證券、辦</w:t>
            </w:r>
            <w:r w:rsidRPr="004E2BD7">
              <w:rPr>
                <w:rFonts w:ascii="標楷體" w:eastAsia="標楷體" w:hAnsi="標楷體" w:hint="eastAsia"/>
                <w:sz w:val="24"/>
                <w:szCs w:val="24"/>
                <w:u w:val="single"/>
              </w:rPr>
              <w:t>理</w:t>
            </w:r>
            <w:r w:rsidRPr="004E2BD7">
              <w:rPr>
                <w:rFonts w:ascii="標楷體" w:eastAsia="標楷體" w:hAnsi="標楷體" w:hint="eastAsia"/>
                <w:sz w:val="24"/>
                <w:szCs w:val="24"/>
              </w:rPr>
              <w:t>有價證券借貸業務自客戶借入之有價證券、自辦理有價證券借貸業務或有價證券融資融券業務之證券商或證券金融事業借入之有價證券（以下簡稱借入</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）或自有有價證券（以下簡稱自有</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）供委託人融券賣出前，應與委託人按年利率百分之二十以下，議定融券費費率及計算、收取方式。</w:t>
            </w:r>
          </w:p>
          <w:p w:rsidR="00942CFB" w:rsidRPr="004E2BD7" w:rsidRDefault="00942CFB"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前二項利率及費率經調整後，融資融券尚未了結部分，自調整之日起，按調整後之利率、費率計算收付。</w:t>
            </w:r>
          </w:p>
          <w:p w:rsidR="009972F1" w:rsidRPr="004E2BD7" w:rsidRDefault="009972F1" w:rsidP="00992DB0">
            <w:pPr>
              <w:pStyle w:val="HTML"/>
              <w:spacing w:line="360" w:lineRule="exact"/>
              <w:ind w:leftChars="118" w:left="283" w:firstLineChars="236" w:firstLine="566"/>
              <w:jc w:val="both"/>
              <w:rPr>
                <w:rFonts w:ascii="標楷體" w:eastAsia="標楷體" w:hAnsi="標楷體"/>
                <w:sz w:val="24"/>
                <w:szCs w:val="24"/>
              </w:rPr>
            </w:pPr>
          </w:p>
          <w:p w:rsidR="009972F1" w:rsidRPr="004E2BD7" w:rsidRDefault="009972F1" w:rsidP="00992DB0">
            <w:pPr>
              <w:pStyle w:val="HTML"/>
              <w:spacing w:line="360" w:lineRule="exact"/>
              <w:ind w:leftChars="118" w:left="283" w:firstLineChars="236" w:firstLine="519"/>
              <w:jc w:val="both"/>
              <w:rPr>
                <w:rFonts w:ascii="標楷體" w:eastAsia="標楷體" w:hAnsi="標楷體"/>
                <w:szCs w:val="24"/>
              </w:rPr>
            </w:pPr>
          </w:p>
          <w:p w:rsidR="00FF781D" w:rsidRPr="004E2BD7" w:rsidRDefault="00FF781D" w:rsidP="00992D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4" w:left="-10" w:firstLineChars="201" w:firstLine="482"/>
              <w:jc w:val="both"/>
              <w:rPr>
                <w:rFonts w:ascii="標楷體" w:eastAsia="標楷體" w:hAnsi="標楷體" w:cs="細明體"/>
                <w:kern w:val="0"/>
                <w:szCs w:val="24"/>
              </w:rPr>
            </w:pPr>
          </w:p>
          <w:p w:rsidR="00CD0EF9" w:rsidRPr="004E2BD7" w:rsidRDefault="00CD0EF9" w:rsidP="00992D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4" w:left="-10" w:firstLineChars="201" w:firstLine="482"/>
              <w:jc w:val="both"/>
              <w:rPr>
                <w:rFonts w:ascii="標楷體" w:eastAsia="標楷體" w:hAnsi="標楷體" w:cs="細明體"/>
                <w:kern w:val="0"/>
                <w:szCs w:val="24"/>
              </w:rPr>
            </w:pPr>
          </w:p>
          <w:p w:rsidR="00942CFB" w:rsidRPr="004E2BD7" w:rsidRDefault="00942CFB"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證券商以融資買進之證券供委託人融券賣出，應向委託人收取融券手續費；證券商以借入</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或自有</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供委託人融券賣出，應向委託人收取融券費。</w:t>
            </w:r>
          </w:p>
        </w:tc>
        <w:tc>
          <w:tcPr>
            <w:tcW w:w="1667" w:type="pct"/>
          </w:tcPr>
          <w:p w:rsidR="00140D0F" w:rsidRPr="004E2BD7" w:rsidRDefault="00140D0F" w:rsidP="00140D0F">
            <w:pPr>
              <w:jc w:val="both"/>
              <w:rPr>
                <w:rFonts w:ascii="標楷體" w:eastAsia="標楷體" w:hAnsi="標楷體"/>
                <w:szCs w:val="24"/>
              </w:rPr>
            </w:pPr>
            <w:r w:rsidRPr="004E2BD7">
              <w:rPr>
                <w:rFonts w:ascii="標楷體" w:eastAsia="標楷體" w:hAnsi="標楷體" w:hint="eastAsia"/>
                <w:szCs w:val="24"/>
              </w:rPr>
              <w:lastRenderedPageBreak/>
              <w:t>一、</w:t>
            </w:r>
            <w:proofErr w:type="gramStart"/>
            <w:r w:rsidRPr="004E2BD7">
              <w:rPr>
                <w:rFonts w:ascii="標楷體" w:eastAsia="標楷體" w:hAnsi="標楷體" w:hint="eastAsia"/>
                <w:szCs w:val="24"/>
              </w:rPr>
              <w:t>酌修第二</w:t>
            </w:r>
            <w:proofErr w:type="gramEnd"/>
            <w:r w:rsidRPr="004E2BD7">
              <w:rPr>
                <w:rFonts w:ascii="標楷體" w:eastAsia="標楷體" w:hAnsi="標楷體" w:hint="eastAsia"/>
                <w:szCs w:val="24"/>
              </w:rPr>
              <w:t>項文字。</w:t>
            </w:r>
          </w:p>
          <w:p w:rsidR="00942CFB" w:rsidRPr="004E2BD7" w:rsidRDefault="00140D0F" w:rsidP="00992DB0">
            <w:pPr>
              <w:ind w:left="554" w:hangingChars="231" w:hanging="554"/>
              <w:jc w:val="both"/>
              <w:rPr>
                <w:rFonts w:ascii="標楷體" w:eastAsia="標楷體" w:hAnsi="標楷體"/>
                <w:szCs w:val="24"/>
              </w:rPr>
            </w:pPr>
            <w:r w:rsidRPr="004E2BD7">
              <w:rPr>
                <w:rFonts w:ascii="標楷體" w:eastAsia="標楷體" w:hAnsi="標楷體" w:hint="eastAsia"/>
                <w:szCs w:val="24"/>
              </w:rPr>
              <w:t>二、</w:t>
            </w:r>
            <w:r w:rsidR="00FF781D" w:rsidRPr="004E2BD7">
              <w:rPr>
                <w:rFonts w:ascii="標楷體" w:eastAsia="標楷體" w:hAnsi="標楷體" w:hint="eastAsia"/>
                <w:szCs w:val="24"/>
              </w:rPr>
              <w:t>併入</w:t>
            </w:r>
            <w:r w:rsidR="00D3610B" w:rsidRPr="004E2BD7">
              <w:rPr>
                <w:rFonts w:ascii="標楷體" w:eastAsia="標楷體" w:hAnsi="標楷體" w:hint="eastAsia"/>
                <w:szCs w:val="24"/>
              </w:rPr>
              <w:t>臺灣證券交易所</w:t>
            </w:r>
            <w:r w:rsidR="00562A1A" w:rsidRPr="004E2BD7">
              <w:rPr>
                <w:rFonts w:ascii="標楷體" w:eastAsia="標楷體" w:hAnsi="標楷體" w:hint="eastAsia"/>
                <w:szCs w:val="24"/>
              </w:rPr>
              <w:t>股份有限公司</w:t>
            </w:r>
            <w:r w:rsidR="00D3610B" w:rsidRPr="004E2BD7">
              <w:rPr>
                <w:rFonts w:ascii="標楷體" w:eastAsia="標楷體" w:hAnsi="標楷體" w:hint="eastAsia"/>
              </w:rPr>
              <w:t>融資融券有價證券停止買賣或暫停交易後相關配合作業</w:t>
            </w:r>
            <w:r w:rsidR="00D3610B" w:rsidRPr="004E2BD7">
              <w:rPr>
                <w:rFonts w:ascii="標楷體" w:eastAsia="標楷體" w:hAnsi="標楷體" w:hint="eastAsia"/>
                <w:szCs w:val="24"/>
              </w:rPr>
              <w:t>及</w:t>
            </w:r>
            <w:r w:rsidR="00D3610B" w:rsidRPr="004E2BD7">
              <w:rPr>
                <w:rFonts w:ascii="標楷體" w:eastAsia="標楷體" w:hAnsi="標楷體"/>
                <w:szCs w:val="24"/>
              </w:rPr>
              <w:t>財團法人中華民國證券櫃檯買賣中心上櫃融資融券有價證券暫停交易或停止買賣後相關配合作</w:t>
            </w:r>
            <w:r w:rsidR="00D3610B" w:rsidRPr="004E2BD7">
              <w:rPr>
                <w:rFonts w:ascii="標楷體" w:eastAsia="標楷體" w:hAnsi="標楷體"/>
                <w:szCs w:val="24"/>
              </w:rPr>
              <w:lastRenderedPageBreak/>
              <w:t>業</w:t>
            </w:r>
            <w:r w:rsidR="00AB30C0" w:rsidRPr="004E2BD7">
              <w:rPr>
                <w:rFonts w:ascii="標楷體" w:eastAsia="標楷體" w:hAnsi="標楷體" w:hint="eastAsia"/>
              </w:rPr>
              <w:t>第二條</w:t>
            </w:r>
            <w:r w:rsidR="009713C1" w:rsidRPr="004E2BD7">
              <w:rPr>
                <w:rFonts w:ascii="標楷體" w:eastAsia="標楷體" w:hAnsi="標楷體" w:hint="eastAsia"/>
              </w:rPr>
              <w:t>後段</w:t>
            </w:r>
            <w:r w:rsidR="00AB30C0" w:rsidRPr="004E2BD7">
              <w:rPr>
                <w:rFonts w:ascii="標楷體" w:eastAsia="標楷體" w:hAnsi="標楷體" w:hint="eastAsia"/>
                <w:szCs w:val="24"/>
              </w:rPr>
              <w:t>，新增第四項</w:t>
            </w:r>
            <w:r w:rsidR="00FF781D" w:rsidRPr="004E2BD7">
              <w:rPr>
                <w:rFonts w:ascii="標楷體" w:eastAsia="標楷體" w:hAnsi="標楷體" w:hint="eastAsia"/>
                <w:szCs w:val="24"/>
              </w:rPr>
              <w:t>，</w:t>
            </w:r>
            <w:r w:rsidR="00992DB0" w:rsidRPr="004E2BD7">
              <w:rPr>
                <w:rFonts w:ascii="標楷體" w:eastAsia="標楷體" w:hAnsi="標楷體" w:hint="eastAsia"/>
                <w:szCs w:val="24"/>
              </w:rPr>
              <w:t>現行條文</w:t>
            </w:r>
            <w:r w:rsidRPr="004E2BD7">
              <w:rPr>
                <w:rFonts w:ascii="標楷體" w:eastAsia="標楷體" w:hAnsi="標楷體" w:hint="eastAsia"/>
                <w:szCs w:val="24"/>
              </w:rPr>
              <w:t>第四項調整為第五項</w:t>
            </w:r>
            <w:r w:rsidR="00AB30C0" w:rsidRPr="004E2BD7">
              <w:rPr>
                <w:rFonts w:ascii="標楷體" w:eastAsia="標楷體" w:hAnsi="標楷體" w:hint="eastAsia"/>
                <w:szCs w:val="24"/>
              </w:rPr>
              <w:t>。</w:t>
            </w:r>
            <w:r w:rsidR="00AB30C0" w:rsidRPr="004E2BD7">
              <w:rPr>
                <w:rFonts w:ascii="標楷體" w:eastAsia="標楷體" w:hAnsi="標楷體"/>
                <w:szCs w:val="24"/>
              </w:rPr>
              <w:t xml:space="preserve"> </w:t>
            </w:r>
          </w:p>
        </w:tc>
      </w:tr>
      <w:tr w:rsidR="006522E3" w:rsidRPr="004E2BD7" w:rsidTr="006522E3">
        <w:tc>
          <w:tcPr>
            <w:tcW w:w="1666" w:type="pct"/>
          </w:tcPr>
          <w:p w:rsidR="00942CFB" w:rsidRPr="004E2BD7" w:rsidRDefault="00942CFB" w:rsidP="00757B8C">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第七條</w:t>
            </w:r>
            <w:r w:rsidR="00CD0EF9" w:rsidRPr="004E2BD7">
              <w:rPr>
                <w:rFonts w:ascii="標楷體" w:eastAsia="標楷體" w:hAnsi="標楷體" w:hint="eastAsia"/>
                <w:bCs/>
                <w:szCs w:val="24"/>
              </w:rPr>
              <w:t xml:space="preserve">  </w:t>
            </w:r>
            <w:r w:rsidRPr="004E2BD7">
              <w:rPr>
                <w:rFonts w:ascii="標楷體" w:eastAsia="標楷體" w:hAnsi="標楷體" w:hint="eastAsia"/>
                <w:szCs w:val="24"/>
              </w:rPr>
              <w:t>證券商辦理有價證券</w:t>
            </w:r>
            <w:r w:rsidRPr="004E2BD7">
              <w:rPr>
                <w:rFonts w:ascii="標楷體" w:eastAsia="標楷體" w:hAnsi="標楷體" w:cs="細明體" w:hint="eastAsia"/>
                <w:kern w:val="0"/>
                <w:szCs w:val="24"/>
              </w:rPr>
              <w:t>買賣</w:t>
            </w:r>
            <w:r w:rsidRPr="004E2BD7">
              <w:rPr>
                <w:rFonts w:ascii="標楷體" w:eastAsia="標楷體" w:hAnsi="標楷體" w:hint="eastAsia"/>
                <w:szCs w:val="24"/>
              </w:rPr>
              <w:t>融資融券，對所留存之融券賣出價款及融券保證</w:t>
            </w:r>
            <w:r w:rsidRPr="004E2BD7">
              <w:rPr>
                <w:rFonts w:ascii="標楷體" w:eastAsia="標楷體" w:hAnsi="標楷體" w:hint="eastAsia"/>
                <w:szCs w:val="24"/>
              </w:rPr>
              <w:lastRenderedPageBreak/>
              <w:t>金，除</w:t>
            </w:r>
            <w:r w:rsidR="00B00155" w:rsidRPr="004E2BD7">
              <w:rPr>
                <w:rFonts w:ascii="標楷體" w:eastAsia="標楷體" w:hAnsi="標楷體" w:hint="eastAsia"/>
                <w:szCs w:val="24"/>
                <w:u w:val="single"/>
              </w:rPr>
              <w:t>下列用途</w:t>
            </w:r>
            <w:r w:rsidRPr="004E2BD7">
              <w:rPr>
                <w:rFonts w:ascii="標楷體" w:eastAsia="標楷體" w:hAnsi="標楷體" w:hint="eastAsia"/>
                <w:szCs w:val="24"/>
              </w:rPr>
              <w:t>外，不得移作他用：</w:t>
            </w:r>
          </w:p>
          <w:p w:rsidR="00942CFB" w:rsidRPr="004E2BD7" w:rsidRDefault="00942CFB" w:rsidP="00757B8C">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一、作為辦理融資業務之資金來源。</w:t>
            </w:r>
          </w:p>
          <w:p w:rsidR="00942CFB" w:rsidRPr="004E2BD7" w:rsidRDefault="00942CFB" w:rsidP="00757B8C">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二、作為向證券金融事業轉融通證券之擔保。</w:t>
            </w:r>
          </w:p>
          <w:p w:rsidR="00942CFB" w:rsidRPr="004E2BD7" w:rsidRDefault="00942CFB" w:rsidP="00757B8C">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三、作為辦理證券業務借貸款項之資金來源。</w:t>
            </w:r>
          </w:p>
          <w:p w:rsidR="00942CFB" w:rsidRPr="004E2BD7" w:rsidRDefault="00942CFB" w:rsidP="00757B8C">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四、作為向證券交易所借</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系統借</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之擔保。</w:t>
            </w:r>
          </w:p>
          <w:p w:rsidR="00942CFB" w:rsidRPr="004E2BD7" w:rsidRDefault="00942CFB" w:rsidP="00757B8C">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五、銀行存款。</w:t>
            </w:r>
          </w:p>
          <w:p w:rsidR="00942CFB" w:rsidRPr="004E2BD7" w:rsidRDefault="00942CFB" w:rsidP="00757B8C">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六、購買短期票</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w:t>
            </w:r>
          </w:p>
          <w:p w:rsidR="00942CFB" w:rsidRPr="004E2BD7" w:rsidRDefault="00942CFB"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證券商辦理有價證券買賣融資融券，對所取得之證券，除</w:t>
            </w:r>
            <w:r w:rsidR="00B00155" w:rsidRPr="004E2BD7">
              <w:rPr>
                <w:rFonts w:ascii="標楷體" w:eastAsia="標楷體" w:hAnsi="標楷體" w:hint="eastAsia"/>
                <w:sz w:val="24"/>
                <w:szCs w:val="24"/>
                <w:u w:val="single"/>
              </w:rPr>
              <w:t>下列用途</w:t>
            </w:r>
            <w:r w:rsidRPr="004E2BD7">
              <w:rPr>
                <w:rFonts w:ascii="標楷體" w:eastAsia="標楷體" w:hAnsi="標楷體" w:hint="eastAsia"/>
                <w:sz w:val="24"/>
                <w:szCs w:val="24"/>
              </w:rPr>
              <w:t>外，不得移作他用，且應送存集中保管。</w:t>
            </w:r>
          </w:p>
          <w:p w:rsidR="00942CFB" w:rsidRPr="004E2BD7" w:rsidRDefault="00942CFB" w:rsidP="00757B8C">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一、作為辦理融券業務之</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源。</w:t>
            </w:r>
          </w:p>
          <w:p w:rsidR="00942CFB" w:rsidRPr="004E2BD7" w:rsidRDefault="00942CFB" w:rsidP="00757B8C">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二、作為向證券金融事業轉融通資金或證券之擔保。</w:t>
            </w:r>
          </w:p>
          <w:p w:rsidR="00942CFB" w:rsidRPr="004E2BD7" w:rsidRDefault="00942CFB" w:rsidP="00757B8C">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三、作為辦理有價證券借貸業務之出借</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源。</w:t>
            </w:r>
          </w:p>
          <w:p w:rsidR="00942CFB" w:rsidRPr="004E2BD7" w:rsidRDefault="00942CFB" w:rsidP="00757B8C">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四、作為向證券交易所借</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系統借</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之擔保。</w:t>
            </w:r>
          </w:p>
          <w:p w:rsidR="00942CFB" w:rsidRPr="004E2BD7" w:rsidRDefault="00942CFB" w:rsidP="00757B8C">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五、出借予辦理有價證券借貸業務之證券商或證券金融事業作為辦理有價證券借貸業務</w:t>
            </w:r>
            <w:r w:rsidRPr="004E2BD7">
              <w:rPr>
                <w:rFonts w:ascii="標楷體" w:eastAsia="標楷體" w:hAnsi="標楷體" w:hint="eastAsia"/>
                <w:sz w:val="24"/>
                <w:szCs w:val="24"/>
              </w:rPr>
              <w:lastRenderedPageBreak/>
              <w:t>或有價證券融資融券業務之</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源。</w:t>
            </w:r>
          </w:p>
          <w:p w:rsidR="00942CFB" w:rsidRPr="004E2BD7" w:rsidRDefault="00942CFB" w:rsidP="00757B8C">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六、於證券交易所借</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系統出借證券。</w:t>
            </w:r>
          </w:p>
          <w:p w:rsidR="00942CFB" w:rsidRPr="004E2BD7" w:rsidRDefault="00942CFB" w:rsidP="00757B8C">
            <w:pPr>
              <w:pStyle w:val="HTML"/>
              <w:spacing w:line="360" w:lineRule="exact"/>
              <w:ind w:leftChars="118" w:left="708" w:hangingChars="177" w:hanging="425"/>
              <w:jc w:val="both"/>
              <w:rPr>
                <w:rFonts w:ascii="標楷體" w:eastAsia="標楷體" w:hAnsi="標楷體"/>
                <w:bCs/>
                <w:sz w:val="24"/>
                <w:szCs w:val="24"/>
              </w:rPr>
            </w:pPr>
            <w:r w:rsidRPr="004E2BD7">
              <w:rPr>
                <w:rFonts w:ascii="標楷體" w:eastAsia="標楷體" w:hAnsi="標楷體" w:hint="eastAsia"/>
                <w:sz w:val="24"/>
                <w:szCs w:val="24"/>
              </w:rPr>
              <w:t>七、參與證券金融事業之標借</w:t>
            </w:r>
            <w:proofErr w:type="gramStart"/>
            <w:r w:rsidRPr="004E2BD7">
              <w:rPr>
                <w:rFonts w:ascii="標楷體" w:eastAsia="標楷體" w:hAnsi="標楷體" w:hint="eastAsia"/>
                <w:sz w:val="24"/>
                <w:szCs w:val="24"/>
              </w:rPr>
              <w:t>或議借</w:t>
            </w:r>
            <w:proofErr w:type="gramEnd"/>
            <w:r w:rsidRPr="004E2BD7">
              <w:rPr>
                <w:rFonts w:ascii="標楷體" w:eastAsia="標楷體" w:hAnsi="標楷體" w:hint="eastAsia"/>
                <w:sz w:val="24"/>
                <w:szCs w:val="24"/>
              </w:rPr>
              <w:t>。</w:t>
            </w:r>
          </w:p>
        </w:tc>
        <w:tc>
          <w:tcPr>
            <w:tcW w:w="1667" w:type="pct"/>
          </w:tcPr>
          <w:p w:rsidR="00942CFB" w:rsidRPr="004E2BD7" w:rsidRDefault="00942CFB" w:rsidP="00CD0EF9">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第七條</w:t>
            </w:r>
            <w:r w:rsidR="00CD0EF9" w:rsidRPr="004E2BD7">
              <w:rPr>
                <w:rFonts w:ascii="標楷體" w:eastAsia="標楷體" w:hAnsi="標楷體" w:hint="eastAsia"/>
                <w:bCs/>
                <w:szCs w:val="24"/>
              </w:rPr>
              <w:t xml:space="preserve">  </w:t>
            </w:r>
            <w:r w:rsidRPr="004E2BD7">
              <w:rPr>
                <w:rFonts w:ascii="標楷體" w:eastAsia="標楷體" w:hAnsi="標楷體" w:hint="eastAsia"/>
                <w:szCs w:val="24"/>
              </w:rPr>
              <w:t>證券商辦理有價證券買賣融資融券，對所留存之融券賣出價款及融券保證</w:t>
            </w:r>
            <w:r w:rsidRPr="004E2BD7">
              <w:rPr>
                <w:rFonts w:ascii="標楷體" w:eastAsia="標楷體" w:hAnsi="標楷體" w:hint="eastAsia"/>
                <w:szCs w:val="24"/>
              </w:rPr>
              <w:lastRenderedPageBreak/>
              <w:t>金，除作下列之運用外，不得移作他用：</w:t>
            </w:r>
          </w:p>
          <w:p w:rsidR="00942CFB" w:rsidRPr="004E2BD7" w:rsidRDefault="00942CFB" w:rsidP="006121C7">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一、作為辦理融資業務之資金來源。</w:t>
            </w:r>
          </w:p>
          <w:p w:rsidR="00942CFB" w:rsidRPr="004E2BD7" w:rsidRDefault="00942CFB" w:rsidP="006121C7">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二、作為向證券金融事業轉融通證券之擔保。</w:t>
            </w:r>
          </w:p>
          <w:p w:rsidR="00942CFB" w:rsidRPr="004E2BD7" w:rsidRDefault="00942CFB" w:rsidP="006121C7">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三、作為辦理證券業務借貸款項之資金來源。</w:t>
            </w:r>
          </w:p>
          <w:p w:rsidR="00942CFB" w:rsidRPr="004E2BD7" w:rsidRDefault="00942CFB" w:rsidP="006121C7">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四、作為向證券交易所借</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系統借</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之擔保。</w:t>
            </w:r>
          </w:p>
          <w:p w:rsidR="00942CFB" w:rsidRPr="004E2BD7" w:rsidRDefault="00942CFB" w:rsidP="006121C7">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五、銀行存款。</w:t>
            </w:r>
          </w:p>
          <w:p w:rsidR="00942CFB" w:rsidRPr="004E2BD7" w:rsidRDefault="00942CFB" w:rsidP="006121C7">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六、購買短期票</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w:t>
            </w:r>
          </w:p>
          <w:p w:rsidR="00942CFB" w:rsidRPr="004E2BD7" w:rsidRDefault="00942CFB"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證券商辦理有價證券買賣融資融券，對所取得之證券，除作下列之運用外，不得移作他用，且應送存集中保管。</w:t>
            </w:r>
          </w:p>
          <w:p w:rsidR="00942CFB" w:rsidRPr="004E2BD7" w:rsidRDefault="00942CFB" w:rsidP="006121C7">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一、作為辦理融券業務之</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源。</w:t>
            </w:r>
          </w:p>
          <w:p w:rsidR="00942CFB" w:rsidRPr="004E2BD7" w:rsidRDefault="00942CFB" w:rsidP="006121C7">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二、作為向證券金融事業轉融通資金或證券之擔保。</w:t>
            </w:r>
          </w:p>
          <w:p w:rsidR="00942CFB" w:rsidRPr="004E2BD7" w:rsidRDefault="00942CFB" w:rsidP="006121C7">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三、作為辦理有價證券借貸業務之出借</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源。</w:t>
            </w:r>
          </w:p>
          <w:p w:rsidR="00942CFB" w:rsidRPr="004E2BD7" w:rsidRDefault="00942CFB" w:rsidP="006121C7">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四、作為向證券交易所借</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系統借</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之擔保。</w:t>
            </w:r>
          </w:p>
          <w:p w:rsidR="00942CFB" w:rsidRPr="004E2BD7" w:rsidRDefault="00942CFB" w:rsidP="006121C7">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五、出借予辦理有價證券借貸業務之證券商或證券金融事業作為辦理有價證券借貸業務</w:t>
            </w:r>
            <w:r w:rsidRPr="004E2BD7">
              <w:rPr>
                <w:rFonts w:ascii="標楷體" w:eastAsia="標楷體" w:hAnsi="標楷體" w:hint="eastAsia"/>
                <w:sz w:val="24"/>
                <w:szCs w:val="24"/>
              </w:rPr>
              <w:lastRenderedPageBreak/>
              <w:t>或有價證券融資融券業務之</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源。</w:t>
            </w:r>
          </w:p>
          <w:p w:rsidR="00942CFB" w:rsidRPr="004E2BD7" w:rsidRDefault="00942CFB" w:rsidP="006121C7">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六、於證券交易所借</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系統出借證券。</w:t>
            </w:r>
          </w:p>
          <w:p w:rsidR="00942CFB" w:rsidRPr="004E2BD7" w:rsidRDefault="00942CFB" w:rsidP="006121C7">
            <w:pPr>
              <w:pStyle w:val="HTML"/>
              <w:spacing w:line="360" w:lineRule="exact"/>
              <w:ind w:leftChars="118" w:left="708" w:hangingChars="177" w:hanging="425"/>
              <w:jc w:val="both"/>
              <w:rPr>
                <w:rFonts w:ascii="標楷體" w:eastAsia="標楷體" w:hAnsi="標楷體"/>
                <w:szCs w:val="24"/>
              </w:rPr>
            </w:pPr>
            <w:r w:rsidRPr="004E2BD7">
              <w:rPr>
                <w:rFonts w:ascii="標楷體" w:eastAsia="標楷體" w:hAnsi="標楷體" w:hint="eastAsia"/>
                <w:sz w:val="24"/>
                <w:szCs w:val="24"/>
              </w:rPr>
              <w:t>七、參與證券金融事業之標借</w:t>
            </w:r>
            <w:proofErr w:type="gramStart"/>
            <w:r w:rsidRPr="004E2BD7">
              <w:rPr>
                <w:rFonts w:ascii="標楷體" w:eastAsia="標楷體" w:hAnsi="標楷體" w:hint="eastAsia"/>
                <w:sz w:val="24"/>
                <w:szCs w:val="24"/>
              </w:rPr>
              <w:t>或議借</w:t>
            </w:r>
            <w:proofErr w:type="gramEnd"/>
            <w:r w:rsidRPr="004E2BD7">
              <w:rPr>
                <w:rFonts w:ascii="標楷體" w:eastAsia="標楷體" w:hAnsi="標楷體" w:hint="eastAsia"/>
                <w:sz w:val="24"/>
                <w:szCs w:val="24"/>
              </w:rPr>
              <w:t>。</w:t>
            </w:r>
          </w:p>
        </w:tc>
        <w:tc>
          <w:tcPr>
            <w:tcW w:w="1667" w:type="pct"/>
          </w:tcPr>
          <w:p w:rsidR="00942CFB" w:rsidRPr="004E2BD7" w:rsidRDefault="00CD0EF9" w:rsidP="00CD0EF9">
            <w:pPr>
              <w:jc w:val="both"/>
              <w:rPr>
                <w:rFonts w:ascii="標楷體" w:eastAsia="標楷體" w:hAnsi="標楷體"/>
                <w:szCs w:val="24"/>
              </w:rPr>
            </w:pPr>
            <w:proofErr w:type="gramStart"/>
            <w:r w:rsidRPr="004E2BD7">
              <w:rPr>
                <w:rFonts w:ascii="標楷體" w:eastAsia="標楷體" w:hAnsi="標楷體" w:hint="eastAsia"/>
                <w:szCs w:val="24"/>
              </w:rPr>
              <w:lastRenderedPageBreak/>
              <w:t>酌修</w:t>
            </w:r>
            <w:r w:rsidR="00942CFB" w:rsidRPr="004E2BD7">
              <w:rPr>
                <w:rFonts w:ascii="標楷體" w:eastAsia="標楷體" w:hAnsi="標楷體" w:hint="eastAsia"/>
                <w:szCs w:val="24"/>
              </w:rPr>
              <w:t>本</w:t>
            </w:r>
            <w:proofErr w:type="gramEnd"/>
            <w:r w:rsidR="00942CFB" w:rsidRPr="004E2BD7">
              <w:rPr>
                <w:rFonts w:ascii="標楷體" w:eastAsia="標楷體" w:hAnsi="標楷體" w:hint="eastAsia"/>
                <w:szCs w:val="24"/>
              </w:rPr>
              <w:t>條</w:t>
            </w:r>
            <w:r w:rsidR="00334EC2" w:rsidRPr="004E2BD7">
              <w:rPr>
                <w:rFonts w:ascii="標楷體" w:eastAsia="標楷體" w:hAnsi="標楷體" w:hint="eastAsia"/>
                <w:szCs w:val="24"/>
              </w:rPr>
              <w:t>文字</w:t>
            </w:r>
            <w:r w:rsidR="00942CFB" w:rsidRPr="004E2BD7">
              <w:rPr>
                <w:rFonts w:ascii="標楷體" w:eastAsia="標楷體" w:hAnsi="標楷體" w:hint="eastAsia"/>
                <w:szCs w:val="24"/>
              </w:rPr>
              <w:t>。</w:t>
            </w:r>
          </w:p>
        </w:tc>
      </w:tr>
      <w:tr w:rsidR="006522E3" w:rsidRPr="004E2BD7" w:rsidTr="006522E3">
        <w:tc>
          <w:tcPr>
            <w:tcW w:w="1666" w:type="pct"/>
          </w:tcPr>
          <w:p w:rsidR="00942CFB" w:rsidRPr="004E2BD7" w:rsidRDefault="00942CFB" w:rsidP="00757B8C">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第二章</w:t>
            </w:r>
            <w:r w:rsidR="006C76D4" w:rsidRPr="004E2BD7">
              <w:rPr>
                <w:rFonts w:ascii="標楷體" w:eastAsia="標楷體" w:hAnsi="標楷體" w:hint="eastAsia"/>
                <w:bCs/>
                <w:szCs w:val="24"/>
              </w:rPr>
              <w:t xml:space="preserve"> </w:t>
            </w:r>
            <w:r w:rsidR="00175101" w:rsidRPr="004E2BD7">
              <w:rPr>
                <w:rFonts w:ascii="標楷體" w:eastAsia="標楷體" w:hAnsi="標楷體" w:hint="eastAsia"/>
                <w:bCs/>
                <w:szCs w:val="24"/>
              </w:rPr>
              <w:t xml:space="preserve"> </w:t>
            </w:r>
            <w:r w:rsidRPr="004E2BD7">
              <w:rPr>
                <w:rFonts w:ascii="標楷體" w:eastAsia="標楷體" w:hAnsi="標楷體" w:hint="eastAsia"/>
                <w:szCs w:val="24"/>
              </w:rPr>
              <w:t>融資</w:t>
            </w:r>
            <w:r w:rsidRPr="004E2BD7">
              <w:rPr>
                <w:rFonts w:ascii="標楷體" w:eastAsia="標楷體" w:hAnsi="標楷體" w:hint="eastAsia"/>
                <w:bCs/>
                <w:szCs w:val="24"/>
              </w:rPr>
              <w:t>融券</w:t>
            </w:r>
            <w:r w:rsidR="006121C7" w:rsidRPr="004E2BD7">
              <w:rPr>
                <w:rFonts w:ascii="標楷體" w:eastAsia="標楷體" w:hAnsi="標楷體" w:hint="eastAsia"/>
                <w:bCs/>
                <w:szCs w:val="24"/>
              </w:rPr>
              <w:t>有價證券之</w:t>
            </w:r>
            <w:r w:rsidR="00390775" w:rsidRPr="004E2BD7">
              <w:rPr>
                <w:rFonts w:ascii="標楷體" w:eastAsia="標楷體" w:hAnsi="標楷體" w:hint="eastAsia"/>
                <w:bCs/>
                <w:szCs w:val="24"/>
              </w:rPr>
              <w:t>管理</w:t>
            </w:r>
          </w:p>
        </w:tc>
        <w:tc>
          <w:tcPr>
            <w:tcW w:w="1667" w:type="pct"/>
          </w:tcPr>
          <w:p w:rsidR="00942CFB" w:rsidRPr="004E2BD7" w:rsidRDefault="00942CFB" w:rsidP="007644EC">
            <w:pPr>
              <w:rPr>
                <w:rFonts w:ascii="標楷體" w:eastAsia="標楷體" w:hAnsi="標楷體"/>
                <w:szCs w:val="24"/>
              </w:rPr>
            </w:pPr>
          </w:p>
        </w:tc>
        <w:tc>
          <w:tcPr>
            <w:tcW w:w="1667" w:type="pct"/>
          </w:tcPr>
          <w:p w:rsidR="008874E5" w:rsidRPr="004E2BD7" w:rsidRDefault="00516DA7"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一、</w:t>
            </w:r>
            <w:r w:rsidRPr="004E2BD7">
              <w:rPr>
                <w:rFonts w:ascii="標楷體" w:eastAsia="標楷體" w:hAnsi="標楷體" w:hint="eastAsia"/>
                <w:szCs w:val="24"/>
                <w:u w:val="single"/>
              </w:rPr>
              <w:t>本章新增</w:t>
            </w:r>
            <w:r w:rsidR="008874E5" w:rsidRPr="004E2BD7">
              <w:rPr>
                <w:rFonts w:ascii="標楷體" w:eastAsia="標楷體" w:hAnsi="標楷體" w:hint="eastAsia"/>
                <w:szCs w:val="24"/>
              </w:rPr>
              <w:t>。</w:t>
            </w:r>
          </w:p>
          <w:p w:rsidR="00516DA7" w:rsidRPr="004E2BD7" w:rsidRDefault="008874E5" w:rsidP="00125D91">
            <w:pPr>
              <w:ind w:left="454" w:hangingChars="189" w:hanging="454"/>
              <w:jc w:val="both"/>
              <w:rPr>
                <w:rFonts w:ascii="標楷體" w:eastAsia="標楷體" w:hAnsi="標楷體"/>
                <w:szCs w:val="24"/>
                <w:u w:val="single"/>
              </w:rPr>
            </w:pPr>
            <w:r w:rsidRPr="004E2BD7">
              <w:rPr>
                <w:rFonts w:ascii="標楷體" w:eastAsia="標楷體" w:hAnsi="標楷體" w:hint="eastAsia"/>
                <w:szCs w:val="24"/>
              </w:rPr>
              <w:t>二、</w:t>
            </w:r>
            <w:r w:rsidR="00992DB0" w:rsidRPr="004E2BD7">
              <w:rPr>
                <w:rFonts w:ascii="標楷體" w:eastAsia="標楷體" w:hAnsi="標楷體" w:hint="eastAsia"/>
                <w:szCs w:val="24"/>
              </w:rPr>
              <w:t>現行條文</w:t>
            </w:r>
            <w:r w:rsidR="00516DA7" w:rsidRPr="004E2BD7">
              <w:rPr>
                <w:rFonts w:ascii="標楷體" w:eastAsia="標楷體" w:hAnsi="標楷體" w:hint="eastAsia"/>
                <w:szCs w:val="24"/>
              </w:rPr>
              <w:t>第二章調整為第三章。</w:t>
            </w:r>
          </w:p>
          <w:p w:rsidR="00942CFB" w:rsidRPr="004E2BD7" w:rsidRDefault="008874E5"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三</w:t>
            </w:r>
            <w:r w:rsidR="00516DA7" w:rsidRPr="004E2BD7">
              <w:rPr>
                <w:rFonts w:ascii="標楷體" w:eastAsia="標楷體" w:hAnsi="標楷體" w:hint="eastAsia"/>
                <w:szCs w:val="24"/>
              </w:rPr>
              <w:t>、併入</w:t>
            </w:r>
            <w:r w:rsidR="00D3610B" w:rsidRPr="004E2BD7">
              <w:rPr>
                <w:rFonts w:ascii="標楷體" w:eastAsia="標楷體" w:hAnsi="標楷體" w:hint="eastAsia"/>
                <w:szCs w:val="24"/>
              </w:rPr>
              <w:t>臺灣證券交易所</w:t>
            </w:r>
            <w:r w:rsidR="00562A1A" w:rsidRPr="004E2BD7">
              <w:rPr>
                <w:rFonts w:ascii="標楷體" w:eastAsia="標楷體" w:hAnsi="標楷體" w:hint="eastAsia"/>
                <w:szCs w:val="24"/>
              </w:rPr>
              <w:t>股份有限公司</w:t>
            </w:r>
            <w:r w:rsidR="00E43696" w:rsidRPr="004E2BD7">
              <w:rPr>
                <w:rFonts w:ascii="標楷體" w:eastAsia="標楷體" w:hAnsi="標楷體" w:hint="eastAsia"/>
                <w:szCs w:val="24"/>
              </w:rPr>
              <w:t>有價證券得為融資融券交易之具體認定標準及作業程序</w:t>
            </w:r>
            <w:r w:rsidR="00D5265C" w:rsidRPr="004E2BD7">
              <w:rPr>
                <w:rFonts w:ascii="標楷體" w:eastAsia="標楷體" w:hAnsi="標楷體" w:hint="eastAsia"/>
                <w:szCs w:val="24"/>
              </w:rPr>
              <w:t>、</w:t>
            </w:r>
            <w:r w:rsidR="00D3610B" w:rsidRPr="004E2BD7">
              <w:rPr>
                <w:rFonts w:ascii="標楷體" w:eastAsia="標楷體" w:hAnsi="標楷體"/>
                <w:szCs w:val="24"/>
              </w:rPr>
              <w:t>財團法人中華民國證券櫃檯買賣中心公告有價證券得為融資融券交易之作業程序及具體認定標準</w:t>
            </w:r>
            <w:r w:rsidR="00D5265C" w:rsidRPr="004E2BD7">
              <w:rPr>
                <w:rFonts w:ascii="標楷體" w:eastAsia="標楷體" w:hAnsi="標楷體" w:hint="eastAsia"/>
                <w:szCs w:val="24"/>
              </w:rPr>
              <w:t>、</w:t>
            </w:r>
            <w:r w:rsidR="00D3610B" w:rsidRPr="004E2BD7">
              <w:rPr>
                <w:rFonts w:ascii="標楷體" w:eastAsia="標楷體" w:hAnsi="標楷體" w:hint="eastAsia"/>
                <w:szCs w:val="24"/>
              </w:rPr>
              <w:t>臺灣證券交易所</w:t>
            </w:r>
            <w:r w:rsidR="00562A1A" w:rsidRPr="004E2BD7">
              <w:rPr>
                <w:rFonts w:ascii="標楷體" w:eastAsia="標楷體" w:hAnsi="標楷體" w:hint="eastAsia"/>
                <w:szCs w:val="24"/>
              </w:rPr>
              <w:t>股份有限公司</w:t>
            </w:r>
            <w:r w:rsidR="00E43696" w:rsidRPr="004E2BD7">
              <w:rPr>
                <w:rFonts w:ascii="標楷體" w:eastAsia="標楷體" w:hAnsi="標楷體"/>
                <w:szCs w:val="24"/>
              </w:rPr>
              <w:t>有價證券暫停與恢復融資融券交易暨調整融資比率或融券保證金成數之具體認定標準及作業程序</w:t>
            </w:r>
            <w:r w:rsidR="00D5265C" w:rsidRPr="004E2BD7">
              <w:rPr>
                <w:rFonts w:ascii="標楷體" w:eastAsia="標楷體" w:hAnsi="標楷體" w:hint="eastAsia"/>
                <w:szCs w:val="24"/>
              </w:rPr>
              <w:t>及</w:t>
            </w:r>
            <w:r w:rsidR="00D3610B" w:rsidRPr="004E2BD7">
              <w:rPr>
                <w:rFonts w:ascii="標楷體" w:eastAsia="標楷體" w:hAnsi="標楷體"/>
                <w:szCs w:val="24"/>
              </w:rPr>
              <w:t>財團法人中華民國證券櫃檯買賣中心有價證券暫停與恢復融資融券交易暨調整融資比率或融券保證金成數之具體認定標準及作業程序</w:t>
            </w:r>
            <w:r w:rsidR="00095915" w:rsidRPr="004E2BD7">
              <w:rPr>
                <w:rFonts w:ascii="標楷體" w:eastAsia="標楷體" w:hAnsi="標楷體" w:hint="eastAsia"/>
                <w:szCs w:val="24"/>
              </w:rPr>
              <w:t>。</w:t>
            </w:r>
          </w:p>
        </w:tc>
      </w:tr>
      <w:tr w:rsidR="006522E3" w:rsidRPr="004E2BD7" w:rsidTr="006522E3">
        <w:tc>
          <w:tcPr>
            <w:tcW w:w="1666" w:type="pct"/>
          </w:tcPr>
          <w:p w:rsidR="00E854E5" w:rsidRPr="004E2BD7" w:rsidRDefault="00E854E5" w:rsidP="006C76D4">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szCs w:val="24"/>
              </w:rPr>
              <w:t>第一節</w:t>
            </w:r>
            <w:r w:rsidR="006C76D4" w:rsidRPr="004E2BD7">
              <w:rPr>
                <w:rFonts w:ascii="標楷體" w:eastAsia="標楷體" w:hAnsi="標楷體" w:hint="eastAsia"/>
                <w:szCs w:val="24"/>
              </w:rPr>
              <w:t xml:space="preserve">  </w:t>
            </w:r>
            <w:r w:rsidRPr="004E2BD7">
              <w:rPr>
                <w:rFonts w:ascii="標楷體" w:eastAsia="標楷體" w:hAnsi="標楷體"/>
                <w:szCs w:val="24"/>
              </w:rPr>
              <w:t>得為</w:t>
            </w:r>
            <w:r w:rsidRPr="004E2BD7">
              <w:rPr>
                <w:rFonts w:ascii="標楷體" w:eastAsia="標楷體" w:hAnsi="標楷體" w:hint="eastAsia"/>
                <w:szCs w:val="24"/>
              </w:rPr>
              <w:t>融資融券</w:t>
            </w:r>
            <w:r w:rsidRPr="004E2BD7">
              <w:rPr>
                <w:rFonts w:ascii="標楷體" w:eastAsia="標楷體" w:hAnsi="標楷體"/>
                <w:szCs w:val="24"/>
              </w:rPr>
              <w:t>交易</w:t>
            </w:r>
            <w:r w:rsidRPr="004E2BD7">
              <w:rPr>
                <w:rFonts w:ascii="標楷體" w:eastAsia="標楷體" w:hAnsi="標楷體" w:hint="eastAsia"/>
                <w:szCs w:val="24"/>
              </w:rPr>
              <w:t>之有價證券</w:t>
            </w:r>
          </w:p>
        </w:tc>
        <w:tc>
          <w:tcPr>
            <w:tcW w:w="1667" w:type="pct"/>
          </w:tcPr>
          <w:p w:rsidR="00E854E5" w:rsidRPr="004E2BD7" w:rsidRDefault="00E854E5">
            <w:pPr>
              <w:rPr>
                <w:rFonts w:ascii="標楷體" w:eastAsia="標楷體" w:hAnsi="標楷體"/>
                <w:szCs w:val="24"/>
              </w:rPr>
            </w:pPr>
          </w:p>
        </w:tc>
        <w:tc>
          <w:tcPr>
            <w:tcW w:w="1667" w:type="pct"/>
          </w:tcPr>
          <w:p w:rsidR="00142E76" w:rsidRPr="004E2BD7" w:rsidRDefault="00142E76" w:rsidP="00125D91">
            <w:pPr>
              <w:jc w:val="both"/>
              <w:rPr>
                <w:rFonts w:ascii="標楷體" w:eastAsia="標楷體" w:hAnsi="標楷體"/>
                <w:szCs w:val="24"/>
                <w:u w:val="single"/>
              </w:rPr>
            </w:pPr>
            <w:r w:rsidRPr="004E2BD7">
              <w:rPr>
                <w:rFonts w:ascii="標楷體" w:eastAsia="標楷體" w:hAnsi="標楷體" w:hint="eastAsia"/>
                <w:szCs w:val="24"/>
              </w:rPr>
              <w:t>一、</w:t>
            </w:r>
            <w:r w:rsidRPr="004E2BD7">
              <w:rPr>
                <w:rFonts w:ascii="標楷體" w:eastAsia="標楷體" w:hAnsi="標楷體" w:hint="eastAsia"/>
                <w:szCs w:val="24"/>
                <w:u w:val="single"/>
              </w:rPr>
              <w:t>本節新增。</w:t>
            </w:r>
          </w:p>
          <w:p w:rsidR="00E854E5" w:rsidRPr="004E2BD7" w:rsidRDefault="00142E76"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二、併入</w:t>
            </w:r>
            <w:r w:rsidR="00D3610B" w:rsidRPr="004E2BD7">
              <w:rPr>
                <w:rFonts w:ascii="標楷體" w:eastAsia="標楷體" w:hAnsi="標楷體" w:hint="eastAsia"/>
                <w:szCs w:val="24"/>
              </w:rPr>
              <w:t>臺灣證券交易所</w:t>
            </w:r>
            <w:r w:rsidR="00A1423B" w:rsidRPr="004E2BD7">
              <w:rPr>
                <w:rFonts w:ascii="標楷體" w:eastAsia="標楷體" w:hAnsi="標楷體" w:hint="eastAsia"/>
                <w:szCs w:val="24"/>
              </w:rPr>
              <w:t>股份有限公司</w:t>
            </w:r>
            <w:r w:rsidR="00D3610B" w:rsidRPr="004E2BD7">
              <w:rPr>
                <w:rFonts w:ascii="標楷體" w:eastAsia="標楷體" w:hAnsi="標楷體" w:hint="eastAsia"/>
                <w:szCs w:val="24"/>
              </w:rPr>
              <w:t>有價證券得為融資融券交易之具體認定標準及作業程序</w:t>
            </w:r>
            <w:r w:rsidR="00647C3D" w:rsidRPr="004E2BD7">
              <w:rPr>
                <w:rFonts w:ascii="標楷體" w:eastAsia="標楷體" w:hAnsi="標楷體" w:hint="eastAsia"/>
                <w:szCs w:val="24"/>
              </w:rPr>
              <w:t>及</w:t>
            </w:r>
            <w:r w:rsidR="00D3610B" w:rsidRPr="004E2BD7">
              <w:rPr>
                <w:rFonts w:ascii="標楷體" w:eastAsia="標楷體" w:hAnsi="標楷體"/>
                <w:szCs w:val="24"/>
              </w:rPr>
              <w:t>財團法人中</w:t>
            </w:r>
            <w:r w:rsidR="00D3610B" w:rsidRPr="004E2BD7">
              <w:rPr>
                <w:rFonts w:ascii="標楷體" w:eastAsia="標楷體" w:hAnsi="標楷體"/>
                <w:szCs w:val="24"/>
              </w:rPr>
              <w:lastRenderedPageBreak/>
              <w:t>華民國證券櫃檯買賣中心公告有價證券得為融資融券交易之作業程序及具體認定標準</w:t>
            </w:r>
            <w:r w:rsidR="00E854E5" w:rsidRPr="004E2BD7">
              <w:rPr>
                <w:rFonts w:ascii="標楷體" w:eastAsia="標楷體" w:hAnsi="標楷體" w:hint="eastAsia"/>
                <w:szCs w:val="24"/>
              </w:rPr>
              <w:t>。</w:t>
            </w:r>
          </w:p>
        </w:tc>
      </w:tr>
      <w:tr w:rsidR="006522E3" w:rsidRPr="004E2BD7" w:rsidTr="006522E3">
        <w:tc>
          <w:tcPr>
            <w:tcW w:w="1666" w:type="pct"/>
          </w:tcPr>
          <w:p w:rsidR="009E5492" w:rsidRPr="004E2BD7" w:rsidRDefault="009E5492" w:rsidP="00757B8C">
            <w:pPr>
              <w:spacing w:line="360" w:lineRule="exact"/>
              <w:ind w:left="283" w:hangingChars="118" w:hanging="283"/>
              <w:jc w:val="both"/>
              <w:rPr>
                <w:rFonts w:ascii="標楷體" w:eastAsia="標楷體" w:hAnsi="標楷體"/>
                <w:szCs w:val="24"/>
              </w:rPr>
            </w:pPr>
            <w:r w:rsidRPr="004E2BD7">
              <w:rPr>
                <w:rFonts w:ascii="標楷體" w:eastAsia="標楷體" w:hAnsi="標楷體" w:cs="細明體" w:hint="eastAsia"/>
                <w:szCs w:val="24"/>
              </w:rPr>
              <w:lastRenderedPageBreak/>
              <w:t>第八條</w:t>
            </w:r>
            <w:r w:rsidR="00AF7FCC" w:rsidRPr="004E2BD7">
              <w:rPr>
                <w:rFonts w:ascii="標楷體" w:eastAsia="標楷體" w:hAnsi="標楷體" w:cs="細明體" w:hint="eastAsia"/>
                <w:szCs w:val="24"/>
              </w:rPr>
              <w:t xml:space="preserve">  </w:t>
            </w:r>
            <w:r w:rsidRPr="004E2BD7">
              <w:rPr>
                <w:rFonts w:ascii="標楷體" w:eastAsia="標楷體" w:hAnsi="標楷體"/>
                <w:szCs w:val="24"/>
              </w:rPr>
              <w:t>上</w:t>
            </w:r>
            <w:r w:rsidRPr="004E2BD7">
              <w:rPr>
                <w:rFonts w:ascii="標楷體" w:eastAsia="標楷體" w:hAnsi="標楷體" w:hint="eastAsia"/>
                <w:szCs w:val="24"/>
              </w:rPr>
              <w:t>市</w:t>
            </w:r>
            <w:r w:rsidRPr="004E2BD7">
              <w:rPr>
                <w:rFonts w:ascii="標楷體" w:eastAsia="標楷體" w:hAnsi="標楷體"/>
                <w:szCs w:val="24"/>
              </w:rPr>
              <w:t>普通股股票</w:t>
            </w:r>
            <w:r w:rsidRPr="004E2BD7">
              <w:rPr>
                <w:rFonts w:ascii="標楷體" w:eastAsia="標楷體" w:hAnsi="標楷體" w:hint="eastAsia"/>
                <w:szCs w:val="24"/>
              </w:rPr>
              <w:t>符</w:t>
            </w:r>
            <w:r w:rsidRPr="004E2BD7">
              <w:rPr>
                <w:rFonts w:ascii="標楷體" w:eastAsia="標楷體" w:hAnsi="標楷體"/>
                <w:szCs w:val="24"/>
              </w:rPr>
              <w:t>合下列各款</w:t>
            </w:r>
            <w:r w:rsidRPr="004E2BD7">
              <w:rPr>
                <w:rFonts w:ascii="標楷體" w:eastAsia="標楷體" w:hAnsi="標楷體" w:cs="細明體"/>
                <w:kern w:val="0"/>
                <w:szCs w:val="24"/>
              </w:rPr>
              <w:t>規定</w:t>
            </w:r>
            <w:r w:rsidRPr="004E2BD7">
              <w:rPr>
                <w:rFonts w:ascii="標楷體" w:eastAsia="標楷體" w:hAnsi="標楷體"/>
                <w:szCs w:val="24"/>
              </w:rPr>
              <w:t>，</w:t>
            </w:r>
            <w:r w:rsidRPr="004E2BD7">
              <w:rPr>
                <w:rFonts w:ascii="標楷體" w:eastAsia="標楷體" w:hAnsi="標楷體" w:hint="eastAsia"/>
                <w:szCs w:val="24"/>
              </w:rPr>
              <w:t>證券交易所</w:t>
            </w:r>
            <w:r w:rsidRPr="004E2BD7">
              <w:rPr>
                <w:rFonts w:ascii="標楷體" w:eastAsia="標楷體" w:hAnsi="標楷體"/>
                <w:szCs w:val="24"/>
              </w:rPr>
              <w:t>即公告該股票得為融資融券交易：</w:t>
            </w:r>
          </w:p>
          <w:p w:rsidR="009E5492" w:rsidRPr="004E2BD7" w:rsidRDefault="00535400" w:rsidP="00757B8C">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一、</w:t>
            </w:r>
            <w:r w:rsidR="009E5492" w:rsidRPr="004E2BD7">
              <w:rPr>
                <w:rFonts w:ascii="標楷體" w:eastAsia="標楷體" w:hAnsi="標楷體"/>
                <w:sz w:val="24"/>
                <w:szCs w:val="24"/>
              </w:rPr>
              <w:t>上市滿六個月。</w:t>
            </w:r>
          </w:p>
          <w:p w:rsidR="009E5492" w:rsidRPr="004E2BD7" w:rsidRDefault="00535400" w:rsidP="00757B8C">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二、</w:t>
            </w:r>
            <w:r w:rsidR="009E5492" w:rsidRPr="004E2BD7">
              <w:rPr>
                <w:rFonts w:ascii="標楷體" w:eastAsia="標楷體" w:hAnsi="標楷體"/>
                <w:sz w:val="24"/>
                <w:szCs w:val="24"/>
              </w:rPr>
              <w:t>每股淨值在票面以上，</w:t>
            </w:r>
            <w:r w:rsidR="00623F28" w:rsidRPr="004E2BD7">
              <w:rPr>
                <w:rFonts w:ascii="標楷體" w:eastAsia="標楷體" w:hAnsi="標楷體"/>
                <w:sz w:val="24"/>
                <w:szCs w:val="24"/>
              </w:rPr>
              <w:t>以</w:t>
            </w:r>
            <w:r w:rsidR="00623F28" w:rsidRPr="004E2BD7">
              <w:rPr>
                <w:rFonts w:ascii="標楷體" w:eastAsia="標楷體" w:hAnsi="標楷體" w:hint="eastAsia"/>
                <w:sz w:val="24"/>
                <w:szCs w:val="24"/>
              </w:rPr>
              <w:t>審核日當時</w:t>
            </w:r>
            <w:r w:rsidR="00623F28" w:rsidRPr="004E2BD7">
              <w:rPr>
                <w:rFonts w:ascii="標楷體" w:eastAsia="標楷體" w:hAnsi="標楷體"/>
                <w:sz w:val="24"/>
                <w:szCs w:val="24"/>
              </w:rPr>
              <w:t>最近期財務報告為</w:t>
            </w:r>
            <w:proofErr w:type="gramStart"/>
            <w:r w:rsidR="00623F28" w:rsidRPr="004E2BD7">
              <w:rPr>
                <w:rFonts w:ascii="標楷體" w:eastAsia="標楷體" w:hAnsi="標楷體"/>
                <w:sz w:val="24"/>
                <w:szCs w:val="24"/>
              </w:rPr>
              <w:t>準</w:t>
            </w:r>
            <w:proofErr w:type="gramEnd"/>
            <w:r w:rsidR="00623F28" w:rsidRPr="004E2BD7">
              <w:rPr>
                <w:rFonts w:ascii="標楷體" w:eastAsia="標楷體" w:hAnsi="標楷體"/>
                <w:sz w:val="24"/>
                <w:szCs w:val="24"/>
              </w:rPr>
              <w:t>。</w:t>
            </w:r>
            <w:r w:rsidR="009E5492" w:rsidRPr="004E2BD7">
              <w:rPr>
                <w:rFonts w:ascii="標楷體" w:eastAsia="標楷體" w:hAnsi="標楷體" w:hint="eastAsia"/>
                <w:sz w:val="24"/>
                <w:szCs w:val="24"/>
              </w:rPr>
              <w:t>屬</w:t>
            </w:r>
            <w:r w:rsidR="009E5492" w:rsidRPr="004E2BD7">
              <w:rPr>
                <w:rFonts w:ascii="標楷體" w:eastAsia="標楷體" w:hAnsi="標楷體"/>
                <w:sz w:val="24"/>
                <w:szCs w:val="24"/>
              </w:rPr>
              <w:t>第一上市公司無面額或每股面額非屬新臺幣十元者，</w:t>
            </w:r>
            <w:r w:rsidR="009E5492" w:rsidRPr="004E2BD7">
              <w:rPr>
                <w:rFonts w:ascii="標楷體" w:eastAsia="標楷體" w:hAnsi="標楷體" w:hint="eastAsia"/>
                <w:sz w:val="24"/>
                <w:szCs w:val="24"/>
              </w:rPr>
              <w:t>最近一個會計年度</w:t>
            </w:r>
            <w:r w:rsidR="00D20A1F" w:rsidRPr="004E2BD7">
              <w:rPr>
                <w:rFonts w:ascii="標楷體" w:eastAsia="標楷體" w:hAnsi="標楷體" w:hint="eastAsia"/>
                <w:sz w:val="24"/>
                <w:szCs w:val="24"/>
              </w:rPr>
              <w:t>經公告申報之</w:t>
            </w:r>
            <w:r w:rsidR="009E5492" w:rsidRPr="004E2BD7">
              <w:rPr>
                <w:rFonts w:ascii="標楷體" w:eastAsia="標楷體" w:hAnsi="標楷體" w:hint="eastAsia"/>
                <w:sz w:val="24"/>
                <w:szCs w:val="24"/>
              </w:rPr>
              <w:t>財務報告</w:t>
            </w:r>
            <w:r w:rsidR="009E5492" w:rsidRPr="004E2BD7">
              <w:rPr>
                <w:rFonts w:ascii="標楷體" w:eastAsia="標楷體" w:hAnsi="標楷體"/>
                <w:sz w:val="24"/>
                <w:szCs w:val="24"/>
              </w:rPr>
              <w:t>顯示無累積虧損</w:t>
            </w:r>
            <w:r w:rsidR="009E5492" w:rsidRPr="004E2BD7">
              <w:rPr>
                <w:rFonts w:ascii="標楷體" w:eastAsia="標楷體" w:hAnsi="標楷體" w:hint="eastAsia"/>
                <w:sz w:val="24"/>
                <w:szCs w:val="24"/>
              </w:rPr>
              <w:t>。</w:t>
            </w:r>
          </w:p>
          <w:p w:rsidR="009E5492" w:rsidRPr="004E2BD7" w:rsidRDefault="00535400" w:rsidP="00757B8C">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三、</w:t>
            </w:r>
            <w:r w:rsidR="009E5492" w:rsidRPr="004E2BD7">
              <w:rPr>
                <w:rFonts w:ascii="標楷體" w:eastAsia="標楷體" w:hAnsi="標楷體"/>
                <w:sz w:val="24"/>
                <w:szCs w:val="24"/>
              </w:rPr>
              <w:t>無下列情事之</w:t>
            </w:r>
            <w:proofErr w:type="gramStart"/>
            <w:r w:rsidR="009E5492" w:rsidRPr="004E2BD7">
              <w:rPr>
                <w:rFonts w:ascii="標楷體" w:eastAsia="標楷體" w:hAnsi="標楷體"/>
                <w:sz w:val="24"/>
                <w:szCs w:val="24"/>
              </w:rPr>
              <w:t>一</w:t>
            </w:r>
            <w:proofErr w:type="gramEnd"/>
            <w:r w:rsidR="009E5492" w:rsidRPr="004E2BD7">
              <w:rPr>
                <w:rFonts w:ascii="標楷體" w:eastAsia="標楷體" w:hAnsi="標楷體"/>
                <w:sz w:val="24"/>
                <w:szCs w:val="24"/>
              </w:rPr>
              <w:t>者：</w:t>
            </w:r>
          </w:p>
          <w:p w:rsidR="009E5492" w:rsidRPr="004E2BD7" w:rsidRDefault="009E5492" w:rsidP="00992DB0">
            <w:pPr>
              <w:ind w:leftChars="118" w:left="991" w:hangingChars="295" w:hanging="708"/>
              <w:jc w:val="both"/>
              <w:rPr>
                <w:rFonts w:ascii="標楷體" w:eastAsia="標楷體" w:hAnsi="標楷體"/>
                <w:szCs w:val="24"/>
              </w:rPr>
            </w:pPr>
            <w:r w:rsidRPr="004E2BD7">
              <w:rPr>
                <w:rFonts w:ascii="標楷體" w:eastAsia="標楷體" w:hAnsi="標楷體"/>
                <w:szCs w:val="24"/>
              </w:rPr>
              <w:t>（</w:t>
            </w:r>
            <w:r w:rsidRPr="004E2BD7">
              <w:rPr>
                <w:rFonts w:ascii="標楷體" w:eastAsia="標楷體" w:hAnsi="標楷體" w:hint="eastAsia"/>
                <w:szCs w:val="24"/>
              </w:rPr>
              <w:t>一</w:t>
            </w:r>
            <w:r w:rsidRPr="004E2BD7">
              <w:rPr>
                <w:rFonts w:ascii="標楷體" w:eastAsia="標楷體" w:hAnsi="標楷體"/>
                <w:szCs w:val="24"/>
              </w:rPr>
              <w:t>）價格波動過度劇烈。</w:t>
            </w:r>
          </w:p>
          <w:p w:rsidR="009E5492" w:rsidRPr="004E2BD7" w:rsidRDefault="009E5492" w:rsidP="00992DB0">
            <w:pPr>
              <w:ind w:leftChars="118" w:left="991" w:hangingChars="295" w:hanging="708"/>
              <w:jc w:val="both"/>
              <w:rPr>
                <w:rFonts w:ascii="標楷體" w:eastAsia="標楷體" w:hAnsi="標楷體"/>
                <w:szCs w:val="24"/>
              </w:rPr>
            </w:pPr>
            <w:r w:rsidRPr="004E2BD7">
              <w:rPr>
                <w:rFonts w:ascii="標楷體" w:eastAsia="標楷體" w:hAnsi="標楷體"/>
                <w:szCs w:val="24"/>
              </w:rPr>
              <w:t>（</w:t>
            </w:r>
            <w:r w:rsidRPr="004E2BD7">
              <w:rPr>
                <w:rFonts w:ascii="標楷體" w:eastAsia="標楷體" w:hAnsi="標楷體" w:hint="eastAsia"/>
                <w:szCs w:val="24"/>
              </w:rPr>
              <w:t>二</w:t>
            </w:r>
            <w:r w:rsidRPr="004E2BD7">
              <w:rPr>
                <w:rFonts w:ascii="標楷體" w:eastAsia="標楷體" w:hAnsi="標楷體"/>
                <w:szCs w:val="24"/>
              </w:rPr>
              <w:t>）股權過度集中。</w:t>
            </w:r>
          </w:p>
          <w:p w:rsidR="009E5492" w:rsidRPr="004E2BD7" w:rsidRDefault="008B2D29" w:rsidP="00992DB0">
            <w:pPr>
              <w:ind w:leftChars="118" w:left="991" w:hangingChars="295" w:hanging="708"/>
              <w:jc w:val="both"/>
              <w:rPr>
                <w:rFonts w:ascii="標楷體" w:eastAsia="標楷體" w:hAnsi="標楷體"/>
                <w:szCs w:val="24"/>
              </w:rPr>
            </w:pPr>
            <w:r w:rsidRPr="004E2BD7">
              <w:rPr>
                <w:rFonts w:ascii="標楷體" w:eastAsia="標楷體" w:hAnsi="標楷體" w:hint="eastAsia"/>
                <w:szCs w:val="24"/>
              </w:rPr>
              <w:t>（三）</w:t>
            </w:r>
            <w:r w:rsidR="009E5492" w:rsidRPr="004E2BD7">
              <w:rPr>
                <w:rFonts w:ascii="標楷體" w:eastAsia="標楷體" w:hAnsi="標楷體"/>
                <w:szCs w:val="24"/>
              </w:rPr>
              <w:t>成交量過度異常。</w:t>
            </w:r>
          </w:p>
          <w:p w:rsidR="009E5492" w:rsidRPr="004E2BD7" w:rsidRDefault="009E5492"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sz w:val="24"/>
                <w:szCs w:val="24"/>
              </w:rPr>
              <w:t>非屬櫃檯買賣管理股票、</w:t>
            </w:r>
            <w:proofErr w:type="gramStart"/>
            <w:r w:rsidRPr="004E2BD7">
              <w:rPr>
                <w:rFonts w:ascii="標楷體" w:eastAsia="標楷體" w:hAnsi="標楷體"/>
                <w:sz w:val="24"/>
                <w:szCs w:val="24"/>
              </w:rPr>
              <w:t>興櫃股票</w:t>
            </w:r>
            <w:proofErr w:type="gramEnd"/>
            <w:r w:rsidRPr="004E2BD7">
              <w:rPr>
                <w:rFonts w:ascii="標楷體" w:eastAsia="標楷體" w:hAnsi="標楷體"/>
                <w:sz w:val="24"/>
                <w:szCs w:val="24"/>
              </w:rPr>
              <w:t>之上櫃普通股股票</w:t>
            </w:r>
            <w:r w:rsidRPr="004E2BD7">
              <w:rPr>
                <w:rFonts w:ascii="標楷體" w:eastAsia="標楷體" w:hAnsi="標楷體" w:hint="eastAsia"/>
                <w:sz w:val="24"/>
                <w:szCs w:val="24"/>
              </w:rPr>
              <w:t>符</w:t>
            </w:r>
            <w:r w:rsidRPr="004E2BD7">
              <w:rPr>
                <w:rFonts w:ascii="標楷體" w:eastAsia="標楷體" w:hAnsi="標楷體"/>
                <w:sz w:val="24"/>
                <w:szCs w:val="24"/>
              </w:rPr>
              <w:t>合下列各款規定，</w:t>
            </w:r>
            <w:r w:rsidR="00BD039B" w:rsidRPr="004E2BD7">
              <w:rPr>
                <w:rFonts w:ascii="標楷體" w:eastAsia="標楷體" w:hAnsi="標楷體" w:hint="eastAsia"/>
                <w:sz w:val="24"/>
                <w:szCs w:val="24"/>
              </w:rPr>
              <w:t>櫃檯買賣中心</w:t>
            </w:r>
            <w:r w:rsidRPr="004E2BD7">
              <w:rPr>
                <w:rFonts w:ascii="標楷體" w:eastAsia="標楷體" w:hAnsi="標楷體"/>
                <w:sz w:val="24"/>
                <w:szCs w:val="24"/>
              </w:rPr>
              <w:t>即公告該股票得為融資融券交易：</w:t>
            </w:r>
          </w:p>
          <w:p w:rsidR="009E5492" w:rsidRPr="004E2BD7" w:rsidRDefault="00B94996" w:rsidP="00757B8C">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一、</w:t>
            </w:r>
            <w:r w:rsidR="009E5492" w:rsidRPr="004E2BD7">
              <w:rPr>
                <w:rFonts w:ascii="標楷體" w:eastAsia="標楷體" w:hAnsi="標楷體"/>
                <w:sz w:val="24"/>
                <w:szCs w:val="24"/>
              </w:rPr>
              <w:t>上櫃滿六個月。</w:t>
            </w:r>
          </w:p>
          <w:p w:rsidR="009E5492" w:rsidRPr="004E2BD7" w:rsidRDefault="00B94996" w:rsidP="00757B8C">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二、</w:t>
            </w:r>
            <w:r w:rsidR="009E5492" w:rsidRPr="004E2BD7">
              <w:rPr>
                <w:rFonts w:ascii="標楷體" w:eastAsia="標楷體" w:hAnsi="標楷體"/>
                <w:sz w:val="24"/>
                <w:szCs w:val="24"/>
              </w:rPr>
              <w:t>每股淨值在票面以</w:t>
            </w:r>
            <w:r w:rsidR="009E5492" w:rsidRPr="004E2BD7">
              <w:rPr>
                <w:rFonts w:ascii="標楷體" w:eastAsia="標楷體" w:hAnsi="標楷體"/>
                <w:sz w:val="24"/>
                <w:szCs w:val="24"/>
              </w:rPr>
              <w:lastRenderedPageBreak/>
              <w:t>上，以</w:t>
            </w:r>
            <w:r w:rsidR="009E5492" w:rsidRPr="004E2BD7">
              <w:rPr>
                <w:rFonts w:ascii="標楷體" w:eastAsia="標楷體" w:hAnsi="標楷體" w:hint="eastAsia"/>
                <w:sz w:val="24"/>
                <w:szCs w:val="24"/>
              </w:rPr>
              <w:t>審核日當時</w:t>
            </w:r>
            <w:r w:rsidR="009E5492" w:rsidRPr="004E2BD7">
              <w:rPr>
                <w:rFonts w:ascii="標楷體" w:eastAsia="標楷體" w:hAnsi="標楷體"/>
                <w:sz w:val="24"/>
                <w:szCs w:val="24"/>
              </w:rPr>
              <w:t>最近期財務報告為</w:t>
            </w:r>
            <w:proofErr w:type="gramStart"/>
            <w:r w:rsidR="009E5492" w:rsidRPr="004E2BD7">
              <w:rPr>
                <w:rFonts w:ascii="標楷體" w:eastAsia="標楷體" w:hAnsi="標楷體"/>
                <w:sz w:val="24"/>
                <w:szCs w:val="24"/>
              </w:rPr>
              <w:t>準</w:t>
            </w:r>
            <w:proofErr w:type="gramEnd"/>
            <w:r w:rsidR="009E5492" w:rsidRPr="004E2BD7">
              <w:rPr>
                <w:rFonts w:ascii="標楷體" w:eastAsia="標楷體" w:hAnsi="標楷體"/>
                <w:sz w:val="24"/>
                <w:szCs w:val="24"/>
              </w:rPr>
              <w:t>。屬第一上櫃公司無面額或每股面額非屬新臺幣十元者，</w:t>
            </w:r>
            <w:r w:rsidR="00000FE8" w:rsidRPr="004E2BD7">
              <w:rPr>
                <w:rFonts w:ascii="標楷體" w:eastAsia="標楷體" w:hAnsi="標楷體" w:hint="eastAsia"/>
                <w:sz w:val="24"/>
                <w:szCs w:val="24"/>
              </w:rPr>
              <w:t>最近一個會計年度經公告申報之財務報告</w:t>
            </w:r>
            <w:r w:rsidR="00000FE8" w:rsidRPr="004E2BD7">
              <w:rPr>
                <w:rFonts w:ascii="標楷體" w:eastAsia="標楷體" w:hAnsi="標楷體"/>
                <w:sz w:val="24"/>
                <w:szCs w:val="24"/>
              </w:rPr>
              <w:t>顯示無累積虧損</w:t>
            </w:r>
            <w:r w:rsidR="009E5492" w:rsidRPr="004E2BD7">
              <w:rPr>
                <w:rFonts w:ascii="標楷體" w:eastAsia="標楷體" w:hAnsi="標楷體"/>
                <w:sz w:val="24"/>
                <w:szCs w:val="24"/>
              </w:rPr>
              <w:t>。</w:t>
            </w:r>
          </w:p>
          <w:p w:rsidR="009E5492" w:rsidRPr="004E2BD7" w:rsidRDefault="00B94996" w:rsidP="00757B8C">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三、</w:t>
            </w:r>
            <w:r w:rsidR="009E5492" w:rsidRPr="004E2BD7">
              <w:rPr>
                <w:rFonts w:ascii="標楷體" w:eastAsia="標楷體" w:hAnsi="標楷體"/>
                <w:sz w:val="24"/>
                <w:szCs w:val="24"/>
              </w:rPr>
              <w:t>公司設立登記屆滿三年以上。發行公司屬上市</w:t>
            </w:r>
            <w:r w:rsidR="0032173B" w:rsidRPr="004E2BD7">
              <w:rPr>
                <w:rFonts w:ascii="標楷體" w:eastAsia="標楷體" w:hAnsi="標楷體" w:hint="eastAsia"/>
                <w:sz w:val="24"/>
                <w:szCs w:val="24"/>
              </w:rPr>
              <w:t>(</w:t>
            </w:r>
            <w:r w:rsidR="009E5492" w:rsidRPr="004E2BD7">
              <w:rPr>
                <w:rFonts w:ascii="標楷體" w:eastAsia="標楷體" w:hAnsi="標楷體"/>
                <w:sz w:val="24"/>
                <w:szCs w:val="24"/>
              </w:rPr>
              <w:t>櫃</w:t>
            </w:r>
            <w:r w:rsidR="0032173B" w:rsidRPr="004E2BD7">
              <w:rPr>
                <w:rFonts w:ascii="標楷體" w:eastAsia="標楷體" w:hAnsi="標楷體" w:hint="eastAsia"/>
                <w:sz w:val="24"/>
                <w:szCs w:val="24"/>
              </w:rPr>
              <w:t>)</w:t>
            </w:r>
            <w:r w:rsidR="009E5492" w:rsidRPr="004E2BD7">
              <w:rPr>
                <w:rFonts w:ascii="標楷體" w:eastAsia="標楷體" w:hAnsi="標楷體"/>
                <w:sz w:val="24"/>
                <w:szCs w:val="24"/>
              </w:rPr>
              <w:t>公司之分割受讓公司者，得依被分割公司財務資料所顯示被分割部門之成立時間起算；屬投資控股公司或金融控股公司者，得依其營運主體之設立時間起算。</w:t>
            </w:r>
          </w:p>
          <w:p w:rsidR="009E5492" w:rsidRPr="004E2BD7" w:rsidRDefault="00B94996" w:rsidP="00757B8C">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四、</w:t>
            </w:r>
            <w:r w:rsidR="009E5492" w:rsidRPr="004E2BD7">
              <w:rPr>
                <w:rFonts w:ascii="標楷體" w:eastAsia="標楷體" w:hAnsi="標楷體"/>
                <w:sz w:val="24"/>
                <w:szCs w:val="24"/>
              </w:rPr>
              <w:t>實收資本額達新臺幣三億元以上。但屬第一上櫃公司無面額或每股面額非屬新臺幣十元者，淨值達新臺幣六億元以上。</w:t>
            </w:r>
          </w:p>
          <w:p w:rsidR="009E5492" w:rsidRPr="004E2BD7" w:rsidRDefault="00B94996" w:rsidP="00757B8C">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五、</w:t>
            </w:r>
            <w:r w:rsidR="009E5492" w:rsidRPr="004E2BD7">
              <w:rPr>
                <w:rFonts w:ascii="標楷體" w:eastAsia="標楷體" w:hAnsi="標楷體"/>
                <w:sz w:val="24"/>
                <w:szCs w:val="24"/>
              </w:rPr>
              <w:t>獲利能力：</w:t>
            </w:r>
          </w:p>
          <w:p w:rsidR="009E5492" w:rsidRPr="004E2BD7" w:rsidRDefault="009E5492" w:rsidP="00992DB0">
            <w:pPr>
              <w:ind w:leftChars="118" w:left="991" w:hangingChars="295" w:hanging="708"/>
              <w:jc w:val="both"/>
              <w:rPr>
                <w:rFonts w:ascii="標楷體" w:eastAsia="標楷體" w:hAnsi="標楷體"/>
                <w:szCs w:val="24"/>
              </w:rPr>
            </w:pPr>
            <w:r w:rsidRPr="004E2BD7">
              <w:rPr>
                <w:rFonts w:ascii="標楷體" w:eastAsia="標楷體" w:hAnsi="標楷體"/>
                <w:szCs w:val="24"/>
              </w:rPr>
              <w:t>（</w:t>
            </w:r>
            <w:r w:rsidRPr="004E2BD7">
              <w:rPr>
                <w:rFonts w:ascii="標楷體" w:eastAsia="標楷體" w:hAnsi="標楷體" w:hint="eastAsia"/>
                <w:szCs w:val="24"/>
              </w:rPr>
              <w:t>一</w:t>
            </w:r>
            <w:r w:rsidRPr="004E2BD7">
              <w:rPr>
                <w:rFonts w:ascii="標楷體" w:eastAsia="標楷體" w:hAnsi="標楷體"/>
                <w:szCs w:val="24"/>
              </w:rPr>
              <w:t>）最近一個會計年度決算無累積虧損，且其個別或合併財務報表之營業利益及稅前淨利占</w:t>
            </w:r>
            <w:r w:rsidRPr="004E2BD7">
              <w:rPr>
                <w:rFonts w:ascii="標楷體" w:eastAsia="標楷體" w:hAnsi="標楷體"/>
                <w:szCs w:val="24"/>
              </w:rPr>
              <w:lastRenderedPageBreak/>
              <w:t>年度決算實收資本額比率達百分之三以上。</w:t>
            </w:r>
          </w:p>
          <w:p w:rsidR="009E5492" w:rsidRPr="004E2BD7" w:rsidRDefault="009E5492" w:rsidP="00992DB0">
            <w:pPr>
              <w:ind w:leftChars="118" w:left="991" w:hangingChars="295" w:hanging="708"/>
              <w:jc w:val="both"/>
              <w:rPr>
                <w:rFonts w:ascii="標楷體" w:eastAsia="標楷體" w:hAnsi="標楷體"/>
                <w:szCs w:val="24"/>
              </w:rPr>
            </w:pPr>
            <w:r w:rsidRPr="004E2BD7">
              <w:rPr>
                <w:rFonts w:ascii="標楷體" w:eastAsia="標楷體" w:hAnsi="標楷體"/>
                <w:szCs w:val="24"/>
              </w:rPr>
              <w:t>（</w:t>
            </w:r>
            <w:r w:rsidRPr="004E2BD7">
              <w:rPr>
                <w:rFonts w:ascii="標楷體" w:eastAsia="標楷體" w:hAnsi="標楷體" w:hint="eastAsia"/>
                <w:szCs w:val="24"/>
              </w:rPr>
              <w:t>二</w:t>
            </w:r>
            <w:r w:rsidRPr="004E2BD7">
              <w:rPr>
                <w:rFonts w:ascii="標楷體" w:eastAsia="標楷體" w:hAnsi="標楷體"/>
                <w:szCs w:val="24"/>
              </w:rPr>
              <w:t>）第一上櫃公司無面額或每股面額非屬新臺幣十元者，其合併財務報表之營業利益及稅前淨利占年度決算淨值比率達百分之三以上。</w:t>
            </w:r>
          </w:p>
          <w:p w:rsidR="009E5492" w:rsidRPr="004E2BD7" w:rsidRDefault="00B94996" w:rsidP="00757B8C">
            <w:pPr>
              <w:pStyle w:val="HTML"/>
              <w:spacing w:line="360" w:lineRule="exact"/>
              <w:ind w:leftChars="118" w:left="708" w:hangingChars="177" w:hanging="425"/>
              <w:jc w:val="both"/>
              <w:rPr>
                <w:rFonts w:ascii="標楷體" w:eastAsia="標楷體" w:hAnsi="標楷體"/>
              </w:rPr>
            </w:pPr>
            <w:r w:rsidRPr="004E2BD7">
              <w:rPr>
                <w:rFonts w:ascii="標楷體" w:eastAsia="標楷體" w:hAnsi="標楷體" w:hint="eastAsia"/>
                <w:sz w:val="24"/>
                <w:szCs w:val="24"/>
              </w:rPr>
              <w:t>六、</w:t>
            </w:r>
            <w:r w:rsidR="009E5492" w:rsidRPr="004E2BD7">
              <w:rPr>
                <w:rFonts w:ascii="標楷體" w:eastAsia="標楷體" w:hAnsi="標楷體"/>
                <w:sz w:val="24"/>
                <w:szCs w:val="24"/>
              </w:rPr>
              <w:t>無</w:t>
            </w:r>
            <w:r w:rsidR="009E5492" w:rsidRPr="004E2BD7">
              <w:rPr>
                <w:rFonts w:ascii="標楷體" w:eastAsia="標楷體" w:hAnsi="標楷體" w:hint="eastAsia"/>
                <w:sz w:val="24"/>
                <w:szCs w:val="24"/>
              </w:rPr>
              <w:t>前項第三款所列</w:t>
            </w:r>
            <w:r w:rsidR="009E5492" w:rsidRPr="004E2BD7">
              <w:rPr>
                <w:rFonts w:ascii="標楷體" w:eastAsia="標楷體" w:hAnsi="標楷體"/>
                <w:sz w:val="24"/>
                <w:szCs w:val="24"/>
              </w:rPr>
              <w:t>情事之</w:t>
            </w:r>
            <w:proofErr w:type="gramStart"/>
            <w:r w:rsidR="009E5492" w:rsidRPr="004E2BD7">
              <w:rPr>
                <w:rFonts w:ascii="標楷體" w:eastAsia="標楷體" w:hAnsi="標楷體"/>
                <w:sz w:val="24"/>
                <w:szCs w:val="24"/>
              </w:rPr>
              <w:t>一</w:t>
            </w:r>
            <w:proofErr w:type="gramEnd"/>
            <w:r w:rsidR="009E5492" w:rsidRPr="004E2BD7">
              <w:rPr>
                <w:rFonts w:ascii="標楷體" w:eastAsia="標楷體" w:hAnsi="標楷體"/>
                <w:sz w:val="24"/>
                <w:szCs w:val="24"/>
              </w:rPr>
              <w:t>者</w:t>
            </w:r>
            <w:r w:rsidR="009E5492" w:rsidRPr="004E2BD7">
              <w:rPr>
                <w:rFonts w:ascii="標楷體" w:eastAsia="標楷體" w:hAnsi="標楷體" w:hint="eastAsia"/>
                <w:sz w:val="24"/>
                <w:szCs w:val="24"/>
              </w:rPr>
              <w:t>。</w:t>
            </w:r>
            <w:r w:rsidR="009E5492" w:rsidRPr="004E2BD7">
              <w:rPr>
                <w:rFonts w:ascii="標楷體" w:eastAsia="標楷體" w:hAnsi="標楷體"/>
              </w:rPr>
              <w:t xml:space="preserve">　</w:t>
            </w:r>
          </w:p>
          <w:p w:rsidR="009E5492" w:rsidRPr="004E2BD7" w:rsidRDefault="006C76D4"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本辦法</w:t>
            </w:r>
            <w:r w:rsidR="009E5492" w:rsidRPr="004E2BD7">
              <w:rPr>
                <w:rFonts w:ascii="標楷體" w:eastAsia="標楷體" w:hAnsi="標楷體" w:cs="Times New Roman"/>
                <w:sz w:val="24"/>
                <w:szCs w:val="24"/>
              </w:rPr>
              <w:t>所稱之淨值，</w:t>
            </w:r>
            <w:r w:rsidRPr="004E2BD7">
              <w:rPr>
                <w:rFonts w:ascii="標楷體" w:eastAsia="標楷體" w:hAnsi="標楷體" w:cs="Times New Roman" w:hint="eastAsia"/>
                <w:sz w:val="24"/>
                <w:szCs w:val="24"/>
              </w:rPr>
              <w:t>除另有規定外</w:t>
            </w:r>
            <w:r w:rsidRPr="004E2BD7">
              <w:rPr>
                <w:rFonts w:ascii="標楷體" w:eastAsia="標楷體" w:hAnsi="標楷體" w:cs="Times New Roman"/>
                <w:sz w:val="24"/>
                <w:szCs w:val="24"/>
              </w:rPr>
              <w:t>，</w:t>
            </w:r>
            <w:r w:rsidR="009E5492" w:rsidRPr="004E2BD7">
              <w:rPr>
                <w:rFonts w:ascii="標楷體" w:eastAsia="標楷體" w:hAnsi="標楷體" w:cs="Times New Roman"/>
                <w:sz w:val="24"/>
                <w:szCs w:val="24"/>
              </w:rPr>
              <w:t>係指</w:t>
            </w:r>
            <w:r w:rsidR="009E5492" w:rsidRPr="004E2BD7">
              <w:rPr>
                <w:rFonts w:ascii="標楷體" w:eastAsia="標楷體" w:hAnsi="標楷體"/>
                <w:sz w:val="24"/>
                <w:szCs w:val="24"/>
              </w:rPr>
              <w:t>資產</w:t>
            </w:r>
            <w:r w:rsidR="009E5492" w:rsidRPr="004E2BD7">
              <w:rPr>
                <w:rFonts w:ascii="標楷體" w:eastAsia="標楷體" w:hAnsi="標楷體" w:cs="Times New Roman"/>
                <w:sz w:val="24"/>
                <w:szCs w:val="24"/>
              </w:rPr>
              <w:t>負債表歸屬於母公司業主之權益。</w:t>
            </w:r>
          </w:p>
          <w:p w:rsidR="00E854E5" w:rsidRPr="004E2BD7" w:rsidRDefault="009E5492" w:rsidP="00757B8C">
            <w:pPr>
              <w:pStyle w:val="HTML"/>
              <w:spacing w:line="360" w:lineRule="exact"/>
              <w:ind w:firstLineChars="197" w:firstLine="473"/>
              <w:jc w:val="both"/>
              <w:rPr>
                <w:rFonts w:ascii="標楷體" w:eastAsia="標楷體" w:hAnsi="標楷體"/>
                <w:sz w:val="24"/>
                <w:szCs w:val="24"/>
              </w:rPr>
            </w:pPr>
            <w:r w:rsidRPr="004E2BD7">
              <w:rPr>
                <w:rFonts w:ascii="標楷體" w:eastAsia="標楷體" w:hAnsi="標楷體" w:hint="eastAsia"/>
                <w:sz w:val="24"/>
                <w:szCs w:val="24"/>
              </w:rPr>
              <w:t>第二項</w:t>
            </w:r>
            <w:r w:rsidRPr="004E2BD7">
              <w:rPr>
                <w:rFonts w:ascii="標楷體" w:eastAsia="標楷體" w:hAnsi="標楷體"/>
                <w:sz w:val="24"/>
                <w:szCs w:val="24"/>
              </w:rPr>
              <w:t>所</w:t>
            </w:r>
            <w:r w:rsidRPr="004E2BD7">
              <w:rPr>
                <w:rFonts w:ascii="標楷體" w:eastAsia="標楷體" w:hAnsi="標楷體" w:hint="eastAsia"/>
                <w:sz w:val="24"/>
                <w:szCs w:val="24"/>
              </w:rPr>
              <w:t>定</w:t>
            </w:r>
            <w:r w:rsidRPr="004E2BD7">
              <w:rPr>
                <w:rFonts w:ascii="標楷體" w:eastAsia="標楷體" w:hAnsi="標楷體"/>
                <w:sz w:val="24"/>
                <w:szCs w:val="24"/>
              </w:rPr>
              <w:t>之財務</w:t>
            </w:r>
            <w:r w:rsidRPr="004E2BD7">
              <w:rPr>
                <w:rFonts w:ascii="標楷體" w:eastAsia="標楷體" w:hAnsi="標楷體" w:cs="Times New Roman"/>
                <w:sz w:val="24"/>
                <w:szCs w:val="24"/>
              </w:rPr>
              <w:t>數據</w:t>
            </w:r>
            <w:r w:rsidRPr="004E2BD7">
              <w:rPr>
                <w:rFonts w:ascii="標楷體" w:eastAsia="標楷體" w:hAnsi="標楷體"/>
                <w:sz w:val="24"/>
                <w:szCs w:val="24"/>
              </w:rPr>
              <w:t>，以經會計師查核簽證或核閱後公告之最近期財務報告為</w:t>
            </w:r>
            <w:proofErr w:type="gramStart"/>
            <w:r w:rsidRPr="004E2BD7">
              <w:rPr>
                <w:rFonts w:ascii="標楷體" w:eastAsia="標楷體" w:hAnsi="標楷體"/>
                <w:sz w:val="24"/>
                <w:szCs w:val="24"/>
              </w:rPr>
              <w:t>準</w:t>
            </w:r>
            <w:proofErr w:type="gramEnd"/>
            <w:r w:rsidRPr="004E2BD7">
              <w:rPr>
                <w:rFonts w:ascii="標楷體" w:eastAsia="標楷體" w:hAnsi="標楷體"/>
                <w:sz w:val="24"/>
                <w:szCs w:val="24"/>
              </w:rPr>
              <w:t>。</w:t>
            </w:r>
          </w:p>
        </w:tc>
        <w:tc>
          <w:tcPr>
            <w:tcW w:w="1667" w:type="pct"/>
          </w:tcPr>
          <w:p w:rsidR="00E854E5" w:rsidRPr="004E2BD7" w:rsidRDefault="00E854E5">
            <w:pPr>
              <w:rPr>
                <w:rFonts w:ascii="標楷體" w:eastAsia="標楷體" w:hAnsi="標楷體"/>
                <w:szCs w:val="24"/>
              </w:rPr>
            </w:pPr>
          </w:p>
        </w:tc>
        <w:tc>
          <w:tcPr>
            <w:tcW w:w="1667" w:type="pct"/>
          </w:tcPr>
          <w:p w:rsidR="009E75AE" w:rsidRPr="004E2BD7" w:rsidRDefault="009E75AE" w:rsidP="00125D91">
            <w:pPr>
              <w:jc w:val="both"/>
              <w:rPr>
                <w:rFonts w:ascii="標楷體" w:eastAsia="標楷體" w:hAnsi="標楷體"/>
                <w:szCs w:val="24"/>
                <w:u w:val="single"/>
              </w:rPr>
            </w:pPr>
            <w:r w:rsidRPr="004E2BD7">
              <w:rPr>
                <w:rFonts w:ascii="標楷體" w:eastAsia="標楷體" w:hAnsi="標楷體" w:hint="eastAsia"/>
                <w:szCs w:val="24"/>
              </w:rPr>
              <w:t>一、</w:t>
            </w:r>
            <w:r w:rsidRPr="004E2BD7">
              <w:rPr>
                <w:rFonts w:ascii="標楷體" w:eastAsia="標楷體" w:hAnsi="標楷體" w:hint="eastAsia"/>
                <w:szCs w:val="24"/>
                <w:u w:val="single"/>
              </w:rPr>
              <w:t>本條新增。</w:t>
            </w:r>
          </w:p>
          <w:p w:rsidR="00E854E5" w:rsidRDefault="009E75AE"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二、</w:t>
            </w:r>
            <w:r w:rsidR="00625DBF" w:rsidRPr="004E2BD7">
              <w:rPr>
                <w:rFonts w:ascii="標楷體" w:eastAsia="標楷體" w:hAnsi="標楷體" w:hint="eastAsia"/>
                <w:szCs w:val="24"/>
              </w:rPr>
              <w:t>併入</w:t>
            </w:r>
            <w:r w:rsidR="00723213" w:rsidRPr="004E2BD7">
              <w:rPr>
                <w:rFonts w:ascii="標楷體" w:eastAsia="標楷體" w:hAnsi="標楷體"/>
                <w:szCs w:val="24"/>
              </w:rPr>
              <w:t>上</w:t>
            </w:r>
            <w:r w:rsidR="00723213" w:rsidRPr="004E2BD7">
              <w:rPr>
                <w:rFonts w:ascii="標楷體" w:eastAsia="標楷體" w:hAnsi="標楷體" w:hint="eastAsia"/>
                <w:szCs w:val="24"/>
              </w:rPr>
              <w:t>市（</w:t>
            </w:r>
            <w:r w:rsidR="00723213" w:rsidRPr="004E2BD7">
              <w:rPr>
                <w:rFonts w:ascii="標楷體" w:eastAsia="標楷體" w:hAnsi="標楷體"/>
                <w:szCs w:val="24"/>
              </w:rPr>
              <w:t>櫃</w:t>
            </w:r>
            <w:r w:rsidR="00723213" w:rsidRPr="004E2BD7">
              <w:rPr>
                <w:rFonts w:ascii="標楷體" w:eastAsia="標楷體" w:hAnsi="標楷體" w:hint="eastAsia"/>
                <w:szCs w:val="24"/>
              </w:rPr>
              <w:t>）</w:t>
            </w:r>
            <w:r w:rsidR="00723213" w:rsidRPr="004E2BD7">
              <w:rPr>
                <w:rFonts w:ascii="標楷體" w:eastAsia="標楷體" w:hAnsi="標楷體"/>
                <w:szCs w:val="24"/>
              </w:rPr>
              <w:t>普通股股票得為融資融券交易</w:t>
            </w:r>
            <w:r w:rsidR="00625DBF" w:rsidRPr="004E2BD7">
              <w:rPr>
                <w:rFonts w:ascii="標楷體" w:eastAsia="標楷體" w:hAnsi="標楷體" w:hint="eastAsia"/>
                <w:szCs w:val="24"/>
              </w:rPr>
              <w:t>應符合之條件</w:t>
            </w:r>
            <w:r w:rsidR="00A530E1" w:rsidRPr="004E2BD7">
              <w:rPr>
                <w:rFonts w:ascii="標楷體" w:eastAsia="標楷體" w:hAnsi="標楷體" w:hint="eastAsia"/>
                <w:szCs w:val="24"/>
              </w:rPr>
              <w:t>。</w:t>
            </w:r>
          </w:p>
          <w:p w:rsidR="00A71A3F" w:rsidRDefault="00A71A3F" w:rsidP="005F2C81">
            <w:pPr>
              <w:ind w:left="454" w:hangingChars="189" w:hanging="454"/>
              <w:jc w:val="both"/>
              <w:rPr>
                <w:rFonts w:ascii="標楷體" w:eastAsia="標楷體" w:hAnsi="標楷體"/>
                <w:szCs w:val="24"/>
              </w:rPr>
            </w:pPr>
            <w:r>
              <w:rPr>
                <w:rFonts w:ascii="標楷體" w:eastAsia="標楷體" w:hAnsi="標楷體" w:hint="eastAsia"/>
                <w:szCs w:val="24"/>
              </w:rPr>
              <w:t>三、</w:t>
            </w:r>
            <w:r w:rsidR="009540BB" w:rsidRPr="009540BB">
              <w:rPr>
                <w:rFonts w:ascii="標楷體" w:eastAsia="標楷體" w:hAnsi="標楷體" w:hint="eastAsia"/>
                <w:szCs w:val="24"/>
              </w:rPr>
              <w:t>現行上市股票得為融資融券資格之每股淨值審查係以最近一個會計年度經公告申報之財務報告為</w:t>
            </w:r>
            <w:proofErr w:type="gramStart"/>
            <w:r w:rsidR="009540BB" w:rsidRPr="009540BB">
              <w:rPr>
                <w:rFonts w:ascii="標楷體" w:eastAsia="標楷體" w:hAnsi="標楷體" w:hint="eastAsia"/>
                <w:szCs w:val="24"/>
              </w:rPr>
              <w:t>準</w:t>
            </w:r>
            <w:proofErr w:type="gramEnd"/>
            <w:r w:rsidR="008617BB">
              <w:rPr>
                <w:rFonts w:ascii="標楷體" w:eastAsia="標楷體" w:hAnsi="標楷體" w:hint="eastAsia"/>
                <w:szCs w:val="24"/>
              </w:rPr>
              <w:t>。考量</w:t>
            </w:r>
            <w:r w:rsidR="008617BB" w:rsidRPr="004E2BD7">
              <w:rPr>
                <w:rFonts w:ascii="標楷體" w:eastAsia="標楷體" w:hAnsi="標楷體" w:hint="eastAsia"/>
                <w:szCs w:val="24"/>
              </w:rPr>
              <w:t>櫃檯買賣中心</w:t>
            </w:r>
            <w:r w:rsidR="008617BB" w:rsidRPr="009540BB">
              <w:rPr>
                <w:rFonts w:ascii="標楷體" w:eastAsia="標楷體" w:hAnsi="標楷體" w:hint="eastAsia"/>
                <w:szCs w:val="24"/>
              </w:rPr>
              <w:t>審查上櫃股票得為融資融券標準，及</w:t>
            </w:r>
            <w:r w:rsidR="008617BB" w:rsidRPr="004E2BD7">
              <w:rPr>
                <w:rFonts w:ascii="標楷體" w:eastAsia="標楷體" w:hAnsi="標楷體" w:hint="eastAsia"/>
                <w:szCs w:val="24"/>
              </w:rPr>
              <w:t>證券交易所</w:t>
            </w:r>
            <w:r w:rsidR="008617BB" w:rsidRPr="009540BB">
              <w:rPr>
                <w:rFonts w:ascii="標楷體" w:eastAsia="標楷體" w:hAnsi="標楷體" w:hint="eastAsia"/>
                <w:szCs w:val="24"/>
              </w:rPr>
              <w:t>審查上市有價證券暫停與恢復融資融券交易標準，皆以最近期財務報告作為審核淨值之依據，</w:t>
            </w:r>
            <w:r w:rsidR="009540BB" w:rsidRPr="009540BB">
              <w:rPr>
                <w:rFonts w:ascii="標楷體" w:eastAsia="標楷體" w:hAnsi="標楷體" w:hint="eastAsia"/>
                <w:szCs w:val="24"/>
              </w:rPr>
              <w:t>為使證券市場融資融券資格之淨值審查原則一致，</w:t>
            </w:r>
            <w:proofErr w:type="gramStart"/>
            <w:r w:rsidR="009540BB" w:rsidRPr="009540BB">
              <w:rPr>
                <w:rFonts w:ascii="標楷體" w:eastAsia="標楷體" w:hAnsi="標楷體" w:hint="eastAsia"/>
                <w:szCs w:val="24"/>
              </w:rPr>
              <w:t>爰</w:t>
            </w:r>
            <w:proofErr w:type="gramEnd"/>
            <w:r w:rsidR="008617BB">
              <w:rPr>
                <w:rFonts w:ascii="標楷體" w:eastAsia="標楷體" w:hAnsi="標楷體" w:hint="eastAsia"/>
                <w:szCs w:val="24"/>
              </w:rPr>
              <w:t>將</w:t>
            </w:r>
            <w:r w:rsidR="009540BB" w:rsidRPr="009540BB">
              <w:rPr>
                <w:rFonts w:ascii="標楷體" w:eastAsia="標楷體" w:hAnsi="標楷體" w:hint="eastAsia"/>
                <w:szCs w:val="24"/>
              </w:rPr>
              <w:t>上市普通股股票初次取得融資融券交易之淨值審核，改以最近期財務報告為依據</w:t>
            </w:r>
            <w:r w:rsidR="008617BB">
              <w:rPr>
                <w:rFonts w:ascii="標楷體" w:eastAsia="標楷體" w:hAnsi="標楷體" w:hint="eastAsia"/>
                <w:szCs w:val="24"/>
              </w:rPr>
              <w:t>，並修正第一項第二款條文。</w:t>
            </w:r>
          </w:p>
          <w:p w:rsidR="00B064B6" w:rsidRPr="00B064B6" w:rsidRDefault="00B064B6" w:rsidP="00D332A4">
            <w:pPr>
              <w:ind w:left="454" w:hangingChars="189" w:hanging="454"/>
              <w:jc w:val="both"/>
              <w:rPr>
                <w:rFonts w:ascii="標楷體" w:eastAsia="標楷體" w:hAnsi="標楷體"/>
                <w:szCs w:val="24"/>
              </w:rPr>
            </w:pPr>
          </w:p>
        </w:tc>
      </w:tr>
      <w:tr w:rsidR="006522E3" w:rsidRPr="004E2BD7" w:rsidTr="006522E3">
        <w:tc>
          <w:tcPr>
            <w:tcW w:w="1666" w:type="pct"/>
          </w:tcPr>
          <w:p w:rsidR="009B45C9" w:rsidRPr="004E2BD7" w:rsidRDefault="009B45C9" w:rsidP="00757B8C">
            <w:pPr>
              <w:spacing w:line="360" w:lineRule="exact"/>
              <w:ind w:left="283" w:hangingChars="118" w:hanging="283"/>
              <w:jc w:val="both"/>
              <w:rPr>
                <w:rFonts w:ascii="標楷體" w:eastAsia="標楷體" w:hAnsi="標楷體"/>
                <w:szCs w:val="24"/>
              </w:rPr>
            </w:pPr>
            <w:r w:rsidRPr="004E2BD7">
              <w:rPr>
                <w:rFonts w:ascii="標楷體" w:eastAsia="標楷體" w:hAnsi="標楷體" w:cs="細明體" w:hint="eastAsia"/>
                <w:szCs w:val="24"/>
              </w:rPr>
              <w:lastRenderedPageBreak/>
              <w:t>第九條</w:t>
            </w:r>
            <w:r w:rsidR="00F1439A" w:rsidRPr="004E2BD7">
              <w:rPr>
                <w:rFonts w:ascii="標楷體" w:eastAsia="標楷體" w:hAnsi="標楷體" w:cs="細明體" w:hint="eastAsia"/>
                <w:szCs w:val="24"/>
              </w:rPr>
              <w:t xml:space="preserve">  </w:t>
            </w:r>
            <w:r w:rsidRPr="004E2BD7">
              <w:rPr>
                <w:rFonts w:ascii="標楷體" w:eastAsia="標楷體" w:hAnsi="標楷體" w:hint="eastAsia"/>
                <w:szCs w:val="24"/>
              </w:rPr>
              <w:t>臺灣存託憑證符</w:t>
            </w:r>
            <w:r w:rsidRPr="004E2BD7">
              <w:rPr>
                <w:rFonts w:ascii="標楷體" w:eastAsia="標楷體" w:hAnsi="標楷體"/>
                <w:szCs w:val="24"/>
              </w:rPr>
              <w:t>合下列各款規定，</w:t>
            </w:r>
            <w:r w:rsidRPr="004E2BD7">
              <w:rPr>
                <w:rFonts w:ascii="標楷體" w:eastAsia="標楷體" w:hAnsi="標楷體" w:hint="eastAsia"/>
                <w:szCs w:val="24"/>
              </w:rPr>
              <w:t>證券交易所</w:t>
            </w:r>
            <w:r w:rsidRPr="004E2BD7">
              <w:rPr>
                <w:rFonts w:ascii="標楷體" w:eastAsia="標楷體" w:hAnsi="標楷體"/>
                <w:szCs w:val="24"/>
              </w:rPr>
              <w:t>即公告該</w:t>
            </w:r>
            <w:r w:rsidRPr="004E2BD7">
              <w:rPr>
                <w:rFonts w:ascii="標楷體" w:eastAsia="標楷體" w:hAnsi="標楷體" w:hint="eastAsia"/>
                <w:szCs w:val="24"/>
              </w:rPr>
              <w:t>存託憑證</w:t>
            </w:r>
            <w:r w:rsidRPr="004E2BD7">
              <w:rPr>
                <w:rFonts w:ascii="標楷體" w:eastAsia="標楷體" w:hAnsi="標楷體"/>
                <w:szCs w:val="24"/>
              </w:rPr>
              <w:t>得為融資融券交易：</w:t>
            </w:r>
          </w:p>
          <w:p w:rsidR="009B45C9" w:rsidRPr="004E2BD7" w:rsidRDefault="009B45C9" w:rsidP="00757B8C">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一、</w:t>
            </w:r>
            <w:r w:rsidRPr="004E2BD7">
              <w:rPr>
                <w:rFonts w:ascii="標楷體" w:eastAsia="標楷體" w:hAnsi="標楷體"/>
                <w:sz w:val="24"/>
                <w:szCs w:val="24"/>
              </w:rPr>
              <w:t>上市滿六個月。</w:t>
            </w:r>
          </w:p>
          <w:p w:rsidR="009B45C9" w:rsidRPr="004E2BD7" w:rsidRDefault="009B45C9" w:rsidP="00757B8C">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二、以審核日當時可取得之依所屬國法令所</w:t>
            </w:r>
            <w:proofErr w:type="gramStart"/>
            <w:r w:rsidRPr="004E2BD7">
              <w:rPr>
                <w:rFonts w:ascii="標楷體" w:eastAsia="標楷體" w:hAnsi="標楷體" w:hint="eastAsia"/>
                <w:sz w:val="24"/>
                <w:szCs w:val="24"/>
              </w:rPr>
              <w:t>編製經會計師</w:t>
            </w:r>
            <w:proofErr w:type="gramEnd"/>
            <w:r w:rsidRPr="004E2BD7">
              <w:rPr>
                <w:rFonts w:ascii="標楷體" w:eastAsia="標楷體" w:hAnsi="標楷體" w:hint="eastAsia"/>
                <w:sz w:val="24"/>
                <w:szCs w:val="24"/>
              </w:rPr>
              <w:t>查核簽證之最近期年度合併財務報告或經會計師核閱之半年度合併財務報告顯示無累積虧損。</w:t>
            </w:r>
          </w:p>
          <w:p w:rsidR="009B45C9" w:rsidRPr="004E2BD7" w:rsidRDefault="009B45C9" w:rsidP="00757B8C">
            <w:pPr>
              <w:pStyle w:val="HTML"/>
              <w:spacing w:line="360" w:lineRule="exact"/>
              <w:ind w:leftChars="118" w:left="708" w:hangingChars="177" w:hanging="425"/>
              <w:jc w:val="both"/>
              <w:rPr>
                <w:rFonts w:ascii="標楷體" w:eastAsia="標楷體" w:hAnsi="標楷體"/>
              </w:rPr>
            </w:pPr>
            <w:r w:rsidRPr="004E2BD7">
              <w:rPr>
                <w:rFonts w:ascii="標楷體" w:eastAsia="標楷體" w:hAnsi="標楷體" w:hint="eastAsia"/>
                <w:sz w:val="24"/>
                <w:szCs w:val="24"/>
              </w:rPr>
              <w:lastRenderedPageBreak/>
              <w:t>三、</w:t>
            </w:r>
            <w:r w:rsidRPr="004E2BD7">
              <w:rPr>
                <w:rFonts w:ascii="標楷體" w:eastAsia="標楷體" w:hAnsi="標楷體"/>
                <w:sz w:val="24"/>
                <w:szCs w:val="24"/>
              </w:rPr>
              <w:t>無</w:t>
            </w:r>
            <w:r w:rsidRPr="004E2BD7">
              <w:rPr>
                <w:rFonts w:ascii="標楷體" w:eastAsia="標楷體" w:hAnsi="標楷體" w:hint="eastAsia"/>
                <w:sz w:val="24"/>
                <w:szCs w:val="24"/>
              </w:rPr>
              <w:t>受益權</w:t>
            </w:r>
            <w:r w:rsidRPr="004E2BD7">
              <w:rPr>
                <w:rFonts w:ascii="標楷體" w:eastAsia="標楷體" w:hAnsi="標楷體"/>
                <w:sz w:val="24"/>
                <w:szCs w:val="24"/>
              </w:rPr>
              <w:t>過度集中</w:t>
            </w:r>
            <w:r w:rsidRPr="004E2BD7">
              <w:rPr>
                <w:rFonts w:ascii="標楷體" w:eastAsia="標楷體" w:hAnsi="標楷體" w:hint="eastAsia"/>
                <w:sz w:val="24"/>
                <w:szCs w:val="24"/>
              </w:rPr>
              <w:t>或前條第</w:t>
            </w:r>
            <w:r w:rsidRPr="004E2BD7">
              <w:rPr>
                <w:rFonts w:ascii="標楷體" w:eastAsia="標楷體" w:hAnsi="標楷體" w:hint="eastAsia"/>
              </w:rPr>
              <w:t>一項第三款第一、三目</w:t>
            </w:r>
            <w:r w:rsidRPr="004E2BD7">
              <w:rPr>
                <w:rFonts w:ascii="標楷體" w:eastAsia="標楷體" w:hAnsi="標楷體"/>
              </w:rPr>
              <w:t>情事之</w:t>
            </w:r>
            <w:proofErr w:type="gramStart"/>
            <w:r w:rsidRPr="004E2BD7">
              <w:rPr>
                <w:rFonts w:ascii="標楷體" w:eastAsia="標楷體" w:hAnsi="標楷體"/>
              </w:rPr>
              <w:t>一</w:t>
            </w:r>
            <w:proofErr w:type="gramEnd"/>
            <w:r w:rsidRPr="004E2BD7">
              <w:rPr>
                <w:rFonts w:ascii="標楷體" w:eastAsia="標楷體" w:hAnsi="標楷體"/>
              </w:rPr>
              <w:t>者</w:t>
            </w:r>
            <w:r w:rsidRPr="004E2BD7">
              <w:rPr>
                <w:rFonts w:ascii="標楷體" w:eastAsia="標楷體" w:hAnsi="標楷體" w:hint="eastAsia"/>
              </w:rPr>
              <w:t>。</w:t>
            </w:r>
          </w:p>
        </w:tc>
        <w:tc>
          <w:tcPr>
            <w:tcW w:w="1667" w:type="pct"/>
          </w:tcPr>
          <w:p w:rsidR="009B45C9" w:rsidRPr="004E2BD7" w:rsidRDefault="009B45C9">
            <w:pPr>
              <w:rPr>
                <w:rFonts w:ascii="標楷體" w:eastAsia="標楷體" w:hAnsi="標楷體"/>
                <w:szCs w:val="24"/>
              </w:rPr>
            </w:pPr>
          </w:p>
        </w:tc>
        <w:tc>
          <w:tcPr>
            <w:tcW w:w="1667" w:type="pct"/>
          </w:tcPr>
          <w:p w:rsidR="00141198" w:rsidRPr="004E2BD7" w:rsidRDefault="00141198" w:rsidP="00125D91">
            <w:pPr>
              <w:jc w:val="both"/>
              <w:rPr>
                <w:rFonts w:ascii="標楷體" w:eastAsia="標楷體" w:hAnsi="標楷體"/>
                <w:szCs w:val="24"/>
                <w:u w:val="single"/>
              </w:rPr>
            </w:pPr>
            <w:r w:rsidRPr="004E2BD7">
              <w:rPr>
                <w:rFonts w:ascii="標楷體" w:eastAsia="標楷體" w:hAnsi="標楷體" w:hint="eastAsia"/>
                <w:szCs w:val="24"/>
              </w:rPr>
              <w:t>一、</w:t>
            </w:r>
            <w:r w:rsidRPr="004E2BD7">
              <w:rPr>
                <w:rFonts w:ascii="標楷體" w:eastAsia="標楷體" w:hAnsi="標楷體" w:hint="eastAsia"/>
                <w:szCs w:val="24"/>
                <w:u w:val="single"/>
              </w:rPr>
              <w:t>本條新增。</w:t>
            </w:r>
          </w:p>
          <w:p w:rsidR="009B45C9" w:rsidRPr="004E2BD7" w:rsidRDefault="00141198"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二、</w:t>
            </w:r>
            <w:r w:rsidR="009B45C9" w:rsidRPr="004E2BD7">
              <w:rPr>
                <w:rFonts w:ascii="標楷體" w:eastAsia="標楷體" w:hAnsi="標楷體" w:hint="eastAsia"/>
                <w:szCs w:val="24"/>
              </w:rPr>
              <w:t>併入臺灣存託憑證</w:t>
            </w:r>
            <w:r w:rsidR="009B45C9" w:rsidRPr="004E2BD7">
              <w:rPr>
                <w:rFonts w:ascii="標楷體" w:eastAsia="標楷體" w:hAnsi="標楷體"/>
                <w:szCs w:val="24"/>
              </w:rPr>
              <w:t>得為融資融券交易</w:t>
            </w:r>
            <w:r w:rsidR="009B45C9" w:rsidRPr="004E2BD7">
              <w:rPr>
                <w:rFonts w:ascii="標楷體" w:eastAsia="標楷體" w:hAnsi="標楷體" w:hint="eastAsia"/>
                <w:szCs w:val="24"/>
              </w:rPr>
              <w:t>應符合之條件。</w:t>
            </w:r>
          </w:p>
        </w:tc>
      </w:tr>
      <w:tr w:rsidR="006522E3" w:rsidRPr="004E2BD7" w:rsidTr="006522E3">
        <w:tc>
          <w:tcPr>
            <w:tcW w:w="1666" w:type="pct"/>
          </w:tcPr>
          <w:p w:rsidR="009B45C9" w:rsidRPr="004E2BD7" w:rsidRDefault="009B45C9" w:rsidP="00757B8C">
            <w:pPr>
              <w:spacing w:line="360" w:lineRule="exact"/>
              <w:ind w:left="283" w:hangingChars="118" w:hanging="283"/>
              <w:jc w:val="both"/>
              <w:rPr>
                <w:rFonts w:ascii="標楷體" w:eastAsia="標楷體" w:hAnsi="標楷體"/>
                <w:szCs w:val="24"/>
              </w:rPr>
            </w:pPr>
            <w:r w:rsidRPr="004E2BD7">
              <w:rPr>
                <w:rFonts w:ascii="標楷體" w:eastAsia="標楷體" w:hAnsi="標楷體" w:cs="細明體" w:hint="eastAsia"/>
                <w:szCs w:val="24"/>
              </w:rPr>
              <w:lastRenderedPageBreak/>
              <w:t>第十條</w:t>
            </w:r>
            <w:r w:rsidR="00BE2F0B" w:rsidRPr="004E2BD7">
              <w:rPr>
                <w:rFonts w:ascii="標楷體" w:eastAsia="標楷體" w:hAnsi="標楷體" w:cs="細明體" w:hint="eastAsia"/>
                <w:szCs w:val="24"/>
              </w:rPr>
              <w:t xml:space="preserve">  </w:t>
            </w:r>
            <w:r w:rsidRPr="004E2BD7">
              <w:rPr>
                <w:rFonts w:ascii="標楷體" w:eastAsia="標楷體" w:hAnsi="標楷體"/>
                <w:szCs w:val="24"/>
              </w:rPr>
              <w:t>上市滿六個月</w:t>
            </w:r>
            <w:r w:rsidRPr="004E2BD7">
              <w:rPr>
                <w:rFonts w:ascii="標楷體" w:eastAsia="標楷體" w:hAnsi="標楷體" w:hint="eastAsia"/>
                <w:szCs w:val="24"/>
              </w:rPr>
              <w:t>且非外幣買賣之受益憑證，</w:t>
            </w:r>
            <w:r w:rsidRPr="004E2BD7">
              <w:rPr>
                <w:rFonts w:ascii="標楷體" w:eastAsia="標楷體" w:hAnsi="標楷體"/>
                <w:szCs w:val="24"/>
              </w:rPr>
              <w:t>無</w:t>
            </w:r>
            <w:r w:rsidRPr="004E2BD7">
              <w:rPr>
                <w:rFonts w:ascii="標楷體" w:eastAsia="標楷體" w:hAnsi="標楷體" w:hint="eastAsia"/>
                <w:szCs w:val="24"/>
              </w:rPr>
              <w:t>受益權</w:t>
            </w:r>
            <w:r w:rsidRPr="004E2BD7">
              <w:rPr>
                <w:rFonts w:ascii="標楷體" w:eastAsia="標楷體" w:hAnsi="標楷體"/>
                <w:szCs w:val="24"/>
              </w:rPr>
              <w:t>過度集中</w:t>
            </w:r>
            <w:r w:rsidRPr="004E2BD7">
              <w:rPr>
                <w:rFonts w:ascii="標楷體" w:eastAsia="標楷體" w:hAnsi="標楷體" w:hint="eastAsia"/>
                <w:szCs w:val="24"/>
              </w:rPr>
              <w:t>或第八條第一項第三款第一、三目</w:t>
            </w:r>
            <w:r w:rsidRPr="004E2BD7">
              <w:rPr>
                <w:rFonts w:ascii="標楷體" w:eastAsia="標楷體" w:hAnsi="標楷體"/>
                <w:szCs w:val="24"/>
              </w:rPr>
              <w:t>情事之</w:t>
            </w:r>
            <w:proofErr w:type="gramStart"/>
            <w:r w:rsidRPr="004E2BD7">
              <w:rPr>
                <w:rFonts w:ascii="標楷體" w:eastAsia="標楷體" w:hAnsi="標楷體"/>
                <w:szCs w:val="24"/>
              </w:rPr>
              <w:t>一</w:t>
            </w:r>
            <w:proofErr w:type="gramEnd"/>
            <w:r w:rsidRPr="004E2BD7">
              <w:rPr>
                <w:rFonts w:ascii="標楷體" w:eastAsia="標楷體" w:hAnsi="標楷體"/>
                <w:szCs w:val="24"/>
              </w:rPr>
              <w:t>者，</w:t>
            </w:r>
            <w:r w:rsidRPr="004E2BD7">
              <w:rPr>
                <w:rFonts w:ascii="標楷體" w:eastAsia="標楷體" w:hAnsi="標楷體" w:hint="eastAsia"/>
                <w:szCs w:val="24"/>
              </w:rPr>
              <w:t>證券交易所</w:t>
            </w:r>
            <w:r w:rsidRPr="004E2BD7">
              <w:rPr>
                <w:rFonts w:ascii="標楷體" w:eastAsia="標楷體" w:hAnsi="標楷體"/>
                <w:szCs w:val="24"/>
              </w:rPr>
              <w:t>即公告該</w:t>
            </w:r>
            <w:r w:rsidRPr="004E2BD7">
              <w:rPr>
                <w:rFonts w:ascii="標楷體" w:eastAsia="標楷體" w:hAnsi="標楷體" w:hint="eastAsia"/>
                <w:szCs w:val="24"/>
              </w:rPr>
              <w:t>受益憑證</w:t>
            </w:r>
            <w:r w:rsidRPr="004E2BD7">
              <w:rPr>
                <w:rFonts w:ascii="標楷體" w:eastAsia="標楷體" w:hAnsi="標楷體"/>
                <w:szCs w:val="24"/>
              </w:rPr>
              <w:t>得為融資融券交易。</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指數股票型證券投資信託基金受益憑證（以下簡稱指數股票型基金受益憑證）</w:t>
            </w:r>
            <w:r w:rsidRPr="004E2BD7">
              <w:rPr>
                <w:rFonts w:ascii="標楷體" w:eastAsia="標楷體" w:hAnsi="標楷體"/>
                <w:sz w:val="24"/>
                <w:szCs w:val="24"/>
              </w:rPr>
              <w:t>由</w:t>
            </w:r>
            <w:r w:rsidRPr="004E2BD7">
              <w:rPr>
                <w:rFonts w:ascii="標楷體" w:eastAsia="標楷體" w:hAnsi="標楷體" w:hint="eastAsia"/>
                <w:sz w:val="24"/>
                <w:szCs w:val="24"/>
              </w:rPr>
              <w:t>證券交易所或</w:t>
            </w:r>
            <w:r w:rsidR="00BD039B" w:rsidRPr="004E2BD7">
              <w:rPr>
                <w:rFonts w:ascii="標楷體" w:eastAsia="標楷體" w:hAnsi="標楷體" w:hint="eastAsia"/>
                <w:sz w:val="24"/>
                <w:szCs w:val="24"/>
              </w:rPr>
              <w:t>櫃檯買賣中心</w:t>
            </w:r>
            <w:r w:rsidRPr="004E2BD7">
              <w:rPr>
                <w:rFonts w:ascii="標楷體" w:eastAsia="標楷體" w:hAnsi="標楷體"/>
                <w:sz w:val="24"/>
                <w:szCs w:val="24"/>
              </w:rPr>
              <w:t>公告自</w:t>
            </w:r>
            <w:r w:rsidRPr="004E2BD7">
              <w:rPr>
                <w:rFonts w:ascii="標楷體" w:eastAsia="標楷體" w:hAnsi="標楷體" w:hint="eastAsia"/>
                <w:sz w:val="24"/>
                <w:szCs w:val="24"/>
              </w:rPr>
              <w:t>上市或</w:t>
            </w:r>
            <w:r w:rsidRPr="004E2BD7">
              <w:rPr>
                <w:rFonts w:ascii="標楷體" w:eastAsia="標楷體" w:hAnsi="標楷體"/>
                <w:sz w:val="24"/>
                <w:szCs w:val="24"/>
              </w:rPr>
              <w:t>櫃檯買賣開始日起得為融資融券交易；</w:t>
            </w:r>
            <w:r w:rsidRPr="004E2BD7">
              <w:rPr>
                <w:rFonts w:ascii="標楷體" w:eastAsia="標楷體" w:hAnsi="標楷體" w:hint="eastAsia"/>
                <w:sz w:val="24"/>
                <w:szCs w:val="24"/>
              </w:rPr>
              <w:t>境外</w:t>
            </w:r>
            <w:r w:rsidRPr="004E2BD7">
              <w:rPr>
                <w:rFonts w:ascii="標楷體" w:eastAsia="標楷體" w:hAnsi="標楷體" w:cs="新細明體" w:hint="eastAsia"/>
                <w:sz w:val="24"/>
                <w:szCs w:val="24"/>
              </w:rPr>
              <w:t>指數股票型基金受益憑證及指數股票型期貨信託基金受益憑證，</w:t>
            </w:r>
            <w:r w:rsidRPr="004E2BD7">
              <w:rPr>
                <w:rFonts w:ascii="標楷體" w:eastAsia="標楷體" w:hAnsi="標楷體"/>
                <w:sz w:val="24"/>
                <w:szCs w:val="24"/>
              </w:rPr>
              <w:t>由</w:t>
            </w:r>
            <w:r w:rsidRPr="004E2BD7">
              <w:rPr>
                <w:rFonts w:ascii="標楷體" w:eastAsia="標楷體" w:hAnsi="標楷體" w:hint="eastAsia"/>
                <w:sz w:val="24"/>
                <w:szCs w:val="24"/>
              </w:rPr>
              <w:t>證券交易所</w:t>
            </w:r>
            <w:r w:rsidRPr="004E2BD7">
              <w:rPr>
                <w:rFonts w:ascii="標楷體" w:eastAsia="標楷體" w:hAnsi="標楷體"/>
                <w:sz w:val="24"/>
                <w:szCs w:val="24"/>
              </w:rPr>
              <w:t>公告自</w:t>
            </w:r>
            <w:r w:rsidRPr="004E2BD7">
              <w:rPr>
                <w:rFonts w:ascii="標楷體" w:eastAsia="標楷體" w:hAnsi="標楷體" w:hint="eastAsia"/>
                <w:sz w:val="24"/>
                <w:szCs w:val="24"/>
              </w:rPr>
              <w:t>上市</w:t>
            </w:r>
            <w:r w:rsidRPr="004E2BD7">
              <w:rPr>
                <w:rFonts w:ascii="標楷體" w:eastAsia="標楷體" w:hAnsi="標楷體"/>
                <w:sz w:val="24"/>
                <w:szCs w:val="24"/>
              </w:rPr>
              <w:t>開始日起得為融資融券交易。</w:t>
            </w:r>
          </w:p>
        </w:tc>
        <w:tc>
          <w:tcPr>
            <w:tcW w:w="1667" w:type="pct"/>
          </w:tcPr>
          <w:p w:rsidR="009B45C9" w:rsidRPr="004E2BD7" w:rsidRDefault="009B45C9">
            <w:pPr>
              <w:rPr>
                <w:rFonts w:ascii="標楷體" w:eastAsia="標楷體" w:hAnsi="標楷體"/>
                <w:szCs w:val="24"/>
              </w:rPr>
            </w:pPr>
          </w:p>
        </w:tc>
        <w:tc>
          <w:tcPr>
            <w:tcW w:w="1667" w:type="pct"/>
          </w:tcPr>
          <w:p w:rsidR="00141198" w:rsidRPr="004E2BD7" w:rsidRDefault="00141198" w:rsidP="00125D91">
            <w:pPr>
              <w:jc w:val="both"/>
              <w:rPr>
                <w:rFonts w:ascii="標楷體" w:eastAsia="標楷體" w:hAnsi="標楷體"/>
                <w:szCs w:val="24"/>
                <w:u w:val="single"/>
              </w:rPr>
            </w:pPr>
            <w:r w:rsidRPr="004E2BD7">
              <w:rPr>
                <w:rFonts w:ascii="標楷體" w:eastAsia="標楷體" w:hAnsi="標楷體" w:hint="eastAsia"/>
                <w:szCs w:val="24"/>
              </w:rPr>
              <w:t>一、</w:t>
            </w:r>
            <w:r w:rsidRPr="004E2BD7">
              <w:rPr>
                <w:rFonts w:ascii="標楷體" w:eastAsia="標楷體" w:hAnsi="標楷體" w:hint="eastAsia"/>
                <w:szCs w:val="24"/>
                <w:u w:val="single"/>
              </w:rPr>
              <w:t>本條新增。</w:t>
            </w:r>
          </w:p>
          <w:p w:rsidR="009B45C9" w:rsidRPr="004E2BD7" w:rsidRDefault="00141198"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二、</w:t>
            </w:r>
            <w:r w:rsidR="009B45C9" w:rsidRPr="004E2BD7">
              <w:rPr>
                <w:rFonts w:ascii="標楷體" w:eastAsia="標楷體" w:hAnsi="標楷體" w:hint="eastAsia"/>
                <w:szCs w:val="24"/>
              </w:rPr>
              <w:t>併入受益憑證</w:t>
            </w:r>
            <w:r w:rsidR="009B45C9" w:rsidRPr="004E2BD7">
              <w:rPr>
                <w:rFonts w:ascii="標楷體" w:eastAsia="標楷體" w:hAnsi="標楷體"/>
                <w:szCs w:val="24"/>
              </w:rPr>
              <w:t>得為融資融券交易</w:t>
            </w:r>
            <w:r w:rsidR="009B45C9" w:rsidRPr="004E2BD7">
              <w:rPr>
                <w:rFonts w:ascii="標楷體" w:eastAsia="標楷體" w:hAnsi="標楷體" w:hint="eastAsia"/>
                <w:szCs w:val="24"/>
              </w:rPr>
              <w:t>應符合之條件。</w:t>
            </w:r>
          </w:p>
        </w:tc>
      </w:tr>
      <w:tr w:rsidR="006522E3" w:rsidRPr="004E2BD7" w:rsidTr="006522E3">
        <w:tc>
          <w:tcPr>
            <w:tcW w:w="1666" w:type="pct"/>
          </w:tcPr>
          <w:p w:rsidR="009B45C9" w:rsidRPr="004E2BD7" w:rsidRDefault="009B45C9" w:rsidP="00757B8C">
            <w:pPr>
              <w:spacing w:line="360" w:lineRule="exact"/>
              <w:ind w:left="283" w:hangingChars="118" w:hanging="283"/>
              <w:jc w:val="both"/>
              <w:rPr>
                <w:rFonts w:ascii="標楷體" w:eastAsia="標楷體" w:hAnsi="標楷體"/>
                <w:szCs w:val="24"/>
              </w:rPr>
            </w:pPr>
            <w:r w:rsidRPr="004E2BD7">
              <w:rPr>
                <w:rFonts w:ascii="標楷體" w:eastAsia="標楷體" w:hAnsi="標楷體" w:cs="細明體" w:hint="eastAsia"/>
                <w:szCs w:val="24"/>
              </w:rPr>
              <w:t>第十一條</w:t>
            </w:r>
            <w:r w:rsidR="00C856AD" w:rsidRPr="004E2BD7">
              <w:rPr>
                <w:rFonts w:ascii="標楷體" w:eastAsia="標楷體" w:hAnsi="標楷體" w:cs="細明體" w:hint="eastAsia"/>
                <w:szCs w:val="24"/>
              </w:rPr>
              <w:t xml:space="preserve">  </w:t>
            </w:r>
            <w:r w:rsidRPr="004E2BD7">
              <w:rPr>
                <w:rFonts w:ascii="標楷體" w:eastAsia="標楷體" w:hAnsi="標楷體"/>
                <w:szCs w:val="24"/>
              </w:rPr>
              <w:t>第</w:t>
            </w:r>
            <w:r w:rsidRPr="004E2BD7">
              <w:rPr>
                <w:rFonts w:ascii="標楷體" w:eastAsia="標楷體" w:hAnsi="標楷體" w:hint="eastAsia"/>
                <w:szCs w:val="24"/>
              </w:rPr>
              <w:t>八條</w:t>
            </w:r>
            <w:r w:rsidRPr="004E2BD7">
              <w:rPr>
                <w:rFonts w:ascii="標楷體" w:eastAsia="標楷體" w:hAnsi="標楷體"/>
                <w:szCs w:val="24"/>
              </w:rPr>
              <w:t>、第</w:t>
            </w:r>
            <w:r w:rsidRPr="004E2BD7">
              <w:rPr>
                <w:rFonts w:ascii="標楷體" w:eastAsia="標楷體" w:hAnsi="標楷體" w:hint="eastAsia"/>
                <w:szCs w:val="24"/>
              </w:rPr>
              <w:t>九條、</w:t>
            </w:r>
            <w:r w:rsidRPr="004E2BD7">
              <w:rPr>
                <w:rFonts w:ascii="標楷體" w:eastAsia="標楷體" w:hAnsi="標楷體"/>
                <w:szCs w:val="24"/>
              </w:rPr>
              <w:t>第</w:t>
            </w:r>
            <w:r w:rsidRPr="004E2BD7">
              <w:rPr>
                <w:rFonts w:ascii="標楷體" w:eastAsia="標楷體" w:hAnsi="標楷體" w:hint="eastAsia"/>
                <w:szCs w:val="24"/>
              </w:rPr>
              <w:t>十二條及</w:t>
            </w:r>
            <w:r w:rsidRPr="004E2BD7">
              <w:rPr>
                <w:rFonts w:ascii="標楷體" w:eastAsia="標楷體" w:hAnsi="標楷體"/>
                <w:szCs w:val="24"/>
              </w:rPr>
              <w:t>第</w:t>
            </w:r>
            <w:r w:rsidRPr="004E2BD7">
              <w:rPr>
                <w:rFonts w:ascii="標楷體" w:eastAsia="標楷體" w:hAnsi="標楷體" w:hint="eastAsia"/>
                <w:szCs w:val="24"/>
              </w:rPr>
              <w:t>十九條</w:t>
            </w:r>
            <w:r w:rsidRPr="004E2BD7">
              <w:rPr>
                <w:rFonts w:ascii="標楷體" w:eastAsia="標楷體" w:hAnsi="標楷體"/>
                <w:szCs w:val="24"/>
              </w:rPr>
              <w:t>所稱之審核日，為上</w:t>
            </w:r>
            <w:r w:rsidRPr="004E2BD7">
              <w:rPr>
                <w:rFonts w:ascii="標楷體" w:eastAsia="標楷體" w:hAnsi="標楷體" w:hint="eastAsia"/>
                <w:szCs w:val="24"/>
              </w:rPr>
              <w:t>市</w:t>
            </w:r>
            <w:r w:rsidRPr="004E2BD7">
              <w:rPr>
                <w:rFonts w:ascii="標楷體" w:eastAsia="標楷體" w:hAnsi="標楷體"/>
                <w:szCs w:val="24"/>
              </w:rPr>
              <w:t>（櫃）滿六個月之當日，審核日</w:t>
            </w:r>
            <w:proofErr w:type="gramStart"/>
            <w:r w:rsidRPr="004E2BD7">
              <w:rPr>
                <w:rFonts w:ascii="標楷體" w:eastAsia="標楷體" w:hAnsi="標楷體" w:hint="eastAsia"/>
                <w:szCs w:val="24"/>
              </w:rPr>
              <w:t>如</w:t>
            </w:r>
            <w:r w:rsidRPr="004E2BD7">
              <w:rPr>
                <w:rFonts w:ascii="標楷體" w:eastAsia="標楷體" w:hAnsi="標楷體"/>
                <w:szCs w:val="24"/>
              </w:rPr>
              <w:t>逢非營業</w:t>
            </w:r>
            <w:proofErr w:type="gramEnd"/>
            <w:r w:rsidRPr="004E2BD7">
              <w:rPr>
                <w:rFonts w:ascii="標楷體" w:eastAsia="標楷體" w:hAnsi="標楷體"/>
                <w:szCs w:val="24"/>
              </w:rPr>
              <w:t>日，則順延</w:t>
            </w:r>
            <w:r w:rsidRPr="004E2BD7">
              <w:rPr>
                <w:rFonts w:ascii="標楷體" w:eastAsia="標楷體" w:hAnsi="標楷體" w:hint="eastAsia"/>
                <w:szCs w:val="24"/>
              </w:rPr>
              <w:t>至次一營業</w:t>
            </w:r>
            <w:r w:rsidRPr="004E2BD7">
              <w:rPr>
                <w:rFonts w:ascii="標楷體" w:eastAsia="標楷體" w:hAnsi="標楷體"/>
                <w:szCs w:val="24"/>
              </w:rPr>
              <w:t>日。</w:t>
            </w:r>
          </w:p>
        </w:tc>
        <w:tc>
          <w:tcPr>
            <w:tcW w:w="1667" w:type="pct"/>
          </w:tcPr>
          <w:p w:rsidR="009B45C9" w:rsidRPr="004E2BD7" w:rsidRDefault="009B45C9">
            <w:pPr>
              <w:rPr>
                <w:rFonts w:ascii="標楷體" w:eastAsia="標楷體" w:hAnsi="標楷體"/>
                <w:szCs w:val="24"/>
              </w:rPr>
            </w:pPr>
          </w:p>
        </w:tc>
        <w:tc>
          <w:tcPr>
            <w:tcW w:w="1667" w:type="pct"/>
          </w:tcPr>
          <w:p w:rsidR="00141198" w:rsidRPr="004E2BD7" w:rsidRDefault="00141198" w:rsidP="00125D91">
            <w:pPr>
              <w:jc w:val="both"/>
              <w:rPr>
                <w:rFonts w:ascii="標楷體" w:eastAsia="標楷體" w:hAnsi="標楷體"/>
                <w:szCs w:val="24"/>
                <w:u w:val="single"/>
              </w:rPr>
            </w:pPr>
            <w:r w:rsidRPr="004E2BD7">
              <w:rPr>
                <w:rFonts w:ascii="標楷體" w:eastAsia="標楷體" w:hAnsi="標楷體" w:hint="eastAsia"/>
                <w:szCs w:val="24"/>
              </w:rPr>
              <w:t>一、</w:t>
            </w:r>
            <w:r w:rsidRPr="004E2BD7">
              <w:rPr>
                <w:rFonts w:ascii="標楷體" w:eastAsia="標楷體" w:hAnsi="標楷體" w:hint="eastAsia"/>
                <w:szCs w:val="24"/>
                <w:u w:val="single"/>
              </w:rPr>
              <w:t>本條新增。</w:t>
            </w:r>
          </w:p>
          <w:p w:rsidR="009B45C9" w:rsidRPr="004E2BD7" w:rsidRDefault="00141198"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二、</w:t>
            </w:r>
            <w:r w:rsidR="009B45C9" w:rsidRPr="004E2BD7">
              <w:rPr>
                <w:rFonts w:ascii="標楷體" w:eastAsia="標楷體" w:hAnsi="標楷體" w:hint="eastAsia"/>
                <w:szCs w:val="24"/>
              </w:rPr>
              <w:t>併入審核日定義。</w:t>
            </w:r>
          </w:p>
        </w:tc>
      </w:tr>
      <w:tr w:rsidR="006522E3" w:rsidRPr="004E2BD7" w:rsidTr="006522E3">
        <w:tc>
          <w:tcPr>
            <w:tcW w:w="1666" w:type="pct"/>
          </w:tcPr>
          <w:p w:rsidR="009B45C9" w:rsidRPr="004E2BD7" w:rsidRDefault="009B45C9" w:rsidP="00757B8C">
            <w:pPr>
              <w:spacing w:line="360" w:lineRule="exact"/>
              <w:ind w:left="283" w:hangingChars="118" w:hanging="283"/>
              <w:jc w:val="both"/>
              <w:rPr>
                <w:rFonts w:ascii="標楷體" w:eastAsia="標楷體" w:hAnsi="標楷體"/>
                <w:szCs w:val="24"/>
              </w:rPr>
            </w:pPr>
            <w:r w:rsidRPr="004E2BD7">
              <w:rPr>
                <w:rFonts w:ascii="標楷體" w:eastAsia="標楷體" w:hAnsi="標楷體" w:cs="細明體" w:hint="eastAsia"/>
                <w:szCs w:val="24"/>
              </w:rPr>
              <w:t>第十二條</w:t>
            </w:r>
            <w:r w:rsidR="00757B8C" w:rsidRPr="004E2BD7">
              <w:rPr>
                <w:rFonts w:ascii="標楷體" w:eastAsia="標楷體" w:hAnsi="標楷體" w:cs="細明體" w:hint="eastAsia"/>
                <w:szCs w:val="24"/>
              </w:rPr>
              <w:t xml:space="preserve">  </w:t>
            </w:r>
            <w:r w:rsidRPr="004E2BD7">
              <w:rPr>
                <w:rFonts w:ascii="標楷體" w:eastAsia="標楷體" w:hAnsi="標楷體"/>
                <w:szCs w:val="24"/>
              </w:rPr>
              <w:t>第</w:t>
            </w:r>
            <w:r w:rsidRPr="004E2BD7">
              <w:rPr>
                <w:rFonts w:ascii="標楷體" w:eastAsia="標楷體" w:hAnsi="標楷體" w:hint="eastAsia"/>
                <w:szCs w:val="24"/>
              </w:rPr>
              <w:t>八條第一項第三款</w:t>
            </w:r>
            <w:r w:rsidR="007B704F" w:rsidRPr="004E2BD7">
              <w:rPr>
                <w:rFonts w:ascii="標楷體" w:eastAsia="標楷體" w:hAnsi="標楷體" w:hint="eastAsia"/>
                <w:szCs w:val="24"/>
              </w:rPr>
              <w:t>第一、三目</w:t>
            </w:r>
            <w:r w:rsidRPr="004E2BD7">
              <w:rPr>
                <w:rFonts w:ascii="標楷體" w:eastAsia="標楷體" w:hAnsi="標楷體" w:hint="eastAsia"/>
                <w:szCs w:val="24"/>
              </w:rPr>
              <w:t>所定</w:t>
            </w:r>
            <w:r w:rsidRPr="004E2BD7">
              <w:rPr>
                <w:rFonts w:ascii="標楷體" w:eastAsia="標楷體" w:hAnsi="標楷體"/>
                <w:szCs w:val="24"/>
              </w:rPr>
              <w:t>價格波動過度劇烈</w:t>
            </w:r>
            <w:r w:rsidRPr="004E2BD7">
              <w:rPr>
                <w:rFonts w:ascii="標楷體" w:eastAsia="標楷體" w:hAnsi="標楷體" w:hint="eastAsia"/>
                <w:szCs w:val="24"/>
              </w:rPr>
              <w:t>及</w:t>
            </w:r>
            <w:r w:rsidRPr="004E2BD7">
              <w:rPr>
                <w:rFonts w:ascii="標楷體" w:eastAsia="標楷體" w:hAnsi="標楷體"/>
                <w:szCs w:val="24"/>
              </w:rPr>
              <w:t>成交量過度異常情</w:t>
            </w:r>
            <w:r w:rsidRPr="004E2BD7">
              <w:rPr>
                <w:rFonts w:ascii="標楷體" w:eastAsia="標楷體" w:hAnsi="標楷體"/>
                <w:szCs w:val="24"/>
              </w:rPr>
              <w:lastRenderedPageBreak/>
              <w:t>事</w:t>
            </w:r>
            <w:r w:rsidRPr="004E2BD7">
              <w:rPr>
                <w:rFonts w:ascii="標楷體" w:eastAsia="標楷體" w:hAnsi="標楷體" w:hint="eastAsia"/>
                <w:szCs w:val="24"/>
              </w:rPr>
              <w:t>之</w:t>
            </w:r>
            <w:proofErr w:type="gramStart"/>
            <w:r w:rsidRPr="004E2BD7">
              <w:rPr>
                <w:rFonts w:ascii="標楷體" w:eastAsia="標楷體" w:hAnsi="標楷體"/>
                <w:szCs w:val="24"/>
              </w:rPr>
              <w:t>採</w:t>
            </w:r>
            <w:proofErr w:type="gramEnd"/>
            <w:r w:rsidRPr="004E2BD7">
              <w:rPr>
                <w:rFonts w:ascii="標楷體" w:eastAsia="標楷體" w:hAnsi="標楷體"/>
                <w:szCs w:val="24"/>
              </w:rPr>
              <w:t>樣</w:t>
            </w:r>
            <w:proofErr w:type="gramStart"/>
            <w:r w:rsidRPr="004E2BD7">
              <w:rPr>
                <w:rFonts w:ascii="標楷體" w:eastAsia="標楷體" w:hAnsi="標楷體"/>
                <w:szCs w:val="24"/>
              </w:rPr>
              <w:t>期間，</w:t>
            </w:r>
            <w:proofErr w:type="gramEnd"/>
            <w:r w:rsidRPr="004E2BD7">
              <w:rPr>
                <w:rFonts w:ascii="標楷體" w:eastAsia="標楷體" w:hAnsi="標楷體" w:hint="eastAsia"/>
                <w:szCs w:val="24"/>
              </w:rPr>
              <w:t>為</w:t>
            </w:r>
            <w:r w:rsidRPr="004E2BD7">
              <w:rPr>
                <w:rFonts w:ascii="標楷體" w:eastAsia="標楷體" w:hAnsi="標楷體"/>
                <w:szCs w:val="24"/>
              </w:rPr>
              <w:t>審核</w:t>
            </w:r>
            <w:r w:rsidRPr="004E2BD7">
              <w:rPr>
                <w:rFonts w:ascii="標楷體" w:eastAsia="標楷體" w:hAnsi="標楷體" w:hint="eastAsia"/>
                <w:szCs w:val="24"/>
              </w:rPr>
              <w:t>日（含）</w:t>
            </w:r>
            <w:r w:rsidRPr="004E2BD7">
              <w:rPr>
                <w:rFonts w:ascii="標楷體" w:eastAsia="標楷體" w:hAnsi="標楷體"/>
                <w:szCs w:val="24"/>
              </w:rPr>
              <w:t>前九十</w:t>
            </w:r>
            <w:proofErr w:type="gramStart"/>
            <w:r w:rsidRPr="004E2BD7">
              <w:rPr>
                <w:rFonts w:ascii="標楷體" w:eastAsia="標楷體" w:hAnsi="標楷體"/>
                <w:szCs w:val="24"/>
              </w:rPr>
              <w:t>個</w:t>
            </w:r>
            <w:proofErr w:type="gramEnd"/>
            <w:r w:rsidR="00023EC9" w:rsidRPr="004E2BD7">
              <w:rPr>
                <w:rFonts w:ascii="標楷體" w:eastAsia="標楷體" w:hAnsi="標楷體"/>
                <w:szCs w:val="24"/>
              </w:rPr>
              <w:t>營業日</w:t>
            </w:r>
            <w:r w:rsidR="00F566E0" w:rsidRPr="004E2BD7">
              <w:rPr>
                <w:rFonts w:ascii="標楷體" w:eastAsia="標楷體" w:hAnsi="標楷體"/>
                <w:szCs w:val="24"/>
              </w:rPr>
              <w:t>，</w:t>
            </w:r>
            <w:r w:rsidR="00F566E0" w:rsidRPr="004E2BD7">
              <w:rPr>
                <w:rFonts w:ascii="標楷體" w:eastAsia="標楷體" w:hAnsi="標楷體" w:hint="eastAsia"/>
                <w:szCs w:val="24"/>
              </w:rPr>
              <w:t>作為計算資料擷取之期間</w:t>
            </w:r>
            <w:r w:rsidRPr="004E2BD7">
              <w:rPr>
                <w:rFonts w:ascii="標楷體" w:eastAsia="標楷體" w:hAnsi="標楷體"/>
                <w:szCs w:val="24"/>
              </w:rPr>
              <w:t>。</w:t>
            </w:r>
          </w:p>
          <w:p w:rsidR="00023EC9" w:rsidRPr="004E2BD7" w:rsidRDefault="00023EC9" w:rsidP="00DA68E8">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前項營業日為該有價證券之交易日。</w:t>
            </w:r>
          </w:p>
        </w:tc>
        <w:tc>
          <w:tcPr>
            <w:tcW w:w="1667" w:type="pct"/>
          </w:tcPr>
          <w:p w:rsidR="009B45C9" w:rsidRPr="004E2BD7" w:rsidRDefault="009B45C9">
            <w:pPr>
              <w:rPr>
                <w:rFonts w:ascii="標楷體" w:eastAsia="標楷體" w:hAnsi="標楷體"/>
                <w:szCs w:val="24"/>
              </w:rPr>
            </w:pPr>
          </w:p>
        </w:tc>
        <w:tc>
          <w:tcPr>
            <w:tcW w:w="1667" w:type="pct"/>
          </w:tcPr>
          <w:p w:rsidR="00141198" w:rsidRPr="004E2BD7" w:rsidRDefault="00141198" w:rsidP="00125D91">
            <w:pPr>
              <w:jc w:val="both"/>
              <w:rPr>
                <w:rFonts w:ascii="標楷體" w:eastAsia="標楷體" w:hAnsi="標楷體"/>
                <w:szCs w:val="24"/>
                <w:u w:val="single"/>
              </w:rPr>
            </w:pPr>
            <w:r w:rsidRPr="004E2BD7">
              <w:rPr>
                <w:rFonts w:ascii="標楷體" w:eastAsia="標楷體" w:hAnsi="標楷體" w:hint="eastAsia"/>
                <w:szCs w:val="24"/>
              </w:rPr>
              <w:t>一、</w:t>
            </w:r>
            <w:r w:rsidRPr="004E2BD7">
              <w:rPr>
                <w:rFonts w:ascii="標楷體" w:eastAsia="標楷體" w:hAnsi="標楷體" w:hint="eastAsia"/>
                <w:szCs w:val="24"/>
                <w:u w:val="single"/>
              </w:rPr>
              <w:t>本條新增。</w:t>
            </w:r>
          </w:p>
          <w:p w:rsidR="009B45C9" w:rsidRPr="004E2BD7" w:rsidRDefault="00141198"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二、</w:t>
            </w:r>
            <w:r w:rsidR="00A228CC" w:rsidRPr="004E2BD7">
              <w:rPr>
                <w:rFonts w:ascii="標楷體" w:eastAsia="標楷體" w:hAnsi="標楷體" w:hint="eastAsia"/>
                <w:szCs w:val="24"/>
              </w:rPr>
              <w:t>併入</w:t>
            </w:r>
            <w:proofErr w:type="gramStart"/>
            <w:r w:rsidR="009B45C9" w:rsidRPr="004E2BD7">
              <w:rPr>
                <w:rFonts w:ascii="標楷體" w:eastAsia="標楷體" w:hAnsi="標楷體"/>
                <w:szCs w:val="24"/>
              </w:rPr>
              <w:t>採</w:t>
            </w:r>
            <w:proofErr w:type="gramEnd"/>
            <w:r w:rsidR="009B45C9" w:rsidRPr="004E2BD7">
              <w:rPr>
                <w:rFonts w:ascii="標楷體" w:eastAsia="標楷體" w:hAnsi="標楷體"/>
                <w:szCs w:val="24"/>
              </w:rPr>
              <w:t>樣期間</w:t>
            </w:r>
            <w:r w:rsidR="009B45C9" w:rsidRPr="004E2BD7">
              <w:rPr>
                <w:rFonts w:ascii="標楷體" w:eastAsia="標楷體" w:hAnsi="標楷體" w:hint="eastAsia"/>
                <w:szCs w:val="24"/>
              </w:rPr>
              <w:t>範圍。</w:t>
            </w:r>
          </w:p>
        </w:tc>
      </w:tr>
      <w:tr w:rsidR="006522E3" w:rsidRPr="004E2BD7" w:rsidTr="006522E3">
        <w:tc>
          <w:tcPr>
            <w:tcW w:w="1666" w:type="pct"/>
          </w:tcPr>
          <w:p w:rsidR="009B45C9" w:rsidRPr="004E2BD7" w:rsidRDefault="009B45C9" w:rsidP="00757B8C">
            <w:pPr>
              <w:spacing w:line="360" w:lineRule="exact"/>
              <w:ind w:left="283" w:hangingChars="118" w:hanging="283"/>
              <w:jc w:val="both"/>
              <w:rPr>
                <w:rFonts w:ascii="標楷體" w:eastAsia="標楷體" w:hAnsi="標楷體"/>
                <w:szCs w:val="24"/>
              </w:rPr>
            </w:pPr>
            <w:r w:rsidRPr="004E2BD7">
              <w:rPr>
                <w:rFonts w:ascii="標楷體" w:eastAsia="標楷體" w:hAnsi="標楷體" w:cs="細明體" w:hint="eastAsia"/>
                <w:szCs w:val="24"/>
              </w:rPr>
              <w:lastRenderedPageBreak/>
              <w:t>第十三條</w:t>
            </w:r>
            <w:r w:rsidR="00757B8C" w:rsidRPr="004E2BD7">
              <w:rPr>
                <w:rFonts w:ascii="標楷體" w:eastAsia="標楷體" w:hAnsi="標楷體" w:cs="細明體" w:hint="eastAsia"/>
                <w:szCs w:val="24"/>
              </w:rPr>
              <w:t xml:space="preserve">  </w:t>
            </w:r>
            <w:r w:rsidRPr="004E2BD7">
              <w:rPr>
                <w:rFonts w:ascii="標楷體" w:eastAsia="標楷體" w:hAnsi="標楷體"/>
                <w:szCs w:val="24"/>
              </w:rPr>
              <w:t>第</w:t>
            </w:r>
            <w:r w:rsidRPr="004E2BD7">
              <w:rPr>
                <w:rFonts w:ascii="標楷體" w:eastAsia="標楷體" w:hAnsi="標楷體" w:hint="eastAsia"/>
                <w:szCs w:val="24"/>
              </w:rPr>
              <w:t>八條第一項第三款</w:t>
            </w:r>
            <w:r w:rsidR="007B704F" w:rsidRPr="004E2BD7">
              <w:rPr>
                <w:rFonts w:ascii="標楷體" w:eastAsia="標楷體" w:hAnsi="標楷體" w:hint="eastAsia"/>
                <w:szCs w:val="24"/>
              </w:rPr>
              <w:t>第一、三目</w:t>
            </w:r>
            <w:r w:rsidRPr="004E2BD7">
              <w:rPr>
                <w:rFonts w:ascii="標楷體" w:eastAsia="標楷體" w:hAnsi="標楷體" w:hint="eastAsia"/>
                <w:szCs w:val="24"/>
              </w:rPr>
              <w:t>所定</w:t>
            </w:r>
            <w:r w:rsidRPr="004E2BD7">
              <w:rPr>
                <w:rFonts w:ascii="標楷體" w:eastAsia="標楷體" w:hAnsi="標楷體"/>
                <w:szCs w:val="24"/>
              </w:rPr>
              <w:t>價格波動過度劇烈</w:t>
            </w:r>
            <w:r w:rsidRPr="004E2BD7">
              <w:rPr>
                <w:rFonts w:ascii="標楷體" w:eastAsia="標楷體" w:hAnsi="標楷體" w:hint="eastAsia"/>
                <w:szCs w:val="24"/>
              </w:rPr>
              <w:t>及</w:t>
            </w:r>
            <w:r w:rsidRPr="004E2BD7">
              <w:rPr>
                <w:rFonts w:ascii="標楷體" w:eastAsia="標楷體" w:hAnsi="標楷體"/>
                <w:szCs w:val="24"/>
              </w:rPr>
              <w:t>成交量過度異常情事</w:t>
            </w:r>
            <w:r w:rsidRPr="004E2BD7">
              <w:rPr>
                <w:rFonts w:ascii="標楷體" w:eastAsia="標楷體" w:hAnsi="標楷體" w:hint="eastAsia"/>
                <w:szCs w:val="24"/>
              </w:rPr>
              <w:t>之上市有價證券</w:t>
            </w:r>
            <w:proofErr w:type="gramStart"/>
            <w:r w:rsidRPr="004E2BD7">
              <w:rPr>
                <w:rFonts w:ascii="標楷體" w:eastAsia="標楷體" w:hAnsi="標楷體"/>
                <w:szCs w:val="24"/>
              </w:rPr>
              <w:t>採</w:t>
            </w:r>
            <w:proofErr w:type="gramEnd"/>
            <w:r w:rsidRPr="004E2BD7">
              <w:rPr>
                <w:rFonts w:ascii="標楷體" w:eastAsia="標楷體" w:hAnsi="標楷體"/>
                <w:szCs w:val="24"/>
              </w:rPr>
              <w:t>樣範圍</w:t>
            </w:r>
            <w:r w:rsidRPr="004E2BD7">
              <w:rPr>
                <w:rFonts w:ascii="標楷體" w:eastAsia="標楷體" w:hAnsi="標楷體" w:hint="eastAsia"/>
                <w:szCs w:val="24"/>
              </w:rPr>
              <w:t>，以非屬變更交易方法之上市普通股股票、臺灣存託憑證及受益憑證為</w:t>
            </w:r>
            <w:proofErr w:type="gramStart"/>
            <w:r w:rsidRPr="004E2BD7">
              <w:rPr>
                <w:rFonts w:ascii="標楷體" w:eastAsia="標楷體" w:hAnsi="標楷體" w:hint="eastAsia"/>
                <w:szCs w:val="24"/>
              </w:rPr>
              <w:t>採</w:t>
            </w:r>
            <w:proofErr w:type="gramEnd"/>
            <w:r w:rsidRPr="004E2BD7">
              <w:rPr>
                <w:rFonts w:ascii="標楷體" w:eastAsia="標楷體" w:hAnsi="標楷體" w:hint="eastAsia"/>
                <w:szCs w:val="24"/>
              </w:rPr>
              <w:t>樣證券，作為審核上市有價證券比較之基準；上</w:t>
            </w:r>
            <w:r w:rsidRPr="004E2BD7">
              <w:rPr>
                <w:rFonts w:ascii="標楷體" w:eastAsia="標楷體" w:hAnsi="標楷體"/>
                <w:szCs w:val="24"/>
              </w:rPr>
              <w:t>櫃</w:t>
            </w:r>
            <w:r w:rsidRPr="004E2BD7">
              <w:rPr>
                <w:rFonts w:ascii="標楷體" w:eastAsia="標楷體" w:hAnsi="標楷體" w:hint="eastAsia"/>
                <w:szCs w:val="24"/>
              </w:rPr>
              <w:t>有價證券之</w:t>
            </w:r>
            <w:proofErr w:type="gramStart"/>
            <w:r w:rsidRPr="004E2BD7">
              <w:rPr>
                <w:rFonts w:ascii="標楷體" w:eastAsia="標楷體" w:hAnsi="標楷體"/>
                <w:szCs w:val="24"/>
              </w:rPr>
              <w:t>採</w:t>
            </w:r>
            <w:proofErr w:type="gramEnd"/>
            <w:r w:rsidRPr="004E2BD7">
              <w:rPr>
                <w:rFonts w:ascii="標楷體" w:eastAsia="標楷體" w:hAnsi="標楷體"/>
                <w:szCs w:val="24"/>
              </w:rPr>
              <w:t>樣範圍</w:t>
            </w:r>
            <w:r w:rsidRPr="004E2BD7">
              <w:rPr>
                <w:rFonts w:ascii="標楷體" w:eastAsia="標楷體" w:hAnsi="標楷體" w:hint="eastAsia"/>
                <w:szCs w:val="24"/>
              </w:rPr>
              <w:t>，</w:t>
            </w:r>
            <w:r w:rsidRPr="004E2BD7">
              <w:rPr>
                <w:rFonts w:ascii="標楷體" w:eastAsia="標楷體" w:hAnsi="標楷體"/>
                <w:szCs w:val="24"/>
              </w:rPr>
              <w:t>以非屬櫃檯買賣管理股票、</w:t>
            </w:r>
            <w:proofErr w:type="gramStart"/>
            <w:r w:rsidRPr="004E2BD7">
              <w:rPr>
                <w:rFonts w:ascii="標楷體" w:eastAsia="標楷體" w:hAnsi="標楷體"/>
                <w:szCs w:val="24"/>
              </w:rPr>
              <w:t>興櫃股票</w:t>
            </w:r>
            <w:proofErr w:type="gramEnd"/>
            <w:r w:rsidRPr="004E2BD7">
              <w:rPr>
                <w:rFonts w:ascii="標楷體" w:eastAsia="標楷體" w:hAnsi="標楷體"/>
                <w:szCs w:val="24"/>
              </w:rPr>
              <w:t>之上櫃普通股股票及指數股票型基金受益憑證為</w:t>
            </w:r>
            <w:proofErr w:type="gramStart"/>
            <w:r w:rsidRPr="004E2BD7">
              <w:rPr>
                <w:rFonts w:ascii="標楷體" w:eastAsia="標楷體" w:hAnsi="標楷體"/>
                <w:szCs w:val="24"/>
              </w:rPr>
              <w:t>採</w:t>
            </w:r>
            <w:proofErr w:type="gramEnd"/>
            <w:r w:rsidRPr="004E2BD7">
              <w:rPr>
                <w:rFonts w:ascii="標楷體" w:eastAsia="標楷體" w:hAnsi="標楷體"/>
                <w:szCs w:val="24"/>
              </w:rPr>
              <w:t>樣證券，</w:t>
            </w:r>
            <w:r w:rsidRPr="004E2BD7">
              <w:rPr>
                <w:rFonts w:ascii="標楷體" w:eastAsia="標楷體" w:hAnsi="標楷體" w:hint="eastAsia"/>
                <w:szCs w:val="24"/>
              </w:rPr>
              <w:t>作為審核上</w:t>
            </w:r>
            <w:r w:rsidRPr="004E2BD7">
              <w:rPr>
                <w:rFonts w:ascii="標楷體" w:eastAsia="標楷體" w:hAnsi="標楷體"/>
                <w:szCs w:val="24"/>
              </w:rPr>
              <w:t>櫃</w:t>
            </w:r>
            <w:r w:rsidRPr="004E2BD7">
              <w:rPr>
                <w:rFonts w:ascii="標楷體" w:eastAsia="標楷體" w:hAnsi="標楷體" w:hint="eastAsia"/>
                <w:szCs w:val="24"/>
              </w:rPr>
              <w:t>有價證券比較之基準</w:t>
            </w:r>
            <w:r w:rsidRPr="004E2BD7">
              <w:rPr>
                <w:rFonts w:ascii="標楷體" w:eastAsia="標楷體" w:hAnsi="標楷體"/>
                <w:szCs w:val="24"/>
              </w:rPr>
              <w:t>。</w:t>
            </w:r>
          </w:p>
        </w:tc>
        <w:tc>
          <w:tcPr>
            <w:tcW w:w="1667" w:type="pct"/>
          </w:tcPr>
          <w:p w:rsidR="009B45C9" w:rsidRPr="004E2BD7" w:rsidRDefault="009B45C9">
            <w:pPr>
              <w:rPr>
                <w:rFonts w:ascii="標楷體" w:eastAsia="標楷體" w:hAnsi="標楷體"/>
                <w:szCs w:val="24"/>
              </w:rPr>
            </w:pPr>
          </w:p>
        </w:tc>
        <w:tc>
          <w:tcPr>
            <w:tcW w:w="1667" w:type="pct"/>
          </w:tcPr>
          <w:p w:rsidR="00141198" w:rsidRPr="004E2BD7" w:rsidRDefault="00141198" w:rsidP="00125D91">
            <w:pPr>
              <w:jc w:val="both"/>
              <w:rPr>
                <w:rFonts w:ascii="標楷體" w:eastAsia="標楷體" w:hAnsi="標楷體"/>
                <w:szCs w:val="24"/>
                <w:u w:val="single"/>
              </w:rPr>
            </w:pPr>
            <w:r w:rsidRPr="004E2BD7">
              <w:rPr>
                <w:rFonts w:ascii="標楷體" w:eastAsia="標楷體" w:hAnsi="標楷體" w:hint="eastAsia"/>
                <w:szCs w:val="24"/>
              </w:rPr>
              <w:t>一、</w:t>
            </w:r>
            <w:r w:rsidRPr="004E2BD7">
              <w:rPr>
                <w:rFonts w:ascii="標楷體" w:eastAsia="標楷體" w:hAnsi="標楷體" w:hint="eastAsia"/>
                <w:szCs w:val="24"/>
                <w:u w:val="single"/>
              </w:rPr>
              <w:t>本條新增。</w:t>
            </w:r>
          </w:p>
          <w:p w:rsidR="009B45C9" w:rsidRPr="004E2BD7" w:rsidRDefault="00141198"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二、</w:t>
            </w:r>
            <w:r w:rsidR="00A228CC" w:rsidRPr="004E2BD7">
              <w:rPr>
                <w:rFonts w:ascii="標楷體" w:eastAsia="標楷體" w:hAnsi="標楷體" w:hint="eastAsia"/>
                <w:szCs w:val="24"/>
              </w:rPr>
              <w:t>併入</w:t>
            </w:r>
            <w:r w:rsidR="009B45C9" w:rsidRPr="004E2BD7">
              <w:rPr>
                <w:rFonts w:ascii="標楷體" w:eastAsia="標楷體" w:hAnsi="標楷體"/>
                <w:szCs w:val="24"/>
              </w:rPr>
              <w:t>上</w:t>
            </w:r>
            <w:r w:rsidR="009B45C9" w:rsidRPr="004E2BD7">
              <w:rPr>
                <w:rFonts w:ascii="標楷體" w:eastAsia="標楷體" w:hAnsi="標楷體" w:hint="eastAsia"/>
                <w:szCs w:val="24"/>
              </w:rPr>
              <w:t>市（</w:t>
            </w:r>
            <w:r w:rsidR="009B45C9" w:rsidRPr="004E2BD7">
              <w:rPr>
                <w:rFonts w:ascii="標楷體" w:eastAsia="標楷體" w:hAnsi="標楷體"/>
                <w:szCs w:val="24"/>
              </w:rPr>
              <w:t>櫃</w:t>
            </w:r>
            <w:r w:rsidR="009B45C9" w:rsidRPr="004E2BD7">
              <w:rPr>
                <w:rFonts w:ascii="標楷體" w:eastAsia="標楷體" w:hAnsi="標楷體" w:hint="eastAsia"/>
                <w:szCs w:val="24"/>
              </w:rPr>
              <w:t>）</w:t>
            </w:r>
            <w:r w:rsidR="009B45C9" w:rsidRPr="004E2BD7">
              <w:rPr>
                <w:rFonts w:ascii="標楷體" w:eastAsia="標楷體" w:hAnsi="標楷體"/>
                <w:szCs w:val="24"/>
              </w:rPr>
              <w:t>有價證券</w:t>
            </w:r>
            <w:proofErr w:type="gramStart"/>
            <w:r w:rsidR="009B45C9" w:rsidRPr="004E2BD7">
              <w:rPr>
                <w:rFonts w:ascii="標楷體" w:eastAsia="標楷體" w:hAnsi="標楷體" w:hint="eastAsia"/>
                <w:szCs w:val="24"/>
              </w:rPr>
              <w:t>採</w:t>
            </w:r>
            <w:proofErr w:type="gramEnd"/>
            <w:r w:rsidR="009B45C9" w:rsidRPr="004E2BD7">
              <w:rPr>
                <w:rFonts w:ascii="標楷體" w:eastAsia="標楷體" w:hAnsi="標楷體" w:hint="eastAsia"/>
                <w:szCs w:val="24"/>
              </w:rPr>
              <w:t>樣證券範圍。</w:t>
            </w:r>
          </w:p>
        </w:tc>
      </w:tr>
      <w:tr w:rsidR="006522E3" w:rsidRPr="004E2BD7" w:rsidTr="006522E3">
        <w:tc>
          <w:tcPr>
            <w:tcW w:w="1666" w:type="pct"/>
          </w:tcPr>
          <w:p w:rsidR="009B45C9" w:rsidRPr="004E2BD7" w:rsidRDefault="009B45C9" w:rsidP="00757B8C">
            <w:pPr>
              <w:spacing w:line="360" w:lineRule="exact"/>
              <w:ind w:left="283" w:hangingChars="118" w:hanging="283"/>
              <w:jc w:val="both"/>
              <w:rPr>
                <w:rFonts w:ascii="標楷體" w:eastAsia="標楷體" w:hAnsi="標楷體"/>
                <w:szCs w:val="24"/>
              </w:rPr>
            </w:pPr>
            <w:r w:rsidRPr="004E2BD7">
              <w:rPr>
                <w:rFonts w:ascii="標楷體" w:eastAsia="標楷體" w:hAnsi="標楷體" w:cs="細明體" w:hint="eastAsia"/>
                <w:szCs w:val="24"/>
              </w:rPr>
              <w:t>第十四條</w:t>
            </w:r>
            <w:r w:rsidR="00757B8C" w:rsidRPr="004E2BD7">
              <w:rPr>
                <w:rFonts w:ascii="標楷體" w:eastAsia="標楷體" w:hAnsi="標楷體" w:cs="細明體" w:hint="eastAsia"/>
                <w:szCs w:val="24"/>
              </w:rPr>
              <w:t xml:space="preserve">  </w:t>
            </w:r>
            <w:r w:rsidRPr="004E2BD7">
              <w:rPr>
                <w:rFonts w:ascii="標楷體" w:eastAsia="標楷體" w:hAnsi="標楷體"/>
                <w:szCs w:val="24"/>
              </w:rPr>
              <w:t>上</w:t>
            </w:r>
            <w:r w:rsidRPr="004E2BD7">
              <w:rPr>
                <w:rFonts w:ascii="標楷體" w:eastAsia="標楷體" w:hAnsi="標楷體" w:hint="eastAsia"/>
                <w:szCs w:val="24"/>
              </w:rPr>
              <w:t>市（</w:t>
            </w:r>
            <w:r w:rsidRPr="004E2BD7">
              <w:rPr>
                <w:rFonts w:ascii="標楷體" w:eastAsia="標楷體" w:hAnsi="標楷體"/>
                <w:szCs w:val="24"/>
              </w:rPr>
              <w:t>櫃</w:t>
            </w:r>
            <w:r w:rsidRPr="004E2BD7">
              <w:rPr>
                <w:rFonts w:ascii="標楷體" w:eastAsia="標楷體" w:hAnsi="標楷體" w:hint="eastAsia"/>
                <w:szCs w:val="24"/>
              </w:rPr>
              <w:t>）</w:t>
            </w:r>
            <w:r w:rsidRPr="004E2BD7">
              <w:rPr>
                <w:rFonts w:ascii="標楷體" w:eastAsia="標楷體" w:hAnsi="標楷體"/>
                <w:szCs w:val="24"/>
              </w:rPr>
              <w:t>有價證券有下列情事之</w:t>
            </w:r>
            <w:proofErr w:type="gramStart"/>
            <w:r w:rsidRPr="004E2BD7">
              <w:rPr>
                <w:rFonts w:ascii="標楷體" w:eastAsia="標楷體" w:hAnsi="標楷體"/>
                <w:szCs w:val="24"/>
              </w:rPr>
              <w:t>一</w:t>
            </w:r>
            <w:proofErr w:type="gramEnd"/>
            <w:r w:rsidRPr="004E2BD7">
              <w:rPr>
                <w:rFonts w:ascii="標楷體" w:eastAsia="標楷體" w:hAnsi="標楷體"/>
                <w:szCs w:val="24"/>
              </w:rPr>
              <w:t>者，</w:t>
            </w:r>
            <w:r w:rsidRPr="004E2BD7">
              <w:rPr>
                <w:rFonts w:ascii="標楷體" w:eastAsia="標楷體" w:hAnsi="標楷體" w:hint="eastAsia"/>
                <w:szCs w:val="24"/>
              </w:rPr>
              <w:t>為</w:t>
            </w:r>
            <w:r w:rsidRPr="004E2BD7">
              <w:rPr>
                <w:rFonts w:ascii="標楷體" w:eastAsia="標楷體" w:hAnsi="標楷體"/>
                <w:szCs w:val="24"/>
              </w:rPr>
              <w:t>第</w:t>
            </w:r>
            <w:r w:rsidRPr="004E2BD7">
              <w:rPr>
                <w:rFonts w:ascii="標楷體" w:eastAsia="標楷體" w:hAnsi="標楷體" w:hint="eastAsia"/>
                <w:szCs w:val="24"/>
              </w:rPr>
              <w:t>八條第一項第三款</w:t>
            </w:r>
            <w:r w:rsidR="005D27D5" w:rsidRPr="004E2BD7">
              <w:rPr>
                <w:rFonts w:ascii="標楷體" w:eastAsia="標楷體" w:hAnsi="標楷體" w:hint="eastAsia"/>
                <w:szCs w:val="24"/>
              </w:rPr>
              <w:t>第一目</w:t>
            </w:r>
            <w:r w:rsidRPr="004E2BD7">
              <w:rPr>
                <w:rFonts w:ascii="標楷體" w:eastAsia="標楷體" w:hAnsi="標楷體" w:hint="eastAsia"/>
                <w:szCs w:val="24"/>
              </w:rPr>
              <w:t>所定</w:t>
            </w:r>
            <w:r w:rsidRPr="004E2BD7">
              <w:rPr>
                <w:rFonts w:ascii="標楷體" w:eastAsia="標楷體" w:hAnsi="標楷體"/>
                <w:szCs w:val="24"/>
              </w:rPr>
              <w:t>價格波動過度劇烈：</w:t>
            </w:r>
          </w:p>
          <w:p w:rsidR="009B45C9" w:rsidRPr="004E2BD7" w:rsidRDefault="009B45C9" w:rsidP="00992DB0">
            <w:pPr>
              <w:pStyle w:val="HTML"/>
              <w:spacing w:line="360" w:lineRule="exact"/>
              <w:ind w:leftChars="118" w:left="672" w:hangingChars="177" w:hanging="389"/>
              <w:jc w:val="both"/>
              <w:rPr>
                <w:rFonts w:ascii="標楷體" w:eastAsia="標楷體" w:hAnsi="標楷體"/>
                <w:sz w:val="24"/>
                <w:szCs w:val="24"/>
              </w:rPr>
            </w:pPr>
            <w:r w:rsidRPr="004E2BD7">
              <w:rPr>
                <w:rFonts w:ascii="標楷體" w:eastAsia="標楷體" w:hAnsi="標楷體" w:hint="eastAsia"/>
              </w:rPr>
              <w:t>一、</w:t>
            </w:r>
            <w:r w:rsidRPr="004E2BD7">
              <w:rPr>
                <w:rFonts w:ascii="標楷體" w:eastAsia="標楷體" w:hAnsi="標楷體"/>
              </w:rPr>
              <w:t>該</w:t>
            </w:r>
            <w:r w:rsidRPr="004E2BD7">
              <w:rPr>
                <w:rFonts w:ascii="標楷體" w:eastAsia="標楷體" w:hAnsi="標楷體"/>
                <w:sz w:val="24"/>
                <w:szCs w:val="24"/>
              </w:rPr>
              <w:t>有價證券於</w:t>
            </w:r>
            <w:r w:rsidRPr="004E2BD7">
              <w:rPr>
                <w:rFonts w:ascii="標楷體" w:eastAsia="標楷體" w:hAnsi="標楷體" w:hint="eastAsia"/>
                <w:sz w:val="24"/>
                <w:szCs w:val="24"/>
              </w:rPr>
              <w:t>第十二條</w:t>
            </w:r>
            <w:r w:rsidR="00334EC2" w:rsidRPr="004E2BD7">
              <w:rPr>
                <w:rFonts w:ascii="標楷體" w:eastAsia="標楷體" w:hAnsi="標楷體" w:hint="eastAsia"/>
                <w:sz w:val="24"/>
                <w:szCs w:val="24"/>
              </w:rPr>
              <w:t>所定</w:t>
            </w:r>
            <w:proofErr w:type="gramStart"/>
            <w:r w:rsidRPr="004E2BD7">
              <w:rPr>
                <w:rFonts w:ascii="標楷體" w:eastAsia="標楷體" w:hAnsi="標楷體"/>
                <w:sz w:val="24"/>
                <w:szCs w:val="24"/>
              </w:rPr>
              <w:t>採</w:t>
            </w:r>
            <w:proofErr w:type="gramEnd"/>
            <w:r w:rsidRPr="004E2BD7">
              <w:rPr>
                <w:rFonts w:ascii="標楷體" w:eastAsia="標楷體" w:hAnsi="標楷體"/>
                <w:sz w:val="24"/>
                <w:szCs w:val="24"/>
              </w:rPr>
              <w:t>樣</w:t>
            </w:r>
            <w:proofErr w:type="gramStart"/>
            <w:r w:rsidRPr="004E2BD7">
              <w:rPr>
                <w:rFonts w:ascii="標楷體" w:eastAsia="標楷體" w:hAnsi="標楷體"/>
                <w:sz w:val="24"/>
                <w:szCs w:val="24"/>
              </w:rPr>
              <w:t>期間，</w:t>
            </w:r>
            <w:proofErr w:type="gramEnd"/>
            <w:r w:rsidRPr="004E2BD7">
              <w:rPr>
                <w:rFonts w:ascii="標楷體" w:eastAsia="標楷體" w:hAnsi="標楷體"/>
                <w:sz w:val="24"/>
                <w:szCs w:val="24"/>
              </w:rPr>
              <w:t>每日漲跌幅（絕對值）之平均值達</w:t>
            </w:r>
            <w:r w:rsidRPr="004E2BD7">
              <w:rPr>
                <w:rFonts w:ascii="標楷體" w:eastAsia="標楷體" w:hAnsi="標楷體" w:hint="eastAsia"/>
                <w:sz w:val="24"/>
                <w:szCs w:val="24"/>
              </w:rPr>
              <w:t>前條</w:t>
            </w:r>
            <w:r w:rsidR="00334EC2" w:rsidRPr="004E2BD7">
              <w:rPr>
                <w:rFonts w:ascii="標楷體" w:eastAsia="標楷體" w:hAnsi="標楷體" w:hint="eastAsia"/>
                <w:sz w:val="24"/>
                <w:szCs w:val="24"/>
              </w:rPr>
              <w:t>所定</w:t>
            </w:r>
            <w:proofErr w:type="gramStart"/>
            <w:r w:rsidRPr="004E2BD7">
              <w:rPr>
                <w:rFonts w:ascii="標楷體" w:eastAsia="標楷體" w:hAnsi="標楷體"/>
                <w:sz w:val="24"/>
                <w:szCs w:val="24"/>
              </w:rPr>
              <w:t>採</w:t>
            </w:r>
            <w:proofErr w:type="gramEnd"/>
            <w:r w:rsidRPr="004E2BD7">
              <w:rPr>
                <w:rFonts w:ascii="標楷體" w:eastAsia="標楷體" w:hAnsi="標楷體"/>
                <w:sz w:val="24"/>
                <w:szCs w:val="24"/>
              </w:rPr>
              <w:t>樣證券同期間每日漲跌幅（絕對值）平均值</w:t>
            </w:r>
            <w:r w:rsidRPr="004E2BD7">
              <w:rPr>
                <w:rFonts w:ascii="標楷體" w:eastAsia="標楷體" w:hAnsi="標楷體"/>
                <w:sz w:val="24"/>
                <w:szCs w:val="24"/>
              </w:rPr>
              <w:lastRenderedPageBreak/>
              <w:t>加兩個標準差以上，且超過</w:t>
            </w:r>
            <w:r w:rsidRPr="004E2BD7">
              <w:rPr>
                <w:rFonts w:ascii="標楷體" w:eastAsia="標楷體" w:hAnsi="標楷體" w:hint="eastAsia"/>
                <w:sz w:val="24"/>
                <w:szCs w:val="24"/>
              </w:rPr>
              <w:t>同市場</w:t>
            </w:r>
            <w:r w:rsidRPr="004E2BD7">
              <w:rPr>
                <w:rFonts w:ascii="標楷體" w:eastAsia="標楷體" w:hAnsi="標楷體"/>
                <w:sz w:val="24"/>
                <w:szCs w:val="24"/>
              </w:rPr>
              <w:t>同產業</w:t>
            </w:r>
            <w:r w:rsidR="001C6419" w:rsidRPr="004E2BD7">
              <w:rPr>
                <w:rFonts w:ascii="標楷體" w:eastAsia="標楷體" w:hAnsi="標楷體" w:hint="eastAsia"/>
                <w:sz w:val="24"/>
                <w:szCs w:val="24"/>
              </w:rPr>
              <w:t>類別</w:t>
            </w:r>
            <w:r w:rsidRPr="004E2BD7">
              <w:rPr>
                <w:rFonts w:ascii="標楷體" w:eastAsia="標楷體" w:hAnsi="標楷體"/>
                <w:sz w:val="24"/>
                <w:szCs w:val="24"/>
              </w:rPr>
              <w:t>證券同期間每日漲跌幅（絕對值）平均值之百分之一百五十。</w:t>
            </w:r>
          </w:p>
          <w:p w:rsidR="009B45C9" w:rsidRPr="004E2BD7" w:rsidRDefault="009B45C9" w:rsidP="00757B8C">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二、</w:t>
            </w:r>
            <w:r w:rsidRPr="004E2BD7">
              <w:rPr>
                <w:rFonts w:ascii="標楷體" w:eastAsia="標楷體" w:hAnsi="標楷體"/>
                <w:sz w:val="24"/>
                <w:szCs w:val="24"/>
              </w:rPr>
              <w:t>該有價證券於</w:t>
            </w:r>
            <w:r w:rsidRPr="004E2BD7">
              <w:rPr>
                <w:rFonts w:ascii="標楷體" w:eastAsia="標楷體" w:hAnsi="標楷體" w:hint="eastAsia"/>
                <w:sz w:val="24"/>
                <w:szCs w:val="24"/>
              </w:rPr>
              <w:t>第十二條</w:t>
            </w:r>
            <w:r w:rsidR="00334EC2" w:rsidRPr="004E2BD7">
              <w:rPr>
                <w:rFonts w:ascii="標楷體" w:eastAsia="標楷體" w:hAnsi="標楷體" w:hint="eastAsia"/>
                <w:sz w:val="24"/>
                <w:szCs w:val="24"/>
              </w:rPr>
              <w:t>所定</w:t>
            </w:r>
            <w:proofErr w:type="gramStart"/>
            <w:r w:rsidRPr="004E2BD7">
              <w:rPr>
                <w:rFonts w:ascii="標楷體" w:eastAsia="標楷體" w:hAnsi="標楷體"/>
                <w:sz w:val="24"/>
                <w:szCs w:val="24"/>
              </w:rPr>
              <w:t>採</w:t>
            </w:r>
            <w:proofErr w:type="gramEnd"/>
            <w:r w:rsidRPr="004E2BD7">
              <w:rPr>
                <w:rFonts w:ascii="標楷體" w:eastAsia="標楷體" w:hAnsi="標楷體"/>
                <w:sz w:val="24"/>
                <w:szCs w:val="24"/>
              </w:rPr>
              <w:t>樣期間</w:t>
            </w:r>
            <w:proofErr w:type="gramStart"/>
            <w:r w:rsidRPr="004E2BD7">
              <w:rPr>
                <w:rFonts w:ascii="標楷體" w:eastAsia="標楷體" w:hAnsi="標楷體"/>
                <w:sz w:val="24"/>
                <w:szCs w:val="24"/>
              </w:rPr>
              <w:t>最</w:t>
            </w:r>
            <w:proofErr w:type="gramEnd"/>
            <w:r w:rsidRPr="004E2BD7">
              <w:rPr>
                <w:rFonts w:ascii="標楷體" w:eastAsia="標楷體" w:hAnsi="標楷體"/>
                <w:sz w:val="24"/>
                <w:szCs w:val="24"/>
              </w:rPr>
              <w:t>高價與最低價之差價對其平均價之比率達</w:t>
            </w:r>
            <w:r w:rsidRPr="004E2BD7">
              <w:rPr>
                <w:rFonts w:ascii="標楷體" w:eastAsia="標楷體" w:hAnsi="標楷體" w:hint="eastAsia"/>
                <w:sz w:val="24"/>
                <w:szCs w:val="24"/>
              </w:rPr>
              <w:t>前條</w:t>
            </w:r>
            <w:r w:rsidR="00334EC2" w:rsidRPr="004E2BD7">
              <w:rPr>
                <w:rFonts w:ascii="標楷體" w:eastAsia="標楷體" w:hAnsi="標楷體" w:hint="eastAsia"/>
                <w:sz w:val="24"/>
                <w:szCs w:val="24"/>
              </w:rPr>
              <w:t>所定</w:t>
            </w:r>
            <w:r w:rsidRPr="004E2BD7">
              <w:rPr>
                <w:rFonts w:ascii="標楷體" w:eastAsia="標楷體" w:hAnsi="標楷體"/>
                <w:sz w:val="24"/>
                <w:szCs w:val="24"/>
              </w:rPr>
              <w:t>各</w:t>
            </w:r>
            <w:proofErr w:type="gramStart"/>
            <w:r w:rsidRPr="004E2BD7">
              <w:rPr>
                <w:rFonts w:ascii="標楷體" w:eastAsia="標楷體" w:hAnsi="標楷體"/>
                <w:sz w:val="24"/>
                <w:szCs w:val="24"/>
              </w:rPr>
              <w:t>採</w:t>
            </w:r>
            <w:proofErr w:type="gramEnd"/>
            <w:r w:rsidRPr="004E2BD7">
              <w:rPr>
                <w:rFonts w:ascii="標楷體" w:eastAsia="標楷體" w:hAnsi="標楷體"/>
                <w:sz w:val="24"/>
                <w:szCs w:val="24"/>
              </w:rPr>
              <w:t>樣證券同期間</w:t>
            </w:r>
            <w:proofErr w:type="gramStart"/>
            <w:r w:rsidRPr="004E2BD7">
              <w:rPr>
                <w:rFonts w:ascii="標楷體" w:eastAsia="標楷體" w:hAnsi="標楷體"/>
                <w:sz w:val="24"/>
                <w:szCs w:val="24"/>
              </w:rPr>
              <w:t>最</w:t>
            </w:r>
            <w:proofErr w:type="gramEnd"/>
            <w:r w:rsidRPr="004E2BD7">
              <w:rPr>
                <w:rFonts w:ascii="標楷體" w:eastAsia="標楷體" w:hAnsi="標楷體"/>
                <w:sz w:val="24"/>
                <w:szCs w:val="24"/>
              </w:rPr>
              <w:t>高價與最低價之差價對其平均價比率之平均值加兩個標準差以上，且超過</w:t>
            </w:r>
            <w:r w:rsidRPr="004E2BD7">
              <w:rPr>
                <w:rFonts w:ascii="標楷體" w:eastAsia="標楷體" w:hAnsi="標楷體" w:hint="eastAsia"/>
                <w:sz w:val="24"/>
                <w:szCs w:val="24"/>
              </w:rPr>
              <w:t>同市場</w:t>
            </w:r>
            <w:r w:rsidRPr="004E2BD7">
              <w:rPr>
                <w:rFonts w:ascii="標楷體" w:eastAsia="標楷體" w:hAnsi="標楷體"/>
                <w:sz w:val="24"/>
                <w:szCs w:val="24"/>
              </w:rPr>
              <w:t>同產業</w:t>
            </w:r>
            <w:r w:rsidR="001C6419" w:rsidRPr="004E2BD7">
              <w:rPr>
                <w:rFonts w:ascii="標楷體" w:eastAsia="標楷體" w:hAnsi="標楷體" w:hint="eastAsia"/>
                <w:sz w:val="24"/>
                <w:szCs w:val="24"/>
              </w:rPr>
              <w:t>類別</w:t>
            </w:r>
            <w:r w:rsidRPr="004E2BD7">
              <w:rPr>
                <w:rFonts w:ascii="標楷體" w:eastAsia="標楷體" w:hAnsi="標楷體"/>
                <w:sz w:val="24"/>
                <w:szCs w:val="24"/>
              </w:rPr>
              <w:t>證券於同期間</w:t>
            </w:r>
            <w:proofErr w:type="gramStart"/>
            <w:r w:rsidRPr="004E2BD7">
              <w:rPr>
                <w:rFonts w:ascii="標楷體" w:eastAsia="標楷體" w:hAnsi="標楷體"/>
                <w:sz w:val="24"/>
                <w:szCs w:val="24"/>
              </w:rPr>
              <w:t>最</w:t>
            </w:r>
            <w:proofErr w:type="gramEnd"/>
            <w:r w:rsidRPr="004E2BD7">
              <w:rPr>
                <w:rFonts w:ascii="標楷體" w:eastAsia="標楷體" w:hAnsi="標楷體"/>
                <w:sz w:val="24"/>
                <w:szCs w:val="24"/>
              </w:rPr>
              <w:t>高價與最低價之差價對其平均價之比率平均值之百分之一百五十。</w:t>
            </w:r>
          </w:p>
          <w:p w:rsidR="009B45C9" w:rsidRPr="004E2BD7" w:rsidRDefault="009B45C9" w:rsidP="00757B8C">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三、</w:t>
            </w:r>
            <w:r w:rsidRPr="004E2BD7">
              <w:rPr>
                <w:rFonts w:ascii="標楷體" w:eastAsia="標楷體" w:hAnsi="標楷體"/>
                <w:sz w:val="24"/>
                <w:szCs w:val="24"/>
              </w:rPr>
              <w:t>臺灣存託憑證收盤價與其表彰股票所屬國交易市場收盤價計算</w:t>
            </w:r>
            <w:proofErr w:type="gramStart"/>
            <w:r w:rsidRPr="004E2BD7">
              <w:rPr>
                <w:rFonts w:ascii="標楷體" w:eastAsia="標楷體" w:hAnsi="標楷體" w:hint="eastAsia"/>
                <w:sz w:val="24"/>
                <w:szCs w:val="24"/>
              </w:rPr>
              <w:t>之溢折價</w:t>
            </w:r>
            <w:proofErr w:type="gramEnd"/>
            <w:r w:rsidRPr="004E2BD7">
              <w:rPr>
                <w:rFonts w:ascii="標楷體" w:eastAsia="標楷體" w:hAnsi="標楷體" w:hint="eastAsia"/>
                <w:sz w:val="24"/>
                <w:szCs w:val="24"/>
              </w:rPr>
              <w:t>百分比於第十二條</w:t>
            </w:r>
            <w:r w:rsidR="00334EC2" w:rsidRPr="004E2BD7">
              <w:rPr>
                <w:rFonts w:ascii="標楷體" w:eastAsia="標楷體" w:hAnsi="標楷體" w:hint="eastAsia"/>
                <w:sz w:val="24"/>
                <w:szCs w:val="24"/>
              </w:rPr>
              <w:t>所定</w:t>
            </w:r>
            <w:proofErr w:type="gramStart"/>
            <w:r w:rsidRPr="004E2BD7">
              <w:rPr>
                <w:rFonts w:ascii="標楷體" w:eastAsia="標楷體" w:hAnsi="標楷體" w:hint="eastAsia"/>
                <w:sz w:val="24"/>
                <w:szCs w:val="24"/>
              </w:rPr>
              <w:t>採</w:t>
            </w:r>
            <w:proofErr w:type="gramEnd"/>
            <w:r w:rsidRPr="004E2BD7">
              <w:rPr>
                <w:rFonts w:ascii="標楷體" w:eastAsia="標楷體" w:hAnsi="標楷體" w:hint="eastAsia"/>
                <w:sz w:val="24"/>
                <w:szCs w:val="24"/>
              </w:rPr>
              <w:t>樣期間達下列各情事之</w:t>
            </w:r>
            <w:proofErr w:type="gramStart"/>
            <w:r w:rsidRPr="004E2BD7">
              <w:rPr>
                <w:rFonts w:ascii="標楷體" w:eastAsia="標楷體" w:hAnsi="標楷體" w:hint="eastAsia"/>
                <w:sz w:val="24"/>
                <w:szCs w:val="24"/>
              </w:rPr>
              <w:t>一</w:t>
            </w:r>
            <w:proofErr w:type="gramEnd"/>
            <w:r w:rsidRPr="004E2BD7">
              <w:rPr>
                <w:rFonts w:ascii="標楷體" w:eastAsia="標楷體" w:hAnsi="標楷體" w:hint="eastAsia"/>
                <w:sz w:val="24"/>
                <w:szCs w:val="24"/>
              </w:rPr>
              <w:t>者：</w:t>
            </w:r>
          </w:p>
          <w:p w:rsidR="009B45C9" w:rsidRPr="004E2BD7" w:rsidRDefault="009B45C9" w:rsidP="00992DB0">
            <w:pPr>
              <w:ind w:leftChars="118" w:left="991" w:hangingChars="295" w:hanging="708"/>
              <w:jc w:val="both"/>
              <w:rPr>
                <w:rFonts w:ascii="標楷體" w:eastAsia="標楷體" w:hAnsi="標楷體" w:cs="細明體"/>
                <w:szCs w:val="24"/>
              </w:rPr>
            </w:pPr>
            <w:r w:rsidRPr="004E2BD7">
              <w:rPr>
                <w:rFonts w:ascii="標楷體" w:eastAsia="標楷體" w:hAnsi="標楷體" w:cs="細明體"/>
                <w:szCs w:val="24"/>
              </w:rPr>
              <w:t>（</w:t>
            </w:r>
            <w:r w:rsidRPr="004E2BD7">
              <w:rPr>
                <w:rFonts w:ascii="標楷體" w:eastAsia="標楷體" w:hAnsi="標楷體" w:cs="細明體" w:hint="eastAsia"/>
                <w:szCs w:val="24"/>
              </w:rPr>
              <w:t>一</w:t>
            </w:r>
            <w:r w:rsidRPr="004E2BD7">
              <w:rPr>
                <w:rFonts w:ascii="標楷體" w:eastAsia="標楷體" w:hAnsi="標楷體" w:cs="細明體"/>
                <w:szCs w:val="24"/>
              </w:rPr>
              <w:t>）公開資訊觀測站公告當日之前一個營業日臺灣存託憑證溢</w:t>
            </w:r>
            <w:r w:rsidRPr="004E2BD7">
              <w:rPr>
                <w:rFonts w:ascii="標楷體" w:eastAsia="標楷體" w:hAnsi="標楷體" w:cs="細明體"/>
                <w:szCs w:val="24"/>
              </w:rPr>
              <w:lastRenderedPageBreak/>
              <w:t>價百分比超過百分之五十，且臺灣存託憑證當日</w:t>
            </w:r>
            <w:proofErr w:type="gramStart"/>
            <w:r w:rsidRPr="004E2BD7">
              <w:rPr>
                <w:rFonts w:ascii="標楷體" w:eastAsia="標楷體" w:hAnsi="標楷體" w:cs="細明體" w:hint="eastAsia"/>
                <w:szCs w:val="24"/>
              </w:rPr>
              <w:t>收盤價須為</w:t>
            </w:r>
            <w:proofErr w:type="gramEnd"/>
            <w:r w:rsidRPr="004E2BD7">
              <w:rPr>
                <w:rFonts w:ascii="標楷體" w:eastAsia="標楷體" w:hAnsi="標楷體" w:cs="細明體" w:hint="eastAsia"/>
                <w:szCs w:val="24"/>
              </w:rPr>
              <w:t>最近六個營業日（含當日）收盤價最高者。但最近五個營業日（不含當日）無收盤價時，則當日</w:t>
            </w:r>
            <w:proofErr w:type="gramStart"/>
            <w:r w:rsidRPr="004E2BD7">
              <w:rPr>
                <w:rFonts w:ascii="標楷體" w:eastAsia="標楷體" w:hAnsi="標楷體" w:cs="細明體" w:hint="eastAsia"/>
                <w:szCs w:val="24"/>
              </w:rPr>
              <w:t>收盤價須高於</w:t>
            </w:r>
            <w:proofErr w:type="gramEnd"/>
            <w:r w:rsidRPr="004E2BD7">
              <w:rPr>
                <w:rFonts w:ascii="標楷體" w:eastAsia="標楷體" w:hAnsi="標楷體" w:cs="細明體" w:hint="eastAsia"/>
                <w:szCs w:val="24"/>
              </w:rPr>
              <w:t>開盤參考價。</w:t>
            </w:r>
          </w:p>
          <w:p w:rsidR="009B45C9" w:rsidRPr="004E2BD7" w:rsidRDefault="009B45C9" w:rsidP="00992DB0">
            <w:pPr>
              <w:ind w:leftChars="118" w:left="991" w:hangingChars="295" w:hanging="708"/>
              <w:jc w:val="both"/>
              <w:rPr>
                <w:rFonts w:ascii="標楷體" w:eastAsia="標楷體" w:hAnsi="標楷體" w:cs="細明體"/>
                <w:szCs w:val="24"/>
              </w:rPr>
            </w:pPr>
            <w:r w:rsidRPr="004E2BD7">
              <w:rPr>
                <w:rFonts w:ascii="標楷體" w:eastAsia="標楷體" w:hAnsi="標楷體" w:cs="細明體" w:hint="eastAsia"/>
                <w:szCs w:val="24"/>
              </w:rPr>
              <w:t>（二</w:t>
            </w:r>
            <w:r w:rsidRPr="004E2BD7">
              <w:rPr>
                <w:rFonts w:ascii="標楷體" w:eastAsia="標楷體" w:hAnsi="標楷體" w:cs="細明體"/>
                <w:szCs w:val="24"/>
              </w:rPr>
              <w:t>）公開資訊觀測站公告當日之前一個營業日臺灣存託憑證折價百分比超過百分之五十，且臺灣存託憑證當日</w:t>
            </w:r>
            <w:proofErr w:type="gramStart"/>
            <w:r w:rsidRPr="004E2BD7">
              <w:rPr>
                <w:rFonts w:ascii="標楷體" w:eastAsia="標楷體" w:hAnsi="標楷體" w:cs="細明體" w:hint="eastAsia"/>
                <w:szCs w:val="24"/>
              </w:rPr>
              <w:t>收盤價須為</w:t>
            </w:r>
            <w:proofErr w:type="gramEnd"/>
            <w:r w:rsidRPr="004E2BD7">
              <w:rPr>
                <w:rFonts w:ascii="標楷體" w:eastAsia="標楷體" w:hAnsi="標楷體" w:cs="細明體" w:hint="eastAsia"/>
                <w:szCs w:val="24"/>
              </w:rPr>
              <w:t>最近六個營業日（含當日）收盤價最低者。但最近五個營業日（不含當日）無收盤價時，則當日</w:t>
            </w:r>
            <w:proofErr w:type="gramStart"/>
            <w:r w:rsidRPr="004E2BD7">
              <w:rPr>
                <w:rFonts w:ascii="標楷體" w:eastAsia="標楷體" w:hAnsi="標楷體" w:cs="細明體" w:hint="eastAsia"/>
                <w:szCs w:val="24"/>
              </w:rPr>
              <w:t>收盤價須低於</w:t>
            </w:r>
            <w:proofErr w:type="gramEnd"/>
            <w:r w:rsidRPr="004E2BD7">
              <w:rPr>
                <w:rFonts w:ascii="標楷體" w:eastAsia="標楷體" w:hAnsi="標楷體" w:cs="細明體" w:hint="eastAsia"/>
                <w:szCs w:val="24"/>
              </w:rPr>
              <w:t>開盤參考價。</w:t>
            </w:r>
          </w:p>
          <w:p w:rsidR="009B45C9" w:rsidRPr="004E2BD7" w:rsidRDefault="009B45C9" w:rsidP="00757B8C">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四、</w:t>
            </w:r>
            <w:r w:rsidRPr="004E2BD7">
              <w:rPr>
                <w:rFonts w:ascii="標楷體" w:eastAsia="標楷體" w:hAnsi="標楷體"/>
                <w:sz w:val="24"/>
                <w:szCs w:val="24"/>
              </w:rPr>
              <w:t>其他得視為價格波動過度劇烈者。</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sz w:val="24"/>
                <w:szCs w:val="24"/>
              </w:rPr>
              <w:t>上市(櫃)</w:t>
            </w:r>
            <w:r w:rsidRPr="004E2BD7">
              <w:rPr>
                <w:rFonts w:ascii="標楷體" w:eastAsia="標楷體" w:hAnsi="標楷體" w:hint="eastAsia"/>
                <w:sz w:val="24"/>
                <w:szCs w:val="24"/>
              </w:rPr>
              <w:t>有價證券</w:t>
            </w:r>
            <w:r w:rsidR="007B704F" w:rsidRPr="004E2BD7">
              <w:rPr>
                <w:rFonts w:ascii="標楷體" w:eastAsia="標楷體" w:hAnsi="標楷體" w:hint="eastAsia"/>
                <w:sz w:val="24"/>
                <w:szCs w:val="24"/>
              </w:rPr>
              <w:t>於</w:t>
            </w:r>
            <w:r w:rsidRPr="004E2BD7">
              <w:rPr>
                <w:rFonts w:ascii="標楷體" w:eastAsia="標楷體" w:hAnsi="標楷體" w:hint="eastAsia"/>
                <w:sz w:val="24"/>
                <w:szCs w:val="24"/>
              </w:rPr>
              <w:t>計算前項第一款及第二款</w:t>
            </w:r>
            <w:r w:rsidRPr="004E2BD7">
              <w:rPr>
                <w:rFonts w:ascii="標楷體" w:eastAsia="標楷體" w:hAnsi="標楷體"/>
                <w:sz w:val="24"/>
                <w:szCs w:val="24"/>
              </w:rPr>
              <w:t>標準期間內或比較</w:t>
            </w:r>
            <w:r w:rsidRPr="004E2BD7">
              <w:rPr>
                <w:rFonts w:ascii="標楷體" w:eastAsia="標楷體" w:hAnsi="標楷體" w:hint="eastAsia"/>
                <w:sz w:val="24"/>
                <w:szCs w:val="24"/>
              </w:rPr>
              <w:t>前項第三款</w:t>
            </w:r>
            <w:r w:rsidRPr="004E2BD7">
              <w:rPr>
                <w:rFonts w:ascii="標楷體" w:eastAsia="標楷體" w:hAnsi="標楷體"/>
                <w:sz w:val="24"/>
                <w:szCs w:val="24"/>
              </w:rPr>
              <w:t>之最近六個營業日（含當</w:t>
            </w:r>
            <w:r w:rsidRPr="004E2BD7">
              <w:rPr>
                <w:rFonts w:ascii="標楷體" w:eastAsia="標楷體" w:hAnsi="標楷體"/>
                <w:sz w:val="24"/>
                <w:szCs w:val="24"/>
              </w:rPr>
              <w:lastRenderedPageBreak/>
              <w:t>日）收盤價標準時，</w:t>
            </w:r>
            <w:r w:rsidR="007B704F" w:rsidRPr="004E2BD7">
              <w:rPr>
                <w:rFonts w:ascii="標楷體" w:eastAsia="標楷體" w:hAnsi="標楷體" w:hint="eastAsia"/>
                <w:sz w:val="24"/>
                <w:szCs w:val="24"/>
              </w:rPr>
              <w:t>其價格變動屬</w:t>
            </w:r>
            <w:r w:rsidRPr="004E2BD7">
              <w:rPr>
                <w:rFonts w:ascii="標楷體" w:eastAsia="標楷體" w:hAnsi="標楷體"/>
                <w:sz w:val="24"/>
                <w:szCs w:val="24"/>
              </w:rPr>
              <w:t>非交易之原因</w:t>
            </w:r>
            <w:r w:rsidR="007B704F" w:rsidRPr="004E2BD7">
              <w:rPr>
                <w:rFonts w:ascii="標楷體" w:eastAsia="標楷體" w:hAnsi="標楷體" w:hint="eastAsia"/>
                <w:sz w:val="24"/>
                <w:szCs w:val="24"/>
              </w:rPr>
              <w:t>者</w:t>
            </w:r>
            <w:r w:rsidRPr="004E2BD7">
              <w:rPr>
                <w:rFonts w:ascii="標楷體" w:eastAsia="標楷體" w:hAnsi="標楷體"/>
                <w:sz w:val="24"/>
                <w:szCs w:val="24"/>
              </w:rPr>
              <w:t>（如除權、除息等），此項變動因素予以排除。</w:t>
            </w:r>
          </w:p>
          <w:p w:rsidR="009B45C9" w:rsidRPr="004E2BD7" w:rsidRDefault="00BD349E"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本條</w:t>
            </w:r>
            <w:r w:rsidR="009B45C9" w:rsidRPr="004E2BD7">
              <w:rPr>
                <w:rFonts w:ascii="標楷體" w:eastAsia="標楷體" w:hAnsi="標楷體" w:hint="eastAsia"/>
                <w:sz w:val="24"/>
                <w:szCs w:val="24"/>
              </w:rPr>
              <w:t>第一項第一款及第二款比較</w:t>
            </w:r>
            <w:r w:rsidRPr="004E2BD7">
              <w:rPr>
                <w:rFonts w:ascii="標楷體" w:eastAsia="標楷體" w:hAnsi="標楷體" w:hint="eastAsia"/>
                <w:sz w:val="24"/>
                <w:szCs w:val="24"/>
              </w:rPr>
              <w:t>規定</w:t>
            </w:r>
            <w:r w:rsidR="009B45C9" w:rsidRPr="004E2BD7">
              <w:rPr>
                <w:rFonts w:ascii="標楷體" w:eastAsia="標楷體" w:hAnsi="標楷體" w:hint="eastAsia"/>
                <w:sz w:val="24"/>
                <w:szCs w:val="24"/>
              </w:rPr>
              <w:t>，</w:t>
            </w:r>
            <w:r w:rsidRPr="004E2BD7">
              <w:rPr>
                <w:rFonts w:ascii="標楷體" w:eastAsia="標楷體" w:hAnsi="標楷體" w:hint="eastAsia"/>
                <w:sz w:val="24"/>
                <w:szCs w:val="24"/>
              </w:rPr>
              <w:t>若</w:t>
            </w:r>
            <w:r w:rsidR="009B45C9" w:rsidRPr="004E2BD7">
              <w:rPr>
                <w:rFonts w:ascii="標楷體" w:eastAsia="標楷體" w:hAnsi="標楷體"/>
                <w:sz w:val="24"/>
                <w:szCs w:val="24"/>
              </w:rPr>
              <w:t>同市場</w:t>
            </w:r>
            <w:r w:rsidRPr="004E2BD7">
              <w:rPr>
                <w:rFonts w:ascii="標楷體" w:eastAsia="標楷體" w:hAnsi="標楷體"/>
                <w:sz w:val="24"/>
                <w:szCs w:val="24"/>
              </w:rPr>
              <w:t>無</w:t>
            </w:r>
            <w:r w:rsidR="009B45C9" w:rsidRPr="004E2BD7">
              <w:rPr>
                <w:rFonts w:ascii="標楷體" w:eastAsia="標楷體" w:hAnsi="標楷體"/>
                <w:sz w:val="24"/>
                <w:szCs w:val="24"/>
              </w:rPr>
              <w:t>同產業</w:t>
            </w:r>
            <w:r w:rsidR="001C6419" w:rsidRPr="004E2BD7">
              <w:rPr>
                <w:rFonts w:ascii="標楷體" w:eastAsia="標楷體" w:hAnsi="標楷體" w:hint="eastAsia"/>
                <w:sz w:val="24"/>
                <w:szCs w:val="24"/>
              </w:rPr>
              <w:t>類別</w:t>
            </w:r>
            <w:r w:rsidR="009B45C9" w:rsidRPr="004E2BD7">
              <w:rPr>
                <w:rFonts w:ascii="標楷體" w:eastAsia="標楷體" w:hAnsi="標楷體"/>
                <w:sz w:val="24"/>
                <w:szCs w:val="24"/>
              </w:rPr>
              <w:t>證券時，得比較不同市場</w:t>
            </w:r>
            <w:r w:rsidR="00D20A1F" w:rsidRPr="004E2BD7">
              <w:rPr>
                <w:rFonts w:ascii="標楷體" w:eastAsia="標楷體" w:hAnsi="標楷體"/>
                <w:sz w:val="24"/>
                <w:szCs w:val="24"/>
              </w:rPr>
              <w:t>（</w:t>
            </w:r>
            <w:r w:rsidR="00D20A1F" w:rsidRPr="004E2BD7">
              <w:rPr>
                <w:rFonts w:ascii="標楷體" w:eastAsia="標楷體" w:hAnsi="標楷體" w:hint="eastAsia"/>
                <w:sz w:val="24"/>
                <w:szCs w:val="24"/>
              </w:rPr>
              <w:t>上市或上櫃</w:t>
            </w:r>
            <w:r w:rsidR="00D20A1F" w:rsidRPr="004E2BD7">
              <w:rPr>
                <w:rFonts w:ascii="標楷體" w:eastAsia="標楷體" w:hAnsi="標楷體"/>
                <w:sz w:val="24"/>
                <w:szCs w:val="24"/>
              </w:rPr>
              <w:t>）</w:t>
            </w:r>
            <w:r w:rsidR="009B45C9" w:rsidRPr="004E2BD7">
              <w:rPr>
                <w:rFonts w:ascii="標楷體" w:eastAsia="標楷體" w:hAnsi="標楷體"/>
                <w:sz w:val="24"/>
                <w:szCs w:val="24"/>
              </w:rPr>
              <w:t>之同產業</w:t>
            </w:r>
            <w:r w:rsidR="001C6419" w:rsidRPr="004E2BD7">
              <w:rPr>
                <w:rFonts w:ascii="標楷體" w:eastAsia="標楷體" w:hAnsi="標楷體" w:hint="eastAsia"/>
                <w:sz w:val="24"/>
                <w:szCs w:val="24"/>
              </w:rPr>
              <w:t>類別</w:t>
            </w:r>
            <w:r w:rsidR="009B45C9" w:rsidRPr="004E2BD7">
              <w:rPr>
                <w:rFonts w:ascii="標楷體" w:eastAsia="標楷體" w:hAnsi="標楷體"/>
                <w:sz w:val="24"/>
                <w:szCs w:val="24"/>
              </w:rPr>
              <w:t>證券</w:t>
            </w:r>
            <w:r w:rsidR="00334EC2" w:rsidRPr="004E2BD7">
              <w:rPr>
                <w:rFonts w:ascii="標楷體" w:eastAsia="標楷體" w:hAnsi="標楷體" w:hint="eastAsia"/>
                <w:sz w:val="24"/>
                <w:szCs w:val="24"/>
              </w:rPr>
              <w:t>；</w:t>
            </w:r>
            <w:r w:rsidRPr="004E2BD7">
              <w:rPr>
                <w:rFonts w:ascii="標楷體" w:eastAsia="標楷體" w:hAnsi="標楷體" w:hint="eastAsia"/>
                <w:sz w:val="24"/>
                <w:szCs w:val="24"/>
              </w:rPr>
              <w:t>若不同市場亦</w:t>
            </w:r>
            <w:r w:rsidR="009B45C9" w:rsidRPr="004E2BD7">
              <w:rPr>
                <w:rFonts w:ascii="標楷體" w:eastAsia="標楷體" w:hAnsi="標楷體"/>
                <w:sz w:val="24"/>
                <w:szCs w:val="24"/>
              </w:rPr>
              <w:t>無同產業</w:t>
            </w:r>
            <w:r w:rsidR="007A4624" w:rsidRPr="004E2BD7">
              <w:rPr>
                <w:rFonts w:ascii="標楷體" w:eastAsia="標楷體" w:hAnsi="標楷體" w:hint="eastAsia"/>
                <w:sz w:val="24"/>
                <w:szCs w:val="24"/>
              </w:rPr>
              <w:t>類別</w:t>
            </w:r>
            <w:r w:rsidR="009B45C9" w:rsidRPr="004E2BD7">
              <w:rPr>
                <w:rFonts w:ascii="標楷體" w:eastAsia="標楷體" w:hAnsi="標楷體"/>
                <w:sz w:val="24"/>
                <w:szCs w:val="24"/>
              </w:rPr>
              <w:t>證券，</w:t>
            </w:r>
            <w:r w:rsidR="00DB2936" w:rsidRPr="004E2BD7">
              <w:rPr>
                <w:rFonts w:ascii="標楷體" w:eastAsia="標楷體" w:hAnsi="標楷體" w:hint="eastAsia"/>
                <w:sz w:val="24"/>
                <w:szCs w:val="24"/>
              </w:rPr>
              <w:t>或上市（</w:t>
            </w:r>
            <w:r w:rsidR="00DB2936" w:rsidRPr="004E2BD7">
              <w:rPr>
                <w:rFonts w:ascii="標楷體" w:eastAsia="標楷體" w:hAnsi="標楷體"/>
                <w:sz w:val="24"/>
                <w:szCs w:val="24"/>
              </w:rPr>
              <w:t>櫃</w:t>
            </w:r>
            <w:r w:rsidR="00DB2936" w:rsidRPr="004E2BD7">
              <w:rPr>
                <w:rFonts w:ascii="標楷體" w:eastAsia="標楷體" w:hAnsi="標楷體" w:hint="eastAsia"/>
                <w:sz w:val="24"/>
                <w:szCs w:val="24"/>
              </w:rPr>
              <w:t>）</w:t>
            </w:r>
            <w:r w:rsidR="00DB2936" w:rsidRPr="004E2BD7">
              <w:rPr>
                <w:rFonts w:ascii="標楷體" w:eastAsia="標楷體" w:hAnsi="標楷體"/>
                <w:sz w:val="24"/>
                <w:szCs w:val="24"/>
              </w:rPr>
              <w:t>有價證券</w:t>
            </w:r>
            <w:r w:rsidR="00DB2936" w:rsidRPr="004E2BD7">
              <w:rPr>
                <w:rFonts w:ascii="標楷體" w:eastAsia="標楷體" w:hAnsi="標楷體" w:hint="eastAsia"/>
                <w:sz w:val="24"/>
                <w:szCs w:val="24"/>
              </w:rPr>
              <w:t>未歸屬任何</w:t>
            </w:r>
            <w:r w:rsidR="00B00155" w:rsidRPr="004E2BD7">
              <w:rPr>
                <w:rFonts w:ascii="標楷體" w:eastAsia="標楷體" w:hAnsi="標楷體" w:hint="eastAsia"/>
                <w:sz w:val="24"/>
                <w:szCs w:val="24"/>
              </w:rPr>
              <w:t>產業類別</w:t>
            </w:r>
            <w:r w:rsidR="00DB2936" w:rsidRPr="004E2BD7">
              <w:rPr>
                <w:rFonts w:ascii="標楷體" w:eastAsia="標楷體" w:hAnsi="標楷體" w:hint="eastAsia"/>
                <w:sz w:val="24"/>
                <w:szCs w:val="24"/>
              </w:rPr>
              <w:t>者，</w:t>
            </w:r>
            <w:r w:rsidR="009B45C9" w:rsidRPr="004E2BD7">
              <w:rPr>
                <w:rFonts w:ascii="標楷體" w:eastAsia="標楷體" w:hAnsi="標楷體"/>
                <w:sz w:val="24"/>
                <w:szCs w:val="24"/>
              </w:rPr>
              <w:t>則不適用比較</w:t>
            </w:r>
            <w:r w:rsidR="009B45C9" w:rsidRPr="004E2BD7">
              <w:rPr>
                <w:rFonts w:ascii="標楷體" w:eastAsia="標楷體" w:hAnsi="標楷體" w:hint="eastAsia"/>
                <w:sz w:val="24"/>
                <w:szCs w:val="24"/>
              </w:rPr>
              <w:t>之規定。</w:t>
            </w:r>
          </w:p>
        </w:tc>
        <w:tc>
          <w:tcPr>
            <w:tcW w:w="1667" w:type="pct"/>
          </w:tcPr>
          <w:p w:rsidR="009B45C9" w:rsidRPr="004E2BD7" w:rsidRDefault="009B45C9">
            <w:pPr>
              <w:rPr>
                <w:rFonts w:ascii="標楷體" w:eastAsia="標楷體" w:hAnsi="標楷體"/>
                <w:szCs w:val="24"/>
              </w:rPr>
            </w:pPr>
          </w:p>
        </w:tc>
        <w:tc>
          <w:tcPr>
            <w:tcW w:w="1667" w:type="pct"/>
          </w:tcPr>
          <w:p w:rsidR="00141198" w:rsidRPr="004E2BD7" w:rsidRDefault="00141198" w:rsidP="00125D91">
            <w:pPr>
              <w:jc w:val="both"/>
              <w:rPr>
                <w:rFonts w:ascii="標楷體" w:eastAsia="標楷體" w:hAnsi="標楷體"/>
                <w:szCs w:val="24"/>
                <w:u w:val="single"/>
              </w:rPr>
            </w:pPr>
            <w:r w:rsidRPr="004E2BD7">
              <w:rPr>
                <w:rFonts w:ascii="標楷體" w:eastAsia="標楷體" w:hAnsi="標楷體" w:hint="eastAsia"/>
                <w:szCs w:val="24"/>
              </w:rPr>
              <w:t>一、</w:t>
            </w:r>
            <w:r w:rsidRPr="004E2BD7">
              <w:rPr>
                <w:rFonts w:ascii="標楷體" w:eastAsia="標楷體" w:hAnsi="標楷體" w:hint="eastAsia"/>
                <w:szCs w:val="24"/>
                <w:u w:val="single"/>
              </w:rPr>
              <w:t>本條新增。</w:t>
            </w:r>
          </w:p>
          <w:p w:rsidR="009B45C9" w:rsidRPr="004E2BD7" w:rsidRDefault="00141198"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二、</w:t>
            </w:r>
            <w:r w:rsidR="004471EE" w:rsidRPr="004E2BD7">
              <w:rPr>
                <w:rFonts w:ascii="標楷體" w:eastAsia="標楷體" w:hAnsi="標楷體" w:hint="eastAsia"/>
                <w:szCs w:val="24"/>
              </w:rPr>
              <w:t>併入</w:t>
            </w:r>
            <w:r w:rsidR="009B45C9" w:rsidRPr="004E2BD7">
              <w:rPr>
                <w:rFonts w:ascii="標楷體" w:eastAsia="標楷體" w:hAnsi="標楷體"/>
                <w:szCs w:val="24"/>
              </w:rPr>
              <w:t>上</w:t>
            </w:r>
            <w:r w:rsidR="009B45C9" w:rsidRPr="004E2BD7">
              <w:rPr>
                <w:rFonts w:ascii="標楷體" w:eastAsia="標楷體" w:hAnsi="標楷體" w:hint="eastAsia"/>
                <w:szCs w:val="24"/>
              </w:rPr>
              <w:t>市（</w:t>
            </w:r>
            <w:r w:rsidR="009B45C9" w:rsidRPr="004E2BD7">
              <w:rPr>
                <w:rFonts w:ascii="標楷體" w:eastAsia="標楷體" w:hAnsi="標楷體"/>
                <w:szCs w:val="24"/>
              </w:rPr>
              <w:t>櫃</w:t>
            </w:r>
            <w:r w:rsidR="009B45C9" w:rsidRPr="004E2BD7">
              <w:rPr>
                <w:rFonts w:ascii="標楷體" w:eastAsia="標楷體" w:hAnsi="標楷體" w:hint="eastAsia"/>
                <w:szCs w:val="24"/>
              </w:rPr>
              <w:t>）</w:t>
            </w:r>
            <w:r w:rsidR="009B45C9" w:rsidRPr="004E2BD7">
              <w:rPr>
                <w:rFonts w:ascii="標楷體" w:eastAsia="標楷體" w:hAnsi="標楷體"/>
                <w:szCs w:val="24"/>
              </w:rPr>
              <w:t>有價證券價格波動過度劇烈</w:t>
            </w:r>
            <w:r w:rsidR="009B45C9" w:rsidRPr="004E2BD7">
              <w:rPr>
                <w:rFonts w:ascii="標楷體" w:eastAsia="標楷體" w:hAnsi="標楷體" w:hint="eastAsia"/>
                <w:szCs w:val="24"/>
              </w:rPr>
              <w:t>標準。</w:t>
            </w:r>
          </w:p>
        </w:tc>
      </w:tr>
      <w:tr w:rsidR="006522E3" w:rsidRPr="004E2BD7" w:rsidTr="006522E3">
        <w:tc>
          <w:tcPr>
            <w:tcW w:w="1666" w:type="pct"/>
          </w:tcPr>
          <w:p w:rsidR="009B45C9" w:rsidRPr="004E2BD7" w:rsidRDefault="009B45C9" w:rsidP="00A0643A">
            <w:pPr>
              <w:spacing w:line="360" w:lineRule="exact"/>
              <w:ind w:left="283" w:hangingChars="118" w:hanging="283"/>
              <w:jc w:val="both"/>
              <w:rPr>
                <w:rFonts w:ascii="標楷體" w:eastAsia="標楷體" w:hAnsi="標楷體"/>
                <w:szCs w:val="24"/>
              </w:rPr>
            </w:pPr>
            <w:r w:rsidRPr="004E2BD7">
              <w:rPr>
                <w:rFonts w:ascii="標楷體" w:eastAsia="標楷體" w:hAnsi="標楷體" w:cs="細明體" w:hint="eastAsia"/>
                <w:szCs w:val="24"/>
              </w:rPr>
              <w:lastRenderedPageBreak/>
              <w:t>第十五條</w:t>
            </w:r>
            <w:r w:rsidR="00A0643A" w:rsidRPr="004E2BD7">
              <w:rPr>
                <w:rFonts w:ascii="標楷體" w:eastAsia="標楷體" w:hAnsi="標楷體" w:cs="細明體" w:hint="eastAsia"/>
                <w:szCs w:val="24"/>
              </w:rPr>
              <w:t xml:space="preserve">  </w:t>
            </w:r>
            <w:r w:rsidRPr="004E2BD7">
              <w:rPr>
                <w:rFonts w:ascii="標楷體" w:eastAsia="標楷體" w:hAnsi="標楷體"/>
                <w:szCs w:val="24"/>
              </w:rPr>
              <w:t>上</w:t>
            </w:r>
            <w:r w:rsidRPr="004E2BD7">
              <w:rPr>
                <w:rFonts w:ascii="標楷體" w:eastAsia="標楷體" w:hAnsi="標楷體" w:hint="eastAsia"/>
                <w:szCs w:val="24"/>
              </w:rPr>
              <w:t>市（</w:t>
            </w:r>
            <w:r w:rsidRPr="004E2BD7">
              <w:rPr>
                <w:rFonts w:ascii="標楷體" w:eastAsia="標楷體" w:hAnsi="標楷體"/>
                <w:szCs w:val="24"/>
              </w:rPr>
              <w:t>櫃</w:t>
            </w:r>
            <w:r w:rsidRPr="004E2BD7">
              <w:rPr>
                <w:rFonts w:ascii="標楷體" w:eastAsia="標楷體" w:hAnsi="標楷體" w:hint="eastAsia"/>
                <w:szCs w:val="24"/>
              </w:rPr>
              <w:t>）</w:t>
            </w:r>
            <w:r w:rsidRPr="004E2BD7">
              <w:rPr>
                <w:rFonts w:ascii="標楷體" w:eastAsia="標楷體" w:hAnsi="標楷體"/>
                <w:szCs w:val="24"/>
              </w:rPr>
              <w:t>有價證券有下列情事之</w:t>
            </w:r>
            <w:proofErr w:type="gramStart"/>
            <w:r w:rsidRPr="004E2BD7">
              <w:rPr>
                <w:rFonts w:ascii="標楷體" w:eastAsia="標楷體" w:hAnsi="標楷體"/>
                <w:szCs w:val="24"/>
              </w:rPr>
              <w:t>一</w:t>
            </w:r>
            <w:proofErr w:type="gramEnd"/>
            <w:r w:rsidRPr="004E2BD7">
              <w:rPr>
                <w:rFonts w:ascii="標楷體" w:eastAsia="標楷體" w:hAnsi="標楷體"/>
                <w:szCs w:val="24"/>
              </w:rPr>
              <w:t>者，</w:t>
            </w:r>
            <w:r w:rsidRPr="004E2BD7">
              <w:rPr>
                <w:rFonts w:ascii="標楷體" w:eastAsia="標楷體" w:hAnsi="標楷體" w:hint="eastAsia"/>
                <w:szCs w:val="24"/>
              </w:rPr>
              <w:t>為</w:t>
            </w:r>
            <w:r w:rsidRPr="004E2BD7">
              <w:rPr>
                <w:rFonts w:ascii="標楷體" w:eastAsia="標楷體" w:hAnsi="標楷體"/>
                <w:szCs w:val="24"/>
              </w:rPr>
              <w:t>第</w:t>
            </w:r>
            <w:r w:rsidRPr="004E2BD7">
              <w:rPr>
                <w:rFonts w:ascii="標楷體" w:eastAsia="標楷體" w:hAnsi="標楷體" w:hint="eastAsia"/>
                <w:szCs w:val="24"/>
              </w:rPr>
              <w:t>八條第一項第三款</w:t>
            </w:r>
            <w:r w:rsidR="004513FF" w:rsidRPr="004E2BD7">
              <w:rPr>
                <w:rFonts w:ascii="標楷體" w:eastAsia="標楷體" w:hAnsi="標楷體" w:hint="eastAsia"/>
                <w:szCs w:val="24"/>
              </w:rPr>
              <w:t>第三目</w:t>
            </w:r>
            <w:r w:rsidRPr="004E2BD7">
              <w:rPr>
                <w:rFonts w:ascii="標楷體" w:eastAsia="標楷體" w:hAnsi="標楷體" w:hint="eastAsia"/>
                <w:szCs w:val="24"/>
              </w:rPr>
              <w:t>所定</w:t>
            </w:r>
            <w:r w:rsidRPr="004E2BD7">
              <w:rPr>
                <w:rFonts w:ascii="標楷體" w:eastAsia="標楷體" w:hAnsi="標楷體"/>
                <w:szCs w:val="24"/>
              </w:rPr>
              <w:t xml:space="preserve">成交量過度異常： </w:t>
            </w:r>
          </w:p>
          <w:p w:rsidR="009B45C9" w:rsidRPr="004E2BD7" w:rsidRDefault="009B45C9" w:rsidP="00F55FFA">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一、</w:t>
            </w:r>
            <w:r w:rsidRPr="004E2BD7">
              <w:rPr>
                <w:rFonts w:ascii="標楷體" w:eastAsia="標楷體" w:hAnsi="標楷體"/>
                <w:sz w:val="24"/>
                <w:szCs w:val="24"/>
              </w:rPr>
              <w:t>該</w:t>
            </w:r>
            <w:r w:rsidRPr="004E2BD7">
              <w:rPr>
                <w:rFonts w:ascii="標楷體" w:eastAsia="標楷體" w:hAnsi="標楷體" w:hint="eastAsia"/>
                <w:sz w:val="24"/>
                <w:szCs w:val="24"/>
              </w:rPr>
              <w:t>有價</w:t>
            </w:r>
            <w:r w:rsidRPr="004E2BD7">
              <w:rPr>
                <w:rFonts w:ascii="標楷體" w:eastAsia="標楷體" w:hAnsi="標楷體"/>
                <w:sz w:val="24"/>
                <w:szCs w:val="24"/>
              </w:rPr>
              <w:t>證券於</w:t>
            </w:r>
            <w:r w:rsidRPr="004E2BD7">
              <w:rPr>
                <w:rFonts w:ascii="標楷體" w:eastAsia="標楷體" w:hAnsi="標楷體" w:hint="eastAsia"/>
                <w:sz w:val="24"/>
                <w:szCs w:val="24"/>
              </w:rPr>
              <w:t>第十二條</w:t>
            </w:r>
            <w:r w:rsidR="00334EC2" w:rsidRPr="004E2BD7">
              <w:rPr>
                <w:rFonts w:ascii="標楷體" w:eastAsia="標楷體" w:hAnsi="標楷體" w:hint="eastAsia"/>
                <w:sz w:val="24"/>
                <w:szCs w:val="24"/>
              </w:rPr>
              <w:t>所定</w:t>
            </w:r>
            <w:proofErr w:type="gramStart"/>
            <w:r w:rsidRPr="004E2BD7">
              <w:rPr>
                <w:rFonts w:ascii="標楷體" w:eastAsia="標楷體" w:hAnsi="標楷體"/>
                <w:sz w:val="24"/>
                <w:szCs w:val="24"/>
              </w:rPr>
              <w:t>採</w:t>
            </w:r>
            <w:proofErr w:type="gramEnd"/>
            <w:r w:rsidRPr="004E2BD7">
              <w:rPr>
                <w:rFonts w:ascii="標楷體" w:eastAsia="標楷體" w:hAnsi="標楷體"/>
                <w:sz w:val="24"/>
                <w:szCs w:val="24"/>
              </w:rPr>
              <w:t>樣期間週轉率達</w:t>
            </w:r>
            <w:r w:rsidRPr="004E2BD7">
              <w:rPr>
                <w:rFonts w:ascii="標楷體" w:eastAsia="標楷體" w:hAnsi="標楷體" w:hint="eastAsia"/>
                <w:sz w:val="24"/>
                <w:szCs w:val="24"/>
              </w:rPr>
              <w:t>第十三條</w:t>
            </w:r>
            <w:r w:rsidR="00334EC2" w:rsidRPr="004E2BD7">
              <w:rPr>
                <w:rFonts w:ascii="標楷體" w:eastAsia="標楷體" w:hAnsi="標楷體" w:hint="eastAsia"/>
                <w:sz w:val="24"/>
                <w:szCs w:val="24"/>
              </w:rPr>
              <w:t>所定</w:t>
            </w:r>
            <w:proofErr w:type="gramStart"/>
            <w:r w:rsidRPr="004E2BD7">
              <w:rPr>
                <w:rFonts w:ascii="標楷體" w:eastAsia="標楷體" w:hAnsi="標楷體"/>
                <w:sz w:val="24"/>
                <w:szCs w:val="24"/>
              </w:rPr>
              <w:t>採</w:t>
            </w:r>
            <w:proofErr w:type="gramEnd"/>
            <w:r w:rsidRPr="004E2BD7">
              <w:rPr>
                <w:rFonts w:ascii="標楷體" w:eastAsia="標楷體" w:hAnsi="標楷體"/>
                <w:sz w:val="24"/>
                <w:szCs w:val="24"/>
              </w:rPr>
              <w:t>樣證券同期間週轉率平均值十倍以上。</w:t>
            </w:r>
          </w:p>
          <w:p w:rsidR="009B45C9" w:rsidRPr="004E2BD7" w:rsidRDefault="009B45C9" w:rsidP="00F55FFA">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二、</w:t>
            </w:r>
            <w:r w:rsidRPr="004E2BD7">
              <w:rPr>
                <w:rFonts w:ascii="標楷體" w:eastAsia="標楷體" w:hAnsi="標楷體"/>
                <w:sz w:val="24"/>
                <w:szCs w:val="24"/>
              </w:rPr>
              <w:t>該</w:t>
            </w:r>
            <w:r w:rsidRPr="004E2BD7">
              <w:rPr>
                <w:rFonts w:ascii="標楷體" w:eastAsia="標楷體" w:hAnsi="標楷體" w:hint="eastAsia"/>
                <w:sz w:val="24"/>
                <w:szCs w:val="24"/>
              </w:rPr>
              <w:t>有價</w:t>
            </w:r>
            <w:r w:rsidRPr="004E2BD7">
              <w:rPr>
                <w:rFonts w:ascii="標楷體" w:eastAsia="標楷體" w:hAnsi="標楷體"/>
                <w:sz w:val="24"/>
                <w:szCs w:val="24"/>
              </w:rPr>
              <w:t>證券於</w:t>
            </w:r>
            <w:r w:rsidRPr="004E2BD7">
              <w:rPr>
                <w:rFonts w:ascii="標楷體" w:eastAsia="標楷體" w:hAnsi="標楷體" w:hint="eastAsia"/>
                <w:sz w:val="24"/>
                <w:szCs w:val="24"/>
              </w:rPr>
              <w:t>第十二條</w:t>
            </w:r>
            <w:r w:rsidR="00334EC2" w:rsidRPr="004E2BD7">
              <w:rPr>
                <w:rFonts w:ascii="標楷體" w:eastAsia="標楷體" w:hAnsi="標楷體" w:hint="eastAsia"/>
                <w:sz w:val="24"/>
                <w:szCs w:val="24"/>
              </w:rPr>
              <w:t>所定</w:t>
            </w:r>
            <w:proofErr w:type="gramStart"/>
            <w:r w:rsidRPr="004E2BD7">
              <w:rPr>
                <w:rFonts w:ascii="標楷體" w:eastAsia="標楷體" w:hAnsi="標楷體"/>
                <w:sz w:val="24"/>
                <w:szCs w:val="24"/>
              </w:rPr>
              <w:t>採</w:t>
            </w:r>
            <w:proofErr w:type="gramEnd"/>
            <w:r w:rsidRPr="004E2BD7">
              <w:rPr>
                <w:rFonts w:ascii="標楷體" w:eastAsia="標楷體" w:hAnsi="標楷體"/>
                <w:sz w:val="24"/>
                <w:szCs w:val="24"/>
              </w:rPr>
              <w:t>樣期間週轉率低於</w:t>
            </w:r>
            <w:r w:rsidRPr="004E2BD7">
              <w:rPr>
                <w:rFonts w:ascii="標楷體" w:eastAsia="標楷體" w:hAnsi="標楷體" w:hint="eastAsia"/>
                <w:sz w:val="24"/>
                <w:szCs w:val="24"/>
              </w:rPr>
              <w:t>第十三條</w:t>
            </w:r>
            <w:r w:rsidR="00334EC2" w:rsidRPr="004E2BD7">
              <w:rPr>
                <w:rFonts w:ascii="標楷體" w:eastAsia="標楷體" w:hAnsi="標楷體" w:hint="eastAsia"/>
                <w:sz w:val="24"/>
                <w:szCs w:val="24"/>
              </w:rPr>
              <w:t>所定</w:t>
            </w:r>
            <w:proofErr w:type="gramStart"/>
            <w:r w:rsidRPr="004E2BD7">
              <w:rPr>
                <w:rFonts w:ascii="標楷體" w:eastAsia="標楷體" w:hAnsi="標楷體"/>
                <w:sz w:val="24"/>
                <w:szCs w:val="24"/>
              </w:rPr>
              <w:t>採</w:t>
            </w:r>
            <w:proofErr w:type="gramEnd"/>
            <w:r w:rsidRPr="004E2BD7">
              <w:rPr>
                <w:rFonts w:ascii="標楷體" w:eastAsia="標楷體" w:hAnsi="標楷體"/>
                <w:sz w:val="24"/>
                <w:szCs w:val="24"/>
              </w:rPr>
              <w:t>樣證券同期間週轉平均值百分之十，且該期間成交量總</w:t>
            </w:r>
            <w:r w:rsidRPr="004E2BD7">
              <w:rPr>
                <w:rFonts w:ascii="標楷體" w:eastAsia="標楷體" w:hAnsi="標楷體" w:hint="eastAsia"/>
                <w:sz w:val="24"/>
                <w:szCs w:val="24"/>
              </w:rPr>
              <w:t>數</w:t>
            </w:r>
            <w:r w:rsidRPr="004E2BD7">
              <w:rPr>
                <w:rFonts w:ascii="標楷體" w:eastAsia="標楷體" w:hAnsi="標楷體"/>
                <w:sz w:val="24"/>
                <w:szCs w:val="24"/>
              </w:rPr>
              <w:t>不足三千張</w:t>
            </w:r>
            <w:r w:rsidRPr="004E2BD7">
              <w:rPr>
                <w:rFonts w:ascii="標楷體" w:eastAsia="標楷體" w:hAnsi="標楷體" w:hint="eastAsia"/>
                <w:sz w:val="24"/>
                <w:szCs w:val="24"/>
              </w:rPr>
              <w:t>或三千</w:t>
            </w:r>
            <w:proofErr w:type="gramStart"/>
            <w:r w:rsidRPr="004E2BD7">
              <w:rPr>
                <w:rFonts w:ascii="標楷體" w:eastAsia="標楷體" w:hAnsi="標楷體" w:hint="eastAsia"/>
                <w:sz w:val="24"/>
                <w:szCs w:val="24"/>
              </w:rPr>
              <w:t>個</w:t>
            </w:r>
            <w:proofErr w:type="gramEnd"/>
            <w:r w:rsidRPr="004E2BD7">
              <w:rPr>
                <w:rFonts w:ascii="標楷體" w:eastAsia="標楷體" w:hAnsi="標楷體" w:hint="eastAsia"/>
                <w:sz w:val="24"/>
                <w:szCs w:val="24"/>
              </w:rPr>
              <w:t>單位數。</w:t>
            </w:r>
          </w:p>
          <w:p w:rsidR="009B45C9" w:rsidRPr="004E2BD7" w:rsidRDefault="009B45C9" w:rsidP="00F55FFA">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lastRenderedPageBreak/>
              <w:t>三、</w:t>
            </w:r>
            <w:r w:rsidRPr="004E2BD7">
              <w:rPr>
                <w:rFonts w:ascii="標楷體" w:eastAsia="標楷體" w:hAnsi="標楷體"/>
                <w:sz w:val="24"/>
                <w:szCs w:val="24"/>
              </w:rPr>
              <w:t>其他得視為成交量過度異常者。</w:t>
            </w:r>
          </w:p>
        </w:tc>
        <w:tc>
          <w:tcPr>
            <w:tcW w:w="1667" w:type="pct"/>
          </w:tcPr>
          <w:p w:rsidR="009B45C9" w:rsidRPr="004E2BD7" w:rsidRDefault="009B45C9">
            <w:pPr>
              <w:rPr>
                <w:rFonts w:ascii="標楷體" w:eastAsia="標楷體" w:hAnsi="標楷體"/>
                <w:szCs w:val="24"/>
              </w:rPr>
            </w:pPr>
          </w:p>
        </w:tc>
        <w:tc>
          <w:tcPr>
            <w:tcW w:w="1667" w:type="pct"/>
          </w:tcPr>
          <w:p w:rsidR="00141198" w:rsidRPr="004E2BD7" w:rsidRDefault="00141198" w:rsidP="00125D91">
            <w:pPr>
              <w:jc w:val="both"/>
              <w:rPr>
                <w:rFonts w:ascii="標楷體" w:eastAsia="標楷體" w:hAnsi="標楷體"/>
                <w:szCs w:val="24"/>
                <w:u w:val="single"/>
              </w:rPr>
            </w:pPr>
            <w:r w:rsidRPr="004E2BD7">
              <w:rPr>
                <w:rFonts w:ascii="標楷體" w:eastAsia="標楷體" w:hAnsi="標楷體" w:hint="eastAsia"/>
                <w:szCs w:val="24"/>
              </w:rPr>
              <w:t>一、</w:t>
            </w:r>
            <w:r w:rsidRPr="004E2BD7">
              <w:rPr>
                <w:rFonts w:ascii="標楷體" w:eastAsia="標楷體" w:hAnsi="標楷體" w:hint="eastAsia"/>
                <w:szCs w:val="24"/>
                <w:u w:val="single"/>
              </w:rPr>
              <w:t>本條新增。</w:t>
            </w:r>
          </w:p>
          <w:p w:rsidR="009B45C9" w:rsidRPr="004E2BD7" w:rsidRDefault="00141198"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二、</w:t>
            </w:r>
            <w:r w:rsidR="004471EE" w:rsidRPr="004E2BD7">
              <w:rPr>
                <w:rFonts w:ascii="標楷體" w:eastAsia="標楷體" w:hAnsi="標楷體" w:hint="eastAsia"/>
                <w:szCs w:val="24"/>
              </w:rPr>
              <w:t>併入</w:t>
            </w:r>
            <w:r w:rsidR="009B45C9" w:rsidRPr="004E2BD7">
              <w:rPr>
                <w:rFonts w:ascii="標楷體" w:eastAsia="標楷體" w:hAnsi="標楷體"/>
                <w:szCs w:val="24"/>
              </w:rPr>
              <w:t>上</w:t>
            </w:r>
            <w:r w:rsidR="009B45C9" w:rsidRPr="004E2BD7">
              <w:rPr>
                <w:rFonts w:ascii="標楷體" w:eastAsia="標楷體" w:hAnsi="標楷體" w:hint="eastAsia"/>
                <w:szCs w:val="24"/>
              </w:rPr>
              <w:t>市（</w:t>
            </w:r>
            <w:r w:rsidR="009B45C9" w:rsidRPr="004E2BD7">
              <w:rPr>
                <w:rFonts w:ascii="標楷體" w:eastAsia="標楷體" w:hAnsi="標楷體"/>
                <w:szCs w:val="24"/>
              </w:rPr>
              <w:t>櫃</w:t>
            </w:r>
            <w:r w:rsidR="009B45C9" w:rsidRPr="004E2BD7">
              <w:rPr>
                <w:rFonts w:ascii="標楷體" w:eastAsia="標楷體" w:hAnsi="標楷體" w:hint="eastAsia"/>
                <w:szCs w:val="24"/>
              </w:rPr>
              <w:t>）</w:t>
            </w:r>
            <w:r w:rsidR="009B45C9" w:rsidRPr="004E2BD7">
              <w:rPr>
                <w:rFonts w:ascii="標楷體" w:eastAsia="標楷體" w:hAnsi="標楷體"/>
                <w:szCs w:val="24"/>
              </w:rPr>
              <w:t>有價證券成交量過度異常</w:t>
            </w:r>
            <w:r w:rsidR="009B45C9" w:rsidRPr="004E2BD7">
              <w:rPr>
                <w:rFonts w:ascii="標楷體" w:eastAsia="標楷體" w:hAnsi="標楷體" w:hint="eastAsia"/>
                <w:szCs w:val="24"/>
              </w:rPr>
              <w:t>標準。</w:t>
            </w:r>
          </w:p>
        </w:tc>
      </w:tr>
      <w:tr w:rsidR="006522E3" w:rsidRPr="004E2BD7" w:rsidTr="006522E3">
        <w:tc>
          <w:tcPr>
            <w:tcW w:w="1666" w:type="pct"/>
          </w:tcPr>
          <w:p w:rsidR="009B45C9" w:rsidRPr="004E2BD7" w:rsidRDefault="009B45C9" w:rsidP="00784B09">
            <w:pPr>
              <w:spacing w:line="360" w:lineRule="exact"/>
              <w:ind w:left="283" w:hangingChars="118" w:hanging="283"/>
              <w:jc w:val="both"/>
              <w:rPr>
                <w:rFonts w:ascii="標楷體" w:eastAsia="標楷體" w:hAnsi="標楷體"/>
                <w:szCs w:val="24"/>
              </w:rPr>
            </w:pPr>
            <w:r w:rsidRPr="004E2BD7">
              <w:rPr>
                <w:rFonts w:ascii="標楷體" w:eastAsia="標楷體" w:hAnsi="標楷體" w:cs="細明體" w:hint="eastAsia"/>
                <w:szCs w:val="24"/>
              </w:rPr>
              <w:lastRenderedPageBreak/>
              <w:t>第十六條</w:t>
            </w:r>
            <w:r w:rsidR="00784B09" w:rsidRPr="004E2BD7">
              <w:rPr>
                <w:rFonts w:ascii="標楷體" w:eastAsia="標楷體" w:hAnsi="標楷體" w:cs="細明體" w:hint="eastAsia"/>
                <w:szCs w:val="24"/>
              </w:rPr>
              <w:t xml:space="preserve">  </w:t>
            </w:r>
            <w:r w:rsidRPr="004E2BD7">
              <w:rPr>
                <w:rFonts w:ascii="標楷體" w:eastAsia="標楷體" w:hAnsi="標楷體"/>
                <w:szCs w:val="24"/>
              </w:rPr>
              <w:t>上市(櫃)股票有下列情事之</w:t>
            </w:r>
            <w:proofErr w:type="gramStart"/>
            <w:r w:rsidRPr="004E2BD7">
              <w:rPr>
                <w:rFonts w:ascii="標楷體" w:eastAsia="標楷體" w:hAnsi="標楷體"/>
                <w:szCs w:val="24"/>
              </w:rPr>
              <w:t>一</w:t>
            </w:r>
            <w:proofErr w:type="gramEnd"/>
            <w:r w:rsidRPr="004E2BD7">
              <w:rPr>
                <w:rFonts w:ascii="標楷體" w:eastAsia="標楷體" w:hAnsi="標楷體"/>
                <w:szCs w:val="24"/>
              </w:rPr>
              <w:t>者，</w:t>
            </w:r>
            <w:r w:rsidRPr="004E2BD7">
              <w:rPr>
                <w:rFonts w:ascii="標楷體" w:eastAsia="標楷體" w:hAnsi="標楷體" w:hint="eastAsia"/>
                <w:szCs w:val="24"/>
              </w:rPr>
              <w:t>為</w:t>
            </w:r>
            <w:r w:rsidRPr="004E2BD7">
              <w:rPr>
                <w:rFonts w:ascii="標楷體" w:eastAsia="標楷體" w:hAnsi="標楷體"/>
                <w:szCs w:val="24"/>
              </w:rPr>
              <w:t>第</w:t>
            </w:r>
            <w:r w:rsidRPr="004E2BD7">
              <w:rPr>
                <w:rFonts w:ascii="標楷體" w:eastAsia="標楷體" w:hAnsi="標楷體" w:hint="eastAsia"/>
                <w:szCs w:val="24"/>
              </w:rPr>
              <w:t>八條第一項第</w:t>
            </w:r>
            <w:r w:rsidR="00B214FD" w:rsidRPr="004E2BD7">
              <w:rPr>
                <w:rFonts w:ascii="標楷體" w:eastAsia="標楷體" w:hAnsi="標楷體" w:hint="eastAsia"/>
                <w:szCs w:val="24"/>
              </w:rPr>
              <w:t>三</w:t>
            </w:r>
            <w:r w:rsidRPr="004E2BD7">
              <w:rPr>
                <w:rFonts w:ascii="標楷體" w:eastAsia="標楷體" w:hAnsi="標楷體" w:hint="eastAsia"/>
                <w:szCs w:val="24"/>
              </w:rPr>
              <w:t>款</w:t>
            </w:r>
            <w:r w:rsidR="00B214FD" w:rsidRPr="004E2BD7">
              <w:rPr>
                <w:rFonts w:ascii="標楷體" w:eastAsia="標楷體" w:hAnsi="標楷體" w:hint="eastAsia"/>
                <w:szCs w:val="24"/>
              </w:rPr>
              <w:t>第二目</w:t>
            </w:r>
            <w:r w:rsidRPr="004E2BD7">
              <w:rPr>
                <w:rFonts w:ascii="標楷體" w:eastAsia="標楷體" w:hAnsi="標楷體" w:hint="eastAsia"/>
                <w:szCs w:val="24"/>
              </w:rPr>
              <w:t>所定</w:t>
            </w:r>
            <w:r w:rsidRPr="004E2BD7">
              <w:rPr>
                <w:rFonts w:ascii="標楷體" w:eastAsia="標楷體" w:hAnsi="標楷體"/>
                <w:szCs w:val="24"/>
              </w:rPr>
              <w:t>股權過度集中：</w:t>
            </w:r>
          </w:p>
          <w:p w:rsidR="009B45C9" w:rsidRPr="004E2BD7" w:rsidRDefault="009B45C9" w:rsidP="00784B09">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一、</w:t>
            </w:r>
            <w:r w:rsidRPr="004E2BD7">
              <w:rPr>
                <w:rFonts w:ascii="標楷體" w:eastAsia="標楷體" w:hAnsi="標楷體"/>
                <w:sz w:val="24"/>
                <w:szCs w:val="24"/>
              </w:rPr>
              <w:t>持有一千股至五萬股之股東人數不足五百人。</w:t>
            </w:r>
          </w:p>
          <w:p w:rsidR="009B45C9" w:rsidRPr="004E2BD7" w:rsidRDefault="009B45C9" w:rsidP="00784B09">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二、全體董事、監察人、經理人及持股超過百分之十之股東所持有記名股份占公司上市</w:t>
            </w:r>
            <w:r w:rsidRPr="004E2BD7">
              <w:rPr>
                <w:rFonts w:ascii="標楷體" w:eastAsia="標楷體" w:hAnsi="標楷體"/>
                <w:sz w:val="24"/>
                <w:szCs w:val="24"/>
              </w:rPr>
              <w:t>(櫃)</w:t>
            </w:r>
            <w:r w:rsidRPr="004E2BD7">
              <w:rPr>
                <w:rFonts w:ascii="標楷體" w:eastAsia="標楷體" w:hAnsi="標楷體" w:hint="eastAsia"/>
                <w:sz w:val="24"/>
                <w:szCs w:val="24"/>
              </w:rPr>
              <w:t>股份之比率，於公司已發行股份總數在五千萬股以下，達百分之七十五，於公司已發行股份總數超過五千萬股且在五億股以下，達百分之八十，於公司已發行股份總數超過五億股，達百分之八十五。</w:t>
            </w:r>
          </w:p>
          <w:p w:rsidR="009B45C9" w:rsidRPr="004E2BD7" w:rsidRDefault="009B45C9" w:rsidP="00784B09">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三、</w:t>
            </w:r>
            <w:r w:rsidRPr="004E2BD7">
              <w:rPr>
                <w:rFonts w:ascii="標楷體" w:eastAsia="標楷體" w:hAnsi="標楷體"/>
                <w:sz w:val="24"/>
                <w:szCs w:val="24"/>
              </w:rPr>
              <w:t>上櫃股票記名股東人數不足一千人。</w:t>
            </w:r>
          </w:p>
          <w:p w:rsidR="009B45C9" w:rsidRPr="004E2BD7" w:rsidRDefault="009B45C9" w:rsidP="00784B09">
            <w:pPr>
              <w:pStyle w:val="HTML"/>
              <w:spacing w:line="360" w:lineRule="exact"/>
              <w:ind w:leftChars="118" w:left="708" w:hangingChars="177" w:hanging="425"/>
              <w:jc w:val="both"/>
              <w:rPr>
                <w:rFonts w:ascii="標楷體" w:eastAsia="標楷體" w:hAnsi="標楷體"/>
                <w:szCs w:val="24"/>
              </w:rPr>
            </w:pPr>
            <w:r w:rsidRPr="004E2BD7">
              <w:rPr>
                <w:rFonts w:ascii="標楷體" w:eastAsia="標楷體" w:hAnsi="標楷體" w:hint="eastAsia"/>
                <w:sz w:val="24"/>
                <w:szCs w:val="24"/>
              </w:rPr>
              <w:t>四、</w:t>
            </w:r>
            <w:r w:rsidRPr="004E2BD7">
              <w:rPr>
                <w:rFonts w:ascii="標楷體" w:eastAsia="標楷體" w:hAnsi="標楷體"/>
                <w:sz w:val="24"/>
                <w:szCs w:val="24"/>
              </w:rPr>
              <w:t>其他得視為股權過度集中者。</w:t>
            </w:r>
          </w:p>
        </w:tc>
        <w:tc>
          <w:tcPr>
            <w:tcW w:w="1667" w:type="pct"/>
          </w:tcPr>
          <w:p w:rsidR="009B45C9" w:rsidRPr="004E2BD7" w:rsidRDefault="009B45C9">
            <w:pPr>
              <w:rPr>
                <w:rFonts w:ascii="標楷體" w:eastAsia="標楷體" w:hAnsi="標楷體"/>
                <w:szCs w:val="24"/>
              </w:rPr>
            </w:pPr>
          </w:p>
        </w:tc>
        <w:tc>
          <w:tcPr>
            <w:tcW w:w="1667" w:type="pct"/>
          </w:tcPr>
          <w:p w:rsidR="00331E94" w:rsidRPr="004E2BD7" w:rsidRDefault="009B45C9" w:rsidP="00125D91">
            <w:pPr>
              <w:ind w:left="454" w:hangingChars="189" w:hanging="454"/>
              <w:jc w:val="both"/>
              <w:rPr>
                <w:rFonts w:ascii="標楷體" w:eastAsia="標楷體" w:hAnsi="標楷體"/>
                <w:szCs w:val="24"/>
                <w:u w:val="single"/>
              </w:rPr>
            </w:pPr>
            <w:r w:rsidRPr="004E2BD7">
              <w:rPr>
                <w:rFonts w:ascii="標楷體" w:eastAsia="標楷體" w:hAnsi="標楷體" w:hint="eastAsia"/>
              </w:rPr>
              <w:t>一、</w:t>
            </w:r>
            <w:r w:rsidR="00331E94" w:rsidRPr="004E2BD7">
              <w:rPr>
                <w:rFonts w:ascii="標楷體" w:eastAsia="標楷體" w:hAnsi="標楷體" w:hint="eastAsia"/>
                <w:szCs w:val="24"/>
                <w:u w:val="single"/>
              </w:rPr>
              <w:t>本條新增。</w:t>
            </w:r>
          </w:p>
          <w:p w:rsidR="009B45C9" w:rsidRPr="004E2BD7" w:rsidRDefault="00331E94" w:rsidP="00125D91">
            <w:pPr>
              <w:ind w:left="454" w:hangingChars="189" w:hanging="454"/>
              <w:jc w:val="both"/>
              <w:rPr>
                <w:rFonts w:ascii="標楷體" w:eastAsia="標楷體" w:hAnsi="標楷體"/>
              </w:rPr>
            </w:pPr>
            <w:r w:rsidRPr="004E2BD7">
              <w:rPr>
                <w:rFonts w:ascii="標楷體" w:eastAsia="標楷體" w:hAnsi="標楷體" w:cs="細明體" w:hint="eastAsia"/>
              </w:rPr>
              <w:t>二、</w:t>
            </w:r>
            <w:r w:rsidR="004471EE" w:rsidRPr="004E2BD7">
              <w:rPr>
                <w:rFonts w:ascii="標楷體" w:eastAsia="標楷體" w:hAnsi="標楷體" w:hint="eastAsia"/>
                <w:szCs w:val="24"/>
              </w:rPr>
              <w:t>併入</w:t>
            </w:r>
            <w:r w:rsidR="009B45C9" w:rsidRPr="004E2BD7">
              <w:rPr>
                <w:rFonts w:ascii="標楷體" w:eastAsia="標楷體" w:hAnsi="標楷體"/>
                <w:szCs w:val="24"/>
              </w:rPr>
              <w:t>上市(櫃)股票</w:t>
            </w:r>
            <w:r w:rsidR="009B45C9" w:rsidRPr="004E2BD7">
              <w:rPr>
                <w:rFonts w:ascii="標楷體" w:eastAsia="標楷體" w:hAnsi="標楷體"/>
              </w:rPr>
              <w:t>股權過度集中</w:t>
            </w:r>
            <w:r w:rsidR="009B45C9" w:rsidRPr="004E2BD7">
              <w:rPr>
                <w:rFonts w:ascii="標楷體" w:eastAsia="標楷體" w:hAnsi="標楷體" w:hint="eastAsia"/>
              </w:rPr>
              <w:t>標準。</w:t>
            </w:r>
          </w:p>
          <w:p w:rsidR="009B45C9" w:rsidRPr="004E2BD7" w:rsidRDefault="00331E94" w:rsidP="00987B6D">
            <w:pPr>
              <w:ind w:left="454" w:hangingChars="189" w:hanging="454"/>
              <w:jc w:val="both"/>
              <w:rPr>
                <w:rFonts w:ascii="標楷體" w:eastAsia="標楷體" w:hAnsi="標楷體"/>
                <w:u w:val="single"/>
              </w:rPr>
            </w:pPr>
            <w:r w:rsidRPr="004E2BD7">
              <w:rPr>
                <w:rFonts w:ascii="標楷體" w:eastAsia="標楷體" w:hAnsi="標楷體" w:cs="細明體" w:hint="eastAsia"/>
              </w:rPr>
              <w:t>三、</w:t>
            </w:r>
            <w:r w:rsidR="000C337F" w:rsidRPr="004E2BD7">
              <w:rPr>
                <w:rFonts w:ascii="標楷體" w:eastAsia="標楷體" w:hAnsi="標楷體" w:cs="細明體" w:hint="eastAsia"/>
              </w:rPr>
              <w:t>第二款</w:t>
            </w:r>
            <w:r w:rsidR="009B45C9" w:rsidRPr="004E2BD7">
              <w:rPr>
                <w:rFonts w:ascii="標楷體" w:eastAsia="標楷體" w:hAnsi="標楷體" w:cs="細明體" w:hint="eastAsia"/>
              </w:rPr>
              <w:t>全體董事、監察人、</w:t>
            </w:r>
            <w:r w:rsidR="009B45C9" w:rsidRPr="004E2BD7">
              <w:rPr>
                <w:rFonts w:ascii="標楷體" w:eastAsia="標楷體" w:hAnsi="標楷體" w:hint="eastAsia"/>
              </w:rPr>
              <w:t>經理人及</w:t>
            </w:r>
            <w:r w:rsidR="009B45C9" w:rsidRPr="004E2BD7">
              <w:rPr>
                <w:rFonts w:ascii="標楷體" w:eastAsia="標楷體" w:hAnsi="標楷體" w:cs="細明體" w:hint="eastAsia"/>
              </w:rPr>
              <w:t>持股超過</w:t>
            </w:r>
            <w:r w:rsidR="009B45C9" w:rsidRPr="004E2BD7">
              <w:rPr>
                <w:rFonts w:ascii="標楷體" w:eastAsia="標楷體" w:hAnsi="標楷體" w:hint="eastAsia"/>
              </w:rPr>
              <w:t>百分之十</w:t>
            </w:r>
            <w:r w:rsidR="009B45C9" w:rsidRPr="004E2BD7">
              <w:rPr>
                <w:rFonts w:ascii="標楷體" w:eastAsia="標楷體" w:hAnsi="標楷體" w:cs="細明體" w:hint="eastAsia"/>
              </w:rPr>
              <w:t>之股東所持有記名股份占公司上市股份之比率</w:t>
            </w:r>
            <w:r w:rsidR="009B45C9" w:rsidRPr="004E2BD7">
              <w:rPr>
                <w:rFonts w:ascii="標楷體" w:eastAsia="標楷體" w:hAnsi="標楷體" w:hint="eastAsia"/>
              </w:rPr>
              <w:t>，比照上櫃股票規定，改以</w:t>
            </w:r>
            <w:r w:rsidR="00023EC9" w:rsidRPr="004E2BD7">
              <w:rPr>
                <w:rFonts w:ascii="標楷體" w:eastAsia="標楷體" w:hAnsi="標楷體" w:hint="eastAsia"/>
              </w:rPr>
              <w:t>發行</w:t>
            </w:r>
            <w:r w:rsidR="009B45C9" w:rsidRPr="004E2BD7">
              <w:rPr>
                <w:rFonts w:ascii="標楷體" w:eastAsia="標楷體" w:hAnsi="標楷體" w:hint="eastAsia"/>
              </w:rPr>
              <w:t>股數取代實收資本額作為比較基準。</w:t>
            </w:r>
          </w:p>
        </w:tc>
      </w:tr>
      <w:tr w:rsidR="006522E3" w:rsidRPr="004E2BD7" w:rsidTr="006522E3">
        <w:tc>
          <w:tcPr>
            <w:tcW w:w="1666" w:type="pct"/>
          </w:tcPr>
          <w:p w:rsidR="009B45C9" w:rsidRPr="004E2BD7" w:rsidRDefault="009B45C9" w:rsidP="00007FC4">
            <w:pPr>
              <w:spacing w:line="360" w:lineRule="exact"/>
              <w:ind w:left="283" w:hangingChars="118" w:hanging="283"/>
              <w:jc w:val="both"/>
              <w:rPr>
                <w:rFonts w:ascii="標楷體" w:eastAsia="標楷體" w:hAnsi="標楷體"/>
                <w:szCs w:val="24"/>
              </w:rPr>
            </w:pPr>
            <w:r w:rsidRPr="004E2BD7">
              <w:rPr>
                <w:rFonts w:ascii="標楷體" w:eastAsia="標楷體" w:hAnsi="標楷體" w:cs="細明體" w:hint="eastAsia"/>
                <w:szCs w:val="24"/>
              </w:rPr>
              <w:t>第十七條</w:t>
            </w:r>
            <w:r w:rsidR="00007FC4" w:rsidRPr="004E2BD7">
              <w:rPr>
                <w:rFonts w:ascii="標楷體" w:eastAsia="標楷體" w:hAnsi="標楷體" w:cs="細明體" w:hint="eastAsia"/>
                <w:szCs w:val="24"/>
              </w:rPr>
              <w:t xml:space="preserve">  </w:t>
            </w:r>
            <w:r w:rsidRPr="004E2BD7">
              <w:rPr>
                <w:rFonts w:ascii="標楷體" w:eastAsia="標楷體" w:hAnsi="標楷體"/>
                <w:szCs w:val="24"/>
              </w:rPr>
              <w:t>臺灣存託憑證有下列情事之</w:t>
            </w:r>
            <w:proofErr w:type="gramStart"/>
            <w:r w:rsidRPr="004E2BD7">
              <w:rPr>
                <w:rFonts w:ascii="標楷體" w:eastAsia="標楷體" w:hAnsi="標楷體"/>
                <w:szCs w:val="24"/>
              </w:rPr>
              <w:t>一</w:t>
            </w:r>
            <w:proofErr w:type="gramEnd"/>
            <w:r w:rsidRPr="004E2BD7">
              <w:rPr>
                <w:rFonts w:ascii="標楷體" w:eastAsia="標楷體" w:hAnsi="標楷體"/>
                <w:szCs w:val="24"/>
              </w:rPr>
              <w:t>者，</w:t>
            </w:r>
            <w:r w:rsidRPr="004E2BD7">
              <w:rPr>
                <w:rFonts w:ascii="標楷體" w:eastAsia="標楷體" w:hAnsi="標楷體" w:hint="eastAsia"/>
                <w:szCs w:val="24"/>
              </w:rPr>
              <w:t>為</w:t>
            </w:r>
            <w:r w:rsidRPr="004E2BD7">
              <w:rPr>
                <w:rFonts w:ascii="標楷體" w:eastAsia="標楷體" w:hAnsi="標楷體"/>
                <w:szCs w:val="24"/>
              </w:rPr>
              <w:t>第</w:t>
            </w:r>
            <w:r w:rsidRPr="004E2BD7">
              <w:rPr>
                <w:rFonts w:ascii="標楷體" w:eastAsia="標楷體" w:hAnsi="標楷體" w:hint="eastAsia"/>
                <w:szCs w:val="24"/>
              </w:rPr>
              <w:t>九條第三款所定受益權</w:t>
            </w:r>
            <w:r w:rsidRPr="004E2BD7">
              <w:rPr>
                <w:rFonts w:ascii="標楷體" w:eastAsia="標楷體" w:hAnsi="標楷體"/>
                <w:szCs w:val="24"/>
              </w:rPr>
              <w:t>過度集中：</w:t>
            </w:r>
          </w:p>
          <w:p w:rsidR="009B45C9" w:rsidRPr="004E2BD7" w:rsidRDefault="009B45C9" w:rsidP="00007FC4">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一、</w:t>
            </w:r>
            <w:r w:rsidRPr="004E2BD7">
              <w:rPr>
                <w:rFonts w:ascii="標楷體" w:eastAsia="標楷體" w:hAnsi="標楷體"/>
                <w:sz w:val="24"/>
                <w:szCs w:val="24"/>
              </w:rPr>
              <w:t>持有一千</w:t>
            </w:r>
            <w:proofErr w:type="gramStart"/>
            <w:r w:rsidRPr="004E2BD7">
              <w:rPr>
                <w:rFonts w:ascii="標楷體" w:eastAsia="標楷體" w:hAnsi="標楷體" w:hint="eastAsia"/>
                <w:sz w:val="24"/>
                <w:szCs w:val="24"/>
              </w:rPr>
              <w:t>個</w:t>
            </w:r>
            <w:proofErr w:type="gramEnd"/>
            <w:r w:rsidRPr="004E2BD7">
              <w:rPr>
                <w:rFonts w:ascii="標楷體" w:eastAsia="標楷體" w:hAnsi="標楷體" w:hint="eastAsia"/>
                <w:sz w:val="24"/>
                <w:szCs w:val="24"/>
              </w:rPr>
              <w:t>單位數至五萬</w:t>
            </w:r>
            <w:proofErr w:type="gramStart"/>
            <w:r w:rsidRPr="004E2BD7">
              <w:rPr>
                <w:rFonts w:ascii="標楷體" w:eastAsia="標楷體" w:hAnsi="標楷體" w:hint="eastAsia"/>
                <w:sz w:val="24"/>
                <w:szCs w:val="24"/>
              </w:rPr>
              <w:t>個</w:t>
            </w:r>
            <w:proofErr w:type="gramEnd"/>
            <w:r w:rsidRPr="004E2BD7">
              <w:rPr>
                <w:rFonts w:ascii="標楷體" w:eastAsia="標楷體" w:hAnsi="標楷體" w:hint="eastAsia"/>
                <w:sz w:val="24"/>
                <w:szCs w:val="24"/>
              </w:rPr>
              <w:t>單位數</w:t>
            </w:r>
            <w:r w:rsidRPr="004E2BD7">
              <w:rPr>
                <w:rFonts w:ascii="標楷體" w:eastAsia="標楷體" w:hAnsi="標楷體" w:hint="eastAsia"/>
                <w:sz w:val="24"/>
                <w:szCs w:val="24"/>
              </w:rPr>
              <w:lastRenderedPageBreak/>
              <w:t>之臺灣存託憑證持有人數不足五百人。</w:t>
            </w:r>
          </w:p>
          <w:p w:rsidR="009B45C9" w:rsidRPr="004E2BD7" w:rsidRDefault="009B45C9" w:rsidP="00007FC4">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二、持有臺灣存託憑證單位數超過發行單位總數百分之五者，於臺灣存託憑證持有人名冊所登載之合計單位總數超過發行總額百分之八十。</w:t>
            </w:r>
          </w:p>
          <w:p w:rsidR="009B45C9" w:rsidRPr="004E2BD7" w:rsidRDefault="009B45C9" w:rsidP="00007FC4">
            <w:pPr>
              <w:pStyle w:val="HTML"/>
              <w:spacing w:line="360" w:lineRule="exact"/>
              <w:ind w:leftChars="118" w:left="708" w:hangingChars="177" w:hanging="425"/>
              <w:jc w:val="both"/>
              <w:rPr>
                <w:rFonts w:ascii="標楷體" w:eastAsia="標楷體" w:hAnsi="標楷體"/>
                <w:szCs w:val="24"/>
              </w:rPr>
            </w:pPr>
            <w:r w:rsidRPr="004E2BD7">
              <w:rPr>
                <w:rFonts w:ascii="標楷體" w:eastAsia="標楷體" w:hAnsi="標楷體" w:hint="eastAsia"/>
                <w:sz w:val="24"/>
                <w:szCs w:val="24"/>
              </w:rPr>
              <w:t>三、</w:t>
            </w:r>
            <w:r w:rsidRPr="004E2BD7">
              <w:rPr>
                <w:rFonts w:ascii="標楷體" w:eastAsia="標楷體" w:hAnsi="標楷體"/>
                <w:sz w:val="24"/>
                <w:szCs w:val="24"/>
              </w:rPr>
              <w:t>其他得視為</w:t>
            </w:r>
            <w:r w:rsidRPr="004E2BD7">
              <w:rPr>
                <w:rFonts w:ascii="標楷體" w:eastAsia="標楷體" w:hAnsi="標楷體" w:hint="eastAsia"/>
                <w:sz w:val="24"/>
                <w:szCs w:val="24"/>
              </w:rPr>
              <w:t>受益權</w:t>
            </w:r>
            <w:r w:rsidRPr="004E2BD7">
              <w:rPr>
                <w:rFonts w:ascii="標楷體" w:eastAsia="標楷體" w:hAnsi="標楷體"/>
                <w:sz w:val="24"/>
                <w:szCs w:val="24"/>
              </w:rPr>
              <w:t>過度集中者。</w:t>
            </w:r>
          </w:p>
        </w:tc>
        <w:tc>
          <w:tcPr>
            <w:tcW w:w="1667" w:type="pct"/>
          </w:tcPr>
          <w:p w:rsidR="009B45C9" w:rsidRPr="004E2BD7" w:rsidRDefault="009B45C9">
            <w:pPr>
              <w:rPr>
                <w:rFonts w:ascii="標楷體" w:eastAsia="標楷體" w:hAnsi="標楷體"/>
                <w:szCs w:val="24"/>
              </w:rPr>
            </w:pPr>
          </w:p>
        </w:tc>
        <w:tc>
          <w:tcPr>
            <w:tcW w:w="1667" w:type="pct"/>
          </w:tcPr>
          <w:p w:rsidR="00141198" w:rsidRPr="004E2BD7" w:rsidRDefault="00141198" w:rsidP="00125D91">
            <w:pPr>
              <w:jc w:val="both"/>
              <w:rPr>
                <w:rFonts w:ascii="標楷體" w:eastAsia="標楷體" w:hAnsi="標楷體"/>
                <w:szCs w:val="24"/>
                <w:u w:val="single"/>
              </w:rPr>
            </w:pPr>
            <w:r w:rsidRPr="004E2BD7">
              <w:rPr>
                <w:rFonts w:ascii="標楷體" w:eastAsia="標楷體" w:hAnsi="標楷體" w:hint="eastAsia"/>
                <w:szCs w:val="24"/>
              </w:rPr>
              <w:t>一、</w:t>
            </w:r>
            <w:r w:rsidRPr="004E2BD7">
              <w:rPr>
                <w:rFonts w:ascii="標楷體" w:eastAsia="標楷體" w:hAnsi="標楷體" w:hint="eastAsia"/>
                <w:szCs w:val="24"/>
                <w:u w:val="single"/>
              </w:rPr>
              <w:t>本條新增。</w:t>
            </w:r>
          </w:p>
          <w:p w:rsidR="009B45C9" w:rsidRPr="004E2BD7" w:rsidRDefault="00141198" w:rsidP="00125D91">
            <w:pPr>
              <w:ind w:left="454" w:hangingChars="189" w:hanging="454"/>
              <w:jc w:val="both"/>
              <w:rPr>
                <w:rFonts w:ascii="標楷體" w:eastAsia="標楷體" w:hAnsi="標楷體"/>
              </w:rPr>
            </w:pPr>
            <w:r w:rsidRPr="004E2BD7">
              <w:rPr>
                <w:rFonts w:ascii="標楷體" w:eastAsia="標楷體" w:hAnsi="標楷體" w:hint="eastAsia"/>
                <w:szCs w:val="24"/>
              </w:rPr>
              <w:t>二、</w:t>
            </w:r>
            <w:r w:rsidR="0004471A" w:rsidRPr="004E2BD7">
              <w:rPr>
                <w:rFonts w:ascii="標楷體" w:eastAsia="標楷體" w:hAnsi="標楷體" w:hint="eastAsia"/>
              </w:rPr>
              <w:t>併入</w:t>
            </w:r>
            <w:r w:rsidR="009B45C9" w:rsidRPr="004E2BD7">
              <w:rPr>
                <w:rFonts w:ascii="標楷體" w:eastAsia="標楷體" w:hAnsi="標楷體"/>
                <w:szCs w:val="24"/>
              </w:rPr>
              <w:t>臺灣存託憑證</w:t>
            </w:r>
            <w:r w:rsidR="009B45C9" w:rsidRPr="004E2BD7">
              <w:rPr>
                <w:rFonts w:ascii="標楷體" w:eastAsia="標楷體" w:hAnsi="標楷體" w:hint="eastAsia"/>
                <w:szCs w:val="24"/>
              </w:rPr>
              <w:t>受益權</w:t>
            </w:r>
            <w:r w:rsidR="009B45C9" w:rsidRPr="004E2BD7">
              <w:rPr>
                <w:rFonts w:ascii="標楷體" w:eastAsia="標楷體" w:hAnsi="標楷體"/>
                <w:szCs w:val="24"/>
              </w:rPr>
              <w:t>過度集中</w:t>
            </w:r>
            <w:r w:rsidR="009B45C9" w:rsidRPr="004E2BD7">
              <w:rPr>
                <w:rFonts w:ascii="標楷體" w:eastAsia="標楷體" w:hAnsi="標楷體" w:hint="eastAsia"/>
              </w:rPr>
              <w:t>標準。</w:t>
            </w:r>
          </w:p>
          <w:p w:rsidR="009B45C9" w:rsidRPr="004E2BD7" w:rsidRDefault="009B45C9" w:rsidP="00125D91">
            <w:pPr>
              <w:jc w:val="both"/>
              <w:rPr>
                <w:rFonts w:ascii="標楷體" w:eastAsia="標楷體" w:hAnsi="標楷體"/>
                <w:szCs w:val="24"/>
                <w:u w:val="single"/>
              </w:rPr>
            </w:pPr>
          </w:p>
        </w:tc>
      </w:tr>
      <w:tr w:rsidR="006522E3" w:rsidRPr="004E2BD7" w:rsidTr="006522E3">
        <w:tc>
          <w:tcPr>
            <w:tcW w:w="1666" w:type="pct"/>
          </w:tcPr>
          <w:p w:rsidR="009B45C9" w:rsidRPr="004E2BD7" w:rsidRDefault="009B45C9" w:rsidP="00007FC4">
            <w:pPr>
              <w:spacing w:line="360" w:lineRule="exact"/>
              <w:ind w:left="283" w:hangingChars="118" w:hanging="283"/>
              <w:jc w:val="both"/>
              <w:rPr>
                <w:rFonts w:ascii="標楷體" w:eastAsia="標楷體" w:hAnsi="標楷體"/>
                <w:szCs w:val="24"/>
              </w:rPr>
            </w:pPr>
            <w:r w:rsidRPr="004E2BD7">
              <w:rPr>
                <w:rFonts w:ascii="標楷體" w:eastAsia="標楷體" w:hAnsi="標楷體" w:cs="細明體" w:hint="eastAsia"/>
                <w:szCs w:val="24"/>
              </w:rPr>
              <w:lastRenderedPageBreak/>
              <w:t>第十八條</w:t>
            </w:r>
            <w:r w:rsidR="00007FC4" w:rsidRPr="004E2BD7">
              <w:rPr>
                <w:rFonts w:ascii="標楷體" w:eastAsia="標楷體" w:hAnsi="標楷體" w:cs="細明體" w:hint="eastAsia"/>
                <w:szCs w:val="24"/>
              </w:rPr>
              <w:t xml:space="preserve">  </w:t>
            </w:r>
            <w:r w:rsidRPr="004E2BD7">
              <w:rPr>
                <w:rFonts w:ascii="標楷體" w:eastAsia="標楷體" w:hAnsi="標楷體"/>
                <w:szCs w:val="24"/>
              </w:rPr>
              <w:t>受益憑證有下列情事之</w:t>
            </w:r>
            <w:proofErr w:type="gramStart"/>
            <w:r w:rsidRPr="004E2BD7">
              <w:rPr>
                <w:rFonts w:ascii="標楷體" w:eastAsia="標楷體" w:hAnsi="標楷體"/>
                <w:szCs w:val="24"/>
              </w:rPr>
              <w:t>一</w:t>
            </w:r>
            <w:proofErr w:type="gramEnd"/>
            <w:r w:rsidRPr="004E2BD7">
              <w:rPr>
                <w:rFonts w:ascii="標楷體" w:eastAsia="標楷體" w:hAnsi="標楷體"/>
                <w:szCs w:val="24"/>
              </w:rPr>
              <w:t>者，</w:t>
            </w:r>
            <w:r w:rsidRPr="004E2BD7">
              <w:rPr>
                <w:rFonts w:ascii="標楷體" w:eastAsia="標楷體" w:hAnsi="標楷體" w:hint="eastAsia"/>
                <w:szCs w:val="24"/>
              </w:rPr>
              <w:t>為</w:t>
            </w:r>
            <w:r w:rsidRPr="004E2BD7">
              <w:rPr>
                <w:rFonts w:ascii="標楷體" w:eastAsia="標楷體" w:hAnsi="標楷體"/>
                <w:szCs w:val="24"/>
              </w:rPr>
              <w:t>第</w:t>
            </w:r>
            <w:r w:rsidRPr="004E2BD7">
              <w:rPr>
                <w:rFonts w:ascii="標楷體" w:eastAsia="標楷體" w:hAnsi="標楷體" w:hint="eastAsia"/>
                <w:szCs w:val="24"/>
              </w:rPr>
              <w:t>十條第一項所定受益權</w:t>
            </w:r>
            <w:r w:rsidRPr="004E2BD7">
              <w:rPr>
                <w:rFonts w:ascii="標楷體" w:eastAsia="標楷體" w:hAnsi="標楷體"/>
                <w:szCs w:val="24"/>
              </w:rPr>
              <w:t>過度集中：</w:t>
            </w:r>
          </w:p>
          <w:p w:rsidR="009B45C9" w:rsidRPr="004E2BD7" w:rsidRDefault="009B45C9" w:rsidP="00007FC4">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一、</w:t>
            </w:r>
            <w:r w:rsidRPr="004E2BD7">
              <w:rPr>
                <w:rFonts w:ascii="標楷體" w:eastAsia="標楷體" w:hAnsi="標楷體"/>
                <w:sz w:val="24"/>
                <w:szCs w:val="24"/>
              </w:rPr>
              <w:t>持有未超過十萬受益單位之受益人不足一千人。</w:t>
            </w:r>
          </w:p>
          <w:p w:rsidR="009B45C9" w:rsidRPr="004E2BD7" w:rsidRDefault="009B45C9" w:rsidP="00007FC4">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二、</w:t>
            </w:r>
            <w:r w:rsidRPr="004E2BD7">
              <w:rPr>
                <w:rFonts w:ascii="標楷體" w:eastAsia="標楷體" w:hAnsi="標楷體"/>
                <w:sz w:val="24"/>
                <w:szCs w:val="24"/>
              </w:rPr>
              <w:t>持有受益權單位超過基金總額百分之五之受益人，於受益</w:t>
            </w:r>
            <w:proofErr w:type="gramStart"/>
            <w:r w:rsidRPr="004E2BD7">
              <w:rPr>
                <w:rFonts w:ascii="標楷體" w:eastAsia="標楷體" w:hAnsi="標楷體" w:hint="eastAsia"/>
                <w:sz w:val="24"/>
                <w:szCs w:val="24"/>
              </w:rPr>
              <w:t>人名簿所登載</w:t>
            </w:r>
            <w:proofErr w:type="gramEnd"/>
            <w:r w:rsidRPr="004E2BD7">
              <w:rPr>
                <w:rFonts w:ascii="標楷體" w:eastAsia="標楷體" w:hAnsi="標楷體" w:hint="eastAsia"/>
                <w:sz w:val="24"/>
                <w:szCs w:val="24"/>
              </w:rPr>
              <w:t>之受益權單位超過基金總額百分之八十。</w:t>
            </w:r>
          </w:p>
          <w:p w:rsidR="009B45C9" w:rsidRPr="004E2BD7" w:rsidRDefault="009B45C9" w:rsidP="00007FC4">
            <w:pPr>
              <w:pStyle w:val="HTML"/>
              <w:spacing w:line="360" w:lineRule="exact"/>
              <w:ind w:leftChars="118" w:left="708" w:hangingChars="177" w:hanging="425"/>
              <w:jc w:val="both"/>
              <w:rPr>
                <w:rFonts w:ascii="標楷體" w:eastAsia="標楷體" w:hAnsi="標楷體"/>
                <w:szCs w:val="24"/>
              </w:rPr>
            </w:pPr>
            <w:r w:rsidRPr="004E2BD7">
              <w:rPr>
                <w:rFonts w:ascii="標楷體" w:eastAsia="標楷體" w:hAnsi="標楷體" w:hint="eastAsia"/>
                <w:sz w:val="24"/>
                <w:szCs w:val="24"/>
              </w:rPr>
              <w:t>三、</w:t>
            </w:r>
            <w:r w:rsidRPr="004E2BD7">
              <w:rPr>
                <w:rFonts w:ascii="標楷體" w:eastAsia="標楷體" w:hAnsi="標楷體"/>
                <w:sz w:val="24"/>
                <w:szCs w:val="24"/>
              </w:rPr>
              <w:t>其他得視為</w:t>
            </w:r>
            <w:r w:rsidRPr="004E2BD7">
              <w:rPr>
                <w:rFonts w:ascii="標楷體" w:eastAsia="標楷體" w:hAnsi="標楷體" w:hint="eastAsia"/>
                <w:sz w:val="24"/>
                <w:szCs w:val="24"/>
              </w:rPr>
              <w:t>受益權</w:t>
            </w:r>
            <w:r w:rsidRPr="004E2BD7">
              <w:rPr>
                <w:rFonts w:ascii="標楷體" w:eastAsia="標楷體" w:hAnsi="標楷體"/>
                <w:sz w:val="24"/>
                <w:szCs w:val="24"/>
              </w:rPr>
              <w:t>過度集中者。</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sz w:val="24"/>
                <w:szCs w:val="24"/>
              </w:rPr>
              <w:t>指數股票型基金受益憑證、境外指數股票型基金受益憑證及指數股票型期貨信託基金受益憑證不適用</w:t>
            </w:r>
            <w:r w:rsidRPr="004E2BD7">
              <w:rPr>
                <w:rFonts w:ascii="標楷體" w:eastAsia="標楷體" w:hAnsi="標楷體" w:hint="eastAsia"/>
                <w:sz w:val="24"/>
                <w:szCs w:val="24"/>
              </w:rPr>
              <w:t>前項規定</w:t>
            </w:r>
            <w:r w:rsidRPr="004E2BD7">
              <w:rPr>
                <w:rFonts w:ascii="標楷體" w:eastAsia="標楷體" w:hAnsi="標楷體"/>
                <w:sz w:val="24"/>
                <w:szCs w:val="24"/>
              </w:rPr>
              <w:t>。</w:t>
            </w:r>
          </w:p>
        </w:tc>
        <w:tc>
          <w:tcPr>
            <w:tcW w:w="1667" w:type="pct"/>
          </w:tcPr>
          <w:p w:rsidR="009B45C9" w:rsidRPr="004E2BD7" w:rsidRDefault="009B45C9">
            <w:pPr>
              <w:rPr>
                <w:rFonts w:ascii="標楷體" w:eastAsia="標楷體" w:hAnsi="標楷體"/>
                <w:szCs w:val="24"/>
              </w:rPr>
            </w:pPr>
          </w:p>
        </w:tc>
        <w:tc>
          <w:tcPr>
            <w:tcW w:w="1667" w:type="pct"/>
          </w:tcPr>
          <w:p w:rsidR="00141198" w:rsidRPr="004E2BD7" w:rsidRDefault="00141198" w:rsidP="00125D91">
            <w:pPr>
              <w:jc w:val="both"/>
              <w:rPr>
                <w:rFonts w:ascii="標楷體" w:eastAsia="標楷體" w:hAnsi="標楷體"/>
                <w:szCs w:val="24"/>
                <w:u w:val="single"/>
              </w:rPr>
            </w:pPr>
            <w:r w:rsidRPr="004E2BD7">
              <w:rPr>
                <w:rFonts w:ascii="標楷體" w:eastAsia="標楷體" w:hAnsi="標楷體" w:hint="eastAsia"/>
                <w:szCs w:val="24"/>
              </w:rPr>
              <w:t>一、</w:t>
            </w:r>
            <w:r w:rsidRPr="004E2BD7">
              <w:rPr>
                <w:rFonts w:ascii="標楷體" w:eastAsia="標楷體" w:hAnsi="標楷體" w:hint="eastAsia"/>
                <w:szCs w:val="24"/>
                <w:u w:val="single"/>
              </w:rPr>
              <w:t>本條新增。</w:t>
            </w:r>
          </w:p>
          <w:p w:rsidR="009B45C9" w:rsidRPr="004E2BD7" w:rsidRDefault="00141198" w:rsidP="00125D91">
            <w:pPr>
              <w:ind w:left="454" w:hangingChars="189" w:hanging="454"/>
              <w:jc w:val="both"/>
              <w:rPr>
                <w:rFonts w:ascii="標楷體" w:eastAsia="標楷體" w:hAnsi="標楷體"/>
              </w:rPr>
            </w:pPr>
            <w:r w:rsidRPr="004E2BD7">
              <w:rPr>
                <w:rFonts w:ascii="標楷體" w:eastAsia="標楷體" w:hAnsi="標楷體" w:hint="eastAsia"/>
                <w:szCs w:val="24"/>
              </w:rPr>
              <w:t>二、</w:t>
            </w:r>
            <w:r w:rsidR="00BA07AD" w:rsidRPr="004E2BD7">
              <w:rPr>
                <w:rFonts w:ascii="標楷體" w:eastAsia="標楷體" w:hAnsi="標楷體" w:hint="eastAsia"/>
                <w:szCs w:val="24"/>
              </w:rPr>
              <w:t>併入</w:t>
            </w:r>
            <w:r w:rsidR="009B45C9" w:rsidRPr="004E2BD7">
              <w:rPr>
                <w:rFonts w:ascii="標楷體" w:eastAsia="標楷體" w:hAnsi="標楷體"/>
                <w:szCs w:val="24"/>
              </w:rPr>
              <w:t>受益憑證</w:t>
            </w:r>
            <w:r w:rsidR="009B45C9" w:rsidRPr="004E2BD7">
              <w:rPr>
                <w:rFonts w:ascii="標楷體" w:eastAsia="標楷體" w:hAnsi="標楷體" w:hint="eastAsia"/>
                <w:szCs w:val="24"/>
              </w:rPr>
              <w:t>受益權</w:t>
            </w:r>
            <w:r w:rsidR="009B45C9" w:rsidRPr="004E2BD7">
              <w:rPr>
                <w:rFonts w:ascii="標楷體" w:eastAsia="標楷體" w:hAnsi="標楷體"/>
                <w:szCs w:val="24"/>
              </w:rPr>
              <w:t>過度</w:t>
            </w:r>
            <w:r w:rsidR="009B45C9" w:rsidRPr="004E2BD7">
              <w:rPr>
                <w:rFonts w:ascii="標楷體" w:eastAsia="標楷體" w:hAnsi="標楷體"/>
              </w:rPr>
              <w:t>集中</w:t>
            </w:r>
            <w:r w:rsidR="009B45C9" w:rsidRPr="004E2BD7">
              <w:rPr>
                <w:rFonts w:ascii="標楷體" w:eastAsia="標楷體" w:hAnsi="標楷體" w:hint="eastAsia"/>
              </w:rPr>
              <w:t>標準。</w:t>
            </w:r>
          </w:p>
          <w:p w:rsidR="009B45C9" w:rsidRPr="004E2BD7" w:rsidRDefault="009B45C9" w:rsidP="00125D91">
            <w:pPr>
              <w:jc w:val="both"/>
              <w:rPr>
                <w:rFonts w:ascii="標楷體" w:eastAsia="標楷體" w:hAnsi="標楷體"/>
                <w:szCs w:val="24"/>
                <w:u w:val="single"/>
              </w:rPr>
            </w:pPr>
          </w:p>
        </w:tc>
      </w:tr>
      <w:tr w:rsidR="006522E3" w:rsidRPr="004E2BD7" w:rsidTr="006522E3">
        <w:tc>
          <w:tcPr>
            <w:tcW w:w="1666" w:type="pct"/>
          </w:tcPr>
          <w:p w:rsidR="009B45C9" w:rsidRPr="004E2BD7" w:rsidRDefault="009B45C9" w:rsidP="0021294B">
            <w:pPr>
              <w:spacing w:line="360" w:lineRule="exact"/>
              <w:ind w:left="283" w:hangingChars="118" w:hanging="283"/>
              <w:jc w:val="both"/>
              <w:rPr>
                <w:rFonts w:ascii="標楷體" w:eastAsia="標楷體" w:hAnsi="標楷體"/>
                <w:szCs w:val="24"/>
              </w:rPr>
            </w:pPr>
            <w:r w:rsidRPr="004E2BD7">
              <w:rPr>
                <w:rFonts w:ascii="標楷體" w:eastAsia="標楷體" w:hAnsi="標楷體" w:cs="細明體" w:hint="eastAsia"/>
                <w:szCs w:val="24"/>
              </w:rPr>
              <w:t>第十九條</w:t>
            </w:r>
            <w:r w:rsidR="0021294B" w:rsidRPr="004E2BD7">
              <w:rPr>
                <w:rFonts w:ascii="標楷體" w:eastAsia="標楷體" w:hAnsi="標楷體" w:cs="細明體" w:hint="eastAsia"/>
                <w:szCs w:val="24"/>
              </w:rPr>
              <w:t xml:space="preserve">  </w:t>
            </w:r>
            <w:r w:rsidRPr="004E2BD7">
              <w:rPr>
                <w:rFonts w:ascii="標楷體" w:eastAsia="標楷體" w:hAnsi="標楷體" w:hint="eastAsia"/>
                <w:szCs w:val="24"/>
              </w:rPr>
              <w:t>證券交易所或</w:t>
            </w:r>
            <w:r w:rsidR="00BD039B" w:rsidRPr="004E2BD7">
              <w:rPr>
                <w:rFonts w:ascii="標楷體" w:eastAsia="標楷體" w:hAnsi="標楷體" w:hint="eastAsia"/>
                <w:szCs w:val="24"/>
              </w:rPr>
              <w:t>櫃檯買賣中心</w:t>
            </w:r>
            <w:r w:rsidRPr="004E2BD7">
              <w:rPr>
                <w:rFonts w:ascii="標楷體" w:eastAsia="標楷體" w:hAnsi="標楷體"/>
                <w:szCs w:val="24"/>
              </w:rPr>
              <w:t>為審</w:t>
            </w:r>
            <w:r w:rsidRPr="004E2BD7">
              <w:rPr>
                <w:rFonts w:ascii="標楷體" w:eastAsia="標楷體" w:hAnsi="標楷體"/>
                <w:szCs w:val="24"/>
              </w:rPr>
              <w:lastRenderedPageBreak/>
              <w:t>核</w:t>
            </w:r>
            <w:r w:rsidRPr="004E2BD7">
              <w:rPr>
                <w:rFonts w:ascii="標楷體" w:eastAsia="標楷體" w:hAnsi="標楷體" w:hint="eastAsia"/>
                <w:szCs w:val="24"/>
              </w:rPr>
              <w:t>第十六條至第十八條所定</w:t>
            </w:r>
            <w:r w:rsidRPr="004E2BD7">
              <w:rPr>
                <w:rFonts w:ascii="標楷體" w:eastAsia="標楷體" w:hAnsi="標楷體"/>
                <w:szCs w:val="24"/>
              </w:rPr>
              <w:t>股權</w:t>
            </w:r>
            <w:r w:rsidRPr="004E2BD7">
              <w:rPr>
                <w:rFonts w:ascii="標楷體" w:eastAsia="標楷體" w:hAnsi="標楷體" w:hint="eastAsia"/>
                <w:szCs w:val="24"/>
              </w:rPr>
              <w:t>或受益權</w:t>
            </w:r>
            <w:r w:rsidRPr="004E2BD7">
              <w:rPr>
                <w:rFonts w:ascii="標楷體" w:eastAsia="標楷體" w:hAnsi="標楷體"/>
                <w:szCs w:val="24"/>
              </w:rPr>
              <w:t>過度集中</w:t>
            </w:r>
            <w:r w:rsidRPr="004E2BD7">
              <w:rPr>
                <w:rFonts w:ascii="標楷體" w:eastAsia="標楷體" w:hAnsi="標楷體" w:hint="eastAsia"/>
                <w:szCs w:val="24"/>
              </w:rPr>
              <w:t>之情事，</w:t>
            </w:r>
            <w:r w:rsidR="005271B4" w:rsidRPr="004E2BD7">
              <w:rPr>
                <w:rFonts w:ascii="標楷體" w:eastAsia="標楷體" w:hAnsi="標楷體" w:hint="eastAsia"/>
                <w:szCs w:val="24"/>
              </w:rPr>
              <w:t>得</w:t>
            </w:r>
            <w:r w:rsidRPr="004E2BD7">
              <w:rPr>
                <w:rFonts w:ascii="標楷體" w:eastAsia="標楷體" w:hAnsi="標楷體" w:hint="eastAsia"/>
                <w:szCs w:val="24"/>
              </w:rPr>
              <w:t>通知</w:t>
            </w:r>
            <w:r w:rsidRPr="004E2BD7">
              <w:rPr>
                <w:rFonts w:ascii="標楷體" w:eastAsia="標楷體" w:hAnsi="標楷體"/>
                <w:szCs w:val="24"/>
              </w:rPr>
              <w:t>該上</w:t>
            </w:r>
            <w:r w:rsidRPr="004E2BD7">
              <w:rPr>
                <w:rFonts w:ascii="標楷體" w:eastAsia="標楷體" w:hAnsi="標楷體" w:hint="eastAsia"/>
                <w:szCs w:val="24"/>
              </w:rPr>
              <w:t>市（</w:t>
            </w:r>
            <w:r w:rsidRPr="004E2BD7">
              <w:rPr>
                <w:rFonts w:ascii="標楷體" w:eastAsia="標楷體" w:hAnsi="標楷體"/>
                <w:szCs w:val="24"/>
              </w:rPr>
              <w:t>櫃</w:t>
            </w:r>
            <w:r w:rsidRPr="004E2BD7">
              <w:rPr>
                <w:rFonts w:ascii="標楷體" w:eastAsia="標楷體" w:hAnsi="標楷體" w:hint="eastAsia"/>
                <w:szCs w:val="24"/>
              </w:rPr>
              <w:t>）</w:t>
            </w:r>
            <w:r w:rsidRPr="004E2BD7">
              <w:rPr>
                <w:rFonts w:ascii="標楷體" w:eastAsia="標楷體" w:hAnsi="標楷體"/>
                <w:szCs w:val="24"/>
              </w:rPr>
              <w:t>公司</w:t>
            </w:r>
            <w:r w:rsidRPr="004E2BD7">
              <w:rPr>
                <w:rFonts w:ascii="標楷體" w:eastAsia="標楷體" w:hAnsi="標楷體" w:hint="eastAsia"/>
                <w:szCs w:val="24"/>
              </w:rPr>
              <w:t>、外國發行人或證券投資信託事業</w:t>
            </w:r>
            <w:r w:rsidRPr="004E2BD7">
              <w:rPr>
                <w:rFonts w:ascii="標楷體" w:eastAsia="標楷體" w:hAnsi="標楷體"/>
                <w:szCs w:val="24"/>
              </w:rPr>
              <w:t>提供審核日之股權</w:t>
            </w:r>
            <w:r w:rsidRPr="004E2BD7">
              <w:rPr>
                <w:rFonts w:ascii="標楷體" w:eastAsia="標楷體" w:hAnsi="標楷體" w:hint="eastAsia"/>
                <w:szCs w:val="24"/>
              </w:rPr>
              <w:t>或受益權</w:t>
            </w:r>
            <w:r w:rsidRPr="004E2BD7">
              <w:rPr>
                <w:rFonts w:ascii="標楷體" w:eastAsia="標楷體" w:hAnsi="標楷體"/>
                <w:szCs w:val="24"/>
              </w:rPr>
              <w:t>相關資料。</w:t>
            </w:r>
          </w:p>
        </w:tc>
        <w:tc>
          <w:tcPr>
            <w:tcW w:w="1667" w:type="pct"/>
          </w:tcPr>
          <w:p w:rsidR="009B45C9" w:rsidRPr="004E2BD7" w:rsidRDefault="009B45C9">
            <w:pPr>
              <w:rPr>
                <w:rFonts w:ascii="標楷體" w:eastAsia="標楷體" w:hAnsi="標楷體"/>
                <w:szCs w:val="24"/>
              </w:rPr>
            </w:pPr>
          </w:p>
        </w:tc>
        <w:tc>
          <w:tcPr>
            <w:tcW w:w="1667" w:type="pct"/>
          </w:tcPr>
          <w:p w:rsidR="00141198" w:rsidRPr="004E2BD7" w:rsidRDefault="00141198" w:rsidP="00125D91">
            <w:pPr>
              <w:jc w:val="both"/>
              <w:rPr>
                <w:rFonts w:ascii="標楷體" w:eastAsia="標楷體" w:hAnsi="標楷體"/>
                <w:szCs w:val="24"/>
                <w:u w:val="single"/>
              </w:rPr>
            </w:pPr>
            <w:r w:rsidRPr="004E2BD7">
              <w:rPr>
                <w:rFonts w:ascii="標楷體" w:eastAsia="標楷體" w:hAnsi="標楷體" w:hint="eastAsia"/>
                <w:szCs w:val="24"/>
              </w:rPr>
              <w:t>一、</w:t>
            </w:r>
            <w:r w:rsidRPr="004E2BD7">
              <w:rPr>
                <w:rFonts w:ascii="標楷體" w:eastAsia="標楷體" w:hAnsi="標楷體" w:hint="eastAsia"/>
                <w:szCs w:val="24"/>
                <w:u w:val="single"/>
              </w:rPr>
              <w:t>本條新增。</w:t>
            </w:r>
          </w:p>
          <w:p w:rsidR="009B45C9" w:rsidRPr="004E2BD7" w:rsidRDefault="00141198"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二、</w:t>
            </w:r>
            <w:r w:rsidR="00BA07AD" w:rsidRPr="004E2BD7">
              <w:rPr>
                <w:rFonts w:ascii="標楷體" w:eastAsia="標楷體" w:hAnsi="標楷體" w:hint="eastAsia"/>
                <w:szCs w:val="24"/>
              </w:rPr>
              <w:t>併入</w:t>
            </w:r>
            <w:r w:rsidR="003320FA" w:rsidRPr="004E2BD7">
              <w:rPr>
                <w:rFonts w:ascii="標楷體" w:eastAsia="標楷體" w:hAnsi="標楷體"/>
                <w:szCs w:val="24"/>
              </w:rPr>
              <w:t>為</w:t>
            </w:r>
            <w:r w:rsidR="009B45C9" w:rsidRPr="004E2BD7">
              <w:rPr>
                <w:rFonts w:ascii="標楷體" w:eastAsia="標楷體" w:hAnsi="標楷體"/>
                <w:szCs w:val="24"/>
              </w:rPr>
              <w:t>審核股權</w:t>
            </w:r>
            <w:r w:rsidR="009B45C9" w:rsidRPr="004E2BD7">
              <w:rPr>
                <w:rFonts w:ascii="標楷體" w:eastAsia="標楷體" w:hAnsi="標楷體" w:hint="eastAsia"/>
                <w:szCs w:val="24"/>
              </w:rPr>
              <w:t>或受</w:t>
            </w:r>
            <w:r w:rsidR="009B45C9" w:rsidRPr="004E2BD7">
              <w:rPr>
                <w:rFonts w:ascii="標楷體" w:eastAsia="標楷體" w:hAnsi="標楷體" w:hint="eastAsia"/>
                <w:szCs w:val="24"/>
              </w:rPr>
              <w:lastRenderedPageBreak/>
              <w:t>益權</w:t>
            </w:r>
            <w:r w:rsidR="009B45C9" w:rsidRPr="004E2BD7">
              <w:rPr>
                <w:rFonts w:ascii="標楷體" w:eastAsia="標楷體" w:hAnsi="標楷體"/>
                <w:szCs w:val="24"/>
              </w:rPr>
              <w:t>過度集中</w:t>
            </w:r>
            <w:r w:rsidR="003320FA" w:rsidRPr="004E2BD7">
              <w:rPr>
                <w:rFonts w:ascii="標楷體" w:eastAsia="標楷體" w:hAnsi="標楷體" w:hint="eastAsia"/>
                <w:szCs w:val="24"/>
              </w:rPr>
              <w:t>之</w:t>
            </w:r>
            <w:r w:rsidR="009B45C9" w:rsidRPr="004E2BD7">
              <w:rPr>
                <w:rFonts w:ascii="標楷體" w:eastAsia="標楷體" w:hAnsi="標楷體"/>
                <w:szCs w:val="24"/>
              </w:rPr>
              <w:t>相關資料</w:t>
            </w:r>
            <w:r w:rsidR="009B45C9" w:rsidRPr="004E2BD7">
              <w:rPr>
                <w:rFonts w:ascii="標楷體" w:eastAsia="標楷體" w:hAnsi="標楷體" w:hint="eastAsia"/>
                <w:szCs w:val="24"/>
              </w:rPr>
              <w:t>提供作業。</w:t>
            </w:r>
          </w:p>
        </w:tc>
      </w:tr>
      <w:tr w:rsidR="006522E3" w:rsidRPr="004E2BD7" w:rsidTr="006522E3">
        <w:tc>
          <w:tcPr>
            <w:tcW w:w="1666" w:type="pct"/>
          </w:tcPr>
          <w:p w:rsidR="009B45C9" w:rsidRPr="004E2BD7" w:rsidRDefault="009B45C9" w:rsidP="0021294B">
            <w:pPr>
              <w:spacing w:line="360" w:lineRule="exact"/>
              <w:ind w:left="283" w:hangingChars="118" w:hanging="283"/>
              <w:jc w:val="both"/>
              <w:rPr>
                <w:rFonts w:ascii="標楷體" w:eastAsia="標楷體" w:hAnsi="標楷體"/>
                <w:szCs w:val="24"/>
              </w:rPr>
            </w:pPr>
            <w:r w:rsidRPr="004E2BD7">
              <w:rPr>
                <w:rFonts w:ascii="標楷體" w:eastAsia="標楷體" w:hAnsi="標楷體" w:cs="細明體" w:hint="eastAsia"/>
                <w:szCs w:val="24"/>
              </w:rPr>
              <w:lastRenderedPageBreak/>
              <w:t>第二十條</w:t>
            </w:r>
            <w:r w:rsidR="0021294B" w:rsidRPr="004E2BD7">
              <w:rPr>
                <w:rFonts w:ascii="標楷體" w:eastAsia="標楷體" w:hAnsi="標楷體" w:cs="細明體" w:hint="eastAsia"/>
                <w:szCs w:val="24"/>
              </w:rPr>
              <w:t xml:space="preserve">  </w:t>
            </w:r>
            <w:r w:rsidRPr="004E2BD7">
              <w:rPr>
                <w:rFonts w:ascii="標楷體" w:eastAsia="標楷體" w:hAnsi="標楷體" w:hint="eastAsia"/>
                <w:szCs w:val="24"/>
              </w:rPr>
              <w:t>上市</w:t>
            </w:r>
            <w:r w:rsidRPr="004E2BD7">
              <w:rPr>
                <w:rFonts w:ascii="標楷體" w:eastAsia="標楷體" w:hAnsi="標楷體"/>
                <w:szCs w:val="24"/>
              </w:rPr>
              <w:t>(</w:t>
            </w:r>
            <w:r w:rsidRPr="004E2BD7">
              <w:rPr>
                <w:rFonts w:ascii="標楷體" w:eastAsia="標楷體" w:hAnsi="標楷體" w:cs="Times New Roman"/>
                <w:szCs w:val="24"/>
              </w:rPr>
              <w:t>櫃)</w:t>
            </w:r>
            <w:r w:rsidRPr="004E2BD7">
              <w:rPr>
                <w:rFonts w:ascii="標楷體" w:eastAsia="標楷體" w:hAnsi="標楷體" w:hint="eastAsia"/>
                <w:szCs w:val="24"/>
              </w:rPr>
              <w:t>有價證券，除有第十六條股權過度集中之情事者外，符合下列情形時，證券交易所或</w:t>
            </w:r>
            <w:r w:rsidR="00BD039B" w:rsidRPr="004E2BD7">
              <w:rPr>
                <w:rFonts w:ascii="標楷體" w:eastAsia="標楷體" w:hAnsi="標楷體" w:hint="eastAsia"/>
                <w:szCs w:val="24"/>
              </w:rPr>
              <w:t>櫃檯買賣中心</w:t>
            </w:r>
            <w:r w:rsidRPr="004E2BD7">
              <w:rPr>
                <w:rFonts w:ascii="標楷體" w:eastAsia="標楷體" w:hAnsi="標楷體" w:hint="eastAsia"/>
                <w:szCs w:val="24"/>
              </w:rPr>
              <w:t>即公告其上市</w:t>
            </w:r>
            <w:r w:rsidRPr="004E2BD7">
              <w:rPr>
                <w:rFonts w:ascii="標楷體" w:eastAsia="標楷體" w:hAnsi="標楷體"/>
                <w:szCs w:val="24"/>
              </w:rPr>
              <w:t>(</w:t>
            </w:r>
            <w:r w:rsidRPr="004E2BD7">
              <w:rPr>
                <w:rFonts w:ascii="標楷體" w:eastAsia="標楷體" w:hAnsi="標楷體" w:cs="Times New Roman"/>
                <w:szCs w:val="24"/>
              </w:rPr>
              <w:t>櫃)</w:t>
            </w:r>
            <w:r w:rsidRPr="004E2BD7">
              <w:rPr>
                <w:rFonts w:ascii="標楷體" w:eastAsia="標楷體" w:hAnsi="標楷體" w:hint="eastAsia"/>
                <w:szCs w:val="24"/>
              </w:rPr>
              <w:t>當日得為融資融券交易</w:t>
            </w:r>
            <w:r w:rsidR="00F566E0" w:rsidRPr="004E2BD7">
              <w:rPr>
                <w:rFonts w:ascii="標楷體" w:eastAsia="標楷體" w:hAnsi="標楷體" w:hint="eastAsia"/>
                <w:szCs w:val="24"/>
              </w:rPr>
              <w:t>，本項相關作業程序適用第二十一條第</w:t>
            </w:r>
            <w:r w:rsidR="001F6C16" w:rsidRPr="004E2BD7">
              <w:rPr>
                <w:rFonts w:ascii="標楷體" w:eastAsia="標楷體" w:hAnsi="標楷體" w:hint="eastAsia"/>
                <w:szCs w:val="24"/>
              </w:rPr>
              <w:t>二</w:t>
            </w:r>
            <w:r w:rsidR="00F566E0" w:rsidRPr="004E2BD7">
              <w:rPr>
                <w:rFonts w:ascii="標楷體" w:eastAsia="標楷體" w:hAnsi="標楷體" w:hint="eastAsia"/>
                <w:szCs w:val="24"/>
              </w:rPr>
              <w:t>項規定</w:t>
            </w:r>
            <w:r w:rsidRPr="004E2BD7">
              <w:rPr>
                <w:rFonts w:ascii="標楷體" w:eastAsia="標楷體" w:hAnsi="標楷體" w:hint="eastAsia"/>
                <w:szCs w:val="24"/>
              </w:rPr>
              <w:t>：</w:t>
            </w:r>
          </w:p>
          <w:p w:rsidR="009B45C9" w:rsidRPr="004E2BD7" w:rsidRDefault="009B45C9" w:rsidP="0021294B">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一、得為融資融券交易之上櫃股票經發行公司轉申請上市者。</w:t>
            </w:r>
          </w:p>
          <w:p w:rsidR="009B45C9" w:rsidRPr="004E2BD7" w:rsidRDefault="009B45C9" w:rsidP="0021294B">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sz w:val="24"/>
                <w:szCs w:val="24"/>
              </w:rPr>
              <w:t>二、任</w:t>
            </w:r>
            <w:proofErr w:type="gramStart"/>
            <w:r w:rsidRPr="004E2BD7">
              <w:rPr>
                <w:rFonts w:ascii="標楷體" w:eastAsia="標楷體" w:hAnsi="標楷體" w:hint="eastAsia"/>
                <w:sz w:val="24"/>
                <w:szCs w:val="24"/>
              </w:rPr>
              <w:t>一</w:t>
            </w:r>
            <w:proofErr w:type="gramEnd"/>
            <w:r w:rsidRPr="004E2BD7">
              <w:rPr>
                <w:rFonts w:ascii="標楷體" w:eastAsia="標楷體" w:hAnsi="標楷體" w:hint="eastAsia"/>
                <w:sz w:val="24"/>
                <w:szCs w:val="24"/>
              </w:rPr>
              <w:t>具有融資融券資格之上市</w:t>
            </w:r>
            <w:r w:rsidRPr="004E2BD7">
              <w:rPr>
                <w:rFonts w:ascii="標楷體" w:eastAsia="標楷體" w:hAnsi="標楷體"/>
                <w:sz w:val="24"/>
                <w:szCs w:val="24"/>
              </w:rPr>
              <w:t xml:space="preserve"> (櫃) </w:t>
            </w:r>
            <w:r w:rsidRPr="004E2BD7">
              <w:rPr>
                <w:rFonts w:ascii="標楷體" w:eastAsia="標楷體" w:hAnsi="標楷體" w:hint="eastAsia"/>
                <w:sz w:val="24"/>
                <w:szCs w:val="24"/>
              </w:rPr>
              <w:t>公司依金融控股公司法轉換為金融控股公司上市或上</w:t>
            </w:r>
            <w:r w:rsidRPr="004E2BD7">
              <w:rPr>
                <w:rFonts w:ascii="標楷體" w:eastAsia="標楷體" w:hAnsi="標楷體"/>
                <w:sz w:val="24"/>
                <w:szCs w:val="24"/>
              </w:rPr>
              <w:t>櫃</w:t>
            </w:r>
            <w:r w:rsidRPr="004E2BD7">
              <w:rPr>
                <w:rFonts w:ascii="標楷體" w:eastAsia="標楷體" w:hAnsi="標楷體" w:hint="eastAsia"/>
                <w:sz w:val="24"/>
                <w:szCs w:val="24"/>
              </w:rPr>
              <w:t>者。</w:t>
            </w:r>
          </w:p>
          <w:p w:rsidR="009B45C9" w:rsidRPr="004E2BD7" w:rsidRDefault="009B45C9" w:rsidP="0021294B">
            <w:pPr>
              <w:pStyle w:val="HTML"/>
              <w:spacing w:line="360" w:lineRule="exact"/>
              <w:ind w:leftChars="118" w:left="708" w:hangingChars="177" w:hanging="425"/>
              <w:jc w:val="both"/>
              <w:rPr>
                <w:rFonts w:ascii="標楷體" w:eastAsia="標楷體" w:hAnsi="標楷體"/>
                <w:szCs w:val="24"/>
              </w:rPr>
            </w:pPr>
            <w:r w:rsidRPr="004E2BD7">
              <w:rPr>
                <w:rFonts w:ascii="標楷體" w:eastAsia="標楷體" w:hAnsi="標楷體"/>
                <w:sz w:val="24"/>
                <w:szCs w:val="24"/>
              </w:rPr>
              <w:t>三、得為融資融券資格之上市 (櫃) 公司依企業</w:t>
            </w:r>
            <w:proofErr w:type="gramStart"/>
            <w:r w:rsidRPr="004E2BD7">
              <w:rPr>
                <w:rFonts w:ascii="標楷體" w:eastAsia="標楷體" w:hAnsi="標楷體" w:hint="eastAsia"/>
                <w:sz w:val="24"/>
                <w:szCs w:val="24"/>
              </w:rPr>
              <w:t>併購法</w:t>
            </w:r>
            <w:proofErr w:type="gramEnd"/>
            <w:r w:rsidRPr="004E2BD7">
              <w:rPr>
                <w:rFonts w:ascii="標楷體" w:eastAsia="標楷體" w:hAnsi="標楷體" w:hint="eastAsia"/>
                <w:sz w:val="24"/>
                <w:szCs w:val="24"/>
              </w:rPr>
              <w:t>以百分之百股份轉換方式轉換為投資</w:t>
            </w:r>
            <w:r w:rsidRPr="004E2BD7">
              <w:rPr>
                <w:rFonts w:ascii="標楷體" w:eastAsia="標楷體" w:hAnsi="標楷體" w:cs="新細明體" w:hint="eastAsia"/>
                <w:sz w:val="24"/>
                <w:szCs w:val="24"/>
              </w:rPr>
              <w:t>控股公司上市</w:t>
            </w:r>
            <w:r w:rsidRPr="004E2BD7">
              <w:rPr>
                <w:rFonts w:ascii="標楷體" w:eastAsia="標楷體" w:hAnsi="標楷體" w:hint="eastAsia"/>
                <w:sz w:val="24"/>
                <w:szCs w:val="24"/>
              </w:rPr>
              <w:t>或上</w:t>
            </w:r>
            <w:r w:rsidRPr="004E2BD7">
              <w:rPr>
                <w:rFonts w:ascii="標楷體" w:eastAsia="標楷體" w:hAnsi="標楷體"/>
                <w:sz w:val="24"/>
                <w:szCs w:val="24"/>
              </w:rPr>
              <w:t>櫃</w:t>
            </w:r>
            <w:r w:rsidRPr="004E2BD7">
              <w:rPr>
                <w:rFonts w:ascii="標楷體" w:eastAsia="標楷體" w:hAnsi="標楷體" w:cs="新細明體" w:hint="eastAsia"/>
                <w:sz w:val="24"/>
                <w:szCs w:val="24"/>
              </w:rPr>
              <w:t>者。</w:t>
            </w:r>
          </w:p>
        </w:tc>
        <w:tc>
          <w:tcPr>
            <w:tcW w:w="1667" w:type="pct"/>
          </w:tcPr>
          <w:p w:rsidR="009B45C9" w:rsidRPr="004E2BD7" w:rsidRDefault="009B45C9">
            <w:pPr>
              <w:rPr>
                <w:rFonts w:ascii="標楷體" w:eastAsia="標楷體" w:hAnsi="標楷體"/>
                <w:szCs w:val="24"/>
              </w:rPr>
            </w:pPr>
          </w:p>
        </w:tc>
        <w:tc>
          <w:tcPr>
            <w:tcW w:w="1667" w:type="pct"/>
          </w:tcPr>
          <w:p w:rsidR="00141198" w:rsidRPr="004E2BD7" w:rsidRDefault="00141198" w:rsidP="00125D91">
            <w:pPr>
              <w:jc w:val="both"/>
              <w:rPr>
                <w:rFonts w:ascii="標楷體" w:eastAsia="標楷體" w:hAnsi="標楷體"/>
                <w:szCs w:val="24"/>
                <w:u w:val="single"/>
              </w:rPr>
            </w:pPr>
            <w:r w:rsidRPr="004E2BD7">
              <w:rPr>
                <w:rFonts w:ascii="標楷體" w:eastAsia="標楷體" w:hAnsi="標楷體" w:hint="eastAsia"/>
                <w:szCs w:val="24"/>
              </w:rPr>
              <w:t>一、</w:t>
            </w:r>
            <w:r w:rsidRPr="004E2BD7">
              <w:rPr>
                <w:rFonts w:ascii="標楷體" w:eastAsia="標楷體" w:hAnsi="標楷體" w:hint="eastAsia"/>
                <w:szCs w:val="24"/>
                <w:u w:val="single"/>
              </w:rPr>
              <w:t>本條新增。</w:t>
            </w:r>
          </w:p>
          <w:p w:rsidR="009B45C9" w:rsidRPr="004E2BD7" w:rsidRDefault="00141198"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二、</w:t>
            </w:r>
            <w:r w:rsidR="003C1A42" w:rsidRPr="004E2BD7">
              <w:rPr>
                <w:rFonts w:ascii="標楷體" w:eastAsia="標楷體" w:hAnsi="標楷體" w:hint="eastAsia"/>
                <w:szCs w:val="24"/>
              </w:rPr>
              <w:t>併入</w:t>
            </w:r>
            <w:r w:rsidR="009B45C9" w:rsidRPr="004E2BD7">
              <w:rPr>
                <w:rFonts w:ascii="標楷體" w:eastAsia="標楷體" w:hAnsi="標楷體" w:cs="細明體" w:hint="eastAsia"/>
                <w:szCs w:val="24"/>
              </w:rPr>
              <w:t>上櫃股票</w:t>
            </w:r>
            <w:r w:rsidR="009B45C9" w:rsidRPr="004E2BD7">
              <w:rPr>
                <w:rFonts w:ascii="標楷體" w:eastAsia="標楷體" w:hAnsi="標楷體" w:hint="eastAsia"/>
                <w:szCs w:val="24"/>
              </w:rPr>
              <w:t>轉上市、轉</w:t>
            </w:r>
            <w:r w:rsidR="00F566E0" w:rsidRPr="004E2BD7">
              <w:rPr>
                <w:rFonts w:ascii="標楷體" w:eastAsia="標楷體" w:hAnsi="標楷體" w:hint="eastAsia"/>
                <w:szCs w:val="24"/>
              </w:rPr>
              <w:t>為</w:t>
            </w:r>
            <w:r w:rsidR="009B45C9" w:rsidRPr="004E2BD7">
              <w:rPr>
                <w:rFonts w:ascii="標楷體" w:eastAsia="標楷體" w:hAnsi="標楷體" w:hint="eastAsia"/>
                <w:szCs w:val="24"/>
              </w:rPr>
              <w:t>金</w:t>
            </w:r>
            <w:r w:rsidR="00F566E0" w:rsidRPr="004E2BD7">
              <w:rPr>
                <w:rFonts w:ascii="標楷體" w:eastAsia="標楷體" w:hAnsi="標楷體" w:hint="eastAsia"/>
                <w:szCs w:val="24"/>
              </w:rPr>
              <w:t>融</w:t>
            </w:r>
            <w:r w:rsidR="009B45C9" w:rsidRPr="004E2BD7">
              <w:rPr>
                <w:rFonts w:ascii="標楷體" w:eastAsia="標楷體" w:hAnsi="標楷體" w:hint="eastAsia"/>
                <w:szCs w:val="24"/>
              </w:rPr>
              <w:t>控</w:t>
            </w:r>
            <w:r w:rsidR="00F566E0" w:rsidRPr="004E2BD7">
              <w:rPr>
                <w:rFonts w:ascii="標楷體" w:eastAsia="標楷體" w:hAnsi="標楷體" w:hint="eastAsia"/>
                <w:szCs w:val="24"/>
              </w:rPr>
              <w:t>股公司</w:t>
            </w:r>
            <w:r w:rsidR="009B45C9" w:rsidRPr="004E2BD7">
              <w:rPr>
                <w:rFonts w:ascii="標楷體" w:eastAsia="標楷體" w:hAnsi="標楷體" w:hint="eastAsia"/>
                <w:szCs w:val="24"/>
              </w:rPr>
              <w:t>或轉</w:t>
            </w:r>
            <w:r w:rsidR="00F566E0" w:rsidRPr="004E2BD7">
              <w:rPr>
                <w:rFonts w:ascii="標楷體" w:eastAsia="標楷體" w:hAnsi="標楷體" w:hint="eastAsia"/>
                <w:szCs w:val="24"/>
              </w:rPr>
              <w:t>為</w:t>
            </w:r>
            <w:r w:rsidR="009B45C9" w:rsidRPr="004E2BD7">
              <w:rPr>
                <w:rFonts w:ascii="標楷體" w:eastAsia="標楷體" w:hAnsi="標楷體" w:hint="eastAsia"/>
                <w:szCs w:val="24"/>
              </w:rPr>
              <w:t>投</w:t>
            </w:r>
            <w:r w:rsidR="00F566E0" w:rsidRPr="004E2BD7">
              <w:rPr>
                <w:rFonts w:ascii="標楷體" w:eastAsia="標楷體" w:hAnsi="標楷體" w:hint="eastAsia"/>
                <w:szCs w:val="24"/>
              </w:rPr>
              <w:t>資</w:t>
            </w:r>
            <w:r w:rsidR="009B45C9" w:rsidRPr="004E2BD7">
              <w:rPr>
                <w:rFonts w:ascii="標楷體" w:eastAsia="標楷體" w:hAnsi="標楷體" w:hint="eastAsia"/>
                <w:szCs w:val="24"/>
              </w:rPr>
              <w:t>控</w:t>
            </w:r>
            <w:r w:rsidR="00F566E0" w:rsidRPr="004E2BD7">
              <w:rPr>
                <w:rFonts w:ascii="標楷體" w:eastAsia="標楷體" w:hAnsi="標楷體" w:hint="eastAsia"/>
                <w:szCs w:val="24"/>
              </w:rPr>
              <w:t>股公司</w:t>
            </w:r>
            <w:r w:rsidR="003C1A42" w:rsidRPr="004E2BD7">
              <w:rPr>
                <w:rFonts w:ascii="標楷體" w:eastAsia="標楷體" w:hAnsi="標楷體"/>
                <w:szCs w:val="24"/>
              </w:rPr>
              <w:t>得為融資融券交易</w:t>
            </w:r>
            <w:r w:rsidR="003C1A42" w:rsidRPr="004E2BD7">
              <w:rPr>
                <w:rFonts w:ascii="標楷體" w:eastAsia="標楷體" w:hAnsi="標楷體" w:hint="eastAsia"/>
                <w:szCs w:val="24"/>
              </w:rPr>
              <w:t>應符合之條件。</w:t>
            </w:r>
          </w:p>
        </w:tc>
      </w:tr>
      <w:tr w:rsidR="006522E3" w:rsidRPr="004E2BD7" w:rsidTr="006522E3">
        <w:tc>
          <w:tcPr>
            <w:tcW w:w="1666" w:type="pct"/>
          </w:tcPr>
          <w:p w:rsidR="001F332B" w:rsidRPr="004E2BD7" w:rsidRDefault="009B45C9" w:rsidP="00C51E09">
            <w:pPr>
              <w:spacing w:line="360" w:lineRule="exact"/>
              <w:ind w:left="283" w:hangingChars="118" w:hanging="283"/>
              <w:jc w:val="both"/>
              <w:rPr>
                <w:rFonts w:ascii="標楷體" w:eastAsia="標楷體" w:hAnsi="標楷體"/>
                <w:szCs w:val="24"/>
              </w:rPr>
            </w:pPr>
            <w:r w:rsidRPr="004E2BD7">
              <w:rPr>
                <w:rFonts w:ascii="標楷體" w:eastAsia="標楷體" w:hAnsi="標楷體" w:cs="細明體" w:hint="eastAsia"/>
                <w:szCs w:val="24"/>
              </w:rPr>
              <w:t>第二十一條</w:t>
            </w:r>
            <w:r w:rsidR="00C51E09" w:rsidRPr="004E2BD7">
              <w:rPr>
                <w:rFonts w:ascii="標楷體" w:eastAsia="標楷體" w:hAnsi="標楷體" w:cs="細明體" w:hint="eastAsia"/>
                <w:szCs w:val="24"/>
              </w:rPr>
              <w:t xml:space="preserve">  </w:t>
            </w:r>
            <w:r w:rsidR="001F332B" w:rsidRPr="004E2BD7">
              <w:rPr>
                <w:rFonts w:ascii="標楷體" w:eastAsia="標楷體" w:hAnsi="標楷體" w:hint="eastAsia"/>
                <w:szCs w:val="24"/>
              </w:rPr>
              <w:t>有價證券經審核有本節</w:t>
            </w:r>
            <w:r w:rsidR="005233AB" w:rsidRPr="004E2BD7">
              <w:rPr>
                <w:rFonts w:ascii="標楷體" w:eastAsia="標楷體" w:hAnsi="標楷體"/>
                <w:szCs w:val="24"/>
              </w:rPr>
              <w:t>價格波</w:t>
            </w:r>
            <w:r w:rsidR="005233AB" w:rsidRPr="004E2BD7">
              <w:rPr>
                <w:rFonts w:ascii="標楷體" w:eastAsia="標楷體" w:hAnsi="標楷體"/>
                <w:szCs w:val="24"/>
              </w:rPr>
              <w:lastRenderedPageBreak/>
              <w:t>動過度劇烈</w:t>
            </w:r>
            <w:r w:rsidR="001F332B" w:rsidRPr="004E2BD7">
              <w:rPr>
                <w:rFonts w:ascii="標楷體" w:eastAsia="標楷體" w:hAnsi="標楷體" w:hint="eastAsia"/>
                <w:szCs w:val="24"/>
              </w:rPr>
              <w:t>或</w:t>
            </w:r>
            <w:r w:rsidR="005233AB" w:rsidRPr="004E2BD7">
              <w:rPr>
                <w:rFonts w:ascii="標楷體" w:eastAsia="標楷體" w:hAnsi="標楷體"/>
                <w:szCs w:val="24"/>
              </w:rPr>
              <w:t>成交量過度異常</w:t>
            </w:r>
            <w:r w:rsidR="00A7579A" w:rsidRPr="004E2BD7">
              <w:rPr>
                <w:rFonts w:ascii="標楷體" w:eastAsia="標楷體" w:hAnsi="標楷體" w:hint="eastAsia"/>
                <w:szCs w:val="24"/>
              </w:rPr>
              <w:t>之情事，證券交易所或櫃檯買賣中心定期於每月最後營業日重新審核。</w:t>
            </w:r>
          </w:p>
          <w:p w:rsidR="009B45C9" w:rsidRPr="004E2BD7" w:rsidRDefault="008B6BF0"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有價證券</w:t>
            </w:r>
            <w:r w:rsidR="009B45C9" w:rsidRPr="004E2BD7">
              <w:rPr>
                <w:rFonts w:ascii="標楷體" w:eastAsia="標楷體" w:hAnsi="標楷體" w:hint="eastAsia"/>
                <w:sz w:val="24"/>
                <w:szCs w:val="24"/>
              </w:rPr>
              <w:t>經</w:t>
            </w:r>
            <w:r w:rsidR="009B45C9" w:rsidRPr="004E2BD7">
              <w:rPr>
                <w:rFonts w:ascii="標楷體" w:eastAsia="標楷體" w:hAnsi="標楷體" w:cs="Times New Roman" w:hint="eastAsia"/>
                <w:sz w:val="24"/>
                <w:szCs w:val="24"/>
              </w:rPr>
              <w:t>審核</w:t>
            </w:r>
            <w:r w:rsidR="009B45C9" w:rsidRPr="004E2BD7">
              <w:rPr>
                <w:rFonts w:ascii="標楷體" w:eastAsia="標楷體" w:hAnsi="標楷體" w:hint="eastAsia"/>
                <w:sz w:val="24"/>
                <w:szCs w:val="24"/>
              </w:rPr>
              <w:t>有</w:t>
            </w:r>
            <w:r w:rsidRPr="004E2BD7">
              <w:rPr>
                <w:rFonts w:ascii="標楷體" w:eastAsia="標楷體" w:hAnsi="標楷體" w:hint="eastAsia"/>
                <w:sz w:val="24"/>
                <w:szCs w:val="24"/>
              </w:rPr>
              <w:t>本節</w:t>
            </w:r>
            <w:r w:rsidR="009B45C9" w:rsidRPr="004E2BD7">
              <w:rPr>
                <w:rFonts w:ascii="標楷體" w:eastAsia="標楷體" w:hAnsi="標楷體" w:hint="eastAsia"/>
                <w:sz w:val="24"/>
                <w:szCs w:val="24"/>
              </w:rPr>
              <w:t>股權或受益權過度集中之情事者，證券交易所或</w:t>
            </w:r>
            <w:r w:rsidR="00BD039B" w:rsidRPr="004E2BD7">
              <w:rPr>
                <w:rFonts w:ascii="標楷體" w:eastAsia="標楷體" w:hAnsi="標楷體" w:hint="eastAsia"/>
                <w:sz w:val="24"/>
                <w:szCs w:val="24"/>
              </w:rPr>
              <w:t>櫃檯買賣中心</w:t>
            </w:r>
            <w:r w:rsidR="009B45C9" w:rsidRPr="004E2BD7">
              <w:rPr>
                <w:rFonts w:ascii="標楷體" w:eastAsia="標楷體" w:hAnsi="標楷體" w:hint="eastAsia"/>
                <w:sz w:val="24"/>
                <w:szCs w:val="24"/>
              </w:rPr>
              <w:t>將</w:t>
            </w:r>
            <w:proofErr w:type="gramStart"/>
            <w:r w:rsidR="009B45C9" w:rsidRPr="004E2BD7">
              <w:rPr>
                <w:rFonts w:ascii="標楷體" w:eastAsia="標楷體" w:hAnsi="標楷體" w:hint="eastAsia"/>
                <w:sz w:val="24"/>
                <w:szCs w:val="24"/>
              </w:rPr>
              <w:t>俟</w:t>
            </w:r>
            <w:proofErr w:type="gramEnd"/>
            <w:r w:rsidR="009B45C9" w:rsidRPr="004E2BD7">
              <w:rPr>
                <w:rFonts w:ascii="標楷體" w:eastAsia="標楷體" w:hAnsi="標楷體" w:hint="eastAsia"/>
                <w:sz w:val="24"/>
                <w:szCs w:val="24"/>
              </w:rPr>
              <w:t>該上市（</w:t>
            </w:r>
            <w:r w:rsidR="009B45C9" w:rsidRPr="004E2BD7">
              <w:rPr>
                <w:rFonts w:ascii="標楷體" w:eastAsia="標楷體" w:hAnsi="標楷體"/>
                <w:sz w:val="24"/>
                <w:szCs w:val="24"/>
              </w:rPr>
              <w:t>櫃</w:t>
            </w:r>
            <w:r w:rsidR="009B45C9" w:rsidRPr="004E2BD7">
              <w:rPr>
                <w:rFonts w:ascii="標楷體" w:eastAsia="標楷體" w:hAnsi="標楷體" w:hint="eastAsia"/>
                <w:sz w:val="24"/>
                <w:szCs w:val="24"/>
              </w:rPr>
              <w:t>）公司、外國發行人或證券投資信託事業提供其已無股權或受益權過度集中</w:t>
            </w:r>
            <w:r w:rsidR="009B45C9" w:rsidRPr="004E2BD7">
              <w:rPr>
                <w:rFonts w:ascii="標楷體" w:eastAsia="標楷體" w:hAnsi="標楷體" w:cs="新細明體" w:hint="eastAsia"/>
                <w:sz w:val="24"/>
                <w:szCs w:val="24"/>
              </w:rPr>
              <w:t>之資料後，再</w:t>
            </w:r>
            <w:r w:rsidR="009B45C9" w:rsidRPr="004E2BD7">
              <w:rPr>
                <w:rFonts w:ascii="標楷體" w:eastAsia="標楷體" w:hAnsi="標楷體" w:hint="eastAsia"/>
                <w:sz w:val="24"/>
                <w:szCs w:val="24"/>
              </w:rPr>
              <w:t>重新</w:t>
            </w:r>
            <w:r w:rsidR="009B45C9" w:rsidRPr="004E2BD7">
              <w:rPr>
                <w:rFonts w:ascii="標楷體" w:eastAsia="標楷體" w:hAnsi="標楷體" w:cs="新細明體" w:hint="eastAsia"/>
                <w:sz w:val="24"/>
                <w:szCs w:val="24"/>
              </w:rPr>
              <w:t>審核</w:t>
            </w:r>
            <w:r w:rsidR="009B45C9" w:rsidRPr="004E2BD7">
              <w:rPr>
                <w:rFonts w:ascii="標楷體" w:eastAsia="標楷體" w:hAnsi="標楷體"/>
                <w:sz w:val="24"/>
                <w:szCs w:val="24"/>
              </w:rPr>
              <w:t>。</w:t>
            </w:r>
          </w:p>
        </w:tc>
        <w:tc>
          <w:tcPr>
            <w:tcW w:w="1667" w:type="pct"/>
          </w:tcPr>
          <w:p w:rsidR="009B45C9" w:rsidRPr="004E2BD7" w:rsidRDefault="009B45C9">
            <w:pPr>
              <w:rPr>
                <w:rFonts w:ascii="標楷體" w:eastAsia="標楷體" w:hAnsi="標楷體"/>
                <w:szCs w:val="24"/>
              </w:rPr>
            </w:pPr>
          </w:p>
        </w:tc>
        <w:tc>
          <w:tcPr>
            <w:tcW w:w="1667" w:type="pct"/>
          </w:tcPr>
          <w:p w:rsidR="00141198" w:rsidRPr="004E2BD7" w:rsidRDefault="00141198" w:rsidP="00125D91">
            <w:pPr>
              <w:jc w:val="both"/>
              <w:rPr>
                <w:rFonts w:ascii="標楷體" w:eastAsia="標楷體" w:hAnsi="標楷體"/>
                <w:szCs w:val="24"/>
                <w:u w:val="single"/>
              </w:rPr>
            </w:pPr>
            <w:r w:rsidRPr="004E2BD7">
              <w:rPr>
                <w:rFonts w:ascii="標楷體" w:eastAsia="標楷體" w:hAnsi="標楷體" w:hint="eastAsia"/>
                <w:szCs w:val="24"/>
              </w:rPr>
              <w:t>一、</w:t>
            </w:r>
            <w:r w:rsidRPr="004E2BD7">
              <w:rPr>
                <w:rFonts w:ascii="標楷體" w:eastAsia="標楷體" w:hAnsi="標楷體" w:hint="eastAsia"/>
                <w:szCs w:val="24"/>
                <w:u w:val="single"/>
              </w:rPr>
              <w:t>本條新增。</w:t>
            </w:r>
          </w:p>
          <w:p w:rsidR="009B45C9" w:rsidRPr="004E2BD7" w:rsidRDefault="00141198"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二、</w:t>
            </w:r>
            <w:r w:rsidR="003C1A42" w:rsidRPr="004E2BD7">
              <w:rPr>
                <w:rFonts w:ascii="標楷體" w:eastAsia="標楷體" w:hAnsi="標楷體" w:hint="eastAsia"/>
                <w:szCs w:val="24"/>
              </w:rPr>
              <w:t>併入</w:t>
            </w:r>
            <w:r w:rsidR="009B45C9" w:rsidRPr="004E2BD7">
              <w:rPr>
                <w:rFonts w:ascii="標楷體" w:eastAsia="標楷體" w:hAnsi="標楷體" w:hint="eastAsia"/>
                <w:szCs w:val="24"/>
              </w:rPr>
              <w:t>有價證券滿六個</w:t>
            </w:r>
            <w:r w:rsidR="009B45C9" w:rsidRPr="004E2BD7">
              <w:rPr>
                <w:rFonts w:ascii="標楷體" w:eastAsia="標楷體" w:hAnsi="標楷體" w:hint="eastAsia"/>
                <w:szCs w:val="24"/>
              </w:rPr>
              <w:lastRenderedPageBreak/>
              <w:t>月</w:t>
            </w:r>
            <w:r w:rsidR="009B45C9" w:rsidRPr="004E2BD7">
              <w:rPr>
                <w:rFonts w:ascii="標楷體" w:eastAsia="標楷體" w:hAnsi="標楷體" w:cs="細明體" w:hint="eastAsia"/>
                <w:szCs w:val="24"/>
              </w:rPr>
              <w:t>初次</w:t>
            </w:r>
            <w:r w:rsidR="009B45C9" w:rsidRPr="004E2BD7">
              <w:rPr>
                <w:rFonts w:ascii="標楷體" w:eastAsia="標楷體" w:hAnsi="標楷體" w:hint="eastAsia"/>
                <w:szCs w:val="24"/>
              </w:rPr>
              <w:t>審核後，</w:t>
            </w:r>
            <w:r w:rsidR="003C1A42" w:rsidRPr="004E2BD7">
              <w:rPr>
                <w:rFonts w:ascii="標楷體" w:eastAsia="標楷體" w:hAnsi="標楷體" w:hint="eastAsia"/>
                <w:szCs w:val="24"/>
              </w:rPr>
              <w:t>不符合得</w:t>
            </w:r>
            <w:r w:rsidR="009B45C9" w:rsidRPr="004E2BD7">
              <w:rPr>
                <w:rFonts w:ascii="標楷體" w:eastAsia="標楷體" w:hAnsi="標楷體"/>
                <w:szCs w:val="24"/>
              </w:rPr>
              <w:t>為融資融券交易</w:t>
            </w:r>
            <w:r w:rsidR="003C1A42" w:rsidRPr="004E2BD7">
              <w:rPr>
                <w:rFonts w:ascii="標楷體" w:eastAsia="標楷體" w:hAnsi="標楷體" w:hint="eastAsia"/>
                <w:szCs w:val="24"/>
              </w:rPr>
              <w:t>條件</w:t>
            </w:r>
            <w:r w:rsidR="009B45C9" w:rsidRPr="004E2BD7">
              <w:rPr>
                <w:rFonts w:ascii="標楷體" w:eastAsia="標楷體" w:hAnsi="標楷體" w:hint="eastAsia"/>
                <w:szCs w:val="24"/>
              </w:rPr>
              <w:t>之後續審核作業。</w:t>
            </w:r>
          </w:p>
        </w:tc>
      </w:tr>
      <w:tr w:rsidR="006522E3" w:rsidRPr="004E2BD7" w:rsidTr="006522E3">
        <w:tc>
          <w:tcPr>
            <w:tcW w:w="1666" w:type="pct"/>
          </w:tcPr>
          <w:p w:rsidR="009B45C9" w:rsidRPr="004E2BD7" w:rsidRDefault="009B45C9" w:rsidP="00322413">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szCs w:val="24"/>
              </w:rPr>
              <w:lastRenderedPageBreak/>
              <w:t>第二節 有價證券暫停與恢復</w:t>
            </w:r>
            <w:r w:rsidRPr="004E2BD7">
              <w:rPr>
                <w:rFonts w:ascii="標楷體" w:eastAsia="標楷體" w:hAnsi="標楷體" w:cs="細明體" w:hint="eastAsia"/>
                <w:szCs w:val="24"/>
              </w:rPr>
              <w:t>融資</w:t>
            </w:r>
            <w:r w:rsidRPr="004E2BD7">
              <w:rPr>
                <w:rFonts w:ascii="標楷體" w:eastAsia="標楷體" w:hAnsi="標楷體" w:hint="eastAsia"/>
                <w:szCs w:val="24"/>
              </w:rPr>
              <w:t>融券交易</w:t>
            </w:r>
          </w:p>
        </w:tc>
        <w:tc>
          <w:tcPr>
            <w:tcW w:w="1667" w:type="pct"/>
          </w:tcPr>
          <w:p w:rsidR="009B45C9" w:rsidRPr="004E2BD7" w:rsidRDefault="009B45C9">
            <w:pPr>
              <w:rPr>
                <w:rFonts w:ascii="標楷體" w:eastAsia="標楷體" w:hAnsi="標楷體"/>
                <w:szCs w:val="24"/>
              </w:rPr>
            </w:pPr>
          </w:p>
        </w:tc>
        <w:tc>
          <w:tcPr>
            <w:tcW w:w="1667" w:type="pct"/>
          </w:tcPr>
          <w:p w:rsidR="00141198" w:rsidRPr="004E2BD7" w:rsidRDefault="00141198" w:rsidP="00125D91">
            <w:pPr>
              <w:jc w:val="both"/>
              <w:rPr>
                <w:rFonts w:ascii="標楷體" w:eastAsia="標楷體" w:hAnsi="標楷體"/>
                <w:szCs w:val="24"/>
                <w:u w:val="single"/>
              </w:rPr>
            </w:pPr>
            <w:r w:rsidRPr="004E2BD7">
              <w:rPr>
                <w:rFonts w:ascii="標楷體" w:eastAsia="標楷體" w:hAnsi="標楷體" w:hint="eastAsia"/>
                <w:szCs w:val="24"/>
              </w:rPr>
              <w:t>一、</w:t>
            </w:r>
            <w:r w:rsidRPr="004E2BD7">
              <w:rPr>
                <w:rFonts w:ascii="標楷體" w:eastAsia="標楷體" w:hAnsi="標楷體" w:hint="eastAsia"/>
                <w:szCs w:val="24"/>
                <w:u w:val="single"/>
              </w:rPr>
              <w:t>本</w:t>
            </w:r>
            <w:r w:rsidR="00D42199" w:rsidRPr="004E2BD7">
              <w:rPr>
                <w:rFonts w:ascii="標楷體" w:eastAsia="標楷體" w:hAnsi="標楷體" w:hint="eastAsia"/>
                <w:szCs w:val="24"/>
                <w:u w:val="single"/>
              </w:rPr>
              <w:t>節</w:t>
            </w:r>
            <w:r w:rsidRPr="004E2BD7">
              <w:rPr>
                <w:rFonts w:ascii="標楷體" w:eastAsia="標楷體" w:hAnsi="標楷體" w:hint="eastAsia"/>
                <w:szCs w:val="24"/>
                <w:u w:val="single"/>
              </w:rPr>
              <w:t>新增。</w:t>
            </w:r>
          </w:p>
          <w:p w:rsidR="009B45C9" w:rsidRPr="004E2BD7" w:rsidRDefault="00141198"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二、</w:t>
            </w:r>
            <w:r w:rsidR="00D42199" w:rsidRPr="004E2BD7">
              <w:rPr>
                <w:rFonts w:ascii="標楷體" w:eastAsia="標楷體" w:hAnsi="標楷體" w:hint="eastAsia"/>
                <w:szCs w:val="24"/>
              </w:rPr>
              <w:t>併入</w:t>
            </w:r>
            <w:r w:rsidR="009B45C9" w:rsidRPr="004E2BD7">
              <w:rPr>
                <w:rFonts w:ascii="標楷體" w:eastAsia="標楷體" w:hAnsi="標楷體" w:hint="eastAsia"/>
                <w:szCs w:val="24"/>
              </w:rPr>
              <w:t>臺灣證券交易所</w:t>
            </w:r>
            <w:r w:rsidR="00562A1A" w:rsidRPr="004E2BD7">
              <w:rPr>
                <w:rFonts w:ascii="標楷體" w:eastAsia="標楷體" w:hAnsi="標楷體" w:hint="eastAsia"/>
                <w:szCs w:val="24"/>
              </w:rPr>
              <w:t>股份有限公司</w:t>
            </w:r>
            <w:r w:rsidR="009B45C9" w:rsidRPr="004E2BD7">
              <w:rPr>
                <w:rFonts w:ascii="標楷體" w:eastAsia="標楷體" w:hAnsi="標楷體" w:cs="細明體"/>
                <w:szCs w:val="24"/>
              </w:rPr>
              <w:t>有價證券</w:t>
            </w:r>
            <w:r w:rsidR="009B45C9" w:rsidRPr="004E2BD7">
              <w:rPr>
                <w:rFonts w:ascii="標楷體" w:eastAsia="標楷體" w:hAnsi="標楷體"/>
                <w:szCs w:val="24"/>
              </w:rPr>
              <w:t>暫停與恢復融資融券交易暨調整融資比率或融券保證金成數之具體認定標準及作業程序</w:t>
            </w:r>
            <w:r w:rsidR="001528C3" w:rsidRPr="004E2BD7">
              <w:rPr>
                <w:rFonts w:ascii="標楷體" w:eastAsia="標楷體" w:hAnsi="標楷體"/>
                <w:szCs w:val="24"/>
              </w:rPr>
              <w:t>，</w:t>
            </w:r>
            <w:r w:rsidR="009B45C9" w:rsidRPr="004E2BD7">
              <w:rPr>
                <w:rFonts w:ascii="標楷體" w:eastAsia="標楷體" w:hAnsi="標楷體" w:hint="eastAsia"/>
                <w:szCs w:val="24"/>
              </w:rPr>
              <w:t>及</w:t>
            </w:r>
            <w:r w:rsidR="009B45C9" w:rsidRPr="004E2BD7">
              <w:rPr>
                <w:rFonts w:ascii="標楷體" w:eastAsia="標楷體" w:hAnsi="標楷體"/>
                <w:szCs w:val="24"/>
              </w:rPr>
              <w:t>財團法人中華民國證券櫃檯買賣中心有價證券暫停與恢復融資融券交易暨調整融資比率或融券保證金成數之具體認定標準及作業程序</w:t>
            </w:r>
            <w:r w:rsidR="009B45C9" w:rsidRPr="004E2BD7">
              <w:rPr>
                <w:rFonts w:ascii="標楷體" w:eastAsia="標楷體" w:hAnsi="標楷體" w:hint="eastAsia"/>
                <w:szCs w:val="24"/>
              </w:rPr>
              <w:t>。</w:t>
            </w:r>
          </w:p>
        </w:tc>
      </w:tr>
      <w:tr w:rsidR="006522E3" w:rsidRPr="004E2BD7" w:rsidTr="006522E3">
        <w:tc>
          <w:tcPr>
            <w:tcW w:w="1666" w:type="pct"/>
          </w:tcPr>
          <w:p w:rsidR="009B45C9" w:rsidRPr="004E2BD7" w:rsidRDefault="009B45C9" w:rsidP="00DF4E61">
            <w:pPr>
              <w:spacing w:line="360" w:lineRule="exact"/>
              <w:ind w:left="283" w:hangingChars="118" w:hanging="283"/>
              <w:jc w:val="both"/>
              <w:rPr>
                <w:rFonts w:ascii="標楷體" w:eastAsia="標楷體" w:hAnsi="標楷體" w:cs="Times New Roman"/>
                <w:szCs w:val="24"/>
              </w:rPr>
            </w:pPr>
            <w:r w:rsidRPr="004E2BD7">
              <w:rPr>
                <w:rFonts w:ascii="標楷體" w:eastAsia="標楷體" w:hAnsi="標楷體" w:cs="細明體" w:hint="eastAsia"/>
                <w:szCs w:val="24"/>
              </w:rPr>
              <w:t>第二十二條</w:t>
            </w:r>
            <w:r w:rsidR="00DF4E61" w:rsidRPr="004E2BD7">
              <w:rPr>
                <w:rFonts w:ascii="標楷體" w:eastAsia="標楷體" w:hAnsi="標楷體" w:cs="細明體" w:hint="eastAsia"/>
                <w:szCs w:val="24"/>
              </w:rPr>
              <w:t xml:space="preserve">  </w:t>
            </w:r>
            <w:r w:rsidRPr="004E2BD7">
              <w:rPr>
                <w:rFonts w:ascii="標楷體" w:eastAsia="標楷體" w:hAnsi="標楷體" w:cs="Times New Roman"/>
                <w:szCs w:val="24"/>
              </w:rPr>
              <w:t>得為融資融券交易之上市</w:t>
            </w:r>
            <w:r w:rsidRPr="004E2BD7">
              <w:rPr>
                <w:rFonts w:ascii="標楷體" w:eastAsia="標楷體" w:hAnsi="標楷體"/>
                <w:szCs w:val="24"/>
              </w:rPr>
              <w:t>(</w:t>
            </w:r>
            <w:r w:rsidRPr="004E2BD7">
              <w:rPr>
                <w:rFonts w:ascii="標楷體" w:eastAsia="標楷體" w:hAnsi="標楷體" w:cs="Times New Roman"/>
                <w:szCs w:val="24"/>
              </w:rPr>
              <w:t>櫃)有價證券，有</w:t>
            </w:r>
            <w:r w:rsidRPr="004E2BD7">
              <w:rPr>
                <w:rFonts w:ascii="標楷體" w:eastAsia="標楷體" w:hAnsi="標楷體" w:hint="eastAsia"/>
                <w:szCs w:val="24"/>
              </w:rPr>
              <w:t>有價證券</w:t>
            </w:r>
            <w:r w:rsidRPr="004E2BD7">
              <w:rPr>
                <w:rFonts w:ascii="標楷體" w:eastAsia="標楷體" w:hAnsi="標楷體" w:cs="Times New Roman" w:hint="eastAsia"/>
                <w:szCs w:val="24"/>
              </w:rPr>
              <w:t>得為</w:t>
            </w:r>
            <w:r w:rsidRPr="004E2BD7">
              <w:rPr>
                <w:rFonts w:ascii="標楷體" w:eastAsia="標楷體" w:hAnsi="標楷體" w:cs="Times New Roman"/>
                <w:szCs w:val="24"/>
              </w:rPr>
              <w:t>融資融券標準第四條</w:t>
            </w:r>
            <w:r w:rsidRPr="004E2BD7">
              <w:rPr>
                <w:rFonts w:ascii="標楷體" w:eastAsia="標楷體" w:hAnsi="標楷體"/>
                <w:szCs w:val="24"/>
              </w:rPr>
              <w:t>第一</w:t>
            </w:r>
            <w:r w:rsidRPr="004E2BD7">
              <w:rPr>
                <w:rFonts w:ascii="標楷體" w:eastAsia="標楷體" w:hAnsi="標楷體" w:cs="Times New Roman"/>
                <w:szCs w:val="24"/>
              </w:rPr>
              <w:t>項第一至七款、第十一款及第五條第一項第一至三款、第</w:t>
            </w:r>
            <w:r w:rsidRPr="004E2BD7">
              <w:rPr>
                <w:rFonts w:ascii="標楷體" w:eastAsia="標楷體" w:hAnsi="標楷體" w:cs="Times New Roman"/>
                <w:szCs w:val="24"/>
              </w:rPr>
              <w:lastRenderedPageBreak/>
              <w:t>七款規定所列之情事者，除下列第一款上市</w:t>
            </w:r>
            <w:r w:rsidRPr="004E2BD7">
              <w:rPr>
                <w:rFonts w:ascii="標楷體" w:eastAsia="標楷體" w:hAnsi="標楷體"/>
                <w:szCs w:val="24"/>
              </w:rPr>
              <w:t>(</w:t>
            </w:r>
            <w:r w:rsidRPr="004E2BD7">
              <w:rPr>
                <w:rFonts w:ascii="標楷體" w:eastAsia="標楷體" w:hAnsi="標楷體" w:cs="Times New Roman"/>
                <w:szCs w:val="24"/>
              </w:rPr>
              <w:t>櫃)股票、臺灣存託憑證變更交易方法或停止買賣或第</w:t>
            </w:r>
            <w:r w:rsidR="00A76C90" w:rsidRPr="004E2BD7">
              <w:rPr>
                <w:rFonts w:ascii="標楷體" w:eastAsia="標楷體" w:hAnsi="標楷體" w:cs="Times New Roman" w:hint="eastAsia"/>
                <w:szCs w:val="24"/>
              </w:rPr>
              <w:t>八</w:t>
            </w:r>
            <w:r w:rsidRPr="004E2BD7">
              <w:rPr>
                <w:rFonts w:ascii="標楷體" w:eastAsia="標楷體" w:hAnsi="標楷體" w:cs="Times New Roman"/>
                <w:szCs w:val="24"/>
              </w:rPr>
              <w:t>款經</w:t>
            </w:r>
            <w:r w:rsidRPr="004E2BD7">
              <w:rPr>
                <w:rFonts w:ascii="標楷體" w:eastAsia="標楷體" w:hAnsi="標楷體" w:hint="eastAsia"/>
                <w:szCs w:val="24"/>
              </w:rPr>
              <w:t>證券交易所或</w:t>
            </w:r>
            <w:r w:rsidR="00BD039B" w:rsidRPr="004E2BD7">
              <w:rPr>
                <w:rFonts w:ascii="標楷體" w:eastAsia="標楷體" w:hAnsi="標楷體" w:hint="eastAsia"/>
                <w:szCs w:val="24"/>
              </w:rPr>
              <w:t>櫃檯買賣中心</w:t>
            </w:r>
            <w:r w:rsidRPr="004E2BD7">
              <w:rPr>
                <w:rFonts w:ascii="標楷體" w:eastAsia="標楷體" w:hAnsi="標楷體" w:cs="Times New Roman"/>
                <w:szCs w:val="24"/>
              </w:rPr>
              <w:t>監視業務督導會報決議暫停者外，</w:t>
            </w:r>
            <w:r w:rsidRPr="004E2BD7">
              <w:rPr>
                <w:rFonts w:ascii="標楷體" w:eastAsia="標楷體" w:hAnsi="標楷體" w:hint="eastAsia"/>
                <w:szCs w:val="24"/>
              </w:rPr>
              <w:t>證券交易所或</w:t>
            </w:r>
            <w:r w:rsidR="00BD039B" w:rsidRPr="004E2BD7">
              <w:rPr>
                <w:rFonts w:ascii="標楷體" w:eastAsia="標楷體" w:hAnsi="標楷體" w:hint="eastAsia"/>
                <w:szCs w:val="24"/>
              </w:rPr>
              <w:t>櫃檯買賣中心</w:t>
            </w:r>
            <w:r w:rsidRPr="004E2BD7">
              <w:rPr>
                <w:rFonts w:ascii="標楷體" w:eastAsia="標楷體" w:hAnsi="標楷體" w:cs="Times New Roman"/>
                <w:szCs w:val="24"/>
              </w:rPr>
              <w:t>即自公告日之次一營業日起暫停融資融券交易：</w:t>
            </w:r>
          </w:p>
          <w:p w:rsidR="009B45C9" w:rsidRPr="004E2BD7" w:rsidRDefault="009B45C9" w:rsidP="00992DB0">
            <w:pPr>
              <w:pStyle w:val="HTML"/>
              <w:spacing w:line="360" w:lineRule="exact"/>
              <w:ind w:leftChars="118" w:left="672" w:hangingChars="177" w:hanging="389"/>
              <w:jc w:val="both"/>
              <w:rPr>
                <w:rFonts w:ascii="標楷體" w:eastAsia="標楷體" w:hAnsi="標楷體"/>
                <w:sz w:val="24"/>
                <w:szCs w:val="24"/>
              </w:rPr>
            </w:pPr>
            <w:r w:rsidRPr="004E2BD7">
              <w:rPr>
                <w:rFonts w:ascii="標楷體" w:eastAsia="標楷體" w:hAnsi="標楷體"/>
                <w:szCs w:val="24"/>
              </w:rPr>
              <w:t>一、</w:t>
            </w:r>
            <w:r w:rsidRPr="004E2BD7">
              <w:rPr>
                <w:rFonts w:ascii="標楷體" w:eastAsia="標楷體" w:hAnsi="標楷體"/>
                <w:sz w:val="24"/>
                <w:szCs w:val="24"/>
              </w:rPr>
              <w:t>上市(櫃)股票、臺灣存託憑證變更交易方法或停止買賣或終止上市(櫃)，</w:t>
            </w:r>
            <w:r w:rsidR="00304F2E" w:rsidRPr="004E2BD7">
              <w:rPr>
                <w:rFonts w:ascii="標楷體" w:eastAsia="標楷體" w:hAnsi="標楷體" w:hint="eastAsia"/>
                <w:sz w:val="24"/>
                <w:szCs w:val="24"/>
              </w:rPr>
              <w:t>或</w:t>
            </w:r>
            <w:r w:rsidRPr="004E2BD7">
              <w:rPr>
                <w:rFonts w:ascii="標楷體" w:eastAsia="標楷體" w:hAnsi="標楷體"/>
                <w:sz w:val="24"/>
                <w:szCs w:val="24"/>
              </w:rPr>
              <w:t>受益憑證終止上市(櫃)</w:t>
            </w:r>
            <w:r w:rsidR="00304F2E" w:rsidRPr="004E2BD7">
              <w:rPr>
                <w:rFonts w:ascii="標楷體" w:eastAsia="標楷體" w:hAnsi="標楷體" w:hint="eastAsia"/>
                <w:sz w:val="24"/>
                <w:szCs w:val="24"/>
              </w:rPr>
              <w:t>者，</w:t>
            </w:r>
            <w:r w:rsidRPr="004E2BD7">
              <w:rPr>
                <w:rFonts w:ascii="標楷體" w:eastAsia="標楷體" w:hAnsi="標楷體" w:hint="eastAsia"/>
                <w:sz w:val="24"/>
                <w:szCs w:val="24"/>
              </w:rPr>
              <w:t>證券交易所或</w:t>
            </w:r>
            <w:r w:rsidR="00BD039B" w:rsidRPr="004E2BD7">
              <w:rPr>
                <w:rFonts w:ascii="標楷體" w:eastAsia="標楷體" w:hAnsi="標楷體" w:hint="eastAsia"/>
                <w:sz w:val="24"/>
                <w:szCs w:val="24"/>
              </w:rPr>
              <w:t>櫃檯買賣中心</w:t>
            </w:r>
            <w:r w:rsidRPr="004E2BD7">
              <w:rPr>
                <w:rFonts w:ascii="標楷體" w:eastAsia="標楷體" w:hAnsi="標楷體"/>
                <w:sz w:val="24"/>
                <w:szCs w:val="24"/>
              </w:rPr>
              <w:t>公告股票、臺灣存託憑證變更交易方法或停止買賣時，</w:t>
            </w:r>
            <w:proofErr w:type="gramStart"/>
            <w:r w:rsidRPr="004E2BD7">
              <w:rPr>
                <w:rFonts w:ascii="標楷體" w:eastAsia="標楷體" w:hAnsi="標楷體"/>
                <w:sz w:val="24"/>
                <w:szCs w:val="24"/>
              </w:rPr>
              <w:t>併</w:t>
            </w:r>
            <w:proofErr w:type="gramEnd"/>
            <w:r w:rsidRPr="004E2BD7">
              <w:rPr>
                <w:rFonts w:ascii="標楷體" w:eastAsia="標楷體" w:hAnsi="標楷體"/>
                <w:sz w:val="24"/>
                <w:szCs w:val="24"/>
              </w:rPr>
              <w:t>同公告自事由生效日起，暫停該有價證券融資融券交易；</w:t>
            </w:r>
            <w:r w:rsidRPr="004E2BD7">
              <w:rPr>
                <w:rFonts w:ascii="標楷體" w:eastAsia="標楷體" w:hAnsi="標楷體" w:hint="eastAsia"/>
                <w:sz w:val="24"/>
                <w:szCs w:val="24"/>
              </w:rPr>
              <w:t>證券交易所或</w:t>
            </w:r>
            <w:r w:rsidR="00BD039B" w:rsidRPr="004E2BD7">
              <w:rPr>
                <w:rFonts w:ascii="標楷體" w:eastAsia="標楷體" w:hAnsi="標楷體" w:hint="eastAsia"/>
                <w:sz w:val="24"/>
                <w:szCs w:val="24"/>
              </w:rPr>
              <w:t>櫃檯買賣中心</w:t>
            </w:r>
            <w:r w:rsidRPr="004E2BD7">
              <w:rPr>
                <w:rFonts w:ascii="標楷體" w:eastAsia="標楷體" w:hAnsi="標楷體"/>
                <w:sz w:val="24"/>
                <w:szCs w:val="24"/>
              </w:rPr>
              <w:t>公告股票、臺灣存託憑證及受益憑證終止上市(櫃)時，</w:t>
            </w:r>
            <w:proofErr w:type="gramStart"/>
            <w:r w:rsidRPr="004E2BD7">
              <w:rPr>
                <w:rFonts w:ascii="標楷體" w:eastAsia="標楷體" w:hAnsi="標楷體"/>
                <w:sz w:val="24"/>
                <w:szCs w:val="24"/>
              </w:rPr>
              <w:t>併</w:t>
            </w:r>
            <w:proofErr w:type="gramEnd"/>
            <w:r w:rsidRPr="004E2BD7">
              <w:rPr>
                <w:rFonts w:ascii="標楷體" w:eastAsia="標楷體" w:hAnsi="標楷體"/>
                <w:sz w:val="24"/>
                <w:szCs w:val="24"/>
              </w:rPr>
              <w:t>同公告暫停該有價證券融資融券交易。但</w:t>
            </w:r>
            <w:r w:rsidRPr="004E2BD7">
              <w:rPr>
                <w:rFonts w:ascii="標楷體" w:eastAsia="標楷體" w:hAnsi="標楷體" w:hint="eastAsia"/>
                <w:sz w:val="24"/>
                <w:szCs w:val="24"/>
              </w:rPr>
              <w:t>有第七十八條但書情事</w:t>
            </w:r>
            <w:r w:rsidR="006560A9" w:rsidRPr="004E2BD7">
              <w:rPr>
                <w:rFonts w:ascii="標楷體" w:eastAsia="標楷體" w:hAnsi="標楷體" w:hint="eastAsia"/>
                <w:sz w:val="24"/>
                <w:szCs w:val="24"/>
              </w:rPr>
              <w:t>之</w:t>
            </w:r>
            <w:proofErr w:type="gramStart"/>
            <w:r w:rsidR="006560A9" w:rsidRPr="004E2BD7">
              <w:rPr>
                <w:rFonts w:ascii="標楷體" w:eastAsia="標楷體" w:hAnsi="標楷體" w:hint="eastAsia"/>
                <w:sz w:val="24"/>
                <w:szCs w:val="24"/>
              </w:rPr>
              <w:t>ㄧ</w:t>
            </w:r>
            <w:proofErr w:type="gramEnd"/>
            <w:r w:rsidR="006560A9" w:rsidRPr="004E2BD7">
              <w:rPr>
                <w:rFonts w:ascii="標楷體" w:eastAsia="標楷體" w:hAnsi="標楷體" w:hint="eastAsia"/>
                <w:sz w:val="24"/>
                <w:szCs w:val="24"/>
              </w:rPr>
              <w:t>者</w:t>
            </w:r>
            <w:r w:rsidRPr="004E2BD7">
              <w:rPr>
                <w:rFonts w:ascii="標楷體" w:eastAsia="標楷體" w:hAnsi="標楷體" w:hint="eastAsia"/>
                <w:sz w:val="24"/>
                <w:szCs w:val="24"/>
              </w:rPr>
              <w:t>或</w:t>
            </w:r>
            <w:r w:rsidRPr="004E2BD7">
              <w:rPr>
                <w:rFonts w:ascii="標楷體" w:eastAsia="標楷體" w:hAnsi="標楷體"/>
                <w:sz w:val="24"/>
                <w:szCs w:val="24"/>
              </w:rPr>
              <w:t>因</w:t>
            </w:r>
            <w:r w:rsidRPr="004E2BD7">
              <w:rPr>
                <w:rFonts w:ascii="標楷體" w:eastAsia="標楷體" w:hAnsi="標楷體" w:hint="eastAsia"/>
                <w:sz w:val="24"/>
                <w:szCs w:val="24"/>
              </w:rPr>
              <w:t>發行公司</w:t>
            </w:r>
            <w:r w:rsidRPr="004E2BD7">
              <w:rPr>
                <w:rFonts w:ascii="標楷體" w:eastAsia="標楷體" w:hAnsi="標楷體"/>
                <w:sz w:val="24"/>
                <w:szCs w:val="24"/>
              </w:rPr>
              <w:t>減資或其他原因致新舊股票權利義務不同</w:t>
            </w:r>
            <w:r w:rsidRPr="004E2BD7">
              <w:rPr>
                <w:rFonts w:ascii="標楷體" w:eastAsia="標楷體" w:hAnsi="標楷體"/>
                <w:sz w:val="24"/>
                <w:szCs w:val="24"/>
              </w:rPr>
              <w:lastRenderedPageBreak/>
              <w:t>換發股票而停止買賣</w:t>
            </w:r>
            <w:r w:rsidRPr="004E2BD7">
              <w:rPr>
                <w:rFonts w:ascii="標楷體" w:eastAsia="標楷體" w:hAnsi="標楷體" w:hint="eastAsia"/>
                <w:sz w:val="24"/>
                <w:szCs w:val="24"/>
              </w:rPr>
              <w:t>者</w:t>
            </w:r>
            <w:r w:rsidR="003C1A42" w:rsidRPr="004E2BD7">
              <w:rPr>
                <w:rFonts w:ascii="標楷體" w:eastAsia="標楷體" w:hAnsi="標楷體" w:hint="eastAsia"/>
                <w:sz w:val="24"/>
                <w:szCs w:val="24"/>
              </w:rPr>
              <w:t>，</w:t>
            </w:r>
            <w:r w:rsidRPr="004E2BD7">
              <w:rPr>
                <w:rFonts w:ascii="標楷體" w:eastAsia="標楷體" w:hAnsi="標楷體"/>
                <w:sz w:val="24"/>
                <w:szCs w:val="24"/>
              </w:rPr>
              <w:t>不在此限。</w:t>
            </w:r>
          </w:p>
          <w:p w:rsidR="009B45C9" w:rsidRPr="004E2BD7" w:rsidRDefault="009B45C9" w:rsidP="00DF4E61">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sz w:val="24"/>
                <w:szCs w:val="24"/>
              </w:rPr>
              <w:t>二、證券投資信託事業未依規定按期申報並公告證券投資信託基金財務報告，或經理證券投資信託基金之證券投資信託事業有證券投資信託及顧問法第九十六條第一項之情事</w:t>
            </w:r>
            <w:r w:rsidR="00304F2E" w:rsidRPr="004E2BD7">
              <w:rPr>
                <w:rFonts w:ascii="標楷體" w:eastAsia="標楷體" w:hAnsi="標楷體" w:hint="eastAsia"/>
                <w:sz w:val="24"/>
                <w:szCs w:val="24"/>
              </w:rPr>
              <w:t>者，</w:t>
            </w:r>
            <w:r w:rsidRPr="004E2BD7">
              <w:rPr>
                <w:rFonts w:ascii="標楷體" w:eastAsia="標楷體" w:hAnsi="標楷體" w:hint="eastAsia"/>
                <w:sz w:val="24"/>
                <w:szCs w:val="24"/>
              </w:rPr>
              <w:t>證券交易所或</w:t>
            </w:r>
            <w:r w:rsidR="00BD039B" w:rsidRPr="004E2BD7">
              <w:rPr>
                <w:rFonts w:ascii="標楷體" w:eastAsia="標楷體" w:hAnsi="標楷體" w:hint="eastAsia"/>
                <w:sz w:val="24"/>
                <w:szCs w:val="24"/>
              </w:rPr>
              <w:t>櫃檯買賣中心</w:t>
            </w:r>
            <w:r w:rsidRPr="004E2BD7">
              <w:rPr>
                <w:rFonts w:ascii="標楷體" w:eastAsia="標楷體" w:hAnsi="標楷體"/>
                <w:sz w:val="24"/>
                <w:szCs w:val="24"/>
              </w:rPr>
              <w:t>即公告暫停該受益憑證融資融券交易。</w:t>
            </w:r>
          </w:p>
          <w:p w:rsidR="009B45C9" w:rsidRPr="004E2BD7" w:rsidRDefault="009B45C9" w:rsidP="00DF4E61">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sz w:val="24"/>
                <w:szCs w:val="24"/>
              </w:rPr>
              <w:t>三、期貨信託事業未依規定按期申報並公告期貨信託基金財務報告，或經理該指數股票型期貨信託基金之期貨信託事業有期貨信託事業管理規則第三十八條第一項之情事</w:t>
            </w:r>
            <w:r w:rsidR="00304F2E" w:rsidRPr="004E2BD7">
              <w:rPr>
                <w:rFonts w:ascii="標楷體" w:eastAsia="標楷體" w:hAnsi="標楷體" w:hint="eastAsia"/>
                <w:sz w:val="24"/>
                <w:szCs w:val="24"/>
              </w:rPr>
              <w:t>者，</w:t>
            </w:r>
            <w:r w:rsidRPr="004E2BD7">
              <w:rPr>
                <w:rFonts w:ascii="標楷體" w:eastAsia="標楷體" w:hAnsi="標楷體" w:hint="eastAsia"/>
                <w:sz w:val="24"/>
                <w:szCs w:val="24"/>
              </w:rPr>
              <w:t>證券交易所</w:t>
            </w:r>
            <w:r w:rsidRPr="004E2BD7">
              <w:rPr>
                <w:rFonts w:ascii="標楷體" w:eastAsia="標楷體" w:hAnsi="標楷體"/>
                <w:sz w:val="24"/>
                <w:szCs w:val="24"/>
              </w:rPr>
              <w:t>即公告暫停該受益憑證融資融券交易。</w:t>
            </w:r>
          </w:p>
          <w:p w:rsidR="009B45C9" w:rsidRPr="004E2BD7" w:rsidRDefault="009B45C9" w:rsidP="00DF4E61">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四、</w:t>
            </w:r>
            <w:r w:rsidRPr="004E2BD7">
              <w:rPr>
                <w:rFonts w:ascii="標楷體" w:eastAsia="標楷體" w:hAnsi="標楷體"/>
                <w:sz w:val="24"/>
                <w:szCs w:val="24"/>
              </w:rPr>
              <w:t>上市</w:t>
            </w:r>
            <w:r w:rsidRPr="004E2BD7">
              <w:rPr>
                <w:rFonts w:ascii="標楷體" w:eastAsia="標楷體" w:hAnsi="標楷體" w:hint="eastAsia"/>
                <w:sz w:val="24"/>
                <w:szCs w:val="24"/>
              </w:rPr>
              <w:t>(</w:t>
            </w:r>
            <w:r w:rsidRPr="004E2BD7">
              <w:rPr>
                <w:rFonts w:ascii="標楷體" w:eastAsia="標楷體" w:hAnsi="標楷體"/>
                <w:sz w:val="24"/>
                <w:szCs w:val="24"/>
              </w:rPr>
              <w:t>櫃</w:t>
            </w:r>
            <w:r w:rsidRPr="004E2BD7">
              <w:rPr>
                <w:rFonts w:ascii="標楷體" w:eastAsia="標楷體" w:hAnsi="標楷體" w:hint="eastAsia"/>
                <w:sz w:val="24"/>
                <w:szCs w:val="24"/>
              </w:rPr>
              <w:t>)</w:t>
            </w:r>
            <w:r w:rsidRPr="004E2BD7">
              <w:rPr>
                <w:rFonts w:ascii="標楷體" w:eastAsia="標楷體" w:hAnsi="標楷體"/>
                <w:sz w:val="24"/>
                <w:szCs w:val="24"/>
              </w:rPr>
              <w:t>股票每股淨值低於票面</w:t>
            </w:r>
            <w:r w:rsidR="00304F2E" w:rsidRPr="004E2BD7">
              <w:rPr>
                <w:rFonts w:ascii="標楷體" w:eastAsia="標楷體" w:hAnsi="標楷體" w:hint="eastAsia"/>
                <w:sz w:val="24"/>
                <w:szCs w:val="24"/>
              </w:rPr>
              <w:t>者，</w:t>
            </w:r>
            <w:r w:rsidRPr="004E2BD7">
              <w:rPr>
                <w:rFonts w:ascii="標楷體" w:eastAsia="標楷體" w:hAnsi="標楷體" w:hint="eastAsia"/>
                <w:sz w:val="24"/>
                <w:szCs w:val="24"/>
              </w:rPr>
              <w:t>證券交易所或</w:t>
            </w:r>
            <w:r w:rsidR="00BD039B" w:rsidRPr="004E2BD7">
              <w:rPr>
                <w:rFonts w:ascii="標楷體" w:eastAsia="標楷體" w:hAnsi="標楷體" w:hint="eastAsia"/>
                <w:sz w:val="24"/>
                <w:szCs w:val="24"/>
              </w:rPr>
              <w:t>櫃檯買賣中心</w:t>
            </w:r>
            <w:r w:rsidRPr="004E2BD7">
              <w:rPr>
                <w:rFonts w:ascii="標楷體" w:eastAsia="標楷體" w:hAnsi="標楷體"/>
                <w:sz w:val="24"/>
                <w:szCs w:val="24"/>
              </w:rPr>
              <w:t>分別於每會計年度之年度、第一季、</w:t>
            </w:r>
            <w:r w:rsidRPr="004E2BD7">
              <w:rPr>
                <w:rFonts w:ascii="標楷體" w:eastAsia="標楷體" w:hAnsi="標楷體"/>
                <w:sz w:val="24"/>
                <w:szCs w:val="24"/>
              </w:rPr>
              <w:lastRenderedPageBreak/>
              <w:t>第二季及第三季財務報告公告並申報期限截止日後之第五</w:t>
            </w:r>
            <w:proofErr w:type="gramStart"/>
            <w:r w:rsidRPr="004E2BD7">
              <w:rPr>
                <w:rFonts w:ascii="標楷體" w:eastAsia="標楷體" w:hAnsi="標楷體"/>
                <w:sz w:val="24"/>
                <w:szCs w:val="24"/>
              </w:rPr>
              <w:t>個</w:t>
            </w:r>
            <w:proofErr w:type="gramEnd"/>
            <w:r w:rsidRPr="004E2BD7">
              <w:rPr>
                <w:rFonts w:ascii="標楷體" w:eastAsia="標楷體" w:hAnsi="標楷體"/>
                <w:sz w:val="24"/>
                <w:szCs w:val="24"/>
              </w:rPr>
              <w:t>營業日，審核其最近期依規定公告申報之財務報告，其每股淨值低於票面者，即公告暫停該股票融資融券交易。但第一上市</w:t>
            </w:r>
            <w:r w:rsidRPr="004E2BD7">
              <w:rPr>
                <w:rFonts w:ascii="標楷體" w:eastAsia="標楷體" w:hAnsi="標楷體" w:hint="eastAsia"/>
                <w:sz w:val="24"/>
                <w:szCs w:val="24"/>
              </w:rPr>
              <w:t>(</w:t>
            </w:r>
            <w:r w:rsidRPr="004E2BD7">
              <w:rPr>
                <w:rFonts w:ascii="標楷體" w:eastAsia="標楷體" w:hAnsi="標楷體"/>
                <w:sz w:val="24"/>
                <w:szCs w:val="24"/>
              </w:rPr>
              <w:t>櫃</w:t>
            </w:r>
            <w:r w:rsidRPr="004E2BD7">
              <w:rPr>
                <w:rFonts w:ascii="標楷體" w:eastAsia="標楷體" w:hAnsi="標楷體" w:hint="eastAsia"/>
                <w:sz w:val="24"/>
                <w:szCs w:val="24"/>
              </w:rPr>
              <w:t>)</w:t>
            </w:r>
            <w:r w:rsidRPr="004E2BD7">
              <w:rPr>
                <w:rFonts w:ascii="標楷體" w:eastAsia="標楷體" w:hAnsi="標楷體"/>
                <w:sz w:val="24"/>
                <w:szCs w:val="24"/>
              </w:rPr>
              <w:t>公司無面額或每股面額非屬新臺幣十元</w:t>
            </w:r>
            <w:r w:rsidR="00F66624" w:rsidRPr="004E2BD7">
              <w:rPr>
                <w:rFonts w:ascii="標楷體" w:eastAsia="標楷體" w:hAnsi="標楷體" w:hint="eastAsia"/>
                <w:sz w:val="24"/>
                <w:szCs w:val="24"/>
              </w:rPr>
              <w:t>者</w:t>
            </w:r>
            <w:r w:rsidRPr="004E2BD7">
              <w:rPr>
                <w:rFonts w:ascii="標楷體" w:eastAsia="標楷體" w:hAnsi="標楷體"/>
                <w:sz w:val="24"/>
                <w:szCs w:val="24"/>
              </w:rPr>
              <w:t>，</w:t>
            </w:r>
            <w:r w:rsidR="009C6891" w:rsidRPr="004E2BD7">
              <w:rPr>
                <w:rFonts w:ascii="標楷體" w:eastAsia="標楷體" w:hAnsi="標楷體" w:hint="eastAsia"/>
                <w:sz w:val="24"/>
                <w:szCs w:val="24"/>
              </w:rPr>
              <w:t>為</w:t>
            </w:r>
            <w:r w:rsidR="00304F2E" w:rsidRPr="004E2BD7">
              <w:rPr>
                <w:rFonts w:ascii="標楷體" w:eastAsia="標楷體" w:hAnsi="標楷體" w:hint="eastAsia"/>
                <w:sz w:val="24"/>
                <w:szCs w:val="24"/>
              </w:rPr>
              <w:t>其</w:t>
            </w:r>
            <w:r w:rsidRPr="004E2BD7">
              <w:rPr>
                <w:rFonts w:ascii="標楷體" w:eastAsia="標楷體" w:hAnsi="標楷體"/>
                <w:sz w:val="24"/>
                <w:szCs w:val="24"/>
              </w:rPr>
              <w:t>財務報告顯示有累積虧損。</w:t>
            </w:r>
          </w:p>
          <w:p w:rsidR="009B45C9" w:rsidRPr="004E2BD7" w:rsidRDefault="009B45C9" w:rsidP="00DF4E61">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五、</w:t>
            </w:r>
            <w:r w:rsidR="00814D1B" w:rsidRPr="00822FFD">
              <w:rPr>
                <w:rFonts w:ascii="標楷體" w:eastAsia="標楷體" w:hAnsi="標楷體"/>
                <w:sz w:val="24"/>
                <w:szCs w:val="24"/>
              </w:rPr>
              <w:t>臺</w:t>
            </w:r>
            <w:r w:rsidR="00814D1B" w:rsidRPr="00822FFD">
              <w:rPr>
                <w:rFonts w:ascii="標楷體" w:eastAsia="標楷體" w:hAnsi="標楷體" w:hint="eastAsia"/>
                <w:sz w:val="24"/>
                <w:szCs w:val="24"/>
              </w:rPr>
              <w:t>灣存託憑證所表彰外國有價證券有累積虧損者，</w:t>
            </w:r>
            <w:r w:rsidRPr="004E2BD7">
              <w:rPr>
                <w:rFonts w:ascii="標楷體" w:eastAsia="標楷體" w:hAnsi="標楷體" w:hint="eastAsia"/>
                <w:sz w:val="24"/>
                <w:szCs w:val="24"/>
              </w:rPr>
              <w:t>證券交易所</w:t>
            </w:r>
            <w:r w:rsidRPr="004E2BD7">
              <w:rPr>
                <w:rFonts w:ascii="標楷體" w:eastAsia="標楷體" w:hAnsi="標楷體"/>
                <w:sz w:val="24"/>
                <w:szCs w:val="24"/>
              </w:rPr>
              <w:t>依外國發行人所屬國及上市地國法令規定應公告及向主管機關、證券交易所或證券市場申報之期限後之第三</w:t>
            </w:r>
            <w:proofErr w:type="gramStart"/>
            <w:r w:rsidRPr="004E2BD7">
              <w:rPr>
                <w:rFonts w:ascii="標楷體" w:eastAsia="標楷體" w:hAnsi="標楷體"/>
                <w:sz w:val="24"/>
                <w:szCs w:val="24"/>
              </w:rPr>
              <w:t>個</w:t>
            </w:r>
            <w:proofErr w:type="gramEnd"/>
            <w:r w:rsidRPr="004E2BD7">
              <w:rPr>
                <w:rFonts w:ascii="標楷體" w:eastAsia="標楷體" w:hAnsi="標楷體"/>
                <w:sz w:val="24"/>
                <w:szCs w:val="24"/>
              </w:rPr>
              <w:t>月之最後營業日，經會計師查核簽證之最近期年度合併財務報告或經會計師核閱之半年度合併財務報告顯示有累積虧損，即公告暫停該存託憑證融資融券交易。</w:t>
            </w:r>
          </w:p>
          <w:p w:rsidR="009B45C9" w:rsidRPr="004E2BD7" w:rsidRDefault="009B45C9" w:rsidP="00DF4E61">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六、</w:t>
            </w:r>
            <w:r w:rsidRPr="004E2BD7">
              <w:rPr>
                <w:rFonts w:ascii="標楷體" w:eastAsia="標楷體" w:hAnsi="標楷體"/>
                <w:sz w:val="24"/>
                <w:szCs w:val="24"/>
              </w:rPr>
              <w:t>臺灣存託憑證上市</w:t>
            </w:r>
            <w:r w:rsidRPr="004E2BD7">
              <w:rPr>
                <w:rFonts w:ascii="標楷體" w:eastAsia="標楷體" w:hAnsi="標楷體"/>
                <w:sz w:val="24"/>
                <w:szCs w:val="24"/>
              </w:rPr>
              <w:lastRenderedPageBreak/>
              <w:t>單位</w:t>
            </w:r>
            <w:proofErr w:type="gramStart"/>
            <w:r w:rsidRPr="004E2BD7">
              <w:rPr>
                <w:rFonts w:ascii="標楷體" w:eastAsia="標楷體" w:hAnsi="標楷體"/>
                <w:sz w:val="24"/>
                <w:szCs w:val="24"/>
              </w:rPr>
              <w:t>數經兌</w:t>
            </w:r>
            <w:proofErr w:type="gramEnd"/>
            <w:r w:rsidRPr="004E2BD7">
              <w:rPr>
                <w:rFonts w:ascii="標楷體" w:eastAsia="標楷體" w:hAnsi="標楷體"/>
                <w:sz w:val="24"/>
                <w:szCs w:val="24"/>
              </w:rPr>
              <w:t>回不足六千萬</w:t>
            </w:r>
            <w:proofErr w:type="gramStart"/>
            <w:r w:rsidRPr="004E2BD7">
              <w:rPr>
                <w:rFonts w:ascii="標楷體" w:eastAsia="標楷體" w:hAnsi="標楷體"/>
                <w:sz w:val="24"/>
                <w:szCs w:val="24"/>
              </w:rPr>
              <w:t>個</w:t>
            </w:r>
            <w:proofErr w:type="gramEnd"/>
            <w:r w:rsidRPr="004E2BD7">
              <w:rPr>
                <w:rFonts w:ascii="標楷體" w:eastAsia="標楷體" w:hAnsi="標楷體"/>
                <w:sz w:val="24"/>
                <w:szCs w:val="24"/>
              </w:rPr>
              <w:t>單位數</w:t>
            </w:r>
            <w:r w:rsidR="005F53F8" w:rsidRPr="004E2BD7">
              <w:rPr>
                <w:rFonts w:ascii="標楷體" w:eastAsia="標楷體" w:hAnsi="標楷體" w:hint="eastAsia"/>
                <w:sz w:val="24"/>
                <w:szCs w:val="24"/>
              </w:rPr>
              <w:t>者，</w:t>
            </w:r>
            <w:r w:rsidRPr="004E2BD7">
              <w:rPr>
                <w:rFonts w:ascii="標楷體" w:eastAsia="標楷體" w:hAnsi="標楷體" w:hint="eastAsia"/>
                <w:sz w:val="24"/>
                <w:szCs w:val="24"/>
              </w:rPr>
              <w:t>證券交易所</w:t>
            </w:r>
            <w:r w:rsidRPr="004E2BD7">
              <w:rPr>
                <w:rFonts w:ascii="標楷體" w:eastAsia="標楷體" w:hAnsi="標楷體"/>
                <w:sz w:val="24"/>
                <w:szCs w:val="24"/>
              </w:rPr>
              <w:t>即於次一營業日公告暫停該存託憑證融資融券交易。</w:t>
            </w:r>
          </w:p>
          <w:p w:rsidR="009B45C9" w:rsidRPr="004E2BD7" w:rsidRDefault="009B45C9" w:rsidP="00DF4E61">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七、</w:t>
            </w:r>
            <w:r w:rsidRPr="004E2BD7">
              <w:rPr>
                <w:rFonts w:ascii="標楷體" w:eastAsia="標楷體" w:hAnsi="標楷體"/>
                <w:sz w:val="24"/>
                <w:szCs w:val="24"/>
              </w:rPr>
              <w:t>上市</w:t>
            </w:r>
            <w:r w:rsidRPr="004E2BD7">
              <w:rPr>
                <w:rFonts w:ascii="標楷體" w:eastAsia="標楷體" w:hAnsi="標楷體" w:hint="eastAsia"/>
                <w:sz w:val="24"/>
                <w:szCs w:val="24"/>
              </w:rPr>
              <w:t>有價證券</w:t>
            </w:r>
            <w:r w:rsidR="001E3F65" w:rsidRPr="004E2BD7">
              <w:rPr>
                <w:rFonts w:ascii="標楷體" w:eastAsia="標楷體" w:hAnsi="標楷體"/>
                <w:sz w:val="24"/>
                <w:szCs w:val="24"/>
              </w:rPr>
              <w:t>單日買賣違約申報金額</w:t>
            </w:r>
            <w:r w:rsidRPr="004E2BD7">
              <w:rPr>
                <w:rFonts w:ascii="標楷體" w:eastAsia="標楷體" w:hAnsi="標楷體"/>
                <w:sz w:val="24"/>
                <w:szCs w:val="24"/>
              </w:rPr>
              <w:t>累計達新臺幣二億元以上</w:t>
            </w:r>
            <w:r w:rsidR="001E3F65" w:rsidRPr="004E2BD7">
              <w:rPr>
                <w:rFonts w:ascii="標楷體" w:eastAsia="標楷體" w:hAnsi="標楷體" w:hint="eastAsia"/>
                <w:sz w:val="24"/>
                <w:szCs w:val="24"/>
              </w:rPr>
              <w:t>，</w:t>
            </w:r>
            <w:r w:rsidRPr="004E2BD7">
              <w:rPr>
                <w:rFonts w:ascii="標楷體" w:eastAsia="標楷體" w:hAnsi="標楷體" w:hint="eastAsia"/>
                <w:sz w:val="24"/>
                <w:szCs w:val="24"/>
              </w:rPr>
              <w:t>或上櫃</w:t>
            </w:r>
            <w:r w:rsidRPr="004E2BD7">
              <w:rPr>
                <w:rFonts w:ascii="標楷體" w:eastAsia="標楷體" w:hAnsi="標楷體"/>
                <w:sz w:val="24"/>
                <w:szCs w:val="24"/>
              </w:rPr>
              <w:t>股票</w:t>
            </w:r>
            <w:r w:rsidR="001E3F65" w:rsidRPr="004E2BD7">
              <w:rPr>
                <w:rFonts w:ascii="標楷體" w:eastAsia="標楷體" w:hAnsi="標楷體"/>
                <w:sz w:val="24"/>
                <w:szCs w:val="24"/>
              </w:rPr>
              <w:t>單日買賣違約申報金額</w:t>
            </w:r>
            <w:r w:rsidRPr="004E2BD7">
              <w:rPr>
                <w:rFonts w:ascii="標楷體" w:eastAsia="標楷體" w:hAnsi="標楷體"/>
                <w:sz w:val="24"/>
                <w:szCs w:val="24"/>
              </w:rPr>
              <w:t>累計達新</w:t>
            </w:r>
            <w:r w:rsidR="001E3F65" w:rsidRPr="004E2BD7">
              <w:rPr>
                <w:rFonts w:ascii="標楷體" w:eastAsia="標楷體" w:hAnsi="標楷體" w:hint="eastAsia"/>
                <w:sz w:val="24"/>
                <w:szCs w:val="24"/>
              </w:rPr>
              <w:t>臺</w:t>
            </w:r>
            <w:r w:rsidRPr="004E2BD7">
              <w:rPr>
                <w:rFonts w:ascii="標楷體" w:eastAsia="標楷體" w:hAnsi="標楷體"/>
                <w:sz w:val="24"/>
                <w:szCs w:val="24"/>
              </w:rPr>
              <w:t>幣五千萬元以上，且當日融資或融券餘額達</w:t>
            </w:r>
            <w:r w:rsidRPr="004E2BD7">
              <w:rPr>
                <w:rFonts w:ascii="標楷體" w:eastAsia="標楷體" w:hAnsi="標楷體" w:hint="eastAsia"/>
                <w:sz w:val="24"/>
                <w:szCs w:val="24"/>
              </w:rPr>
              <w:t>該</w:t>
            </w:r>
            <w:r w:rsidRPr="004E2BD7">
              <w:rPr>
                <w:rFonts w:ascii="標楷體" w:eastAsia="標楷體" w:hAnsi="標楷體"/>
                <w:sz w:val="24"/>
                <w:szCs w:val="24"/>
              </w:rPr>
              <w:t>上市</w:t>
            </w:r>
            <w:r w:rsidRPr="004E2BD7">
              <w:rPr>
                <w:rFonts w:ascii="標楷體" w:eastAsia="標楷體" w:hAnsi="標楷體" w:hint="eastAsia"/>
                <w:sz w:val="24"/>
                <w:szCs w:val="24"/>
              </w:rPr>
              <w:t>(</w:t>
            </w:r>
            <w:r w:rsidRPr="004E2BD7">
              <w:rPr>
                <w:rFonts w:ascii="標楷體" w:eastAsia="標楷體" w:hAnsi="標楷體"/>
                <w:sz w:val="24"/>
                <w:szCs w:val="24"/>
              </w:rPr>
              <w:t>櫃</w:t>
            </w:r>
            <w:r w:rsidRPr="004E2BD7">
              <w:rPr>
                <w:rFonts w:ascii="標楷體" w:eastAsia="標楷體" w:hAnsi="標楷體" w:hint="eastAsia"/>
                <w:sz w:val="24"/>
                <w:szCs w:val="24"/>
              </w:rPr>
              <w:t>)</w:t>
            </w:r>
            <w:r w:rsidRPr="004E2BD7">
              <w:rPr>
                <w:rFonts w:ascii="標楷體" w:eastAsia="標楷體" w:hAnsi="標楷體"/>
                <w:sz w:val="24"/>
                <w:szCs w:val="24"/>
              </w:rPr>
              <w:t>股份或單位數百分之十五以上時，</w:t>
            </w:r>
            <w:r w:rsidRPr="004E2BD7">
              <w:rPr>
                <w:rFonts w:ascii="標楷體" w:eastAsia="標楷體" w:hAnsi="標楷體" w:hint="eastAsia"/>
                <w:sz w:val="24"/>
                <w:szCs w:val="24"/>
              </w:rPr>
              <w:t>證券交易所或</w:t>
            </w:r>
            <w:r w:rsidR="00BD039B" w:rsidRPr="004E2BD7">
              <w:rPr>
                <w:rFonts w:ascii="標楷體" w:eastAsia="標楷體" w:hAnsi="標楷體" w:hint="eastAsia"/>
                <w:sz w:val="24"/>
                <w:szCs w:val="24"/>
              </w:rPr>
              <w:t>櫃檯買賣中心</w:t>
            </w:r>
            <w:r w:rsidRPr="004E2BD7">
              <w:rPr>
                <w:rFonts w:ascii="標楷體" w:eastAsia="標楷體" w:hAnsi="標楷體"/>
                <w:sz w:val="24"/>
                <w:szCs w:val="24"/>
              </w:rPr>
              <w:t>即於次一營業日公告暫停該股票、臺灣存託憑證融資融券交易。</w:t>
            </w:r>
          </w:p>
          <w:p w:rsidR="009B45C9" w:rsidRPr="004E2BD7" w:rsidRDefault="009B45C9" w:rsidP="00DF4E61">
            <w:pPr>
              <w:pStyle w:val="HTML"/>
              <w:spacing w:line="360" w:lineRule="exact"/>
              <w:ind w:leftChars="118" w:left="708" w:hangingChars="177" w:hanging="425"/>
              <w:jc w:val="both"/>
              <w:rPr>
                <w:rFonts w:ascii="標楷體" w:eastAsia="標楷體" w:hAnsi="標楷體"/>
                <w:szCs w:val="24"/>
              </w:rPr>
            </w:pPr>
            <w:r w:rsidRPr="004E2BD7">
              <w:rPr>
                <w:rFonts w:ascii="標楷體" w:eastAsia="標楷體" w:hAnsi="標楷體" w:hint="eastAsia"/>
                <w:sz w:val="24"/>
                <w:szCs w:val="24"/>
              </w:rPr>
              <w:t>八、</w:t>
            </w:r>
            <w:r w:rsidRPr="004E2BD7">
              <w:rPr>
                <w:rFonts w:ascii="標楷體" w:eastAsia="標楷體" w:hAnsi="標楷體"/>
                <w:sz w:val="24"/>
                <w:szCs w:val="24"/>
              </w:rPr>
              <w:t>經</w:t>
            </w:r>
            <w:r w:rsidRPr="004E2BD7">
              <w:rPr>
                <w:rFonts w:ascii="標楷體" w:eastAsia="標楷體" w:hAnsi="標楷體" w:hint="eastAsia"/>
                <w:sz w:val="24"/>
                <w:szCs w:val="24"/>
              </w:rPr>
              <w:t>證券交易所或</w:t>
            </w:r>
            <w:r w:rsidR="00BD039B" w:rsidRPr="004E2BD7">
              <w:rPr>
                <w:rFonts w:ascii="標楷體" w:eastAsia="標楷體" w:hAnsi="標楷體" w:hint="eastAsia"/>
                <w:sz w:val="24"/>
                <w:szCs w:val="24"/>
              </w:rPr>
              <w:t>櫃檯買賣中心</w:t>
            </w:r>
            <w:r w:rsidRPr="004E2BD7">
              <w:rPr>
                <w:rFonts w:ascii="標楷體" w:eastAsia="標楷體" w:hAnsi="標楷體"/>
                <w:sz w:val="24"/>
                <w:szCs w:val="24"/>
              </w:rPr>
              <w:t>監視業務督導會報決議或有其他不宜情事者，</w:t>
            </w:r>
            <w:r w:rsidRPr="004E2BD7">
              <w:rPr>
                <w:rFonts w:ascii="標楷體" w:eastAsia="標楷體" w:hAnsi="標楷體" w:hint="eastAsia"/>
                <w:sz w:val="24"/>
                <w:szCs w:val="24"/>
              </w:rPr>
              <w:t>證券交易所或</w:t>
            </w:r>
            <w:r w:rsidR="00BD039B" w:rsidRPr="004E2BD7">
              <w:rPr>
                <w:rFonts w:ascii="標楷體" w:eastAsia="標楷體" w:hAnsi="標楷體" w:hint="eastAsia"/>
                <w:sz w:val="24"/>
                <w:szCs w:val="24"/>
              </w:rPr>
              <w:t>櫃檯買賣中心</w:t>
            </w:r>
            <w:r w:rsidRPr="004E2BD7">
              <w:rPr>
                <w:rFonts w:ascii="標楷體" w:eastAsia="標楷體" w:hAnsi="標楷體"/>
                <w:sz w:val="24"/>
                <w:szCs w:val="24"/>
              </w:rPr>
              <w:t>即公告暫停該有價證券融資融券交易。</w:t>
            </w:r>
          </w:p>
        </w:tc>
        <w:tc>
          <w:tcPr>
            <w:tcW w:w="1667" w:type="pct"/>
          </w:tcPr>
          <w:p w:rsidR="009B45C9" w:rsidRPr="004E2BD7" w:rsidRDefault="009B45C9">
            <w:pPr>
              <w:rPr>
                <w:rFonts w:ascii="標楷體" w:eastAsia="標楷體" w:hAnsi="標楷體"/>
                <w:szCs w:val="24"/>
              </w:rPr>
            </w:pPr>
          </w:p>
        </w:tc>
        <w:tc>
          <w:tcPr>
            <w:tcW w:w="1667" w:type="pct"/>
          </w:tcPr>
          <w:p w:rsidR="00141198" w:rsidRPr="004E2BD7" w:rsidRDefault="00141198" w:rsidP="00125D91">
            <w:pPr>
              <w:jc w:val="both"/>
              <w:rPr>
                <w:rFonts w:ascii="標楷體" w:eastAsia="標楷體" w:hAnsi="標楷體"/>
                <w:szCs w:val="24"/>
                <w:u w:val="single"/>
              </w:rPr>
            </w:pPr>
            <w:r w:rsidRPr="004E2BD7">
              <w:rPr>
                <w:rFonts w:ascii="標楷體" w:eastAsia="標楷體" w:hAnsi="標楷體" w:hint="eastAsia"/>
                <w:szCs w:val="24"/>
              </w:rPr>
              <w:t>一、</w:t>
            </w:r>
            <w:r w:rsidRPr="004E2BD7">
              <w:rPr>
                <w:rFonts w:ascii="標楷體" w:eastAsia="標楷體" w:hAnsi="標楷體" w:hint="eastAsia"/>
                <w:szCs w:val="24"/>
                <w:u w:val="single"/>
              </w:rPr>
              <w:t>本條新增。</w:t>
            </w:r>
          </w:p>
          <w:p w:rsidR="009B45C9" w:rsidRPr="004E2BD7" w:rsidRDefault="00141198"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二、</w:t>
            </w:r>
            <w:r w:rsidR="003C1A42" w:rsidRPr="004E2BD7">
              <w:rPr>
                <w:rFonts w:ascii="標楷體" w:eastAsia="標楷體" w:hAnsi="標楷體" w:cs="細明體" w:hint="eastAsia"/>
                <w:szCs w:val="24"/>
              </w:rPr>
              <w:t>併入</w:t>
            </w:r>
            <w:r w:rsidR="009B45C9" w:rsidRPr="004E2BD7">
              <w:rPr>
                <w:rFonts w:ascii="標楷體" w:eastAsia="標楷體" w:hAnsi="標楷體" w:hint="eastAsia"/>
                <w:szCs w:val="24"/>
              </w:rPr>
              <w:t>有價證券</w:t>
            </w:r>
            <w:r w:rsidR="009B45C9" w:rsidRPr="004E2BD7">
              <w:rPr>
                <w:rFonts w:ascii="標楷體" w:eastAsia="標楷體" w:hAnsi="標楷體" w:cs="Times New Roman"/>
                <w:szCs w:val="24"/>
              </w:rPr>
              <w:t>暫停融資融券交易</w:t>
            </w:r>
            <w:r w:rsidR="009B45C9" w:rsidRPr="004E2BD7">
              <w:rPr>
                <w:rFonts w:ascii="標楷體" w:eastAsia="標楷體" w:hAnsi="標楷體" w:cs="Times New Roman" w:hint="eastAsia"/>
                <w:szCs w:val="24"/>
              </w:rPr>
              <w:t>之規定</w:t>
            </w:r>
            <w:r w:rsidR="009B45C9" w:rsidRPr="004E2BD7">
              <w:rPr>
                <w:rFonts w:ascii="標楷體" w:eastAsia="標楷體" w:hAnsi="標楷體" w:hint="eastAsia"/>
                <w:szCs w:val="24"/>
              </w:rPr>
              <w:t>。</w:t>
            </w:r>
          </w:p>
          <w:p w:rsidR="001D4D43" w:rsidRDefault="00792B82"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三、</w:t>
            </w:r>
            <w:r w:rsidR="00D86FAF">
              <w:rPr>
                <w:rFonts w:ascii="標楷體" w:eastAsia="標楷體" w:hAnsi="標楷體" w:hint="eastAsia"/>
                <w:szCs w:val="24"/>
              </w:rPr>
              <w:t>證券交易所</w:t>
            </w:r>
            <w:r w:rsidR="00D86FAF" w:rsidRPr="00D86FAF">
              <w:rPr>
                <w:rFonts w:ascii="標楷體" w:eastAsia="標楷體" w:hAnsi="標楷體" w:hint="eastAsia"/>
                <w:szCs w:val="24"/>
              </w:rPr>
              <w:t>及</w:t>
            </w:r>
            <w:r w:rsidR="00D86FAF" w:rsidRPr="004E2BD7">
              <w:rPr>
                <w:rFonts w:ascii="標楷體" w:eastAsia="標楷體" w:hAnsi="標楷體" w:hint="eastAsia"/>
                <w:szCs w:val="24"/>
              </w:rPr>
              <w:t>櫃檯買賣中心</w:t>
            </w:r>
            <w:r w:rsidR="00D86FAF" w:rsidRPr="00D86FAF">
              <w:rPr>
                <w:rFonts w:ascii="標楷體" w:eastAsia="標楷體" w:hAnsi="標楷體" w:hint="eastAsia"/>
                <w:szCs w:val="24"/>
              </w:rPr>
              <w:t>暫停發行公司股票融資融券，係與其變更交易方法或停</w:t>
            </w:r>
            <w:r w:rsidR="00D86FAF" w:rsidRPr="00D86FAF">
              <w:rPr>
                <w:rFonts w:ascii="標楷體" w:eastAsia="標楷體" w:hAnsi="標楷體" w:hint="eastAsia"/>
                <w:szCs w:val="24"/>
              </w:rPr>
              <w:lastRenderedPageBreak/>
              <w:t>止買賣生效日，同步執行。</w:t>
            </w:r>
            <w:r w:rsidR="003822D9" w:rsidRPr="004E2BD7">
              <w:rPr>
                <w:rFonts w:ascii="標楷體" w:eastAsia="標楷體" w:hAnsi="標楷體" w:hint="eastAsia"/>
                <w:szCs w:val="24"/>
              </w:rPr>
              <w:t>櫃檯買賣中心</w:t>
            </w:r>
            <w:r w:rsidR="00584923">
              <w:rPr>
                <w:rFonts w:ascii="標楷體" w:eastAsia="標楷體" w:hAnsi="標楷體" w:hint="eastAsia"/>
                <w:szCs w:val="24"/>
              </w:rPr>
              <w:t>原</w:t>
            </w:r>
            <w:proofErr w:type="gramStart"/>
            <w:r w:rsidR="007764F7" w:rsidRPr="007764F7">
              <w:rPr>
                <w:rFonts w:ascii="標楷體" w:eastAsia="標楷體" w:cs="標楷體" w:hint="eastAsia"/>
                <w:kern w:val="0"/>
                <w:szCs w:val="24"/>
                <w:lang w:val="zh-TW"/>
              </w:rPr>
              <w:t>採</w:t>
            </w:r>
            <w:proofErr w:type="gramEnd"/>
            <w:r w:rsidR="007764F7" w:rsidRPr="007764F7">
              <w:rPr>
                <w:rFonts w:ascii="標楷體" w:eastAsia="標楷體" w:cs="標楷體" w:hint="eastAsia"/>
                <w:kern w:val="0"/>
                <w:szCs w:val="24"/>
                <w:lang w:val="zh-TW"/>
              </w:rPr>
              <w:t>列舉</w:t>
            </w:r>
            <w:r w:rsidR="00584923">
              <w:rPr>
                <w:rFonts w:ascii="標楷體" w:eastAsia="標楷體" w:cs="標楷體" w:hint="eastAsia"/>
                <w:kern w:val="0"/>
                <w:szCs w:val="24"/>
                <w:lang w:val="zh-TW"/>
              </w:rPr>
              <w:t>方</w:t>
            </w:r>
            <w:r w:rsidR="007764F7" w:rsidRPr="007764F7">
              <w:rPr>
                <w:rFonts w:ascii="標楷體" w:eastAsia="標楷體" w:cs="標楷體" w:hint="eastAsia"/>
                <w:kern w:val="0"/>
                <w:szCs w:val="24"/>
                <w:lang w:val="zh-TW"/>
              </w:rPr>
              <w:t>式</w:t>
            </w:r>
            <w:r w:rsidR="00584923">
              <w:rPr>
                <w:rFonts w:ascii="標楷體" w:eastAsia="標楷體" w:cs="標楷體" w:hint="eastAsia"/>
                <w:kern w:val="0"/>
                <w:szCs w:val="24"/>
                <w:lang w:val="zh-TW"/>
              </w:rPr>
              <w:t>表達</w:t>
            </w:r>
            <w:r w:rsidR="00D86FAF" w:rsidRPr="00D86FAF">
              <w:rPr>
                <w:rFonts w:ascii="標楷體" w:eastAsia="標楷體" w:hAnsi="標楷體" w:hint="eastAsia"/>
                <w:szCs w:val="24"/>
              </w:rPr>
              <w:t>執行暫停融資融券之時點</w:t>
            </w:r>
            <w:r w:rsidR="00584923">
              <w:rPr>
                <w:rFonts w:ascii="標楷體" w:eastAsia="標楷體" w:hAnsi="標楷體" w:hint="eastAsia"/>
                <w:szCs w:val="24"/>
              </w:rPr>
              <w:t>，其</w:t>
            </w:r>
            <w:r w:rsidR="00D86FAF" w:rsidRPr="00D86FAF">
              <w:rPr>
                <w:rFonts w:ascii="標楷體" w:eastAsia="標楷體" w:hAnsi="標楷體" w:hint="eastAsia"/>
                <w:szCs w:val="24"/>
              </w:rPr>
              <w:t>與</w:t>
            </w:r>
            <w:r w:rsidR="007764F7">
              <w:rPr>
                <w:rFonts w:ascii="標楷體" w:eastAsia="標楷體" w:hAnsi="標楷體" w:hint="eastAsia"/>
                <w:szCs w:val="24"/>
              </w:rPr>
              <w:t>證券交易所</w:t>
            </w:r>
            <w:r w:rsidR="00D86FAF" w:rsidRPr="00D86FAF">
              <w:rPr>
                <w:rFonts w:ascii="標楷體" w:eastAsia="標楷體" w:hAnsi="標楷體" w:hint="eastAsia"/>
                <w:szCs w:val="24"/>
              </w:rPr>
              <w:t>「自事由生效日起」內涵相同。</w:t>
            </w:r>
            <w:r w:rsidR="003822D9">
              <w:rPr>
                <w:rFonts w:ascii="標楷體" w:eastAsia="標楷體" w:hAnsi="標楷體" w:hint="eastAsia"/>
                <w:szCs w:val="24"/>
              </w:rPr>
              <w:t>為</w:t>
            </w:r>
            <w:r w:rsidR="00584923">
              <w:rPr>
                <w:rFonts w:ascii="標楷體" w:eastAsia="標楷體" w:hAnsi="標楷體" w:hint="eastAsia"/>
                <w:szCs w:val="24"/>
              </w:rPr>
              <w:t>使</w:t>
            </w:r>
            <w:r w:rsidR="003822D9">
              <w:rPr>
                <w:rFonts w:ascii="標楷體" w:eastAsia="標楷體" w:hAnsi="標楷體" w:hint="eastAsia"/>
                <w:szCs w:val="24"/>
              </w:rPr>
              <w:t>用語一致</w:t>
            </w:r>
            <w:r w:rsidR="007764F7">
              <w:rPr>
                <w:rFonts w:ascii="標楷體" w:eastAsia="標楷體" w:hAnsi="標楷體" w:hint="eastAsia"/>
                <w:szCs w:val="24"/>
              </w:rPr>
              <w:t>及保持</w:t>
            </w:r>
            <w:r w:rsidR="007764F7" w:rsidRPr="007764F7">
              <w:rPr>
                <w:rFonts w:ascii="標楷體" w:eastAsia="標楷體" w:cs="標楷體" w:hint="eastAsia"/>
                <w:kern w:val="0"/>
                <w:szCs w:val="24"/>
                <w:lang w:val="zh-TW"/>
              </w:rPr>
              <w:t>文字彈性</w:t>
            </w:r>
            <w:r w:rsidR="007764F7">
              <w:rPr>
                <w:rFonts w:ascii="標楷體" w:eastAsia="標楷體" w:cs="標楷體" w:hint="eastAsia"/>
                <w:kern w:val="0"/>
                <w:szCs w:val="24"/>
                <w:lang w:val="zh-TW"/>
              </w:rPr>
              <w:t>，</w:t>
            </w:r>
            <w:r w:rsidR="00584923">
              <w:rPr>
                <w:rFonts w:ascii="標楷體" w:eastAsia="標楷體" w:hAnsi="標楷體" w:hint="eastAsia"/>
                <w:szCs w:val="24"/>
              </w:rPr>
              <w:t>整</w:t>
            </w:r>
            <w:proofErr w:type="gramStart"/>
            <w:r w:rsidR="00584923">
              <w:rPr>
                <w:rFonts w:ascii="標楷體" w:eastAsia="標楷體" w:hAnsi="標楷體" w:hint="eastAsia"/>
                <w:szCs w:val="24"/>
              </w:rPr>
              <w:t>併</w:t>
            </w:r>
            <w:proofErr w:type="gramEnd"/>
            <w:r w:rsidR="00584923">
              <w:rPr>
                <w:rFonts w:ascii="標楷體" w:eastAsia="標楷體" w:hAnsi="標楷體" w:hint="eastAsia"/>
                <w:szCs w:val="24"/>
              </w:rPr>
              <w:t>後條文</w:t>
            </w:r>
            <w:proofErr w:type="gramStart"/>
            <w:r w:rsidR="00584923">
              <w:rPr>
                <w:rFonts w:ascii="標楷體" w:eastAsia="標楷體" w:hAnsi="標楷體" w:hint="eastAsia"/>
                <w:szCs w:val="24"/>
              </w:rPr>
              <w:t>採</w:t>
            </w:r>
            <w:proofErr w:type="gramEnd"/>
            <w:r w:rsidR="0014445D" w:rsidRPr="00D86FAF">
              <w:rPr>
                <w:rFonts w:ascii="標楷體" w:eastAsia="標楷體" w:hAnsi="標楷體" w:hint="eastAsia"/>
                <w:szCs w:val="24"/>
              </w:rPr>
              <w:t>事由生效日起暫停股票融資融券</w:t>
            </w:r>
            <w:r w:rsidR="00584923">
              <w:rPr>
                <w:rFonts w:ascii="標楷體" w:eastAsia="標楷體" w:hAnsi="標楷體" w:hint="eastAsia"/>
                <w:szCs w:val="24"/>
              </w:rPr>
              <w:t>交易如第一項第一款文字</w:t>
            </w:r>
            <w:r w:rsidR="00D86FAF" w:rsidRPr="00D86FAF">
              <w:rPr>
                <w:rFonts w:ascii="標楷體" w:eastAsia="標楷體" w:hAnsi="標楷體" w:hint="eastAsia"/>
                <w:szCs w:val="24"/>
              </w:rPr>
              <w:t>。</w:t>
            </w:r>
          </w:p>
          <w:p w:rsidR="00792B82" w:rsidRPr="004E2BD7" w:rsidRDefault="001D4D43" w:rsidP="00125D91">
            <w:pPr>
              <w:ind w:left="454" w:hangingChars="189" w:hanging="454"/>
              <w:jc w:val="both"/>
              <w:rPr>
                <w:rFonts w:ascii="標楷體" w:eastAsia="標楷體" w:hAnsi="標楷體"/>
                <w:szCs w:val="24"/>
                <w:u w:val="single"/>
              </w:rPr>
            </w:pPr>
            <w:r>
              <w:rPr>
                <w:rFonts w:ascii="標楷體" w:eastAsia="標楷體" w:hAnsi="標楷體" w:hint="eastAsia"/>
                <w:szCs w:val="24"/>
              </w:rPr>
              <w:t>四、</w:t>
            </w:r>
            <w:r w:rsidR="00792B82" w:rsidRPr="004E2BD7">
              <w:rPr>
                <w:rFonts w:ascii="標楷體" w:eastAsia="標楷體" w:hAnsi="標楷體" w:hint="eastAsia"/>
                <w:szCs w:val="24"/>
              </w:rPr>
              <w:t>融資融券交易</w:t>
            </w:r>
            <w:r w:rsidR="00482762" w:rsidRPr="004E2BD7">
              <w:rPr>
                <w:rFonts w:ascii="標楷體" w:eastAsia="標楷體" w:hAnsi="標楷體" w:hint="eastAsia"/>
                <w:szCs w:val="24"/>
              </w:rPr>
              <w:t>不</w:t>
            </w:r>
            <w:r w:rsidR="00792B82" w:rsidRPr="004E2BD7">
              <w:rPr>
                <w:rFonts w:ascii="標楷體" w:eastAsia="標楷體" w:hAnsi="標楷體" w:hint="eastAsia"/>
                <w:szCs w:val="24"/>
              </w:rPr>
              <w:t>因上櫃有價證券之發行公司轉申請上市、上市(櫃)公司合併或上市(櫃)有價證券因股份轉換終止上市(櫃)等情形</w:t>
            </w:r>
            <w:r w:rsidR="00482762" w:rsidRPr="004E2BD7">
              <w:rPr>
                <w:rFonts w:ascii="標楷體" w:eastAsia="標楷體" w:hAnsi="標楷體" w:hint="eastAsia"/>
                <w:szCs w:val="24"/>
              </w:rPr>
              <w:t>而</w:t>
            </w:r>
            <w:r w:rsidR="00792B82" w:rsidRPr="004E2BD7">
              <w:rPr>
                <w:rFonts w:ascii="標楷體" w:eastAsia="標楷體" w:hAnsi="標楷體" w:hint="eastAsia"/>
                <w:szCs w:val="24"/>
              </w:rPr>
              <w:t>暫停，為明確規範，</w:t>
            </w:r>
            <w:proofErr w:type="gramStart"/>
            <w:r w:rsidR="00792B82" w:rsidRPr="004E2BD7">
              <w:rPr>
                <w:rFonts w:ascii="標楷體" w:eastAsia="標楷體" w:hAnsi="標楷體" w:hint="eastAsia"/>
                <w:szCs w:val="24"/>
              </w:rPr>
              <w:t>爰</w:t>
            </w:r>
            <w:proofErr w:type="gramEnd"/>
            <w:r w:rsidR="00792B82" w:rsidRPr="004E2BD7">
              <w:rPr>
                <w:rFonts w:ascii="標楷體" w:eastAsia="標楷體" w:hAnsi="標楷體" w:hint="eastAsia"/>
                <w:szCs w:val="24"/>
              </w:rPr>
              <w:t>於本條第一項第一款但書訂明有本辦法第七十八條但書之情形，不暫停融資融券交易。</w:t>
            </w:r>
          </w:p>
        </w:tc>
      </w:tr>
      <w:tr w:rsidR="006522E3" w:rsidRPr="004E2BD7" w:rsidTr="006522E3">
        <w:tc>
          <w:tcPr>
            <w:tcW w:w="1666" w:type="pct"/>
          </w:tcPr>
          <w:p w:rsidR="009B45C9" w:rsidRPr="004E2BD7" w:rsidRDefault="009B45C9" w:rsidP="00DF4E61">
            <w:pPr>
              <w:spacing w:line="360" w:lineRule="exact"/>
              <w:ind w:left="283" w:hangingChars="118" w:hanging="283"/>
              <w:jc w:val="both"/>
              <w:rPr>
                <w:rFonts w:ascii="標楷體" w:eastAsia="標楷體" w:hAnsi="標楷體"/>
                <w:szCs w:val="24"/>
              </w:rPr>
            </w:pPr>
            <w:r w:rsidRPr="004E2BD7">
              <w:rPr>
                <w:rFonts w:ascii="標楷體" w:eastAsia="標楷體" w:hAnsi="標楷體" w:cs="細明體" w:hint="eastAsia"/>
                <w:szCs w:val="24"/>
              </w:rPr>
              <w:lastRenderedPageBreak/>
              <w:t>第二十三條</w:t>
            </w:r>
            <w:r w:rsidR="00DF4E61" w:rsidRPr="004E2BD7">
              <w:rPr>
                <w:rFonts w:ascii="標楷體" w:eastAsia="標楷體" w:hAnsi="標楷體" w:cs="細明體" w:hint="eastAsia"/>
                <w:szCs w:val="24"/>
              </w:rPr>
              <w:t xml:space="preserve">  </w:t>
            </w:r>
            <w:r w:rsidRPr="004E2BD7">
              <w:rPr>
                <w:rFonts w:ascii="標楷體" w:eastAsia="標楷體" w:hAnsi="標楷體"/>
                <w:szCs w:val="24"/>
              </w:rPr>
              <w:t>上市</w:t>
            </w:r>
            <w:r w:rsidRPr="004E2BD7">
              <w:rPr>
                <w:rFonts w:ascii="標楷體" w:eastAsia="標楷體" w:hAnsi="標楷體" w:hint="eastAsia"/>
                <w:szCs w:val="24"/>
              </w:rPr>
              <w:t>(</w:t>
            </w:r>
            <w:r w:rsidRPr="004E2BD7">
              <w:rPr>
                <w:rFonts w:ascii="標楷體" w:eastAsia="標楷體" w:hAnsi="標楷體"/>
                <w:szCs w:val="24"/>
              </w:rPr>
              <w:t>櫃</w:t>
            </w:r>
            <w:r w:rsidRPr="004E2BD7">
              <w:rPr>
                <w:rFonts w:ascii="標楷體" w:eastAsia="標楷體" w:hAnsi="標楷體" w:hint="eastAsia"/>
                <w:szCs w:val="24"/>
              </w:rPr>
              <w:t>)</w:t>
            </w:r>
            <w:r w:rsidRPr="004E2BD7">
              <w:rPr>
                <w:rFonts w:ascii="標楷體" w:eastAsia="標楷體" w:hAnsi="標楷體"/>
                <w:szCs w:val="24"/>
              </w:rPr>
              <w:t>有價證券經依前條規定暫停融資融券交</w:t>
            </w:r>
            <w:r w:rsidRPr="004E2BD7">
              <w:rPr>
                <w:rFonts w:ascii="標楷體" w:eastAsia="標楷體" w:hAnsi="標楷體"/>
                <w:szCs w:val="24"/>
              </w:rPr>
              <w:lastRenderedPageBreak/>
              <w:t>易，除因前條第一款變更交易方法</w:t>
            </w:r>
            <w:r w:rsidR="00876918" w:rsidRPr="004E2BD7">
              <w:rPr>
                <w:rFonts w:ascii="標楷體" w:eastAsia="標楷體" w:hAnsi="標楷體" w:hint="eastAsia"/>
                <w:szCs w:val="24"/>
              </w:rPr>
              <w:t>、</w:t>
            </w:r>
            <w:r w:rsidRPr="004E2BD7">
              <w:rPr>
                <w:rFonts w:ascii="標楷體" w:eastAsia="標楷體" w:hAnsi="標楷體"/>
                <w:szCs w:val="24"/>
              </w:rPr>
              <w:t>停止買賣之情事自恢復交易方法</w:t>
            </w:r>
            <w:r w:rsidR="00876918" w:rsidRPr="004E2BD7">
              <w:rPr>
                <w:rFonts w:ascii="標楷體" w:eastAsia="標楷體" w:hAnsi="標楷體" w:hint="eastAsia"/>
                <w:szCs w:val="24"/>
              </w:rPr>
              <w:t>、</w:t>
            </w:r>
            <w:r w:rsidRPr="004E2BD7">
              <w:rPr>
                <w:rFonts w:ascii="標楷體" w:eastAsia="標楷體" w:hAnsi="標楷體"/>
                <w:szCs w:val="24"/>
              </w:rPr>
              <w:t>恢復買賣之日起或經</w:t>
            </w:r>
            <w:r w:rsidRPr="004E2BD7">
              <w:rPr>
                <w:rFonts w:ascii="標楷體" w:eastAsia="標楷體" w:hAnsi="標楷體" w:hint="eastAsia"/>
                <w:szCs w:val="24"/>
              </w:rPr>
              <w:t>證券交易所</w:t>
            </w:r>
            <w:r w:rsidR="00876918" w:rsidRPr="004E2BD7">
              <w:rPr>
                <w:rFonts w:ascii="標楷體" w:eastAsia="標楷體" w:hAnsi="標楷體" w:hint="eastAsia"/>
                <w:szCs w:val="24"/>
              </w:rPr>
              <w:t>、</w:t>
            </w:r>
            <w:r w:rsidR="00BD039B" w:rsidRPr="004E2BD7">
              <w:rPr>
                <w:rFonts w:ascii="標楷體" w:eastAsia="標楷體" w:hAnsi="標楷體" w:hint="eastAsia"/>
                <w:szCs w:val="24"/>
              </w:rPr>
              <w:t>櫃檯買賣中心</w:t>
            </w:r>
            <w:r w:rsidRPr="004E2BD7">
              <w:rPr>
                <w:rFonts w:ascii="標楷體" w:eastAsia="標楷體" w:hAnsi="標楷體"/>
                <w:szCs w:val="24"/>
              </w:rPr>
              <w:t>監視業務督導會報決議暫停融資融券交易處置期間結束者外，符合下列情形時，自公告日之次一營業日起予以恢復：</w:t>
            </w:r>
          </w:p>
          <w:p w:rsidR="009B45C9" w:rsidRPr="004E2BD7" w:rsidRDefault="009B45C9" w:rsidP="00757B8C">
            <w:pPr>
              <w:ind w:leftChars="118" w:left="708" w:hangingChars="177" w:hanging="425"/>
              <w:jc w:val="both"/>
              <w:rPr>
                <w:rFonts w:ascii="標楷體" w:eastAsia="標楷體" w:hAnsi="標楷體"/>
                <w:szCs w:val="24"/>
              </w:rPr>
            </w:pPr>
            <w:r w:rsidRPr="004E2BD7">
              <w:rPr>
                <w:rFonts w:ascii="標楷體" w:eastAsia="標楷體" w:hAnsi="標楷體"/>
                <w:szCs w:val="24"/>
              </w:rPr>
              <w:t>一、有前條第一款、第二款</w:t>
            </w:r>
            <w:r w:rsidRPr="004E2BD7">
              <w:rPr>
                <w:rFonts w:ascii="標楷體" w:eastAsia="標楷體" w:hAnsi="標楷體" w:hint="eastAsia"/>
                <w:szCs w:val="24"/>
              </w:rPr>
              <w:t>、第三款</w:t>
            </w:r>
            <w:r w:rsidRPr="004E2BD7">
              <w:rPr>
                <w:rFonts w:ascii="標楷體" w:eastAsia="標楷體" w:hAnsi="標楷體"/>
                <w:szCs w:val="24"/>
              </w:rPr>
              <w:t>或第</w:t>
            </w:r>
            <w:r w:rsidRPr="004E2BD7">
              <w:rPr>
                <w:rFonts w:ascii="標楷體" w:eastAsia="標楷體" w:hAnsi="標楷體" w:hint="eastAsia"/>
                <w:szCs w:val="24"/>
              </w:rPr>
              <w:t>八</w:t>
            </w:r>
            <w:r w:rsidRPr="004E2BD7">
              <w:rPr>
                <w:rFonts w:ascii="標楷體" w:eastAsia="標楷體" w:hAnsi="標楷體"/>
                <w:szCs w:val="24"/>
              </w:rPr>
              <w:t>款情事</w:t>
            </w:r>
            <w:r w:rsidR="00F33F3D" w:rsidRPr="004E2BD7">
              <w:rPr>
                <w:rFonts w:ascii="標楷體" w:eastAsia="標楷體" w:hAnsi="標楷體" w:hint="eastAsia"/>
                <w:szCs w:val="24"/>
              </w:rPr>
              <w:t>者</w:t>
            </w:r>
            <w:r w:rsidRPr="004E2BD7">
              <w:rPr>
                <w:rFonts w:ascii="標楷體" w:eastAsia="標楷體" w:hAnsi="標楷體"/>
                <w:szCs w:val="24"/>
              </w:rPr>
              <w:t>，</w:t>
            </w:r>
            <w:proofErr w:type="gramStart"/>
            <w:r w:rsidRPr="004E2BD7">
              <w:rPr>
                <w:rFonts w:ascii="標楷體" w:eastAsia="標楷體" w:hAnsi="標楷體"/>
                <w:szCs w:val="24"/>
              </w:rPr>
              <w:t>俟</w:t>
            </w:r>
            <w:proofErr w:type="gramEnd"/>
            <w:r w:rsidRPr="004E2BD7">
              <w:rPr>
                <w:rFonts w:ascii="標楷體" w:eastAsia="標楷體" w:hAnsi="標楷體"/>
                <w:szCs w:val="24"/>
              </w:rPr>
              <w:t>暫停原因消滅時，</w:t>
            </w:r>
            <w:r w:rsidRPr="004E2BD7">
              <w:rPr>
                <w:rFonts w:ascii="標楷體" w:eastAsia="標楷體" w:hAnsi="標楷體" w:hint="eastAsia"/>
                <w:szCs w:val="24"/>
              </w:rPr>
              <w:t>證券交易所或</w:t>
            </w:r>
            <w:r w:rsidR="00BD039B" w:rsidRPr="004E2BD7">
              <w:rPr>
                <w:rFonts w:ascii="標楷體" w:eastAsia="標楷體" w:hAnsi="標楷體" w:hint="eastAsia"/>
                <w:szCs w:val="24"/>
              </w:rPr>
              <w:t>櫃檯買賣中心</w:t>
            </w:r>
            <w:r w:rsidRPr="004E2BD7">
              <w:rPr>
                <w:rFonts w:ascii="標楷體" w:eastAsia="標楷體" w:hAnsi="標楷體"/>
                <w:szCs w:val="24"/>
              </w:rPr>
              <w:t>即公告恢復其融資融券交易。</w:t>
            </w:r>
          </w:p>
          <w:p w:rsidR="009B45C9" w:rsidRPr="004E2BD7" w:rsidRDefault="009B45C9" w:rsidP="00757B8C">
            <w:pPr>
              <w:ind w:leftChars="118" w:left="708" w:hangingChars="177" w:hanging="425"/>
              <w:jc w:val="both"/>
              <w:rPr>
                <w:rFonts w:ascii="標楷體" w:eastAsia="標楷體" w:hAnsi="標楷體"/>
                <w:szCs w:val="24"/>
              </w:rPr>
            </w:pPr>
            <w:r w:rsidRPr="004E2BD7">
              <w:rPr>
                <w:rFonts w:ascii="標楷體" w:eastAsia="標楷體" w:hAnsi="標楷體"/>
                <w:szCs w:val="24"/>
              </w:rPr>
              <w:t>二、有前條第</w:t>
            </w:r>
            <w:r w:rsidRPr="004E2BD7">
              <w:rPr>
                <w:rFonts w:ascii="標楷體" w:eastAsia="標楷體" w:hAnsi="標楷體" w:hint="eastAsia"/>
                <w:szCs w:val="24"/>
              </w:rPr>
              <w:t>四</w:t>
            </w:r>
            <w:r w:rsidRPr="004E2BD7">
              <w:rPr>
                <w:rFonts w:ascii="標楷體" w:eastAsia="標楷體" w:hAnsi="標楷體"/>
                <w:szCs w:val="24"/>
              </w:rPr>
              <w:t>款情事</w:t>
            </w:r>
            <w:r w:rsidR="00F33F3D" w:rsidRPr="004E2BD7">
              <w:rPr>
                <w:rFonts w:ascii="標楷體" w:eastAsia="標楷體" w:hAnsi="標楷體" w:hint="eastAsia"/>
                <w:szCs w:val="24"/>
              </w:rPr>
              <w:t>者</w:t>
            </w:r>
            <w:r w:rsidRPr="004E2BD7">
              <w:rPr>
                <w:rFonts w:ascii="標楷體" w:eastAsia="標楷體" w:hAnsi="標楷體"/>
                <w:szCs w:val="24"/>
              </w:rPr>
              <w:t>，</w:t>
            </w:r>
            <w:r w:rsidRPr="004E2BD7">
              <w:rPr>
                <w:rFonts w:ascii="標楷體" w:eastAsia="標楷體" w:hAnsi="標楷體" w:hint="eastAsia"/>
                <w:szCs w:val="24"/>
              </w:rPr>
              <w:t>證券交易所或</w:t>
            </w:r>
            <w:r w:rsidR="00BD039B" w:rsidRPr="004E2BD7">
              <w:rPr>
                <w:rFonts w:ascii="標楷體" w:eastAsia="標楷體" w:hAnsi="標楷體" w:hint="eastAsia"/>
                <w:szCs w:val="24"/>
              </w:rPr>
              <w:t>櫃檯買賣中心</w:t>
            </w:r>
            <w:r w:rsidRPr="004E2BD7">
              <w:rPr>
                <w:rFonts w:ascii="標楷體" w:eastAsia="標楷體" w:hAnsi="標楷體"/>
                <w:szCs w:val="24"/>
              </w:rPr>
              <w:t>分別於每會計年度之年度、第一季、第二季及第三季財務報告公告並申報期限截止日後之第五</w:t>
            </w:r>
            <w:proofErr w:type="gramStart"/>
            <w:r w:rsidRPr="004E2BD7">
              <w:rPr>
                <w:rFonts w:ascii="標楷體" w:eastAsia="標楷體" w:hAnsi="標楷體"/>
                <w:szCs w:val="24"/>
              </w:rPr>
              <w:t>個</w:t>
            </w:r>
            <w:proofErr w:type="gramEnd"/>
            <w:r w:rsidRPr="004E2BD7">
              <w:rPr>
                <w:rFonts w:ascii="標楷體" w:eastAsia="標楷體" w:hAnsi="標楷體"/>
                <w:szCs w:val="24"/>
              </w:rPr>
              <w:t>營業日，審核其最近期依規定公告申報之財務報告</w:t>
            </w:r>
            <w:r w:rsidR="00F33F3D" w:rsidRPr="004E2BD7">
              <w:rPr>
                <w:rFonts w:ascii="標楷體" w:eastAsia="標楷體" w:hAnsi="標楷體" w:hint="eastAsia"/>
                <w:szCs w:val="24"/>
              </w:rPr>
              <w:t>，</w:t>
            </w:r>
            <w:r w:rsidR="00F33F3D" w:rsidRPr="004E2BD7">
              <w:rPr>
                <w:rFonts w:ascii="標楷體" w:eastAsia="標楷體" w:hAnsi="標楷體"/>
                <w:szCs w:val="24"/>
              </w:rPr>
              <w:t>當每股淨值回復至票面以上</w:t>
            </w:r>
            <w:r w:rsidR="00F33F3D" w:rsidRPr="004E2BD7">
              <w:rPr>
                <w:rFonts w:ascii="標楷體" w:eastAsia="標楷體" w:hAnsi="標楷體" w:hint="eastAsia"/>
                <w:szCs w:val="24"/>
              </w:rPr>
              <w:t>，證券交易所或</w:t>
            </w:r>
            <w:r w:rsidR="00BD039B" w:rsidRPr="004E2BD7">
              <w:rPr>
                <w:rFonts w:ascii="標楷體" w:eastAsia="標楷體" w:hAnsi="標楷體" w:hint="eastAsia"/>
                <w:szCs w:val="24"/>
              </w:rPr>
              <w:t>櫃檯買賣中心</w:t>
            </w:r>
            <w:r w:rsidR="00F33F3D" w:rsidRPr="004E2BD7">
              <w:rPr>
                <w:rFonts w:ascii="標楷體" w:eastAsia="標楷體" w:hAnsi="標楷體"/>
                <w:szCs w:val="24"/>
              </w:rPr>
              <w:t>即公告恢復其融資融券交易。第一上市</w:t>
            </w:r>
            <w:r w:rsidR="00F33F3D" w:rsidRPr="004E2BD7">
              <w:rPr>
                <w:rFonts w:ascii="標楷體" w:eastAsia="標楷體" w:hAnsi="標楷體" w:hint="eastAsia"/>
                <w:szCs w:val="24"/>
              </w:rPr>
              <w:t>(</w:t>
            </w:r>
            <w:r w:rsidR="00F33F3D" w:rsidRPr="004E2BD7">
              <w:rPr>
                <w:rFonts w:ascii="標楷體" w:eastAsia="標楷體" w:hAnsi="標楷體"/>
                <w:szCs w:val="24"/>
              </w:rPr>
              <w:t>櫃</w:t>
            </w:r>
            <w:r w:rsidR="00F33F3D" w:rsidRPr="004E2BD7">
              <w:rPr>
                <w:rFonts w:ascii="標楷體" w:eastAsia="標楷體" w:hAnsi="標楷體" w:hint="eastAsia"/>
                <w:szCs w:val="24"/>
              </w:rPr>
              <w:t>)</w:t>
            </w:r>
            <w:r w:rsidR="00F33F3D" w:rsidRPr="004E2BD7">
              <w:rPr>
                <w:rFonts w:ascii="標楷體" w:eastAsia="標楷體" w:hAnsi="標楷體"/>
                <w:szCs w:val="24"/>
              </w:rPr>
              <w:t>公司</w:t>
            </w:r>
            <w:r w:rsidR="00F33F3D" w:rsidRPr="004E2BD7">
              <w:rPr>
                <w:rFonts w:ascii="標楷體" w:eastAsia="標楷體" w:hAnsi="標楷體"/>
                <w:szCs w:val="24"/>
              </w:rPr>
              <w:lastRenderedPageBreak/>
              <w:t>無面額或每股面額非屬新臺幣十元者，</w:t>
            </w:r>
            <w:r w:rsidR="00F33F3D" w:rsidRPr="004E2BD7">
              <w:rPr>
                <w:rFonts w:ascii="標楷體" w:eastAsia="標楷體" w:hAnsi="標楷體" w:hint="eastAsia"/>
                <w:szCs w:val="24"/>
              </w:rPr>
              <w:t>其財務報告</w:t>
            </w:r>
            <w:r w:rsidR="00F33F3D" w:rsidRPr="004E2BD7">
              <w:rPr>
                <w:rFonts w:ascii="標楷體" w:eastAsia="標楷體" w:hAnsi="標楷體"/>
                <w:szCs w:val="24"/>
              </w:rPr>
              <w:t>顯示無累積虧損</w:t>
            </w:r>
            <w:r w:rsidR="00F33F3D" w:rsidRPr="004E2BD7">
              <w:rPr>
                <w:rFonts w:ascii="標楷體" w:eastAsia="標楷體" w:hAnsi="標楷體" w:hint="eastAsia"/>
                <w:szCs w:val="24"/>
              </w:rPr>
              <w:t>者，亦同</w:t>
            </w:r>
            <w:r w:rsidRPr="004E2BD7">
              <w:rPr>
                <w:rFonts w:ascii="標楷體" w:eastAsia="標楷體" w:hAnsi="標楷體"/>
                <w:szCs w:val="24"/>
              </w:rPr>
              <w:t>。</w:t>
            </w:r>
          </w:p>
          <w:p w:rsidR="009B45C9" w:rsidRPr="004E2BD7" w:rsidRDefault="009B45C9" w:rsidP="00757B8C">
            <w:pPr>
              <w:ind w:leftChars="118" w:left="708" w:hangingChars="177" w:hanging="425"/>
              <w:jc w:val="both"/>
              <w:rPr>
                <w:rFonts w:ascii="標楷體" w:eastAsia="標楷體" w:hAnsi="標楷體"/>
                <w:szCs w:val="24"/>
              </w:rPr>
            </w:pPr>
            <w:r w:rsidRPr="004E2BD7">
              <w:rPr>
                <w:rFonts w:ascii="標楷體" w:eastAsia="標楷體" w:hAnsi="標楷體"/>
                <w:szCs w:val="24"/>
              </w:rPr>
              <w:t>三、有前條第</w:t>
            </w:r>
            <w:r w:rsidRPr="004E2BD7">
              <w:rPr>
                <w:rFonts w:ascii="標楷體" w:eastAsia="標楷體" w:hAnsi="標楷體" w:hint="eastAsia"/>
                <w:szCs w:val="24"/>
              </w:rPr>
              <w:t>五</w:t>
            </w:r>
            <w:r w:rsidRPr="004E2BD7">
              <w:rPr>
                <w:rFonts w:ascii="標楷體" w:eastAsia="標楷體" w:hAnsi="標楷體"/>
                <w:szCs w:val="24"/>
              </w:rPr>
              <w:t>款情事</w:t>
            </w:r>
            <w:r w:rsidR="00F33F3D" w:rsidRPr="004E2BD7">
              <w:rPr>
                <w:rFonts w:ascii="標楷體" w:eastAsia="標楷體" w:hAnsi="標楷體" w:hint="eastAsia"/>
                <w:szCs w:val="24"/>
              </w:rPr>
              <w:t>者</w:t>
            </w:r>
            <w:r w:rsidR="00553FD1" w:rsidRPr="004E2BD7">
              <w:rPr>
                <w:rFonts w:ascii="標楷體" w:eastAsia="標楷體" w:hAnsi="標楷體" w:hint="eastAsia"/>
                <w:szCs w:val="24"/>
              </w:rPr>
              <w:t>，</w:t>
            </w:r>
            <w:r w:rsidRPr="004E2BD7">
              <w:rPr>
                <w:rFonts w:ascii="標楷體" w:eastAsia="標楷體" w:hAnsi="標楷體" w:hint="eastAsia"/>
                <w:szCs w:val="24"/>
              </w:rPr>
              <w:t>證券交易所</w:t>
            </w:r>
            <w:r w:rsidRPr="004E2BD7">
              <w:rPr>
                <w:rFonts w:ascii="標楷體" w:eastAsia="標楷體" w:hAnsi="標楷體"/>
                <w:szCs w:val="24"/>
              </w:rPr>
              <w:t>依外國發行人所屬國及上市地國法令規定應公告及向主管機關、證券交易所或證券市場申報之期限後之第三</w:t>
            </w:r>
            <w:proofErr w:type="gramStart"/>
            <w:r w:rsidRPr="004E2BD7">
              <w:rPr>
                <w:rFonts w:ascii="標楷體" w:eastAsia="標楷體" w:hAnsi="標楷體"/>
                <w:szCs w:val="24"/>
              </w:rPr>
              <w:t>個</w:t>
            </w:r>
            <w:proofErr w:type="gramEnd"/>
            <w:r w:rsidRPr="004E2BD7">
              <w:rPr>
                <w:rFonts w:ascii="標楷體" w:eastAsia="標楷體" w:hAnsi="標楷體"/>
                <w:szCs w:val="24"/>
              </w:rPr>
              <w:t>月之最後營業日，審核經會計師查核簽證之最近期年度合併財務報告或經會計師核閱之半年度合併財務報告顯示無累積虧損，即公告恢復該存託憑證融資融券交易。</w:t>
            </w:r>
          </w:p>
          <w:p w:rsidR="009B45C9" w:rsidRPr="004E2BD7" w:rsidRDefault="009B45C9" w:rsidP="00757B8C">
            <w:pPr>
              <w:ind w:leftChars="118" w:left="708" w:hangingChars="177" w:hanging="425"/>
              <w:jc w:val="both"/>
              <w:rPr>
                <w:rFonts w:ascii="標楷體" w:eastAsia="標楷體" w:hAnsi="標楷體"/>
                <w:szCs w:val="24"/>
              </w:rPr>
            </w:pPr>
            <w:r w:rsidRPr="004E2BD7">
              <w:rPr>
                <w:rFonts w:ascii="標楷體" w:eastAsia="標楷體" w:hAnsi="標楷體"/>
                <w:szCs w:val="24"/>
              </w:rPr>
              <w:t>四、有前條第</w:t>
            </w:r>
            <w:r w:rsidRPr="004E2BD7">
              <w:rPr>
                <w:rFonts w:ascii="標楷體" w:eastAsia="標楷體" w:hAnsi="標楷體" w:hint="eastAsia"/>
                <w:szCs w:val="24"/>
              </w:rPr>
              <w:t>六</w:t>
            </w:r>
            <w:r w:rsidRPr="004E2BD7">
              <w:rPr>
                <w:rFonts w:ascii="標楷體" w:eastAsia="標楷體" w:hAnsi="標楷體"/>
                <w:szCs w:val="24"/>
              </w:rPr>
              <w:t>款情事</w:t>
            </w:r>
            <w:r w:rsidR="00553FD1" w:rsidRPr="004E2BD7">
              <w:rPr>
                <w:rFonts w:ascii="標楷體" w:eastAsia="標楷體" w:hAnsi="標楷體" w:hint="eastAsia"/>
                <w:szCs w:val="24"/>
              </w:rPr>
              <w:t>者，</w:t>
            </w:r>
            <w:r w:rsidRPr="004E2BD7">
              <w:rPr>
                <w:rFonts w:ascii="標楷體" w:eastAsia="標楷體" w:hAnsi="標楷體"/>
                <w:szCs w:val="24"/>
              </w:rPr>
              <w:t>臺灣存託憑證上市單位數恢復為六千萬</w:t>
            </w:r>
            <w:proofErr w:type="gramStart"/>
            <w:r w:rsidRPr="004E2BD7">
              <w:rPr>
                <w:rFonts w:ascii="標楷體" w:eastAsia="標楷體" w:hAnsi="標楷體"/>
                <w:szCs w:val="24"/>
              </w:rPr>
              <w:t>個</w:t>
            </w:r>
            <w:proofErr w:type="gramEnd"/>
            <w:r w:rsidRPr="004E2BD7">
              <w:rPr>
                <w:rFonts w:ascii="標楷體" w:eastAsia="標楷體" w:hAnsi="標楷體"/>
                <w:szCs w:val="24"/>
              </w:rPr>
              <w:t>單位數以上，</w:t>
            </w:r>
            <w:r w:rsidRPr="004E2BD7">
              <w:rPr>
                <w:rFonts w:ascii="標楷體" w:eastAsia="標楷體" w:hAnsi="標楷體" w:hint="eastAsia"/>
                <w:szCs w:val="24"/>
              </w:rPr>
              <w:t>證券交易所</w:t>
            </w:r>
            <w:r w:rsidRPr="004E2BD7">
              <w:rPr>
                <w:rFonts w:ascii="標楷體" w:eastAsia="標楷體" w:hAnsi="標楷體"/>
                <w:szCs w:val="24"/>
              </w:rPr>
              <w:t>即於次一營業日公告恢復該存託憑證融資融券交易。</w:t>
            </w:r>
          </w:p>
          <w:p w:rsidR="009B45C9" w:rsidRPr="004E2BD7" w:rsidRDefault="009B45C9" w:rsidP="00757B8C">
            <w:pPr>
              <w:ind w:leftChars="118" w:left="708" w:hangingChars="177" w:hanging="425"/>
              <w:jc w:val="both"/>
              <w:rPr>
                <w:rFonts w:ascii="標楷體" w:eastAsia="標楷體" w:hAnsi="標楷體"/>
                <w:szCs w:val="24"/>
              </w:rPr>
            </w:pPr>
            <w:r w:rsidRPr="004E2BD7">
              <w:rPr>
                <w:rFonts w:ascii="標楷體" w:eastAsia="標楷體" w:hAnsi="標楷體"/>
                <w:szCs w:val="24"/>
              </w:rPr>
              <w:t>五、有前條第</w:t>
            </w:r>
            <w:r w:rsidRPr="004E2BD7">
              <w:rPr>
                <w:rFonts w:ascii="標楷體" w:eastAsia="標楷體" w:hAnsi="標楷體" w:hint="eastAsia"/>
                <w:szCs w:val="24"/>
              </w:rPr>
              <w:t>七</w:t>
            </w:r>
            <w:r w:rsidRPr="004E2BD7">
              <w:rPr>
                <w:rFonts w:ascii="標楷體" w:eastAsia="標楷體" w:hAnsi="標楷體"/>
                <w:szCs w:val="24"/>
              </w:rPr>
              <w:t>款情事</w:t>
            </w:r>
            <w:r w:rsidR="00553FD1" w:rsidRPr="004E2BD7">
              <w:rPr>
                <w:rFonts w:ascii="標楷體" w:eastAsia="標楷體" w:hAnsi="標楷體" w:hint="eastAsia"/>
                <w:szCs w:val="24"/>
              </w:rPr>
              <w:t>者，</w:t>
            </w:r>
            <w:r w:rsidRPr="004E2BD7">
              <w:rPr>
                <w:rFonts w:ascii="標楷體" w:eastAsia="標楷體" w:hAnsi="標楷體"/>
                <w:szCs w:val="24"/>
              </w:rPr>
              <w:t>連續六個營業</w:t>
            </w:r>
            <w:proofErr w:type="gramStart"/>
            <w:r w:rsidRPr="004E2BD7">
              <w:rPr>
                <w:rFonts w:ascii="標楷體" w:eastAsia="標楷體" w:hAnsi="標楷體"/>
                <w:szCs w:val="24"/>
              </w:rPr>
              <w:t>日均無單</w:t>
            </w:r>
            <w:proofErr w:type="gramEnd"/>
            <w:r w:rsidRPr="004E2BD7">
              <w:rPr>
                <w:rFonts w:ascii="標楷體" w:eastAsia="標楷體" w:hAnsi="標楷體"/>
                <w:szCs w:val="24"/>
              </w:rPr>
              <w:t>日買賣違約申報金額累</w:t>
            </w:r>
            <w:r w:rsidRPr="004E2BD7">
              <w:rPr>
                <w:rFonts w:ascii="標楷體" w:eastAsia="標楷體" w:hAnsi="標楷體"/>
                <w:szCs w:val="24"/>
              </w:rPr>
              <w:lastRenderedPageBreak/>
              <w:t>計達新臺幣一千萬元以上，且前開六個營業日之最後營業日融資或融券餘額均低於上市</w:t>
            </w:r>
            <w:r w:rsidRPr="004E2BD7">
              <w:rPr>
                <w:rFonts w:ascii="標楷體" w:eastAsia="標楷體" w:hAnsi="標楷體" w:hint="eastAsia"/>
                <w:szCs w:val="24"/>
              </w:rPr>
              <w:t>(</w:t>
            </w:r>
            <w:r w:rsidRPr="004E2BD7">
              <w:rPr>
                <w:rFonts w:ascii="標楷體" w:eastAsia="標楷體" w:hAnsi="標楷體"/>
                <w:szCs w:val="24"/>
              </w:rPr>
              <w:t>櫃</w:t>
            </w:r>
            <w:r w:rsidRPr="004E2BD7">
              <w:rPr>
                <w:rFonts w:ascii="標楷體" w:eastAsia="標楷體" w:hAnsi="標楷體" w:hint="eastAsia"/>
                <w:szCs w:val="24"/>
              </w:rPr>
              <w:t>)</w:t>
            </w:r>
            <w:r w:rsidRPr="004E2BD7">
              <w:rPr>
                <w:rFonts w:ascii="標楷體" w:eastAsia="標楷體" w:hAnsi="標楷體"/>
                <w:szCs w:val="24"/>
              </w:rPr>
              <w:t>股份、單位數百分之十五時，</w:t>
            </w:r>
            <w:r w:rsidRPr="004E2BD7">
              <w:rPr>
                <w:rFonts w:ascii="標楷體" w:eastAsia="標楷體" w:hAnsi="標楷體" w:hint="eastAsia"/>
                <w:szCs w:val="24"/>
              </w:rPr>
              <w:t>證券交易所或</w:t>
            </w:r>
            <w:r w:rsidR="00BD039B" w:rsidRPr="004E2BD7">
              <w:rPr>
                <w:rFonts w:ascii="標楷體" w:eastAsia="標楷體" w:hAnsi="標楷體" w:hint="eastAsia"/>
                <w:szCs w:val="24"/>
              </w:rPr>
              <w:t>櫃檯買賣中心</w:t>
            </w:r>
            <w:r w:rsidRPr="004E2BD7">
              <w:rPr>
                <w:rFonts w:ascii="標楷體" w:eastAsia="標楷體" w:hAnsi="標楷體"/>
                <w:szCs w:val="24"/>
              </w:rPr>
              <w:t>即於次一營業日公告恢復其融資融券交易。</w:t>
            </w:r>
          </w:p>
        </w:tc>
        <w:tc>
          <w:tcPr>
            <w:tcW w:w="1667" w:type="pct"/>
          </w:tcPr>
          <w:p w:rsidR="009B45C9" w:rsidRPr="004E2BD7" w:rsidRDefault="009B45C9">
            <w:pPr>
              <w:rPr>
                <w:rFonts w:ascii="標楷體" w:eastAsia="標楷體" w:hAnsi="標楷體"/>
                <w:szCs w:val="24"/>
              </w:rPr>
            </w:pPr>
          </w:p>
        </w:tc>
        <w:tc>
          <w:tcPr>
            <w:tcW w:w="1667" w:type="pct"/>
          </w:tcPr>
          <w:p w:rsidR="00141198" w:rsidRPr="004E2BD7" w:rsidRDefault="00141198" w:rsidP="00125D91">
            <w:pPr>
              <w:jc w:val="both"/>
              <w:rPr>
                <w:rFonts w:ascii="標楷體" w:eastAsia="標楷體" w:hAnsi="標楷體"/>
                <w:szCs w:val="24"/>
                <w:u w:val="single"/>
              </w:rPr>
            </w:pPr>
            <w:r w:rsidRPr="004E2BD7">
              <w:rPr>
                <w:rFonts w:ascii="標楷體" w:eastAsia="標楷體" w:hAnsi="標楷體" w:hint="eastAsia"/>
                <w:szCs w:val="24"/>
              </w:rPr>
              <w:t>一、</w:t>
            </w:r>
            <w:r w:rsidRPr="004E2BD7">
              <w:rPr>
                <w:rFonts w:ascii="標楷體" w:eastAsia="標楷體" w:hAnsi="標楷體" w:hint="eastAsia"/>
                <w:szCs w:val="24"/>
                <w:u w:val="single"/>
              </w:rPr>
              <w:t>本條新增。</w:t>
            </w:r>
          </w:p>
          <w:p w:rsidR="009B45C9" w:rsidRPr="004E2BD7" w:rsidRDefault="00141198"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二、</w:t>
            </w:r>
            <w:r w:rsidR="003C1A42" w:rsidRPr="004E2BD7">
              <w:rPr>
                <w:rFonts w:ascii="標楷體" w:eastAsia="標楷體" w:hAnsi="標楷體" w:hint="eastAsia"/>
                <w:szCs w:val="24"/>
              </w:rPr>
              <w:t>併入</w:t>
            </w:r>
            <w:r w:rsidR="009B45C9" w:rsidRPr="004E2BD7">
              <w:rPr>
                <w:rFonts w:ascii="標楷體" w:eastAsia="標楷體" w:hAnsi="標楷體" w:hint="eastAsia"/>
                <w:szCs w:val="24"/>
              </w:rPr>
              <w:t>有價證券</w:t>
            </w:r>
            <w:r w:rsidR="009B45C9" w:rsidRPr="004E2BD7">
              <w:rPr>
                <w:rFonts w:ascii="標楷體" w:eastAsia="標楷體" w:hAnsi="標楷體" w:cs="Times New Roman"/>
                <w:szCs w:val="24"/>
              </w:rPr>
              <w:t>暫停融資融券交易</w:t>
            </w:r>
            <w:r w:rsidR="009B45C9" w:rsidRPr="004E2BD7">
              <w:rPr>
                <w:rFonts w:ascii="標楷體" w:eastAsia="標楷體" w:hAnsi="標楷體" w:cs="Times New Roman" w:hint="eastAsia"/>
                <w:szCs w:val="24"/>
              </w:rPr>
              <w:t>後，得</w:t>
            </w:r>
            <w:r w:rsidR="009B45C9" w:rsidRPr="004E2BD7">
              <w:rPr>
                <w:rFonts w:ascii="標楷體" w:eastAsia="標楷體" w:hAnsi="標楷體"/>
                <w:szCs w:val="24"/>
              </w:rPr>
              <w:t>恢</w:t>
            </w:r>
            <w:r w:rsidR="009B45C9" w:rsidRPr="004E2BD7">
              <w:rPr>
                <w:rFonts w:ascii="標楷體" w:eastAsia="標楷體" w:hAnsi="標楷體"/>
                <w:szCs w:val="24"/>
              </w:rPr>
              <w:lastRenderedPageBreak/>
              <w:t>復</w:t>
            </w:r>
            <w:r w:rsidR="009B45C9" w:rsidRPr="004E2BD7">
              <w:rPr>
                <w:rFonts w:ascii="標楷體" w:eastAsia="標楷體" w:hAnsi="標楷體" w:cs="Times New Roman"/>
                <w:szCs w:val="24"/>
              </w:rPr>
              <w:t>融資融券交易</w:t>
            </w:r>
            <w:r w:rsidR="009B45C9" w:rsidRPr="004E2BD7">
              <w:rPr>
                <w:rFonts w:ascii="標楷體" w:eastAsia="標楷體" w:hAnsi="標楷體" w:cs="Times New Roman" w:hint="eastAsia"/>
                <w:szCs w:val="24"/>
              </w:rPr>
              <w:t>之</w:t>
            </w:r>
            <w:r w:rsidR="003C1A42" w:rsidRPr="004E2BD7">
              <w:rPr>
                <w:rFonts w:ascii="標楷體" w:eastAsia="標楷體" w:hAnsi="標楷體" w:cs="Times New Roman" w:hint="eastAsia"/>
                <w:szCs w:val="24"/>
              </w:rPr>
              <w:t>條件</w:t>
            </w:r>
            <w:r w:rsidR="009B45C9" w:rsidRPr="004E2BD7">
              <w:rPr>
                <w:rFonts w:ascii="標楷體" w:eastAsia="標楷體" w:hAnsi="標楷體" w:hint="eastAsia"/>
                <w:szCs w:val="24"/>
              </w:rPr>
              <w:t>。</w:t>
            </w:r>
          </w:p>
        </w:tc>
      </w:tr>
      <w:tr w:rsidR="006522E3" w:rsidRPr="004E2BD7" w:rsidTr="006522E3">
        <w:tc>
          <w:tcPr>
            <w:tcW w:w="1666" w:type="pct"/>
          </w:tcPr>
          <w:p w:rsidR="009B45C9" w:rsidRPr="004E2BD7" w:rsidRDefault="009B45C9" w:rsidP="006A10F3">
            <w:pPr>
              <w:spacing w:line="360" w:lineRule="exact"/>
              <w:ind w:left="283" w:hangingChars="118" w:hanging="283"/>
              <w:jc w:val="both"/>
              <w:rPr>
                <w:rFonts w:ascii="標楷體" w:eastAsia="標楷體" w:hAnsi="標楷體"/>
                <w:szCs w:val="24"/>
              </w:rPr>
            </w:pPr>
            <w:r w:rsidRPr="004E2BD7">
              <w:rPr>
                <w:rFonts w:ascii="標楷體" w:eastAsia="標楷體" w:hAnsi="標楷體" w:cs="細明體" w:hint="eastAsia"/>
                <w:szCs w:val="24"/>
              </w:rPr>
              <w:lastRenderedPageBreak/>
              <w:t>第二十四條</w:t>
            </w:r>
            <w:r w:rsidR="00DF4E61" w:rsidRPr="004E2BD7">
              <w:rPr>
                <w:rFonts w:ascii="標楷體" w:eastAsia="標楷體" w:hAnsi="標楷體" w:cs="細明體" w:hint="eastAsia"/>
                <w:szCs w:val="24"/>
              </w:rPr>
              <w:t xml:space="preserve">  </w:t>
            </w:r>
            <w:r w:rsidRPr="004E2BD7">
              <w:rPr>
                <w:rFonts w:ascii="標楷體" w:eastAsia="標楷體" w:hAnsi="標楷體"/>
                <w:szCs w:val="24"/>
              </w:rPr>
              <w:t>上市</w:t>
            </w:r>
            <w:r w:rsidRPr="004E2BD7">
              <w:rPr>
                <w:rFonts w:ascii="標楷體" w:eastAsia="標楷體" w:hAnsi="標楷體" w:hint="eastAsia"/>
                <w:szCs w:val="24"/>
              </w:rPr>
              <w:t>(</w:t>
            </w:r>
            <w:r w:rsidRPr="004E2BD7">
              <w:rPr>
                <w:rFonts w:ascii="標楷體" w:eastAsia="標楷體" w:hAnsi="標楷體"/>
                <w:szCs w:val="24"/>
              </w:rPr>
              <w:t>櫃</w:t>
            </w:r>
            <w:r w:rsidRPr="004E2BD7">
              <w:rPr>
                <w:rFonts w:ascii="標楷體" w:eastAsia="標楷體" w:hAnsi="標楷體" w:hint="eastAsia"/>
                <w:szCs w:val="24"/>
              </w:rPr>
              <w:t>)</w:t>
            </w:r>
            <w:r w:rsidRPr="004E2BD7">
              <w:rPr>
                <w:rFonts w:ascii="標楷體" w:eastAsia="標楷體" w:hAnsi="標楷體"/>
                <w:szCs w:val="24"/>
              </w:rPr>
              <w:t>有價證券經依</w:t>
            </w:r>
            <w:r w:rsidRPr="004E2BD7">
              <w:rPr>
                <w:rFonts w:ascii="標楷體" w:eastAsia="標楷體" w:hAnsi="標楷體" w:hint="eastAsia"/>
                <w:szCs w:val="24"/>
              </w:rPr>
              <w:t>第二十二</w:t>
            </w:r>
            <w:r w:rsidRPr="004E2BD7">
              <w:rPr>
                <w:rFonts w:ascii="標楷體" w:eastAsia="標楷體" w:hAnsi="標楷體"/>
                <w:szCs w:val="24"/>
              </w:rPr>
              <w:t>條第</w:t>
            </w:r>
            <w:r w:rsidRPr="004E2BD7">
              <w:rPr>
                <w:rFonts w:ascii="標楷體" w:eastAsia="標楷體" w:hAnsi="標楷體" w:hint="eastAsia"/>
                <w:szCs w:val="24"/>
              </w:rPr>
              <w:t>四</w:t>
            </w:r>
            <w:r w:rsidRPr="004E2BD7">
              <w:rPr>
                <w:rFonts w:ascii="標楷體" w:eastAsia="標楷體" w:hAnsi="標楷體"/>
                <w:szCs w:val="24"/>
              </w:rPr>
              <w:t>款規定暫停融資融券交易</w:t>
            </w:r>
            <w:r w:rsidR="004A6894" w:rsidRPr="004E2BD7">
              <w:rPr>
                <w:rFonts w:ascii="標楷體" w:eastAsia="標楷體" w:hAnsi="標楷體" w:hint="eastAsia"/>
                <w:szCs w:val="24"/>
              </w:rPr>
              <w:t>者</w:t>
            </w:r>
            <w:r w:rsidRPr="004E2BD7">
              <w:rPr>
                <w:rFonts w:ascii="標楷體" w:eastAsia="標楷體" w:hAnsi="標楷體"/>
                <w:szCs w:val="24"/>
              </w:rPr>
              <w:t>，發行人得檢具最近期依規定公告申報之財務報告，申請恢復融資融券交易，</w:t>
            </w:r>
            <w:r w:rsidRPr="004E2BD7">
              <w:rPr>
                <w:rFonts w:ascii="標楷體" w:eastAsia="標楷體" w:hAnsi="標楷體" w:hint="eastAsia"/>
                <w:szCs w:val="24"/>
              </w:rPr>
              <w:t>證券交易所或</w:t>
            </w:r>
            <w:r w:rsidR="00BD039B" w:rsidRPr="004E2BD7">
              <w:rPr>
                <w:rFonts w:ascii="標楷體" w:eastAsia="標楷體" w:hAnsi="標楷體" w:hint="eastAsia"/>
                <w:szCs w:val="24"/>
              </w:rPr>
              <w:t>櫃檯買賣中心</w:t>
            </w:r>
            <w:r w:rsidRPr="004E2BD7">
              <w:rPr>
                <w:rFonts w:ascii="標楷體" w:eastAsia="標楷體" w:hAnsi="標楷體"/>
                <w:szCs w:val="24"/>
              </w:rPr>
              <w:t>即於基本市</w:t>
            </w:r>
            <w:proofErr w:type="gramStart"/>
            <w:r w:rsidRPr="004E2BD7">
              <w:rPr>
                <w:rFonts w:ascii="標楷體" w:eastAsia="標楷體" w:hAnsi="標楷體"/>
                <w:szCs w:val="24"/>
              </w:rPr>
              <w:t>況</w:t>
            </w:r>
            <w:proofErr w:type="gramEnd"/>
            <w:r w:rsidRPr="004E2BD7">
              <w:rPr>
                <w:rFonts w:ascii="標楷體" w:eastAsia="標楷體" w:hAnsi="標楷體"/>
                <w:szCs w:val="24"/>
              </w:rPr>
              <w:t>報導（MIS）揭示並於五日後審核之，其每股淨值回復至票面以上，</w:t>
            </w:r>
            <w:r w:rsidRPr="004E2BD7">
              <w:rPr>
                <w:rFonts w:ascii="標楷體" w:eastAsia="標楷體" w:hAnsi="標楷體" w:hint="eastAsia"/>
                <w:szCs w:val="24"/>
              </w:rPr>
              <w:t>或</w:t>
            </w:r>
            <w:r w:rsidRPr="004E2BD7">
              <w:rPr>
                <w:rFonts w:ascii="標楷體" w:eastAsia="標楷體" w:hAnsi="標楷體"/>
                <w:szCs w:val="24"/>
              </w:rPr>
              <w:t>第一上市</w:t>
            </w:r>
            <w:r w:rsidRPr="004E2BD7">
              <w:rPr>
                <w:rFonts w:ascii="標楷體" w:eastAsia="標楷體" w:hAnsi="標楷體" w:hint="eastAsia"/>
                <w:szCs w:val="24"/>
              </w:rPr>
              <w:t>(</w:t>
            </w:r>
            <w:r w:rsidRPr="004E2BD7">
              <w:rPr>
                <w:rFonts w:ascii="標楷體" w:eastAsia="標楷體" w:hAnsi="標楷體"/>
                <w:szCs w:val="24"/>
              </w:rPr>
              <w:t>櫃</w:t>
            </w:r>
            <w:r w:rsidRPr="004E2BD7">
              <w:rPr>
                <w:rFonts w:ascii="標楷體" w:eastAsia="標楷體" w:hAnsi="標楷體" w:hint="eastAsia"/>
                <w:szCs w:val="24"/>
              </w:rPr>
              <w:t>)</w:t>
            </w:r>
            <w:r w:rsidRPr="004E2BD7">
              <w:rPr>
                <w:rFonts w:ascii="標楷體" w:eastAsia="標楷體" w:hAnsi="標楷體"/>
                <w:szCs w:val="24"/>
              </w:rPr>
              <w:t>公司為無面額或每股面額非屬新臺幣十元者無累積虧損，</w:t>
            </w:r>
            <w:r w:rsidRPr="004E2BD7">
              <w:rPr>
                <w:rFonts w:ascii="標楷體" w:eastAsia="標楷體" w:hAnsi="標楷體" w:hint="eastAsia"/>
                <w:szCs w:val="24"/>
              </w:rPr>
              <w:t>證券交易所或</w:t>
            </w:r>
            <w:r w:rsidR="00BD039B" w:rsidRPr="004E2BD7">
              <w:rPr>
                <w:rFonts w:ascii="標楷體" w:eastAsia="標楷體" w:hAnsi="標楷體" w:hint="eastAsia"/>
                <w:szCs w:val="24"/>
              </w:rPr>
              <w:t>櫃檯買賣中心</w:t>
            </w:r>
            <w:r w:rsidRPr="004E2BD7">
              <w:rPr>
                <w:rFonts w:ascii="標楷體" w:eastAsia="標楷體" w:hAnsi="標楷體" w:hint="eastAsia"/>
                <w:szCs w:val="24"/>
              </w:rPr>
              <w:t>即</w:t>
            </w:r>
            <w:r w:rsidRPr="004E2BD7">
              <w:rPr>
                <w:rFonts w:ascii="標楷體" w:eastAsia="標楷體" w:hAnsi="標楷體"/>
                <w:szCs w:val="24"/>
              </w:rPr>
              <w:t>公告自次五營業日起恢復其融資融券交易。</w:t>
            </w:r>
          </w:p>
        </w:tc>
        <w:tc>
          <w:tcPr>
            <w:tcW w:w="1667" w:type="pct"/>
          </w:tcPr>
          <w:p w:rsidR="009B45C9" w:rsidRPr="004E2BD7" w:rsidRDefault="009B45C9">
            <w:pPr>
              <w:rPr>
                <w:rFonts w:ascii="標楷體" w:eastAsia="標楷體" w:hAnsi="標楷體"/>
                <w:szCs w:val="24"/>
              </w:rPr>
            </w:pPr>
          </w:p>
        </w:tc>
        <w:tc>
          <w:tcPr>
            <w:tcW w:w="1667" w:type="pct"/>
          </w:tcPr>
          <w:p w:rsidR="00141198" w:rsidRPr="004E2BD7" w:rsidRDefault="00141198" w:rsidP="00125D91">
            <w:pPr>
              <w:jc w:val="both"/>
              <w:rPr>
                <w:rFonts w:ascii="標楷體" w:eastAsia="標楷體" w:hAnsi="標楷體"/>
                <w:szCs w:val="24"/>
                <w:u w:val="single"/>
              </w:rPr>
            </w:pPr>
            <w:r w:rsidRPr="004E2BD7">
              <w:rPr>
                <w:rFonts w:ascii="標楷體" w:eastAsia="標楷體" w:hAnsi="標楷體" w:hint="eastAsia"/>
                <w:szCs w:val="24"/>
              </w:rPr>
              <w:t>一、</w:t>
            </w:r>
            <w:r w:rsidRPr="004E2BD7">
              <w:rPr>
                <w:rFonts w:ascii="標楷體" w:eastAsia="標楷體" w:hAnsi="標楷體" w:hint="eastAsia"/>
                <w:szCs w:val="24"/>
                <w:u w:val="single"/>
              </w:rPr>
              <w:t>本條新增。</w:t>
            </w:r>
          </w:p>
          <w:p w:rsidR="009B45C9" w:rsidRPr="004E2BD7" w:rsidRDefault="00141198"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二、</w:t>
            </w:r>
            <w:r w:rsidR="003C1A42" w:rsidRPr="004E2BD7">
              <w:rPr>
                <w:rFonts w:ascii="標楷體" w:eastAsia="標楷體" w:hAnsi="標楷體" w:hint="eastAsia"/>
                <w:szCs w:val="24"/>
              </w:rPr>
              <w:t>併入</w:t>
            </w:r>
            <w:r w:rsidR="009B45C9" w:rsidRPr="004E2BD7">
              <w:rPr>
                <w:rFonts w:ascii="標楷體" w:eastAsia="標楷體" w:hAnsi="標楷體" w:hint="eastAsia"/>
                <w:szCs w:val="24"/>
              </w:rPr>
              <w:t>有價證券因</w:t>
            </w:r>
            <w:r w:rsidR="009B45C9" w:rsidRPr="004E2BD7">
              <w:rPr>
                <w:rFonts w:ascii="標楷體" w:eastAsia="標楷體" w:hAnsi="標楷體"/>
                <w:szCs w:val="24"/>
              </w:rPr>
              <w:t>每股淨值</w:t>
            </w:r>
            <w:r w:rsidR="009B45C9" w:rsidRPr="004E2BD7">
              <w:rPr>
                <w:rFonts w:ascii="標楷體" w:eastAsia="標楷體" w:hAnsi="標楷體" w:hint="eastAsia"/>
                <w:szCs w:val="24"/>
              </w:rPr>
              <w:t>低於面額或</w:t>
            </w:r>
            <w:r w:rsidR="003C1A42" w:rsidRPr="004E2BD7">
              <w:rPr>
                <w:rFonts w:ascii="標楷體" w:eastAsia="標楷體" w:hAnsi="標楷體"/>
                <w:szCs w:val="24"/>
              </w:rPr>
              <w:t>第一上市</w:t>
            </w:r>
            <w:r w:rsidR="003C1A42" w:rsidRPr="004E2BD7">
              <w:rPr>
                <w:rFonts w:ascii="標楷體" w:eastAsia="標楷體" w:hAnsi="標楷體" w:hint="eastAsia"/>
                <w:szCs w:val="24"/>
              </w:rPr>
              <w:t>(</w:t>
            </w:r>
            <w:r w:rsidR="003C1A42" w:rsidRPr="004E2BD7">
              <w:rPr>
                <w:rFonts w:ascii="標楷體" w:eastAsia="標楷體" w:hAnsi="標楷體"/>
                <w:szCs w:val="24"/>
              </w:rPr>
              <w:t>櫃</w:t>
            </w:r>
            <w:r w:rsidR="003C1A42" w:rsidRPr="004E2BD7">
              <w:rPr>
                <w:rFonts w:ascii="標楷體" w:eastAsia="標楷體" w:hAnsi="標楷體" w:hint="eastAsia"/>
                <w:szCs w:val="24"/>
              </w:rPr>
              <w:t>)</w:t>
            </w:r>
            <w:r w:rsidR="003C1A42" w:rsidRPr="004E2BD7">
              <w:rPr>
                <w:rFonts w:ascii="標楷體" w:eastAsia="標楷體" w:hAnsi="標楷體"/>
                <w:szCs w:val="24"/>
              </w:rPr>
              <w:t>公司</w:t>
            </w:r>
            <w:r w:rsidR="009B45C9" w:rsidRPr="004E2BD7">
              <w:rPr>
                <w:rFonts w:ascii="標楷體" w:eastAsia="標楷體" w:hAnsi="標楷體" w:hint="eastAsia"/>
                <w:szCs w:val="24"/>
              </w:rPr>
              <w:t>有</w:t>
            </w:r>
            <w:r w:rsidR="009B45C9" w:rsidRPr="004E2BD7">
              <w:rPr>
                <w:rFonts w:ascii="標楷體" w:eastAsia="標楷體" w:hAnsi="標楷體"/>
                <w:szCs w:val="24"/>
              </w:rPr>
              <w:t>累積虧損</w:t>
            </w:r>
            <w:r w:rsidR="009B45C9" w:rsidRPr="004E2BD7">
              <w:rPr>
                <w:rFonts w:ascii="標楷體" w:eastAsia="標楷體" w:hAnsi="標楷體" w:cs="Times New Roman"/>
                <w:szCs w:val="24"/>
              </w:rPr>
              <w:t>暫停融資融券交易</w:t>
            </w:r>
            <w:r w:rsidR="009B45C9" w:rsidRPr="004E2BD7">
              <w:rPr>
                <w:rFonts w:ascii="標楷體" w:eastAsia="標楷體" w:hAnsi="標楷體" w:cs="Times New Roman" w:hint="eastAsia"/>
                <w:szCs w:val="24"/>
              </w:rPr>
              <w:t>後，</w:t>
            </w:r>
            <w:r w:rsidR="009B45C9" w:rsidRPr="004E2BD7">
              <w:rPr>
                <w:rFonts w:ascii="標楷體" w:eastAsia="標楷體" w:hAnsi="標楷體"/>
                <w:szCs w:val="24"/>
              </w:rPr>
              <w:t>發行人</w:t>
            </w:r>
            <w:r w:rsidR="009B45C9" w:rsidRPr="004E2BD7">
              <w:rPr>
                <w:rFonts w:ascii="標楷體" w:eastAsia="標楷體" w:hAnsi="標楷體" w:hint="eastAsia"/>
                <w:szCs w:val="24"/>
              </w:rPr>
              <w:t>得檢具</w:t>
            </w:r>
            <w:r w:rsidR="009B45C9" w:rsidRPr="004E2BD7">
              <w:rPr>
                <w:rFonts w:ascii="標楷體" w:eastAsia="標楷體" w:hAnsi="標楷體"/>
                <w:szCs w:val="24"/>
              </w:rPr>
              <w:t>財務報告</w:t>
            </w:r>
            <w:r w:rsidR="009B45C9" w:rsidRPr="004E2BD7">
              <w:rPr>
                <w:rFonts w:ascii="標楷體" w:eastAsia="標楷體" w:hAnsi="標楷體" w:hint="eastAsia"/>
                <w:szCs w:val="24"/>
              </w:rPr>
              <w:t>提前申請</w:t>
            </w:r>
            <w:r w:rsidR="009B45C9" w:rsidRPr="004E2BD7">
              <w:rPr>
                <w:rFonts w:ascii="標楷體" w:eastAsia="標楷體" w:hAnsi="標楷體"/>
                <w:szCs w:val="24"/>
              </w:rPr>
              <w:t>恢復</w:t>
            </w:r>
            <w:r w:rsidR="009B45C9" w:rsidRPr="004E2BD7">
              <w:rPr>
                <w:rFonts w:ascii="標楷體" w:eastAsia="標楷體" w:hAnsi="標楷體" w:cs="Times New Roman"/>
                <w:szCs w:val="24"/>
              </w:rPr>
              <w:t>融資融券交易</w:t>
            </w:r>
            <w:r w:rsidR="009B45C9" w:rsidRPr="004E2BD7">
              <w:rPr>
                <w:rFonts w:ascii="標楷體" w:eastAsia="標楷體" w:hAnsi="標楷體" w:cs="Times New Roman" w:hint="eastAsia"/>
                <w:szCs w:val="24"/>
              </w:rPr>
              <w:t>之作業規定</w:t>
            </w:r>
            <w:r w:rsidR="009B45C9" w:rsidRPr="004E2BD7">
              <w:rPr>
                <w:rFonts w:ascii="標楷體" w:eastAsia="標楷體" w:hAnsi="標楷體" w:hint="eastAsia"/>
                <w:szCs w:val="24"/>
              </w:rPr>
              <w:t>。</w:t>
            </w:r>
          </w:p>
        </w:tc>
      </w:tr>
      <w:tr w:rsidR="006522E3" w:rsidRPr="004E2BD7" w:rsidTr="006522E3">
        <w:tc>
          <w:tcPr>
            <w:tcW w:w="1666" w:type="pct"/>
          </w:tcPr>
          <w:p w:rsidR="009B45C9" w:rsidRPr="004E2BD7" w:rsidRDefault="009B45C9" w:rsidP="00DF4E61">
            <w:pPr>
              <w:spacing w:line="360" w:lineRule="exact"/>
              <w:ind w:left="283" w:hangingChars="118" w:hanging="283"/>
              <w:jc w:val="both"/>
              <w:rPr>
                <w:rFonts w:ascii="標楷體" w:eastAsia="標楷體" w:hAnsi="標楷體" w:cs="細明體"/>
                <w:szCs w:val="24"/>
              </w:rPr>
            </w:pPr>
            <w:r w:rsidRPr="004E2BD7">
              <w:rPr>
                <w:rFonts w:ascii="標楷體" w:eastAsia="標楷體" w:hAnsi="標楷體" w:cs="細明體" w:hint="eastAsia"/>
                <w:szCs w:val="24"/>
              </w:rPr>
              <w:t>第二十五條</w:t>
            </w:r>
            <w:r w:rsidR="00DF4E61" w:rsidRPr="004E2BD7">
              <w:rPr>
                <w:rFonts w:ascii="標楷體" w:eastAsia="標楷體" w:hAnsi="標楷體" w:cs="細明體" w:hint="eastAsia"/>
                <w:szCs w:val="24"/>
              </w:rPr>
              <w:t xml:space="preserve">  </w:t>
            </w:r>
            <w:r w:rsidRPr="004E2BD7">
              <w:rPr>
                <w:rFonts w:ascii="標楷體" w:eastAsia="標楷體" w:hAnsi="標楷體"/>
                <w:szCs w:val="24"/>
              </w:rPr>
              <w:t>臺灣存託憑證經依</w:t>
            </w:r>
            <w:r w:rsidRPr="004E2BD7">
              <w:rPr>
                <w:rFonts w:ascii="標楷體" w:eastAsia="標楷體" w:hAnsi="標楷體" w:hint="eastAsia"/>
                <w:szCs w:val="24"/>
              </w:rPr>
              <w:t>第二十二條</w:t>
            </w:r>
            <w:r w:rsidRPr="004E2BD7">
              <w:rPr>
                <w:rFonts w:ascii="標楷體" w:eastAsia="標楷體" w:hAnsi="標楷體"/>
                <w:szCs w:val="24"/>
              </w:rPr>
              <w:t>第</w:t>
            </w:r>
            <w:r w:rsidRPr="004E2BD7">
              <w:rPr>
                <w:rFonts w:ascii="標楷體" w:eastAsia="標楷體" w:hAnsi="標楷體" w:hint="eastAsia"/>
                <w:szCs w:val="24"/>
              </w:rPr>
              <w:t>五</w:t>
            </w:r>
            <w:r w:rsidRPr="004E2BD7">
              <w:rPr>
                <w:rFonts w:ascii="標楷體" w:eastAsia="標楷體" w:hAnsi="標楷體"/>
                <w:szCs w:val="24"/>
              </w:rPr>
              <w:t>款規定暫停融資融券交易</w:t>
            </w:r>
            <w:r w:rsidR="00DA0F30" w:rsidRPr="004E2BD7">
              <w:rPr>
                <w:rFonts w:ascii="標楷體" w:eastAsia="標楷體" w:hAnsi="標楷體" w:hint="eastAsia"/>
                <w:szCs w:val="24"/>
              </w:rPr>
              <w:t>者</w:t>
            </w:r>
            <w:r w:rsidRPr="004E2BD7">
              <w:rPr>
                <w:rFonts w:ascii="標楷體" w:eastAsia="標楷體" w:hAnsi="標楷體"/>
                <w:szCs w:val="24"/>
              </w:rPr>
              <w:t>，</w:t>
            </w:r>
            <w:r w:rsidR="00821637" w:rsidRPr="004E2BD7">
              <w:rPr>
                <w:rFonts w:ascii="標楷體" w:eastAsia="標楷體" w:hAnsi="標楷體"/>
                <w:szCs w:val="24"/>
              </w:rPr>
              <w:t>外國發行人</w:t>
            </w:r>
            <w:r w:rsidRPr="004E2BD7">
              <w:rPr>
                <w:rFonts w:ascii="標楷體" w:eastAsia="標楷體" w:hAnsi="標楷體"/>
                <w:szCs w:val="24"/>
              </w:rPr>
              <w:t>得</w:t>
            </w:r>
            <w:proofErr w:type="gramStart"/>
            <w:r w:rsidRPr="004E2BD7">
              <w:rPr>
                <w:rFonts w:ascii="標楷體" w:eastAsia="標楷體" w:hAnsi="標楷體"/>
                <w:szCs w:val="24"/>
              </w:rPr>
              <w:t>檢具經會計師</w:t>
            </w:r>
            <w:proofErr w:type="gramEnd"/>
            <w:r w:rsidRPr="004E2BD7">
              <w:rPr>
                <w:rFonts w:ascii="標楷體" w:eastAsia="標楷體" w:hAnsi="標楷體"/>
                <w:szCs w:val="24"/>
              </w:rPr>
              <w:t>查</w:t>
            </w:r>
            <w:r w:rsidRPr="004E2BD7">
              <w:rPr>
                <w:rFonts w:ascii="標楷體" w:eastAsia="標楷體" w:hAnsi="標楷體"/>
                <w:szCs w:val="24"/>
              </w:rPr>
              <w:lastRenderedPageBreak/>
              <w:t>核簽證之最近期年度合併財務報告或經會計師核閱之半年度合併財務報告申請恢復融資融券交易，</w:t>
            </w:r>
            <w:r w:rsidRPr="004E2BD7">
              <w:rPr>
                <w:rFonts w:ascii="標楷體" w:eastAsia="標楷體" w:hAnsi="標楷體" w:hint="eastAsia"/>
                <w:szCs w:val="24"/>
              </w:rPr>
              <w:t>證券交易所</w:t>
            </w:r>
            <w:r w:rsidRPr="004E2BD7">
              <w:rPr>
                <w:rFonts w:ascii="標楷體" w:eastAsia="標楷體" w:hAnsi="標楷體"/>
                <w:szCs w:val="24"/>
              </w:rPr>
              <w:t>即於基本市</w:t>
            </w:r>
            <w:proofErr w:type="gramStart"/>
            <w:r w:rsidRPr="004E2BD7">
              <w:rPr>
                <w:rFonts w:ascii="標楷體" w:eastAsia="標楷體" w:hAnsi="標楷體"/>
                <w:szCs w:val="24"/>
              </w:rPr>
              <w:t>況</w:t>
            </w:r>
            <w:proofErr w:type="gramEnd"/>
            <w:r w:rsidRPr="004E2BD7">
              <w:rPr>
                <w:rFonts w:ascii="標楷體" w:eastAsia="標楷體" w:hAnsi="標楷體"/>
                <w:szCs w:val="24"/>
              </w:rPr>
              <w:t>報導（MIS）揭示並於五日後審核之，經審核無累積虧損，自公告日之次五營業日起恢復其融資融券交易。</w:t>
            </w:r>
          </w:p>
        </w:tc>
        <w:tc>
          <w:tcPr>
            <w:tcW w:w="1667" w:type="pct"/>
          </w:tcPr>
          <w:p w:rsidR="009B45C9" w:rsidRPr="004E2BD7" w:rsidRDefault="009B45C9">
            <w:pPr>
              <w:rPr>
                <w:rFonts w:ascii="標楷體" w:eastAsia="標楷體" w:hAnsi="標楷體"/>
                <w:szCs w:val="24"/>
              </w:rPr>
            </w:pPr>
          </w:p>
        </w:tc>
        <w:tc>
          <w:tcPr>
            <w:tcW w:w="1667" w:type="pct"/>
          </w:tcPr>
          <w:p w:rsidR="00141198" w:rsidRPr="004E2BD7" w:rsidRDefault="00141198" w:rsidP="00125D91">
            <w:pPr>
              <w:jc w:val="both"/>
              <w:rPr>
                <w:rFonts w:ascii="標楷體" w:eastAsia="標楷體" w:hAnsi="標楷體"/>
                <w:szCs w:val="24"/>
                <w:u w:val="single"/>
              </w:rPr>
            </w:pPr>
            <w:r w:rsidRPr="004E2BD7">
              <w:rPr>
                <w:rFonts w:ascii="標楷體" w:eastAsia="標楷體" w:hAnsi="標楷體" w:hint="eastAsia"/>
                <w:szCs w:val="24"/>
              </w:rPr>
              <w:t>一、</w:t>
            </w:r>
            <w:r w:rsidRPr="004E2BD7">
              <w:rPr>
                <w:rFonts w:ascii="標楷體" w:eastAsia="標楷體" w:hAnsi="標楷體" w:hint="eastAsia"/>
                <w:szCs w:val="24"/>
                <w:u w:val="single"/>
              </w:rPr>
              <w:t>本條新增。</w:t>
            </w:r>
          </w:p>
          <w:p w:rsidR="009B45C9" w:rsidRPr="004E2BD7" w:rsidRDefault="00141198"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二、</w:t>
            </w:r>
            <w:r w:rsidR="003C1A42" w:rsidRPr="004E2BD7">
              <w:rPr>
                <w:rFonts w:ascii="標楷體" w:eastAsia="標楷體" w:hAnsi="標楷體" w:hint="eastAsia"/>
                <w:szCs w:val="24"/>
              </w:rPr>
              <w:t>併入</w:t>
            </w:r>
            <w:r w:rsidR="009B45C9" w:rsidRPr="004E2BD7">
              <w:rPr>
                <w:rFonts w:ascii="標楷體" w:eastAsia="標楷體" w:hAnsi="標楷體"/>
                <w:szCs w:val="24"/>
              </w:rPr>
              <w:t>臺灣存託憑證</w:t>
            </w:r>
            <w:r w:rsidR="009B45C9" w:rsidRPr="004E2BD7">
              <w:rPr>
                <w:rFonts w:ascii="標楷體" w:eastAsia="標楷體" w:hAnsi="標楷體" w:hint="eastAsia"/>
                <w:szCs w:val="24"/>
              </w:rPr>
              <w:t>因</w:t>
            </w:r>
            <w:r w:rsidR="009B45C9" w:rsidRPr="004E2BD7">
              <w:rPr>
                <w:rFonts w:ascii="標楷體" w:eastAsia="標楷體" w:hAnsi="標楷體"/>
                <w:szCs w:val="24"/>
              </w:rPr>
              <w:t>累積虧損</w:t>
            </w:r>
            <w:r w:rsidR="009B45C9" w:rsidRPr="004E2BD7">
              <w:rPr>
                <w:rFonts w:ascii="標楷體" w:eastAsia="標楷體" w:hAnsi="標楷體" w:cs="Times New Roman"/>
                <w:szCs w:val="24"/>
              </w:rPr>
              <w:t>暫停融資融券交易</w:t>
            </w:r>
            <w:r w:rsidR="009B45C9" w:rsidRPr="004E2BD7">
              <w:rPr>
                <w:rFonts w:ascii="標楷體" w:eastAsia="標楷體" w:hAnsi="標楷體" w:cs="Times New Roman" w:hint="eastAsia"/>
                <w:szCs w:val="24"/>
              </w:rPr>
              <w:t>後，</w:t>
            </w:r>
            <w:r w:rsidR="009B45C9" w:rsidRPr="004E2BD7">
              <w:rPr>
                <w:rFonts w:ascii="標楷體" w:eastAsia="標楷體" w:hAnsi="標楷體" w:hint="eastAsia"/>
                <w:szCs w:val="24"/>
              </w:rPr>
              <w:t>得檢具</w:t>
            </w:r>
            <w:r w:rsidR="009B45C9" w:rsidRPr="004E2BD7">
              <w:rPr>
                <w:rFonts w:ascii="標楷體" w:eastAsia="標楷體" w:hAnsi="標楷體"/>
                <w:szCs w:val="24"/>
              </w:rPr>
              <w:t>財務報告</w:t>
            </w:r>
            <w:r w:rsidR="009B45C9" w:rsidRPr="004E2BD7">
              <w:rPr>
                <w:rFonts w:ascii="標楷體" w:eastAsia="標楷體" w:hAnsi="標楷體" w:hint="eastAsia"/>
                <w:szCs w:val="24"/>
              </w:rPr>
              <w:t>提前申請</w:t>
            </w:r>
            <w:r w:rsidR="009B45C9" w:rsidRPr="004E2BD7">
              <w:rPr>
                <w:rFonts w:ascii="標楷體" w:eastAsia="標楷體" w:hAnsi="標楷體"/>
                <w:szCs w:val="24"/>
              </w:rPr>
              <w:t>恢復</w:t>
            </w:r>
            <w:r w:rsidR="009B45C9" w:rsidRPr="004E2BD7">
              <w:rPr>
                <w:rFonts w:ascii="標楷體" w:eastAsia="標楷體" w:hAnsi="標楷體" w:cs="Times New Roman"/>
                <w:szCs w:val="24"/>
              </w:rPr>
              <w:lastRenderedPageBreak/>
              <w:t>融資融券交易</w:t>
            </w:r>
            <w:r w:rsidR="009B45C9" w:rsidRPr="004E2BD7">
              <w:rPr>
                <w:rFonts w:ascii="標楷體" w:eastAsia="標楷體" w:hAnsi="標楷體" w:cs="Times New Roman" w:hint="eastAsia"/>
                <w:szCs w:val="24"/>
              </w:rPr>
              <w:t>之作業規定</w:t>
            </w:r>
            <w:r w:rsidR="009B45C9" w:rsidRPr="004E2BD7">
              <w:rPr>
                <w:rFonts w:ascii="標楷體" w:eastAsia="標楷體" w:hAnsi="標楷體" w:hint="eastAsia"/>
                <w:szCs w:val="24"/>
              </w:rPr>
              <w:t>。</w:t>
            </w:r>
          </w:p>
        </w:tc>
      </w:tr>
      <w:tr w:rsidR="006522E3" w:rsidRPr="004E2BD7" w:rsidTr="006522E3">
        <w:tc>
          <w:tcPr>
            <w:tcW w:w="1666" w:type="pct"/>
          </w:tcPr>
          <w:p w:rsidR="009B45C9" w:rsidRPr="004E2BD7" w:rsidRDefault="009B45C9" w:rsidP="00DF4E61">
            <w:pPr>
              <w:spacing w:line="360" w:lineRule="exact"/>
              <w:ind w:left="283" w:hangingChars="118" w:hanging="283"/>
              <w:jc w:val="both"/>
              <w:rPr>
                <w:rFonts w:ascii="標楷體" w:eastAsia="標楷體" w:hAnsi="標楷體" w:cs="細明體"/>
                <w:szCs w:val="24"/>
              </w:rPr>
            </w:pPr>
            <w:r w:rsidRPr="004E2BD7">
              <w:rPr>
                <w:rFonts w:ascii="標楷體" w:eastAsia="標楷體" w:hAnsi="標楷體" w:hint="eastAsia"/>
                <w:szCs w:val="24"/>
              </w:rPr>
              <w:lastRenderedPageBreak/>
              <w:t>第三節</w:t>
            </w:r>
            <w:r w:rsidR="00D60FDB" w:rsidRPr="004E2BD7">
              <w:rPr>
                <w:rFonts w:ascii="標楷體" w:eastAsia="標楷體" w:hAnsi="標楷體" w:hint="eastAsia"/>
                <w:szCs w:val="24"/>
              </w:rPr>
              <w:t xml:space="preserve"> </w:t>
            </w:r>
            <w:r w:rsidRPr="004E2BD7">
              <w:rPr>
                <w:rFonts w:ascii="標楷體" w:eastAsia="標楷體" w:hAnsi="標楷體" w:hint="eastAsia"/>
                <w:szCs w:val="24"/>
              </w:rPr>
              <w:t xml:space="preserve"> </w:t>
            </w:r>
            <w:r w:rsidRPr="004E2BD7">
              <w:rPr>
                <w:rFonts w:ascii="標楷體" w:eastAsia="標楷體" w:hAnsi="標楷體"/>
                <w:szCs w:val="24"/>
              </w:rPr>
              <w:t>調整融資比率及融券保證金成數</w:t>
            </w:r>
          </w:p>
        </w:tc>
        <w:tc>
          <w:tcPr>
            <w:tcW w:w="1667" w:type="pct"/>
          </w:tcPr>
          <w:p w:rsidR="009B45C9" w:rsidRPr="004E2BD7" w:rsidRDefault="009B45C9">
            <w:pPr>
              <w:rPr>
                <w:rFonts w:ascii="標楷體" w:eastAsia="標楷體" w:hAnsi="標楷體"/>
                <w:szCs w:val="24"/>
              </w:rPr>
            </w:pPr>
          </w:p>
        </w:tc>
        <w:tc>
          <w:tcPr>
            <w:tcW w:w="1667" w:type="pct"/>
          </w:tcPr>
          <w:p w:rsidR="007D0131" w:rsidRPr="004E2BD7" w:rsidRDefault="007D0131" w:rsidP="007D0131">
            <w:pPr>
              <w:jc w:val="both"/>
              <w:rPr>
                <w:rFonts w:ascii="標楷體" w:eastAsia="標楷體" w:hAnsi="標楷體"/>
                <w:szCs w:val="24"/>
                <w:u w:val="single"/>
              </w:rPr>
            </w:pPr>
            <w:r w:rsidRPr="004E2BD7">
              <w:rPr>
                <w:rFonts w:ascii="標楷體" w:eastAsia="標楷體" w:hAnsi="標楷體" w:hint="eastAsia"/>
                <w:szCs w:val="24"/>
              </w:rPr>
              <w:t>一、</w:t>
            </w:r>
            <w:r w:rsidRPr="004E2BD7">
              <w:rPr>
                <w:rFonts w:ascii="標楷體" w:eastAsia="標楷體" w:hAnsi="標楷體" w:hint="eastAsia"/>
                <w:szCs w:val="24"/>
                <w:u w:val="single"/>
              </w:rPr>
              <w:t>本節新增。</w:t>
            </w:r>
          </w:p>
          <w:p w:rsidR="009B45C9" w:rsidRPr="004E2BD7" w:rsidRDefault="007D0131" w:rsidP="00125D91">
            <w:pPr>
              <w:jc w:val="both"/>
              <w:rPr>
                <w:rFonts w:ascii="標楷體" w:eastAsia="標楷體" w:hAnsi="標楷體"/>
                <w:szCs w:val="24"/>
              </w:rPr>
            </w:pPr>
            <w:r w:rsidRPr="004E2BD7">
              <w:rPr>
                <w:rFonts w:ascii="標楷體" w:eastAsia="標楷體" w:hAnsi="標楷體" w:hint="eastAsia"/>
                <w:szCs w:val="24"/>
              </w:rPr>
              <w:t>二、</w:t>
            </w:r>
            <w:r w:rsidR="009B45C9" w:rsidRPr="004E2BD7">
              <w:rPr>
                <w:rFonts w:ascii="標楷體" w:eastAsia="標楷體" w:hAnsi="標楷體" w:hint="eastAsia"/>
                <w:szCs w:val="24"/>
              </w:rPr>
              <w:t>同第二節說明。</w:t>
            </w:r>
          </w:p>
        </w:tc>
      </w:tr>
      <w:tr w:rsidR="006522E3" w:rsidRPr="004E2BD7" w:rsidTr="006522E3">
        <w:tc>
          <w:tcPr>
            <w:tcW w:w="1666" w:type="pct"/>
          </w:tcPr>
          <w:p w:rsidR="009B45C9" w:rsidRPr="004E2BD7" w:rsidRDefault="009B45C9" w:rsidP="00DF4E61">
            <w:pPr>
              <w:spacing w:line="360" w:lineRule="exact"/>
              <w:ind w:left="283" w:hangingChars="118" w:hanging="283"/>
              <w:jc w:val="both"/>
              <w:rPr>
                <w:rFonts w:ascii="標楷體" w:eastAsia="標楷體" w:hAnsi="標楷體"/>
                <w:szCs w:val="24"/>
              </w:rPr>
            </w:pPr>
            <w:r w:rsidRPr="004E2BD7">
              <w:rPr>
                <w:rFonts w:ascii="標楷體" w:eastAsia="標楷體" w:hAnsi="標楷體" w:cs="細明體" w:hint="eastAsia"/>
                <w:szCs w:val="24"/>
              </w:rPr>
              <w:t>第二十六條</w:t>
            </w:r>
            <w:r w:rsidR="00DF4E61" w:rsidRPr="004E2BD7">
              <w:rPr>
                <w:rFonts w:ascii="標楷體" w:eastAsia="標楷體" w:hAnsi="標楷體" w:cs="細明體" w:hint="eastAsia"/>
                <w:szCs w:val="24"/>
              </w:rPr>
              <w:t xml:space="preserve">  </w:t>
            </w:r>
            <w:r w:rsidRPr="004E2BD7">
              <w:rPr>
                <w:rFonts w:ascii="標楷體" w:eastAsia="標楷體" w:hAnsi="標楷體"/>
                <w:szCs w:val="24"/>
              </w:rPr>
              <w:t>得為融資融券交易之上市</w:t>
            </w:r>
            <w:r w:rsidRPr="004E2BD7">
              <w:rPr>
                <w:rFonts w:ascii="標楷體" w:eastAsia="標楷體" w:hAnsi="標楷體" w:hint="eastAsia"/>
                <w:szCs w:val="24"/>
              </w:rPr>
              <w:t>(</w:t>
            </w:r>
            <w:r w:rsidRPr="004E2BD7">
              <w:rPr>
                <w:rFonts w:ascii="標楷體" w:eastAsia="標楷體" w:hAnsi="標楷體"/>
                <w:szCs w:val="24"/>
              </w:rPr>
              <w:t>櫃</w:t>
            </w:r>
            <w:r w:rsidRPr="004E2BD7">
              <w:rPr>
                <w:rFonts w:ascii="標楷體" w:eastAsia="標楷體" w:hAnsi="標楷體" w:hint="eastAsia"/>
                <w:szCs w:val="24"/>
              </w:rPr>
              <w:t>)</w:t>
            </w:r>
            <w:r w:rsidRPr="004E2BD7">
              <w:rPr>
                <w:rFonts w:ascii="標楷體" w:eastAsia="標楷體" w:hAnsi="標楷體"/>
                <w:szCs w:val="24"/>
              </w:rPr>
              <w:t>有價證券，</w:t>
            </w:r>
            <w:r w:rsidR="006560A9" w:rsidRPr="004E2BD7">
              <w:rPr>
                <w:rFonts w:ascii="標楷體" w:eastAsia="標楷體" w:hAnsi="標楷體" w:hint="eastAsia"/>
                <w:szCs w:val="24"/>
              </w:rPr>
              <w:t>證券交易所或櫃檯買賣中心每日審核其價格及成交量，</w:t>
            </w:r>
            <w:r w:rsidRPr="004E2BD7">
              <w:rPr>
                <w:rFonts w:ascii="標楷體" w:eastAsia="標楷體" w:hAnsi="標楷體"/>
                <w:szCs w:val="24"/>
              </w:rPr>
              <w:t>連續五個營業日或最近十個營業日中有六個營業日有價格波動過度劇烈或成交量過度異常情事，或依上市</w:t>
            </w:r>
            <w:r w:rsidRPr="004E2BD7">
              <w:rPr>
                <w:rFonts w:ascii="標楷體" w:eastAsia="標楷體" w:hAnsi="標楷體" w:hint="eastAsia"/>
                <w:szCs w:val="24"/>
              </w:rPr>
              <w:t>(</w:t>
            </w:r>
            <w:r w:rsidRPr="004E2BD7">
              <w:rPr>
                <w:rFonts w:ascii="標楷體" w:eastAsia="標楷體" w:hAnsi="標楷體"/>
                <w:szCs w:val="24"/>
              </w:rPr>
              <w:t>櫃</w:t>
            </w:r>
            <w:r w:rsidRPr="004E2BD7">
              <w:rPr>
                <w:rFonts w:ascii="標楷體" w:eastAsia="標楷體" w:hAnsi="標楷體" w:hint="eastAsia"/>
                <w:szCs w:val="24"/>
              </w:rPr>
              <w:t>)</w:t>
            </w:r>
            <w:r w:rsidRPr="004E2BD7">
              <w:rPr>
                <w:rFonts w:ascii="標楷體" w:eastAsia="標楷體" w:hAnsi="標楷體"/>
                <w:szCs w:val="24"/>
              </w:rPr>
              <w:t>公司、外國發行人召開股東常會之股權或證券投資信託事業召開基金受益人大會之受益權相關資料認定有股權或受益權過度集中，</w:t>
            </w:r>
            <w:r w:rsidRPr="004E2BD7">
              <w:rPr>
                <w:rFonts w:ascii="標楷體" w:eastAsia="標楷體" w:hAnsi="標楷體" w:hint="eastAsia"/>
                <w:szCs w:val="24"/>
              </w:rPr>
              <w:t>證券交易所或</w:t>
            </w:r>
            <w:r w:rsidR="00BD039B" w:rsidRPr="004E2BD7">
              <w:rPr>
                <w:rFonts w:ascii="標楷體" w:eastAsia="標楷體" w:hAnsi="標楷體" w:hint="eastAsia"/>
                <w:szCs w:val="24"/>
              </w:rPr>
              <w:t>櫃檯買賣中心</w:t>
            </w:r>
            <w:r w:rsidRPr="004E2BD7">
              <w:rPr>
                <w:rFonts w:ascii="標楷體" w:eastAsia="標楷體" w:hAnsi="標楷體"/>
                <w:szCs w:val="24"/>
              </w:rPr>
              <w:t>於次一營業日降低融資比率</w:t>
            </w:r>
            <w:r w:rsidR="00DA0F30" w:rsidRPr="004E2BD7">
              <w:rPr>
                <w:rFonts w:ascii="標楷體" w:eastAsia="標楷體" w:hAnsi="標楷體" w:hint="eastAsia"/>
                <w:szCs w:val="24"/>
              </w:rPr>
              <w:t>百分之十</w:t>
            </w:r>
            <w:r w:rsidRPr="004E2BD7">
              <w:rPr>
                <w:rFonts w:ascii="標楷體" w:eastAsia="標楷體" w:hAnsi="標楷體"/>
                <w:szCs w:val="24"/>
              </w:rPr>
              <w:t>及提高融券保證金成數一成；上開情事如同時發生或交錯發生時，</w:t>
            </w:r>
            <w:proofErr w:type="gramStart"/>
            <w:r w:rsidRPr="004E2BD7">
              <w:rPr>
                <w:rFonts w:ascii="標楷體" w:eastAsia="標楷體" w:hAnsi="標楷體"/>
                <w:szCs w:val="24"/>
              </w:rPr>
              <w:t>均以降低</w:t>
            </w:r>
            <w:proofErr w:type="gramEnd"/>
            <w:r w:rsidRPr="004E2BD7">
              <w:rPr>
                <w:rFonts w:ascii="標楷體" w:eastAsia="標楷體" w:hAnsi="標楷體"/>
                <w:szCs w:val="24"/>
              </w:rPr>
              <w:t>融資比率</w:t>
            </w:r>
            <w:r w:rsidR="00F14BDE" w:rsidRPr="004E2BD7">
              <w:rPr>
                <w:rFonts w:ascii="標楷體" w:eastAsia="標楷體" w:hAnsi="標楷體" w:hint="eastAsia"/>
                <w:szCs w:val="24"/>
              </w:rPr>
              <w:t>百分之十</w:t>
            </w:r>
            <w:r w:rsidRPr="004E2BD7">
              <w:rPr>
                <w:rFonts w:ascii="標楷體" w:eastAsia="標楷體" w:hAnsi="標楷體"/>
                <w:szCs w:val="24"/>
              </w:rPr>
              <w:t>及</w:t>
            </w:r>
            <w:r w:rsidRPr="004E2BD7">
              <w:rPr>
                <w:rFonts w:ascii="標楷體" w:eastAsia="標楷體" w:hAnsi="標楷體"/>
                <w:szCs w:val="24"/>
              </w:rPr>
              <w:lastRenderedPageBreak/>
              <w:t>提高融券保證金成數一成為限。</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sz w:val="24"/>
                <w:szCs w:val="24"/>
              </w:rPr>
              <w:t>指數股票型基金受益憑證、境外指數股票型基金受益憑證及指數股票型期貨信託基金受益憑證不適用</w:t>
            </w:r>
            <w:r w:rsidRPr="004E2BD7">
              <w:rPr>
                <w:rFonts w:ascii="標楷體" w:eastAsia="標楷體" w:hAnsi="標楷體" w:hint="eastAsia"/>
                <w:sz w:val="24"/>
                <w:szCs w:val="24"/>
              </w:rPr>
              <w:t>前項規定</w:t>
            </w:r>
            <w:r w:rsidRPr="004E2BD7">
              <w:rPr>
                <w:rFonts w:ascii="標楷體" w:eastAsia="標楷體" w:hAnsi="標楷體"/>
                <w:sz w:val="24"/>
                <w:szCs w:val="24"/>
              </w:rPr>
              <w:t>。</w:t>
            </w:r>
          </w:p>
        </w:tc>
        <w:tc>
          <w:tcPr>
            <w:tcW w:w="1667" w:type="pct"/>
          </w:tcPr>
          <w:p w:rsidR="009B45C9" w:rsidRPr="004E2BD7" w:rsidRDefault="009B45C9">
            <w:pPr>
              <w:rPr>
                <w:rFonts w:ascii="標楷體" w:eastAsia="標楷體" w:hAnsi="標楷體"/>
                <w:szCs w:val="24"/>
              </w:rPr>
            </w:pPr>
          </w:p>
        </w:tc>
        <w:tc>
          <w:tcPr>
            <w:tcW w:w="1667" w:type="pct"/>
          </w:tcPr>
          <w:p w:rsidR="00141198" w:rsidRPr="004E2BD7" w:rsidRDefault="00141198" w:rsidP="00125D91">
            <w:pPr>
              <w:jc w:val="both"/>
              <w:rPr>
                <w:rFonts w:ascii="標楷體" w:eastAsia="標楷體" w:hAnsi="標楷體"/>
                <w:szCs w:val="24"/>
                <w:u w:val="single"/>
              </w:rPr>
            </w:pPr>
            <w:r w:rsidRPr="004E2BD7">
              <w:rPr>
                <w:rFonts w:ascii="標楷體" w:eastAsia="標楷體" w:hAnsi="標楷體" w:hint="eastAsia"/>
                <w:szCs w:val="24"/>
              </w:rPr>
              <w:t>一、</w:t>
            </w:r>
            <w:r w:rsidRPr="004E2BD7">
              <w:rPr>
                <w:rFonts w:ascii="標楷體" w:eastAsia="標楷體" w:hAnsi="標楷體" w:hint="eastAsia"/>
                <w:szCs w:val="24"/>
                <w:u w:val="single"/>
              </w:rPr>
              <w:t>本條新增。</w:t>
            </w:r>
          </w:p>
          <w:p w:rsidR="009B45C9" w:rsidRPr="004E2BD7" w:rsidRDefault="00141198"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二、</w:t>
            </w:r>
            <w:r w:rsidR="001E1377" w:rsidRPr="004E2BD7">
              <w:rPr>
                <w:rFonts w:ascii="標楷體" w:eastAsia="標楷體" w:hAnsi="標楷體" w:hint="eastAsia"/>
                <w:szCs w:val="24"/>
              </w:rPr>
              <w:t>併入</w:t>
            </w:r>
            <w:r w:rsidR="009B45C9" w:rsidRPr="004E2BD7">
              <w:rPr>
                <w:rFonts w:ascii="標楷體" w:eastAsia="標楷體" w:hAnsi="標楷體"/>
                <w:szCs w:val="24"/>
              </w:rPr>
              <w:t>上市</w:t>
            </w:r>
            <w:r w:rsidR="009B45C9" w:rsidRPr="004E2BD7">
              <w:rPr>
                <w:rFonts w:ascii="標楷體" w:eastAsia="標楷體" w:hAnsi="標楷體" w:hint="eastAsia"/>
                <w:szCs w:val="24"/>
              </w:rPr>
              <w:t>(</w:t>
            </w:r>
            <w:r w:rsidR="009B45C9" w:rsidRPr="004E2BD7">
              <w:rPr>
                <w:rFonts w:ascii="標楷體" w:eastAsia="標楷體" w:hAnsi="標楷體"/>
                <w:szCs w:val="24"/>
              </w:rPr>
              <w:t>櫃</w:t>
            </w:r>
            <w:r w:rsidR="009B45C9" w:rsidRPr="004E2BD7">
              <w:rPr>
                <w:rFonts w:ascii="標楷體" w:eastAsia="標楷體" w:hAnsi="標楷體" w:hint="eastAsia"/>
                <w:szCs w:val="24"/>
              </w:rPr>
              <w:t>)</w:t>
            </w:r>
            <w:r w:rsidR="009B45C9" w:rsidRPr="004E2BD7">
              <w:rPr>
                <w:rFonts w:ascii="標楷體" w:eastAsia="標楷體" w:hAnsi="標楷體" w:cs="Times New Roman"/>
                <w:szCs w:val="24"/>
              </w:rPr>
              <w:t>有價證券</w:t>
            </w:r>
            <w:r w:rsidR="009B45C9" w:rsidRPr="004E2BD7">
              <w:rPr>
                <w:rFonts w:ascii="標楷體" w:eastAsia="標楷體" w:hAnsi="標楷體" w:hint="eastAsia"/>
                <w:szCs w:val="24"/>
              </w:rPr>
              <w:t>因價、量異常或</w:t>
            </w:r>
            <w:r w:rsidR="009B45C9" w:rsidRPr="004E2BD7">
              <w:rPr>
                <w:rFonts w:ascii="標楷體" w:eastAsia="標楷體" w:hAnsi="標楷體"/>
                <w:szCs w:val="24"/>
              </w:rPr>
              <w:t>股權或受益權過度集中，調整融資比率及融券保證金成數</w:t>
            </w:r>
            <w:r w:rsidR="009B45C9" w:rsidRPr="004E2BD7">
              <w:rPr>
                <w:rFonts w:ascii="標楷體" w:eastAsia="標楷體" w:hAnsi="標楷體" w:hint="eastAsia"/>
                <w:szCs w:val="24"/>
              </w:rPr>
              <w:t>規定。</w:t>
            </w:r>
          </w:p>
        </w:tc>
      </w:tr>
      <w:tr w:rsidR="006522E3" w:rsidRPr="004E2BD7" w:rsidTr="006522E3">
        <w:tc>
          <w:tcPr>
            <w:tcW w:w="1666" w:type="pct"/>
          </w:tcPr>
          <w:p w:rsidR="009B45C9" w:rsidRPr="004E2BD7" w:rsidRDefault="009B45C9" w:rsidP="00940191">
            <w:pPr>
              <w:spacing w:line="360" w:lineRule="exact"/>
              <w:ind w:left="283" w:hangingChars="118" w:hanging="283"/>
              <w:jc w:val="both"/>
              <w:rPr>
                <w:rFonts w:ascii="標楷體" w:eastAsia="標楷體" w:hAnsi="標楷體"/>
                <w:szCs w:val="24"/>
              </w:rPr>
            </w:pPr>
            <w:r w:rsidRPr="004E2BD7">
              <w:rPr>
                <w:rFonts w:ascii="標楷體" w:eastAsia="標楷體" w:hAnsi="標楷體" w:cs="細明體" w:hint="eastAsia"/>
                <w:szCs w:val="24"/>
              </w:rPr>
              <w:lastRenderedPageBreak/>
              <w:t>第二十七條</w:t>
            </w:r>
            <w:r w:rsidR="00940191" w:rsidRPr="004E2BD7">
              <w:rPr>
                <w:rFonts w:ascii="標楷體" w:eastAsia="標楷體" w:hAnsi="標楷體" w:cs="細明體" w:hint="eastAsia"/>
                <w:szCs w:val="24"/>
              </w:rPr>
              <w:t xml:space="preserve">  </w:t>
            </w:r>
            <w:r w:rsidRPr="004E2BD7">
              <w:rPr>
                <w:rFonts w:ascii="標楷體" w:eastAsia="標楷體" w:hAnsi="標楷體" w:hint="eastAsia"/>
                <w:szCs w:val="24"/>
              </w:rPr>
              <w:t>前條</w:t>
            </w:r>
            <w:r w:rsidRPr="004E2BD7">
              <w:rPr>
                <w:rFonts w:ascii="標楷體" w:eastAsia="標楷體" w:hAnsi="標楷體" w:cs="細明體" w:hint="eastAsia"/>
                <w:szCs w:val="24"/>
              </w:rPr>
              <w:t>所定</w:t>
            </w:r>
            <w:r w:rsidRPr="004E2BD7">
              <w:rPr>
                <w:rFonts w:ascii="標楷體" w:eastAsia="標楷體" w:hAnsi="標楷體"/>
                <w:szCs w:val="24"/>
              </w:rPr>
              <w:t>價格波動過度劇烈</w:t>
            </w:r>
            <w:r w:rsidRPr="004E2BD7">
              <w:rPr>
                <w:rFonts w:ascii="標楷體" w:eastAsia="標楷體" w:hAnsi="標楷體" w:hint="eastAsia"/>
                <w:szCs w:val="24"/>
              </w:rPr>
              <w:t>及</w:t>
            </w:r>
            <w:r w:rsidRPr="004E2BD7">
              <w:rPr>
                <w:rFonts w:ascii="標楷體" w:eastAsia="標楷體" w:hAnsi="標楷體"/>
                <w:szCs w:val="24"/>
              </w:rPr>
              <w:t>成交量過度異常</w:t>
            </w:r>
            <w:r w:rsidRPr="004E2BD7">
              <w:rPr>
                <w:rFonts w:ascii="標楷體" w:eastAsia="標楷體" w:hAnsi="標楷體" w:hint="eastAsia"/>
                <w:szCs w:val="24"/>
              </w:rPr>
              <w:t>之</w:t>
            </w:r>
            <w:proofErr w:type="gramStart"/>
            <w:r w:rsidRPr="004E2BD7">
              <w:rPr>
                <w:rFonts w:ascii="標楷體" w:eastAsia="標楷體" w:hAnsi="標楷體"/>
                <w:szCs w:val="24"/>
              </w:rPr>
              <w:t>採</w:t>
            </w:r>
            <w:proofErr w:type="gramEnd"/>
            <w:r w:rsidRPr="004E2BD7">
              <w:rPr>
                <w:rFonts w:ascii="標楷體" w:eastAsia="標楷體" w:hAnsi="標楷體"/>
                <w:szCs w:val="24"/>
              </w:rPr>
              <w:t>樣</w:t>
            </w:r>
            <w:proofErr w:type="gramStart"/>
            <w:r w:rsidRPr="004E2BD7">
              <w:rPr>
                <w:rFonts w:ascii="標楷體" w:eastAsia="標楷體" w:hAnsi="標楷體"/>
                <w:szCs w:val="24"/>
              </w:rPr>
              <w:t>期間，</w:t>
            </w:r>
            <w:proofErr w:type="gramEnd"/>
            <w:r w:rsidRPr="004E2BD7">
              <w:rPr>
                <w:rFonts w:ascii="標楷體" w:eastAsia="標楷體" w:hAnsi="標楷體" w:hint="eastAsia"/>
                <w:szCs w:val="24"/>
              </w:rPr>
              <w:t>為審核日（含）</w:t>
            </w:r>
            <w:r w:rsidRPr="004E2BD7">
              <w:rPr>
                <w:rFonts w:ascii="標楷體" w:eastAsia="標楷體" w:hAnsi="標楷體"/>
                <w:szCs w:val="24"/>
              </w:rPr>
              <w:t>前三十</w:t>
            </w:r>
            <w:proofErr w:type="gramStart"/>
            <w:r w:rsidRPr="004E2BD7">
              <w:rPr>
                <w:rFonts w:ascii="標楷體" w:eastAsia="標楷體" w:hAnsi="標楷體"/>
                <w:szCs w:val="24"/>
              </w:rPr>
              <w:t>個</w:t>
            </w:r>
            <w:proofErr w:type="gramEnd"/>
            <w:r w:rsidR="005D6726" w:rsidRPr="004E2BD7">
              <w:rPr>
                <w:rFonts w:ascii="標楷體" w:eastAsia="標楷體" w:hAnsi="標楷體" w:hint="eastAsia"/>
                <w:szCs w:val="24"/>
              </w:rPr>
              <w:t>營業</w:t>
            </w:r>
            <w:r w:rsidRPr="004E2BD7">
              <w:rPr>
                <w:rFonts w:ascii="標楷體" w:eastAsia="標楷體" w:hAnsi="標楷體"/>
                <w:szCs w:val="24"/>
              </w:rPr>
              <w:t>日</w:t>
            </w:r>
            <w:r w:rsidR="006560A9" w:rsidRPr="004E2BD7">
              <w:rPr>
                <w:rFonts w:ascii="標楷體" w:eastAsia="標楷體" w:hAnsi="標楷體"/>
                <w:szCs w:val="24"/>
              </w:rPr>
              <w:t>，</w:t>
            </w:r>
            <w:r w:rsidR="006560A9" w:rsidRPr="004E2BD7">
              <w:rPr>
                <w:rFonts w:ascii="標楷體" w:eastAsia="標楷體" w:hAnsi="標楷體" w:hint="eastAsia"/>
                <w:szCs w:val="24"/>
              </w:rPr>
              <w:t>作為計算資料擷取之期間</w:t>
            </w:r>
            <w:r w:rsidRPr="004E2BD7">
              <w:rPr>
                <w:rFonts w:ascii="標楷體" w:eastAsia="標楷體" w:hAnsi="標楷體"/>
                <w:szCs w:val="24"/>
              </w:rPr>
              <w:t>。</w:t>
            </w:r>
          </w:p>
          <w:p w:rsidR="005D6726" w:rsidRPr="004E2BD7" w:rsidRDefault="005D6726" w:rsidP="00F02846">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前項營業日</w:t>
            </w:r>
            <w:r w:rsidR="001E25F0" w:rsidRPr="004E2BD7">
              <w:rPr>
                <w:rFonts w:ascii="標楷體" w:eastAsia="標楷體" w:hAnsi="標楷體" w:hint="eastAsia"/>
                <w:sz w:val="24"/>
                <w:szCs w:val="24"/>
              </w:rPr>
              <w:t>依</w:t>
            </w:r>
            <w:r w:rsidRPr="004E2BD7">
              <w:rPr>
                <w:rFonts w:ascii="標楷體" w:eastAsia="標楷體" w:hAnsi="標楷體" w:hint="eastAsia"/>
                <w:sz w:val="24"/>
                <w:szCs w:val="24"/>
              </w:rPr>
              <w:t>第十二條第二項規定</w:t>
            </w:r>
            <w:r w:rsidR="00F02846" w:rsidRPr="004E2BD7">
              <w:rPr>
                <w:rFonts w:ascii="標楷體" w:eastAsia="標楷體" w:hAnsi="標楷體" w:hint="eastAsia"/>
                <w:sz w:val="24"/>
                <w:szCs w:val="24"/>
              </w:rPr>
              <w:t>計算</w:t>
            </w:r>
            <w:r w:rsidRPr="004E2BD7">
              <w:rPr>
                <w:rFonts w:ascii="標楷體" w:eastAsia="標楷體" w:hAnsi="標楷體" w:hint="eastAsia"/>
                <w:sz w:val="24"/>
                <w:szCs w:val="24"/>
              </w:rPr>
              <w:t>。</w:t>
            </w:r>
          </w:p>
        </w:tc>
        <w:tc>
          <w:tcPr>
            <w:tcW w:w="1667" w:type="pct"/>
          </w:tcPr>
          <w:p w:rsidR="009B45C9" w:rsidRPr="004E2BD7" w:rsidRDefault="009B45C9">
            <w:pPr>
              <w:rPr>
                <w:rFonts w:ascii="標楷體" w:eastAsia="標楷體" w:hAnsi="標楷體"/>
                <w:szCs w:val="24"/>
              </w:rPr>
            </w:pPr>
          </w:p>
        </w:tc>
        <w:tc>
          <w:tcPr>
            <w:tcW w:w="1667" w:type="pct"/>
          </w:tcPr>
          <w:p w:rsidR="00141198" w:rsidRPr="004E2BD7" w:rsidRDefault="00141198" w:rsidP="00125D91">
            <w:pPr>
              <w:jc w:val="both"/>
              <w:rPr>
                <w:rFonts w:ascii="標楷體" w:eastAsia="標楷體" w:hAnsi="標楷體"/>
                <w:szCs w:val="24"/>
                <w:u w:val="single"/>
              </w:rPr>
            </w:pPr>
            <w:r w:rsidRPr="004E2BD7">
              <w:rPr>
                <w:rFonts w:ascii="標楷體" w:eastAsia="標楷體" w:hAnsi="標楷體" w:hint="eastAsia"/>
                <w:szCs w:val="24"/>
              </w:rPr>
              <w:t>一、</w:t>
            </w:r>
            <w:r w:rsidRPr="004E2BD7">
              <w:rPr>
                <w:rFonts w:ascii="標楷體" w:eastAsia="標楷體" w:hAnsi="標楷體" w:hint="eastAsia"/>
                <w:szCs w:val="24"/>
                <w:u w:val="single"/>
              </w:rPr>
              <w:t>本條新增。</w:t>
            </w:r>
          </w:p>
          <w:p w:rsidR="009B45C9" w:rsidRPr="004E2BD7" w:rsidRDefault="00141198"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二、</w:t>
            </w:r>
            <w:r w:rsidR="001E1377" w:rsidRPr="004E2BD7">
              <w:rPr>
                <w:rFonts w:ascii="標楷體" w:eastAsia="標楷體" w:hAnsi="標楷體" w:hint="eastAsia"/>
                <w:szCs w:val="24"/>
              </w:rPr>
              <w:t>併入</w:t>
            </w:r>
            <w:r w:rsidR="009B45C9" w:rsidRPr="004E2BD7">
              <w:rPr>
                <w:rFonts w:ascii="標楷體" w:eastAsia="標楷體" w:hAnsi="標楷體" w:hint="eastAsia"/>
                <w:szCs w:val="24"/>
              </w:rPr>
              <w:t>價、量異常之</w:t>
            </w:r>
            <w:proofErr w:type="gramStart"/>
            <w:r w:rsidR="009B45C9" w:rsidRPr="004E2BD7">
              <w:rPr>
                <w:rFonts w:ascii="標楷體" w:eastAsia="標楷體" w:hAnsi="標楷體"/>
                <w:szCs w:val="24"/>
              </w:rPr>
              <w:t>採</w:t>
            </w:r>
            <w:proofErr w:type="gramEnd"/>
            <w:r w:rsidR="009B45C9" w:rsidRPr="004E2BD7">
              <w:rPr>
                <w:rFonts w:ascii="標楷體" w:eastAsia="標楷體" w:hAnsi="標楷體"/>
                <w:szCs w:val="24"/>
              </w:rPr>
              <w:t>樣期間</w:t>
            </w:r>
            <w:r w:rsidR="009B45C9" w:rsidRPr="004E2BD7">
              <w:rPr>
                <w:rFonts w:ascii="標楷體" w:eastAsia="標楷體" w:hAnsi="標楷體" w:hint="eastAsia"/>
                <w:szCs w:val="24"/>
              </w:rPr>
              <w:t>。</w:t>
            </w:r>
          </w:p>
        </w:tc>
      </w:tr>
      <w:tr w:rsidR="006522E3" w:rsidRPr="004E2BD7" w:rsidTr="006522E3">
        <w:tc>
          <w:tcPr>
            <w:tcW w:w="1666" w:type="pct"/>
          </w:tcPr>
          <w:p w:rsidR="009B45C9" w:rsidRPr="004E2BD7" w:rsidRDefault="009B45C9" w:rsidP="00940191">
            <w:pPr>
              <w:spacing w:line="360" w:lineRule="exact"/>
              <w:ind w:left="283" w:hangingChars="118" w:hanging="283"/>
              <w:jc w:val="both"/>
              <w:rPr>
                <w:rFonts w:ascii="標楷體" w:eastAsia="標楷體" w:hAnsi="標楷體" w:cs="細明體"/>
                <w:szCs w:val="24"/>
              </w:rPr>
            </w:pPr>
            <w:r w:rsidRPr="004E2BD7">
              <w:rPr>
                <w:rFonts w:ascii="標楷體" w:eastAsia="標楷體" w:hAnsi="標楷體" w:cs="細明體" w:hint="eastAsia"/>
                <w:szCs w:val="24"/>
              </w:rPr>
              <w:t>第二十八條</w:t>
            </w:r>
            <w:r w:rsidR="00940191" w:rsidRPr="004E2BD7">
              <w:rPr>
                <w:rFonts w:ascii="標楷體" w:eastAsia="標楷體" w:hAnsi="標楷體" w:cs="細明體" w:hint="eastAsia"/>
                <w:szCs w:val="24"/>
              </w:rPr>
              <w:t xml:space="preserve">  </w:t>
            </w:r>
            <w:r w:rsidRPr="004E2BD7">
              <w:rPr>
                <w:rFonts w:ascii="標楷體" w:eastAsia="標楷體" w:hAnsi="標楷體" w:cs="細明體" w:hint="eastAsia"/>
                <w:szCs w:val="24"/>
              </w:rPr>
              <w:t>第二十六條所定</w:t>
            </w:r>
            <w:r w:rsidRPr="004E2BD7">
              <w:rPr>
                <w:rFonts w:ascii="標楷體" w:eastAsia="標楷體" w:hAnsi="標楷體"/>
                <w:szCs w:val="24"/>
              </w:rPr>
              <w:t>價格波動過度劇烈</w:t>
            </w:r>
            <w:r w:rsidR="001E1377" w:rsidRPr="004E2BD7">
              <w:rPr>
                <w:rFonts w:ascii="標楷體" w:eastAsia="標楷體" w:hAnsi="標楷體" w:hint="eastAsia"/>
                <w:szCs w:val="24"/>
              </w:rPr>
              <w:t>及</w:t>
            </w:r>
            <w:r w:rsidRPr="004E2BD7">
              <w:rPr>
                <w:rFonts w:ascii="標楷體" w:eastAsia="標楷體" w:hAnsi="標楷體"/>
                <w:szCs w:val="24"/>
              </w:rPr>
              <w:t>成交量過度異常</w:t>
            </w:r>
            <w:r w:rsidRPr="004E2BD7">
              <w:rPr>
                <w:rFonts w:ascii="標楷體" w:eastAsia="標楷體" w:hAnsi="標楷體" w:hint="eastAsia"/>
                <w:szCs w:val="24"/>
              </w:rPr>
              <w:t>之</w:t>
            </w:r>
            <w:proofErr w:type="gramStart"/>
            <w:r w:rsidRPr="004E2BD7">
              <w:rPr>
                <w:rFonts w:ascii="標楷體" w:eastAsia="標楷體" w:hAnsi="標楷體"/>
                <w:szCs w:val="24"/>
              </w:rPr>
              <w:t>採</w:t>
            </w:r>
            <w:proofErr w:type="gramEnd"/>
            <w:r w:rsidRPr="004E2BD7">
              <w:rPr>
                <w:rFonts w:ascii="標楷體" w:eastAsia="標楷體" w:hAnsi="標楷體"/>
                <w:szCs w:val="24"/>
              </w:rPr>
              <w:t>樣</w:t>
            </w:r>
            <w:r w:rsidRPr="004E2BD7">
              <w:rPr>
                <w:rFonts w:ascii="標楷體" w:eastAsia="標楷體" w:hAnsi="標楷體" w:hint="eastAsia"/>
                <w:szCs w:val="24"/>
              </w:rPr>
              <w:t>證券範圍，</w:t>
            </w:r>
            <w:proofErr w:type="gramStart"/>
            <w:r w:rsidRPr="004E2BD7">
              <w:rPr>
                <w:rFonts w:ascii="標楷體" w:eastAsia="標楷體" w:hAnsi="標楷體" w:hint="eastAsia"/>
                <w:szCs w:val="24"/>
              </w:rPr>
              <w:t>準</w:t>
            </w:r>
            <w:proofErr w:type="gramEnd"/>
            <w:r w:rsidRPr="004E2BD7">
              <w:rPr>
                <w:rFonts w:ascii="標楷體" w:eastAsia="標楷體" w:hAnsi="標楷體" w:hint="eastAsia"/>
                <w:szCs w:val="24"/>
              </w:rPr>
              <w:t>用第十三條規定</w:t>
            </w:r>
            <w:r w:rsidR="006560A9" w:rsidRPr="004E2BD7">
              <w:rPr>
                <w:rFonts w:ascii="標楷體" w:eastAsia="標楷體" w:hAnsi="標楷體" w:hint="eastAsia"/>
                <w:szCs w:val="24"/>
              </w:rPr>
              <w:t>，作為與標的證券比較之基準</w:t>
            </w:r>
            <w:r w:rsidRPr="004E2BD7">
              <w:rPr>
                <w:rFonts w:ascii="標楷體" w:eastAsia="標楷體" w:hAnsi="標楷體"/>
                <w:szCs w:val="24"/>
              </w:rPr>
              <w:t>。</w:t>
            </w:r>
          </w:p>
        </w:tc>
        <w:tc>
          <w:tcPr>
            <w:tcW w:w="1667" w:type="pct"/>
          </w:tcPr>
          <w:p w:rsidR="009B45C9" w:rsidRPr="004E2BD7" w:rsidRDefault="009B45C9">
            <w:pPr>
              <w:rPr>
                <w:rFonts w:ascii="標楷體" w:eastAsia="標楷體" w:hAnsi="標楷體"/>
                <w:szCs w:val="24"/>
              </w:rPr>
            </w:pPr>
          </w:p>
        </w:tc>
        <w:tc>
          <w:tcPr>
            <w:tcW w:w="1667" w:type="pct"/>
          </w:tcPr>
          <w:p w:rsidR="00141198" w:rsidRPr="004E2BD7" w:rsidRDefault="00141198" w:rsidP="00125D91">
            <w:pPr>
              <w:jc w:val="both"/>
              <w:rPr>
                <w:rFonts w:ascii="標楷體" w:eastAsia="標楷體" w:hAnsi="標楷體"/>
                <w:szCs w:val="24"/>
                <w:u w:val="single"/>
              </w:rPr>
            </w:pPr>
            <w:r w:rsidRPr="004E2BD7">
              <w:rPr>
                <w:rFonts w:ascii="標楷體" w:eastAsia="標楷體" w:hAnsi="標楷體" w:hint="eastAsia"/>
                <w:szCs w:val="24"/>
              </w:rPr>
              <w:t>一、</w:t>
            </w:r>
            <w:r w:rsidRPr="004E2BD7">
              <w:rPr>
                <w:rFonts w:ascii="標楷體" w:eastAsia="標楷體" w:hAnsi="標楷體" w:hint="eastAsia"/>
                <w:szCs w:val="24"/>
                <w:u w:val="single"/>
              </w:rPr>
              <w:t>本條新增。</w:t>
            </w:r>
          </w:p>
          <w:p w:rsidR="009B45C9" w:rsidRPr="004E2BD7" w:rsidRDefault="00141198"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二、</w:t>
            </w:r>
            <w:r w:rsidR="001E1377" w:rsidRPr="004E2BD7">
              <w:rPr>
                <w:rFonts w:ascii="標楷體" w:eastAsia="標楷體" w:hAnsi="標楷體" w:hint="eastAsia"/>
                <w:szCs w:val="24"/>
              </w:rPr>
              <w:t>併入</w:t>
            </w:r>
            <w:r w:rsidR="009B45C9" w:rsidRPr="004E2BD7">
              <w:rPr>
                <w:rFonts w:ascii="標楷體" w:eastAsia="標楷體" w:hAnsi="標楷體" w:hint="eastAsia"/>
                <w:szCs w:val="24"/>
              </w:rPr>
              <w:t>價、量異常之</w:t>
            </w:r>
            <w:proofErr w:type="gramStart"/>
            <w:r w:rsidR="009B45C9" w:rsidRPr="004E2BD7">
              <w:rPr>
                <w:rFonts w:ascii="標楷體" w:eastAsia="標楷體" w:hAnsi="標楷體"/>
                <w:szCs w:val="24"/>
              </w:rPr>
              <w:t>採</w:t>
            </w:r>
            <w:proofErr w:type="gramEnd"/>
            <w:r w:rsidR="009B45C9" w:rsidRPr="004E2BD7">
              <w:rPr>
                <w:rFonts w:ascii="標楷體" w:eastAsia="標楷體" w:hAnsi="標楷體"/>
                <w:szCs w:val="24"/>
              </w:rPr>
              <w:t>樣</w:t>
            </w:r>
            <w:r w:rsidR="009B45C9" w:rsidRPr="004E2BD7">
              <w:rPr>
                <w:rFonts w:ascii="標楷體" w:eastAsia="標楷體" w:hAnsi="標楷體" w:hint="eastAsia"/>
                <w:szCs w:val="24"/>
              </w:rPr>
              <w:t>證券範圍。</w:t>
            </w:r>
          </w:p>
        </w:tc>
      </w:tr>
      <w:tr w:rsidR="006522E3" w:rsidRPr="004E2BD7" w:rsidTr="006522E3">
        <w:tc>
          <w:tcPr>
            <w:tcW w:w="1666" w:type="pct"/>
          </w:tcPr>
          <w:p w:rsidR="009B45C9" w:rsidRPr="004E2BD7" w:rsidRDefault="009B45C9" w:rsidP="00940191">
            <w:pPr>
              <w:spacing w:line="360" w:lineRule="exact"/>
              <w:ind w:left="283" w:hangingChars="118" w:hanging="283"/>
              <w:jc w:val="both"/>
              <w:rPr>
                <w:rFonts w:ascii="標楷體" w:eastAsia="標楷體" w:hAnsi="標楷體"/>
                <w:szCs w:val="24"/>
              </w:rPr>
            </w:pPr>
            <w:r w:rsidRPr="004E2BD7">
              <w:rPr>
                <w:rFonts w:ascii="標楷體" w:eastAsia="標楷體" w:hAnsi="標楷體" w:cs="細明體" w:hint="eastAsia"/>
                <w:szCs w:val="24"/>
              </w:rPr>
              <w:t>第二十九條</w:t>
            </w:r>
            <w:r w:rsidR="00940191" w:rsidRPr="004E2BD7">
              <w:rPr>
                <w:rFonts w:ascii="標楷體" w:eastAsia="標楷體" w:hAnsi="標楷體" w:cs="細明體" w:hint="eastAsia"/>
                <w:szCs w:val="24"/>
              </w:rPr>
              <w:t xml:space="preserve">  </w:t>
            </w:r>
            <w:r w:rsidRPr="004E2BD7">
              <w:rPr>
                <w:rFonts w:ascii="標楷體" w:eastAsia="標楷體" w:hAnsi="標楷體"/>
                <w:szCs w:val="24"/>
              </w:rPr>
              <w:t>上</w:t>
            </w:r>
            <w:r w:rsidRPr="004E2BD7">
              <w:rPr>
                <w:rFonts w:ascii="標楷體" w:eastAsia="標楷體" w:hAnsi="標楷體" w:hint="eastAsia"/>
                <w:szCs w:val="24"/>
              </w:rPr>
              <w:t>市（</w:t>
            </w:r>
            <w:r w:rsidRPr="004E2BD7">
              <w:rPr>
                <w:rFonts w:ascii="標楷體" w:eastAsia="標楷體" w:hAnsi="標楷體"/>
                <w:szCs w:val="24"/>
              </w:rPr>
              <w:t>櫃</w:t>
            </w:r>
            <w:r w:rsidRPr="004E2BD7">
              <w:rPr>
                <w:rFonts w:ascii="標楷體" w:eastAsia="標楷體" w:hAnsi="標楷體" w:hint="eastAsia"/>
                <w:szCs w:val="24"/>
              </w:rPr>
              <w:t>）</w:t>
            </w:r>
            <w:r w:rsidRPr="004E2BD7">
              <w:rPr>
                <w:rFonts w:ascii="標楷體" w:eastAsia="標楷體" w:hAnsi="標楷體" w:cs="細明體"/>
                <w:szCs w:val="24"/>
              </w:rPr>
              <w:t>有價證券</w:t>
            </w:r>
            <w:r w:rsidRPr="004E2BD7">
              <w:rPr>
                <w:rFonts w:ascii="標楷體" w:eastAsia="標楷體" w:hAnsi="標楷體" w:cs="細明體" w:hint="eastAsia"/>
                <w:szCs w:val="24"/>
              </w:rPr>
              <w:t>於</w:t>
            </w:r>
            <w:r w:rsidRPr="004E2BD7">
              <w:rPr>
                <w:rFonts w:ascii="標楷體" w:eastAsia="標楷體" w:hAnsi="標楷體" w:hint="eastAsia"/>
                <w:szCs w:val="24"/>
              </w:rPr>
              <w:t>第二十七</w:t>
            </w:r>
            <w:r w:rsidRPr="004E2BD7">
              <w:rPr>
                <w:rFonts w:ascii="標楷體" w:eastAsia="標楷體" w:hAnsi="標楷體" w:cs="細明體" w:hint="eastAsia"/>
                <w:szCs w:val="24"/>
              </w:rPr>
              <w:t>條</w:t>
            </w:r>
            <w:proofErr w:type="gramStart"/>
            <w:r w:rsidRPr="004E2BD7">
              <w:rPr>
                <w:rFonts w:ascii="標楷體" w:eastAsia="標楷體" w:hAnsi="標楷體"/>
                <w:szCs w:val="24"/>
              </w:rPr>
              <w:t>採</w:t>
            </w:r>
            <w:proofErr w:type="gramEnd"/>
            <w:r w:rsidRPr="004E2BD7">
              <w:rPr>
                <w:rFonts w:ascii="標楷體" w:eastAsia="標楷體" w:hAnsi="標楷體"/>
                <w:szCs w:val="24"/>
              </w:rPr>
              <w:t>樣期間</w:t>
            </w:r>
            <w:r w:rsidRPr="004E2BD7">
              <w:rPr>
                <w:rFonts w:ascii="標楷體" w:eastAsia="標楷體" w:hAnsi="標楷體" w:hint="eastAsia"/>
                <w:szCs w:val="24"/>
              </w:rPr>
              <w:t>與</w:t>
            </w:r>
            <w:r w:rsidR="0021558C" w:rsidRPr="004E2BD7">
              <w:rPr>
                <w:rFonts w:ascii="標楷體" w:eastAsia="標楷體" w:hAnsi="標楷體" w:hint="eastAsia"/>
                <w:szCs w:val="24"/>
              </w:rPr>
              <w:t>前</w:t>
            </w:r>
            <w:r w:rsidR="006560A9" w:rsidRPr="004E2BD7">
              <w:rPr>
                <w:rFonts w:ascii="標楷體" w:eastAsia="標楷體" w:hAnsi="標楷體" w:hint="eastAsia"/>
                <w:szCs w:val="24"/>
              </w:rPr>
              <w:t>條所定</w:t>
            </w:r>
            <w:proofErr w:type="gramStart"/>
            <w:r w:rsidRPr="004E2BD7">
              <w:rPr>
                <w:rFonts w:ascii="標楷體" w:eastAsia="標楷體" w:hAnsi="標楷體"/>
                <w:szCs w:val="24"/>
              </w:rPr>
              <w:t>採</w:t>
            </w:r>
            <w:proofErr w:type="gramEnd"/>
            <w:r w:rsidRPr="004E2BD7">
              <w:rPr>
                <w:rFonts w:ascii="標楷體" w:eastAsia="標楷體" w:hAnsi="標楷體"/>
                <w:szCs w:val="24"/>
              </w:rPr>
              <w:t>樣</w:t>
            </w:r>
            <w:r w:rsidRPr="004E2BD7">
              <w:rPr>
                <w:rFonts w:ascii="標楷體" w:eastAsia="標楷體" w:hAnsi="標楷體" w:hint="eastAsia"/>
                <w:szCs w:val="24"/>
              </w:rPr>
              <w:t>證券</w:t>
            </w:r>
            <w:r w:rsidR="001E1377" w:rsidRPr="004E2BD7">
              <w:rPr>
                <w:rFonts w:ascii="標楷體" w:eastAsia="標楷體" w:hAnsi="標楷體" w:hint="eastAsia"/>
                <w:szCs w:val="24"/>
              </w:rPr>
              <w:t>比</w:t>
            </w:r>
            <w:r w:rsidRPr="004E2BD7">
              <w:rPr>
                <w:rFonts w:ascii="標楷體" w:eastAsia="標楷體" w:hAnsi="標楷體" w:hint="eastAsia"/>
                <w:szCs w:val="24"/>
              </w:rPr>
              <w:t>較</w:t>
            </w:r>
            <w:r w:rsidRPr="004E2BD7">
              <w:rPr>
                <w:rFonts w:ascii="標楷體" w:eastAsia="標楷體" w:hAnsi="標楷體"/>
                <w:szCs w:val="24"/>
              </w:rPr>
              <w:t>，有</w:t>
            </w:r>
            <w:r w:rsidRPr="004E2BD7">
              <w:rPr>
                <w:rFonts w:ascii="標楷體" w:eastAsia="標楷體" w:hAnsi="標楷體" w:hint="eastAsia"/>
                <w:szCs w:val="24"/>
              </w:rPr>
              <w:t>第十四條第一項第一款</w:t>
            </w:r>
            <w:r w:rsidR="00CD51C5" w:rsidRPr="004E2BD7">
              <w:rPr>
                <w:rFonts w:ascii="標楷體" w:eastAsia="標楷體" w:hAnsi="標楷體" w:hint="eastAsia"/>
                <w:szCs w:val="24"/>
              </w:rPr>
              <w:t>、</w:t>
            </w:r>
            <w:r w:rsidRPr="004E2BD7">
              <w:rPr>
                <w:rFonts w:ascii="標楷體" w:eastAsia="標楷體" w:hAnsi="標楷體" w:hint="eastAsia"/>
                <w:szCs w:val="24"/>
              </w:rPr>
              <w:t>第二款情事，或有同條第一項第三款情事者，為</w:t>
            </w:r>
            <w:r w:rsidRPr="004E2BD7">
              <w:rPr>
                <w:rFonts w:ascii="標楷體" w:eastAsia="標楷體" w:hAnsi="標楷體" w:cs="細明體" w:hint="eastAsia"/>
                <w:szCs w:val="24"/>
              </w:rPr>
              <w:t>第二十六條</w:t>
            </w:r>
            <w:r w:rsidRPr="004E2BD7">
              <w:rPr>
                <w:rFonts w:ascii="標楷體" w:eastAsia="標楷體" w:hAnsi="標楷體" w:hint="eastAsia"/>
                <w:szCs w:val="24"/>
              </w:rPr>
              <w:t>所定</w:t>
            </w:r>
            <w:r w:rsidRPr="004E2BD7">
              <w:rPr>
                <w:rFonts w:ascii="標楷體" w:eastAsia="標楷體" w:hAnsi="標楷體"/>
                <w:szCs w:val="24"/>
              </w:rPr>
              <w:t>價格波動過度劇烈。</w:t>
            </w:r>
          </w:p>
          <w:p w:rsidR="001504F0" w:rsidRPr="004E2BD7" w:rsidRDefault="001504F0"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前項</w:t>
            </w:r>
            <w:proofErr w:type="gramStart"/>
            <w:r w:rsidR="00C00F1B" w:rsidRPr="004E2BD7">
              <w:rPr>
                <w:rFonts w:ascii="標楷體" w:eastAsia="標楷體" w:hAnsi="標楷體" w:hint="eastAsia"/>
                <w:sz w:val="24"/>
                <w:szCs w:val="24"/>
              </w:rPr>
              <w:t>採</w:t>
            </w:r>
            <w:proofErr w:type="gramEnd"/>
            <w:r w:rsidR="00C00F1B" w:rsidRPr="004E2BD7">
              <w:rPr>
                <w:rFonts w:ascii="標楷體" w:eastAsia="標楷體" w:hAnsi="標楷體" w:hint="eastAsia"/>
                <w:sz w:val="24"/>
                <w:szCs w:val="24"/>
              </w:rPr>
              <w:t>樣期間與</w:t>
            </w:r>
            <w:proofErr w:type="gramStart"/>
            <w:r w:rsidR="00C00F1B" w:rsidRPr="004E2BD7">
              <w:rPr>
                <w:rFonts w:ascii="標楷體" w:eastAsia="標楷體" w:hAnsi="標楷體" w:hint="eastAsia"/>
                <w:sz w:val="24"/>
                <w:szCs w:val="24"/>
              </w:rPr>
              <w:t>採</w:t>
            </w:r>
            <w:proofErr w:type="gramEnd"/>
            <w:r w:rsidR="00C00F1B" w:rsidRPr="004E2BD7">
              <w:rPr>
                <w:rFonts w:ascii="標楷體" w:eastAsia="標楷體" w:hAnsi="標楷體" w:hint="eastAsia"/>
                <w:sz w:val="24"/>
                <w:szCs w:val="24"/>
              </w:rPr>
              <w:t>樣證券之比較除外情形</w:t>
            </w:r>
            <w:r w:rsidRPr="004E2BD7">
              <w:rPr>
                <w:rFonts w:ascii="標楷體" w:eastAsia="標楷體" w:hAnsi="標楷體" w:hint="eastAsia"/>
                <w:sz w:val="24"/>
                <w:szCs w:val="24"/>
              </w:rPr>
              <w:t>，</w:t>
            </w:r>
            <w:proofErr w:type="gramStart"/>
            <w:r w:rsidRPr="004E2BD7">
              <w:rPr>
                <w:rFonts w:ascii="標楷體" w:eastAsia="標楷體" w:hAnsi="標楷體" w:hint="eastAsia"/>
                <w:sz w:val="24"/>
                <w:szCs w:val="24"/>
              </w:rPr>
              <w:t>準</w:t>
            </w:r>
            <w:proofErr w:type="gramEnd"/>
            <w:r w:rsidRPr="004E2BD7">
              <w:rPr>
                <w:rFonts w:ascii="標楷體" w:eastAsia="標楷體" w:hAnsi="標楷體" w:hint="eastAsia"/>
                <w:sz w:val="24"/>
                <w:szCs w:val="24"/>
              </w:rPr>
              <w:t>用第十四條第二項、第三項</w:t>
            </w:r>
            <w:r w:rsidR="007E6547" w:rsidRPr="004E2BD7">
              <w:rPr>
                <w:rFonts w:ascii="標楷體" w:eastAsia="標楷體" w:hAnsi="標楷體" w:hint="eastAsia"/>
                <w:sz w:val="24"/>
                <w:szCs w:val="24"/>
              </w:rPr>
              <w:t>規定</w:t>
            </w:r>
            <w:r w:rsidR="00C00F1B" w:rsidRPr="004E2BD7">
              <w:rPr>
                <w:rFonts w:ascii="標楷體" w:eastAsia="標楷體" w:hAnsi="標楷體" w:hint="eastAsia"/>
                <w:sz w:val="24"/>
                <w:szCs w:val="24"/>
              </w:rPr>
              <w:t>。</w:t>
            </w:r>
          </w:p>
        </w:tc>
        <w:tc>
          <w:tcPr>
            <w:tcW w:w="1667" w:type="pct"/>
          </w:tcPr>
          <w:p w:rsidR="009B45C9" w:rsidRPr="004E2BD7" w:rsidRDefault="009B45C9">
            <w:pPr>
              <w:rPr>
                <w:rFonts w:ascii="標楷體" w:eastAsia="標楷體" w:hAnsi="標楷體"/>
                <w:szCs w:val="24"/>
              </w:rPr>
            </w:pPr>
          </w:p>
        </w:tc>
        <w:tc>
          <w:tcPr>
            <w:tcW w:w="1667" w:type="pct"/>
          </w:tcPr>
          <w:p w:rsidR="00141198" w:rsidRPr="004E2BD7" w:rsidRDefault="00141198" w:rsidP="00125D91">
            <w:pPr>
              <w:jc w:val="both"/>
              <w:rPr>
                <w:rFonts w:ascii="標楷體" w:eastAsia="標楷體" w:hAnsi="標楷體"/>
                <w:szCs w:val="24"/>
                <w:u w:val="single"/>
              </w:rPr>
            </w:pPr>
            <w:r w:rsidRPr="004E2BD7">
              <w:rPr>
                <w:rFonts w:ascii="標楷體" w:eastAsia="標楷體" w:hAnsi="標楷體" w:hint="eastAsia"/>
                <w:szCs w:val="24"/>
              </w:rPr>
              <w:t>一、</w:t>
            </w:r>
            <w:r w:rsidRPr="004E2BD7">
              <w:rPr>
                <w:rFonts w:ascii="標楷體" w:eastAsia="標楷體" w:hAnsi="標楷體" w:hint="eastAsia"/>
                <w:szCs w:val="24"/>
                <w:u w:val="single"/>
              </w:rPr>
              <w:t>本條新增。</w:t>
            </w:r>
          </w:p>
          <w:p w:rsidR="009B45C9" w:rsidRPr="004E2BD7" w:rsidRDefault="00141198"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二、</w:t>
            </w:r>
            <w:r w:rsidR="001E1377" w:rsidRPr="004E2BD7">
              <w:rPr>
                <w:rFonts w:ascii="標楷體" w:eastAsia="標楷體" w:hAnsi="標楷體" w:hint="eastAsia"/>
                <w:szCs w:val="24"/>
              </w:rPr>
              <w:t>併入</w:t>
            </w:r>
            <w:r w:rsidR="009B45C9" w:rsidRPr="004E2BD7">
              <w:rPr>
                <w:rFonts w:ascii="標楷體" w:eastAsia="標楷體" w:hAnsi="標楷體"/>
                <w:szCs w:val="24"/>
              </w:rPr>
              <w:t>價格波動過度劇烈</w:t>
            </w:r>
            <w:r w:rsidR="009B45C9" w:rsidRPr="004E2BD7">
              <w:rPr>
                <w:rFonts w:ascii="標楷體" w:eastAsia="標楷體" w:hAnsi="標楷體" w:hint="eastAsia"/>
                <w:szCs w:val="24"/>
              </w:rPr>
              <w:t>標準。</w:t>
            </w:r>
          </w:p>
        </w:tc>
      </w:tr>
      <w:tr w:rsidR="006522E3" w:rsidRPr="004E2BD7" w:rsidTr="006522E3">
        <w:tc>
          <w:tcPr>
            <w:tcW w:w="1666" w:type="pct"/>
          </w:tcPr>
          <w:p w:rsidR="009B45C9" w:rsidRPr="004E2BD7" w:rsidRDefault="009B45C9" w:rsidP="00207D1A">
            <w:pPr>
              <w:spacing w:line="360" w:lineRule="exact"/>
              <w:ind w:left="283" w:hangingChars="118" w:hanging="283"/>
              <w:jc w:val="both"/>
              <w:rPr>
                <w:rFonts w:ascii="標楷體" w:eastAsia="標楷體" w:hAnsi="標楷體" w:cs="細明體"/>
                <w:szCs w:val="24"/>
              </w:rPr>
            </w:pPr>
            <w:r w:rsidRPr="004E2BD7">
              <w:rPr>
                <w:rFonts w:ascii="標楷體" w:eastAsia="標楷體" w:hAnsi="標楷體" w:cs="細明體" w:hint="eastAsia"/>
                <w:szCs w:val="24"/>
              </w:rPr>
              <w:lastRenderedPageBreak/>
              <w:t>第三十條</w:t>
            </w:r>
            <w:r w:rsidR="00207D1A" w:rsidRPr="004E2BD7">
              <w:rPr>
                <w:rFonts w:ascii="標楷體" w:eastAsia="標楷體" w:hAnsi="標楷體" w:cs="細明體" w:hint="eastAsia"/>
                <w:szCs w:val="24"/>
              </w:rPr>
              <w:t xml:space="preserve">  </w:t>
            </w:r>
            <w:r w:rsidRPr="004E2BD7">
              <w:rPr>
                <w:rFonts w:ascii="標楷體" w:eastAsia="標楷體" w:hAnsi="標楷體"/>
                <w:szCs w:val="24"/>
              </w:rPr>
              <w:t>上</w:t>
            </w:r>
            <w:r w:rsidRPr="004E2BD7">
              <w:rPr>
                <w:rFonts w:ascii="標楷體" w:eastAsia="標楷體" w:hAnsi="標楷體" w:hint="eastAsia"/>
                <w:szCs w:val="24"/>
              </w:rPr>
              <w:t>市（</w:t>
            </w:r>
            <w:r w:rsidRPr="004E2BD7">
              <w:rPr>
                <w:rFonts w:ascii="標楷體" w:eastAsia="標楷體" w:hAnsi="標楷體"/>
                <w:szCs w:val="24"/>
              </w:rPr>
              <w:t>櫃</w:t>
            </w:r>
            <w:r w:rsidRPr="004E2BD7">
              <w:rPr>
                <w:rFonts w:ascii="標楷體" w:eastAsia="標楷體" w:hAnsi="標楷體" w:hint="eastAsia"/>
                <w:szCs w:val="24"/>
              </w:rPr>
              <w:t>）</w:t>
            </w:r>
            <w:r w:rsidRPr="004E2BD7">
              <w:rPr>
                <w:rFonts w:ascii="標楷體" w:eastAsia="標楷體" w:hAnsi="標楷體" w:cs="細明體"/>
                <w:szCs w:val="24"/>
              </w:rPr>
              <w:t>有價證券</w:t>
            </w:r>
            <w:r w:rsidRPr="004E2BD7">
              <w:rPr>
                <w:rFonts w:ascii="標楷體" w:eastAsia="標楷體" w:hAnsi="標楷體"/>
                <w:szCs w:val="24"/>
              </w:rPr>
              <w:t>於</w:t>
            </w:r>
            <w:r w:rsidRPr="004E2BD7">
              <w:rPr>
                <w:rFonts w:ascii="標楷體" w:eastAsia="標楷體" w:hAnsi="標楷體" w:cs="細明體" w:hint="eastAsia"/>
                <w:szCs w:val="24"/>
              </w:rPr>
              <w:t>第二十七條</w:t>
            </w:r>
            <w:proofErr w:type="gramStart"/>
            <w:r w:rsidRPr="004E2BD7">
              <w:rPr>
                <w:rFonts w:ascii="標楷體" w:eastAsia="標楷體" w:hAnsi="標楷體"/>
                <w:szCs w:val="24"/>
              </w:rPr>
              <w:t>採</w:t>
            </w:r>
            <w:proofErr w:type="gramEnd"/>
            <w:r w:rsidRPr="004E2BD7">
              <w:rPr>
                <w:rFonts w:ascii="標楷體" w:eastAsia="標楷體" w:hAnsi="標楷體"/>
                <w:szCs w:val="24"/>
              </w:rPr>
              <w:t>樣期間</w:t>
            </w:r>
            <w:r w:rsidRPr="004E2BD7">
              <w:rPr>
                <w:rFonts w:ascii="標楷體" w:eastAsia="標楷體" w:hAnsi="標楷體" w:hint="eastAsia"/>
                <w:szCs w:val="24"/>
              </w:rPr>
              <w:t>與</w:t>
            </w:r>
            <w:r w:rsidR="00247822" w:rsidRPr="004E2BD7">
              <w:rPr>
                <w:rFonts w:ascii="標楷體" w:eastAsia="標楷體" w:hAnsi="標楷體" w:hint="eastAsia"/>
                <w:szCs w:val="24"/>
              </w:rPr>
              <w:t>第二十八條所定</w:t>
            </w:r>
            <w:proofErr w:type="gramStart"/>
            <w:r w:rsidRPr="004E2BD7">
              <w:rPr>
                <w:rFonts w:ascii="標楷體" w:eastAsia="標楷體" w:hAnsi="標楷體"/>
                <w:szCs w:val="24"/>
              </w:rPr>
              <w:t>採</w:t>
            </w:r>
            <w:proofErr w:type="gramEnd"/>
            <w:r w:rsidRPr="004E2BD7">
              <w:rPr>
                <w:rFonts w:ascii="標楷體" w:eastAsia="標楷體" w:hAnsi="標楷體"/>
                <w:szCs w:val="24"/>
              </w:rPr>
              <w:t>樣</w:t>
            </w:r>
            <w:r w:rsidRPr="004E2BD7">
              <w:rPr>
                <w:rFonts w:ascii="標楷體" w:eastAsia="標楷體" w:hAnsi="標楷體" w:hint="eastAsia"/>
                <w:szCs w:val="24"/>
              </w:rPr>
              <w:t>證券相較</w:t>
            </w:r>
            <w:r w:rsidRPr="004E2BD7">
              <w:rPr>
                <w:rFonts w:ascii="標楷體" w:eastAsia="標楷體" w:hAnsi="標楷體"/>
                <w:szCs w:val="24"/>
              </w:rPr>
              <w:t>，</w:t>
            </w:r>
            <w:r w:rsidRPr="004E2BD7">
              <w:rPr>
                <w:rFonts w:ascii="標楷體" w:eastAsia="標楷體" w:hAnsi="標楷體" w:cs="細明體" w:hint="eastAsia"/>
                <w:szCs w:val="24"/>
              </w:rPr>
              <w:t>有第十五條</w:t>
            </w:r>
            <w:r w:rsidRPr="004E2BD7">
              <w:rPr>
                <w:rFonts w:ascii="標楷體" w:eastAsia="標楷體" w:hAnsi="標楷體" w:hint="eastAsia"/>
                <w:szCs w:val="24"/>
              </w:rPr>
              <w:t>第一款情事，或</w:t>
            </w:r>
            <w:r w:rsidRPr="004E2BD7">
              <w:rPr>
                <w:rFonts w:ascii="標楷體" w:eastAsia="標楷體" w:hAnsi="標楷體"/>
                <w:szCs w:val="24"/>
              </w:rPr>
              <w:t>該證券週轉率低於</w:t>
            </w:r>
            <w:proofErr w:type="gramStart"/>
            <w:r w:rsidRPr="004E2BD7">
              <w:rPr>
                <w:rFonts w:ascii="標楷體" w:eastAsia="標楷體" w:hAnsi="標楷體"/>
                <w:szCs w:val="24"/>
              </w:rPr>
              <w:t>採</w:t>
            </w:r>
            <w:proofErr w:type="gramEnd"/>
            <w:r w:rsidRPr="004E2BD7">
              <w:rPr>
                <w:rFonts w:ascii="標楷體" w:eastAsia="標楷體" w:hAnsi="標楷體"/>
                <w:szCs w:val="24"/>
              </w:rPr>
              <w:t>樣證券同期間週轉率平均值百分之十</w:t>
            </w:r>
            <w:r w:rsidRPr="004E2BD7">
              <w:rPr>
                <w:rFonts w:ascii="標楷體" w:eastAsia="標楷體" w:hAnsi="標楷體" w:hint="eastAsia"/>
                <w:szCs w:val="24"/>
              </w:rPr>
              <w:t>且同期間成交量總數不足一千張或一千</w:t>
            </w:r>
            <w:proofErr w:type="gramStart"/>
            <w:r w:rsidRPr="004E2BD7">
              <w:rPr>
                <w:rFonts w:ascii="標楷體" w:eastAsia="標楷體" w:hAnsi="標楷體" w:hint="eastAsia"/>
                <w:szCs w:val="24"/>
              </w:rPr>
              <w:t>個</w:t>
            </w:r>
            <w:proofErr w:type="gramEnd"/>
            <w:r w:rsidRPr="004E2BD7">
              <w:rPr>
                <w:rFonts w:ascii="標楷體" w:eastAsia="標楷體" w:hAnsi="標楷體" w:hint="eastAsia"/>
                <w:szCs w:val="24"/>
              </w:rPr>
              <w:t>單位數</w:t>
            </w:r>
            <w:r w:rsidRPr="004E2BD7">
              <w:rPr>
                <w:rFonts w:ascii="標楷體" w:eastAsia="標楷體" w:hAnsi="標楷體"/>
                <w:szCs w:val="24"/>
              </w:rPr>
              <w:t>，</w:t>
            </w:r>
            <w:r w:rsidRPr="004E2BD7">
              <w:rPr>
                <w:rFonts w:ascii="標楷體" w:eastAsia="標楷體" w:hAnsi="標楷體" w:hint="eastAsia"/>
                <w:szCs w:val="24"/>
              </w:rPr>
              <w:t>為</w:t>
            </w:r>
            <w:r w:rsidRPr="004E2BD7">
              <w:rPr>
                <w:rFonts w:ascii="標楷體" w:eastAsia="標楷體" w:hAnsi="標楷體" w:cs="細明體" w:hint="eastAsia"/>
                <w:szCs w:val="24"/>
              </w:rPr>
              <w:t>第二十六條</w:t>
            </w:r>
            <w:r w:rsidRPr="004E2BD7">
              <w:rPr>
                <w:rFonts w:ascii="標楷體" w:eastAsia="標楷體" w:hAnsi="標楷體" w:hint="eastAsia"/>
                <w:szCs w:val="24"/>
              </w:rPr>
              <w:t>所定</w:t>
            </w:r>
            <w:r w:rsidRPr="004E2BD7">
              <w:rPr>
                <w:rFonts w:ascii="標楷體" w:eastAsia="標楷體" w:hAnsi="標楷體"/>
                <w:szCs w:val="24"/>
              </w:rPr>
              <w:t>成交量過度異常。</w:t>
            </w:r>
          </w:p>
        </w:tc>
        <w:tc>
          <w:tcPr>
            <w:tcW w:w="1667" w:type="pct"/>
          </w:tcPr>
          <w:p w:rsidR="009B45C9" w:rsidRPr="004E2BD7" w:rsidRDefault="009B45C9">
            <w:pPr>
              <w:rPr>
                <w:rFonts w:ascii="標楷體" w:eastAsia="標楷體" w:hAnsi="標楷體"/>
                <w:szCs w:val="24"/>
              </w:rPr>
            </w:pPr>
          </w:p>
        </w:tc>
        <w:tc>
          <w:tcPr>
            <w:tcW w:w="1667" w:type="pct"/>
          </w:tcPr>
          <w:p w:rsidR="00141198" w:rsidRPr="004E2BD7" w:rsidRDefault="00141198" w:rsidP="00125D91">
            <w:pPr>
              <w:jc w:val="both"/>
              <w:rPr>
                <w:rFonts w:ascii="標楷體" w:eastAsia="標楷體" w:hAnsi="標楷體"/>
                <w:szCs w:val="24"/>
                <w:u w:val="single"/>
              </w:rPr>
            </w:pPr>
            <w:r w:rsidRPr="004E2BD7">
              <w:rPr>
                <w:rFonts w:ascii="標楷體" w:eastAsia="標楷體" w:hAnsi="標楷體" w:hint="eastAsia"/>
                <w:szCs w:val="24"/>
              </w:rPr>
              <w:t>一、</w:t>
            </w:r>
            <w:r w:rsidRPr="004E2BD7">
              <w:rPr>
                <w:rFonts w:ascii="標楷體" w:eastAsia="標楷體" w:hAnsi="標楷體" w:hint="eastAsia"/>
                <w:szCs w:val="24"/>
                <w:u w:val="single"/>
              </w:rPr>
              <w:t>本條新增。</w:t>
            </w:r>
          </w:p>
          <w:p w:rsidR="009B45C9" w:rsidRPr="004E2BD7" w:rsidRDefault="00141198"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二、</w:t>
            </w:r>
            <w:r w:rsidR="001E1377" w:rsidRPr="004E2BD7">
              <w:rPr>
                <w:rFonts w:ascii="標楷體" w:eastAsia="標楷體" w:hAnsi="標楷體" w:hint="eastAsia"/>
                <w:szCs w:val="24"/>
              </w:rPr>
              <w:t>併入</w:t>
            </w:r>
            <w:r w:rsidR="009B45C9" w:rsidRPr="004E2BD7">
              <w:rPr>
                <w:rFonts w:ascii="標楷體" w:eastAsia="標楷體" w:hAnsi="標楷體"/>
                <w:szCs w:val="24"/>
              </w:rPr>
              <w:t>成交量過度異常</w:t>
            </w:r>
            <w:r w:rsidR="009B45C9" w:rsidRPr="004E2BD7">
              <w:rPr>
                <w:rFonts w:ascii="標楷體" w:eastAsia="標楷體" w:hAnsi="標楷體" w:hint="eastAsia"/>
                <w:szCs w:val="24"/>
              </w:rPr>
              <w:t>標準。</w:t>
            </w:r>
          </w:p>
        </w:tc>
      </w:tr>
      <w:tr w:rsidR="006522E3" w:rsidRPr="004E2BD7" w:rsidTr="006522E3">
        <w:tc>
          <w:tcPr>
            <w:tcW w:w="1666" w:type="pct"/>
          </w:tcPr>
          <w:p w:rsidR="009B45C9" w:rsidRPr="004E2BD7" w:rsidRDefault="009B45C9" w:rsidP="00207D1A">
            <w:pPr>
              <w:spacing w:line="360" w:lineRule="exact"/>
              <w:ind w:left="283" w:hangingChars="118" w:hanging="283"/>
              <w:jc w:val="both"/>
              <w:rPr>
                <w:rFonts w:ascii="標楷體" w:eastAsia="標楷體" w:hAnsi="標楷體" w:cs="細明體"/>
                <w:szCs w:val="24"/>
              </w:rPr>
            </w:pPr>
            <w:r w:rsidRPr="004E2BD7">
              <w:rPr>
                <w:rFonts w:ascii="標楷體" w:eastAsia="標楷體" w:hAnsi="標楷體" w:cs="細明體" w:hint="eastAsia"/>
                <w:szCs w:val="24"/>
              </w:rPr>
              <w:t>第三十一條</w:t>
            </w:r>
            <w:r w:rsidR="00207D1A" w:rsidRPr="004E2BD7">
              <w:rPr>
                <w:rFonts w:ascii="標楷體" w:eastAsia="標楷體" w:hAnsi="標楷體" w:cs="細明體" w:hint="eastAsia"/>
                <w:szCs w:val="24"/>
              </w:rPr>
              <w:t xml:space="preserve">  </w:t>
            </w:r>
            <w:r w:rsidRPr="004E2BD7">
              <w:rPr>
                <w:rFonts w:ascii="標楷體" w:eastAsia="標楷體" w:hAnsi="標楷體"/>
                <w:szCs w:val="24"/>
              </w:rPr>
              <w:t>上</w:t>
            </w:r>
            <w:r w:rsidRPr="004E2BD7">
              <w:rPr>
                <w:rFonts w:ascii="標楷體" w:eastAsia="標楷體" w:hAnsi="標楷體" w:hint="eastAsia"/>
                <w:szCs w:val="24"/>
              </w:rPr>
              <w:t>市（</w:t>
            </w:r>
            <w:r w:rsidRPr="004E2BD7">
              <w:rPr>
                <w:rFonts w:ascii="標楷體" w:eastAsia="標楷體" w:hAnsi="標楷體"/>
                <w:szCs w:val="24"/>
              </w:rPr>
              <w:t>櫃</w:t>
            </w:r>
            <w:r w:rsidRPr="004E2BD7">
              <w:rPr>
                <w:rFonts w:ascii="標楷體" w:eastAsia="標楷體" w:hAnsi="標楷體" w:hint="eastAsia"/>
                <w:szCs w:val="24"/>
              </w:rPr>
              <w:t>）</w:t>
            </w:r>
            <w:r w:rsidR="006560A9" w:rsidRPr="004E2BD7">
              <w:rPr>
                <w:rFonts w:ascii="標楷體" w:eastAsia="標楷體" w:hAnsi="標楷體" w:cs="細明體" w:hint="eastAsia"/>
                <w:szCs w:val="24"/>
              </w:rPr>
              <w:t>股票</w:t>
            </w:r>
            <w:r w:rsidRPr="004E2BD7">
              <w:rPr>
                <w:rFonts w:ascii="標楷體" w:eastAsia="標楷體" w:hAnsi="標楷體" w:cs="細明體" w:hint="eastAsia"/>
                <w:szCs w:val="24"/>
              </w:rPr>
              <w:t>有</w:t>
            </w:r>
            <w:r w:rsidRPr="004E2BD7">
              <w:rPr>
                <w:rFonts w:ascii="標楷體" w:eastAsia="標楷體" w:hAnsi="標楷體" w:hint="eastAsia"/>
                <w:szCs w:val="24"/>
              </w:rPr>
              <w:t>第十六</w:t>
            </w:r>
            <w:r w:rsidRPr="004E2BD7">
              <w:rPr>
                <w:rFonts w:ascii="標楷體" w:eastAsia="標楷體" w:hAnsi="標楷體" w:cs="細明體" w:hint="eastAsia"/>
                <w:szCs w:val="24"/>
              </w:rPr>
              <w:t>條第一款</w:t>
            </w:r>
            <w:r w:rsidR="002406EC" w:rsidRPr="004E2BD7">
              <w:rPr>
                <w:rFonts w:ascii="標楷體" w:eastAsia="標楷體" w:hAnsi="標楷體" w:cs="細明體" w:hint="eastAsia"/>
                <w:szCs w:val="24"/>
              </w:rPr>
              <w:t>至</w:t>
            </w:r>
            <w:r w:rsidRPr="004E2BD7">
              <w:rPr>
                <w:rFonts w:ascii="標楷體" w:eastAsia="標楷體" w:hAnsi="標楷體" w:cs="細明體" w:hint="eastAsia"/>
                <w:szCs w:val="24"/>
              </w:rPr>
              <w:t>第三款</w:t>
            </w:r>
            <w:r w:rsidRPr="004E2BD7">
              <w:rPr>
                <w:rFonts w:ascii="標楷體" w:eastAsia="標楷體" w:hAnsi="標楷體" w:hint="eastAsia"/>
                <w:szCs w:val="24"/>
              </w:rPr>
              <w:t>情事之</w:t>
            </w:r>
            <w:proofErr w:type="gramStart"/>
            <w:r w:rsidRPr="004E2BD7">
              <w:rPr>
                <w:rFonts w:ascii="標楷體" w:eastAsia="標楷體" w:hAnsi="標楷體" w:hint="eastAsia"/>
                <w:szCs w:val="24"/>
              </w:rPr>
              <w:t>一</w:t>
            </w:r>
            <w:proofErr w:type="gramEnd"/>
            <w:r w:rsidRPr="004E2BD7">
              <w:rPr>
                <w:rFonts w:ascii="標楷體" w:eastAsia="標楷體" w:hAnsi="標楷體" w:hint="eastAsia"/>
                <w:szCs w:val="24"/>
              </w:rPr>
              <w:t>者，或</w:t>
            </w:r>
            <w:r w:rsidR="006560A9" w:rsidRPr="004E2BD7">
              <w:rPr>
                <w:rFonts w:ascii="標楷體" w:eastAsia="標楷體" w:hAnsi="標楷體"/>
                <w:szCs w:val="24"/>
              </w:rPr>
              <w:t>臺灣存託憑證</w:t>
            </w:r>
            <w:r w:rsidR="00600694" w:rsidRPr="004E2BD7">
              <w:rPr>
                <w:rFonts w:ascii="標楷體" w:eastAsia="標楷體" w:hAnsi="標楷體" w:hint="eastAsia"/>
                <w:szCs w:val="24"/>
              </w:rPr>
              <w:t>有</w:t>
            </w:r>
            <w:r w:rsidRPr="004E2BD7">
              <w:rPr>
                <w:rFonts w:ascii="標楷體" w:eastAsia="標楷體" w:hAnsi="標楷體" w:hint="eastAsia"/>
                <w:szCs w:val="24"/>
              </w:rPr>
              <w:t>第十七條</w:t>
            </w:r>
            <w:r w:rsidRPr="004E2BD7">
              <w:rPr>
                <w:rFonts w:ascii="標楷體" w:eastAsia="標楷體" w:hAnsi="標楷體" w:cs="細明體" w:hint="eastAsia"/>
                <w:szCs w:val="24"/>
              </w:rPr>
              <w:t>第一款</w:t>
            </w:r>
            <w:r w:rsidR="002406EC" w:rsidRPr="004E2BD7">
              <w:rPr>
                <w:rFonts w:ascii="標楷體" w:eastAsia="標楷體" w:hAnsi="標楷體" w:cs="細明體" w:hint="eastAsia"/>
                <w:szCs w:val="24"/>
              </w:rPr>
              <w:t>、</w:t>
            </w:r>
            <w:r w:rsidRPr="004E2BD7">
              <w:rPr>
                <w:rFonts w:ascii="標楷體" w:eastAsia="標楷體" w:hAnsi="標楷體" w:cs="細明體" w:hint="eastAsia"/>
                <w:szCs w:val="24"/>
              </w:rPr>
              <w:t>第二款</w:t>
            </w:r>
            <w:r w:rsidRPr="004E2BD7">
              <w:rPr>
                <w:rFonts w:ascii="標楷體" w:eastAsia="標楷體" w:hAnsi="標楷體" w:hint="eastAsia"/>
                <w:szCs w:val="24"/>
              </w:rPr>
              <w:t>情事之</w:t>
            </w:r>
            <w:proofErr w:type="gramStart"/>
            <w:r w:rsidRPr="004E2BD7">
              <w:rPr>
                <w:rFonts w:ascii="標楷體" w:eastAsia="標楷體" w:hAnsi="標楷體" w:hint="eastAsia"/>
                <w:szCs w:val="24"/>
              </w:rPr>
              <w:t>一</w:t>
            </w:r>
            <w:proofErr w:type="gramEnd"/>
            <w:r w:rsidRPr="004E2BD7">
              <w:rPr>
                <w:rFonts w:ascii="標楷體" w:eastAsia="標楷體" w:hAnsi="標楷體" w:hint="eastAsia"/>
                <w:szCs w:val="24"/>
              </w:rPr>
              <w:t>者，或</w:t>
            </w:r>
            <w:r w:rsidRPr="004E2BD7">
              <w:rPr>
                <w:rFonts w:ascii="標楷體" w:eastAsia="標楷體" w:hAnsi="標楷體" w:cs="細明體" w:hint="eastAsia"/>
                <w:szCs w:val="24"/>
              </w:rPr>
              <w:t>第十八條</w:t>
            </w:r>
            <w:r w:rsidRPr="004E2BD7">
              <w:rPr>
                <w:rFonts w:ascii="標楷體" w:eastAsia="標楷體" w:hAnsi="標楷體" w:hint="eastAsia"/>
                <w:szCs w:val="24"/>
              </w:rPr>
              <w:t>第一款</w:t>
            </w:r>
            <w:r w:rsidR="002406EC" w:rsidRPr="004E2BD7">
              <w:rPr>
                <w:rFonts w:ascii="標楷體" w:eastAsia="標楷體" w:hAnsi="標楷體" w:cs="細明體" w:hint="eastAsia"/>
                <w:szCs w:val="24"/>
              </w:rPr>
              <w:t>、</w:t>
            </w:r>
            <w:r w:rsidRPr="004E2BD7">
              <w:rPr>
                <w:rFonts w:ascii="標楷體" w:eastAsia="標楷體" w:hAnsi="標楷體" w:cs="細明體" w:hint="eastAsia"/>
                <w:szCs w:val="24"/>
              </w:rPr>
              <w:t>第二款</w:t>
            </w:r>
            <w:r w:rsidRPr="004E2BD7">
              <w:rPr>
                <w:rFonts w:ascii="標楷體" w:eastAsia="標楷體" w:hAnsi="標楷體" w:hint="eastAsia"/>
                <w:szCs w:val="24"/>
              </w:rPr>
              <w:t>情事之</w:t>
            </w:r>
            <w:proofErr w:type="gramStart"/>
            <w:r w:rsidRPr="004E2BD7">
              <w:rPr>
                <w:rFonts w:ascii="標楷體" w:eastAsia="標楷體" w:hAnsi="標楷體" w:hint="eastAsia"/>
                <w:szCs w:val="24"/>
              </w:rPr>
              <w:t>一</w:t>
            </w:r>
            <w:proofErr w:type="gramEnd"/>
            <w:r w:rsidRPr="004E2BD7">
              <w:rPr>
                <w:rFonts w:ascii="標楷體" w:eastAsia="標楷體" w:hAnsi="標楷體" w:hint="eastAsia"/>
                <w:szCs w:val="24"/>
              </w:rPr>
              <w:t>者，或</w:t>
            </w:r>
            <w:r w:rsidR="001F6C16" w:rsidRPr="004E2BD7">
              <w:rPr>
                <w:rFonts w:ascii="標楷體" w:eastAsia="標楷體" w:hAnsi="標楷體"/>
                <w:szCs w:val="24"/>
              </w:rPr>
              <w:t>上市</w:t>
            </w:r>
            <w:r w:rsidR="001F6C16" w:rsidRPr="004E2BD7">
              <w:rPr>
                <w:rFonts w:ascii="標楷體" w:eastAsia="標楷體" w:hAnsi="標楷體" w:hint="eastAsia"/>
                <w:szCs w:val="24"/>
              </w:rPr>
              <w:t>(</w:t>
            </w:r>
            <w:r w:rsidR="001F6C16" w:rsidRPr="004E2BD7">
              <w:rPr>
                <w:rFonts w:ascii="標楷體" w:eastAsia="標楷體" w:hAnsi="標楷體"/>
                <w:szCs w:val="24"/>
              </w:rPr>
              <w:t>櫃</w:t>
            </w:r>
            <w:r w:rsidR="001F6C16" w:rsidRPr="004E2BD7">
              <w:rPr>
                <w:rFonts w:ascii="標楷體" w:eastAsia="標楷體" w:hAnsi="標楷體" w:hint="eastAsia"/>
                <w:szCs w:val="24"/>
              </w:rPr>
              <w:t>)</w:t>
            </w:r>
            <w:r w:rsidR="001F6C16" w:rsidRPr="004E2BD7">
              <w:rPr>
                <w:rFonts w:ascii="標楷體" w:eastAsia="標楷體" w:hAnsi="標楷體"/>
                <w:szCs w:val="24"/>
              </w:rPr>
              <w:t>公司、外國發行人、證券投資信託事業</w:t>
            </w:r>
            <w:r w:rsidRPr="004E2BD7">
              <w:rPr>
                <w:rFonts w:ascii="標楷體" w:eastAsia="標楷體" w:hAnsi="標楷體"/>
                <w:szCs w:val="24"/>
              </w:rPr>
              <w:t>未於股東常會或基金受益人大會後二十日內將股權</w:t>
            </w:r>
            <w:r w:rsidRPr="004E2BD7">
              <w:rPr>
                <w:rFonts w:ascii="標楷體" w:eastAsia="標楷體" w:hAnsi="標楷體" w:hint="eastAsia"/>
                <w:szCs w:val="24"/>
              </w:rPr>
              <w:t>或受益權相關資料</w:t>
            </w:r>
            <w:r w:rsidRPr="004E2BD7">
              <w:rPr>
                <w:rFonts w:ascii="標楷體" w:eastAsia="標楷體" w:hAnsi="標楷體"/>
                <w:szCs w:val="24"/>
              </w:rPr>
              <w:t>送達</w:t>
            </w:r>
            <w:r w:rsidRPr="004E2BD7">
              <w:rPr>
                <w:rFonts w:ascii="標楷體" w:eastAsia="標楷體" w:hAnsi="標楷體" w:hint="eastAsia"/>
                <w:szCs w:val="24"/>
              </w:rPr>
              <w:t>證券交易所或</w:t>
            </w:r>
            <w:r w:rsidR="00BD039B" w:rsidRPr="004E2BD7">
              <w:rPr>
                <w:rFonts w:ascii="標楷體" w:eastAsia="標楷體" w:hAnsi="標楷體" w:hint="eastAsia"/>
                <w:szCs w:val="24"/>
              </w:rPr>
              <w:t>櫃檯買賣中心</w:t>
            </w:r>
            <w:r w:rsidR="002406EC" w:rsidRPr="004E2BD7">
              <w:rPr>
                <w:rFonts w:ascii="標楷體" w:eastAsia="標楷體" w:hAnsi="標楷體" w:hint="eastAsia"/>
                <w:szCs w:val="24"/>
              </w:rPr>
              <w:t>者</w:t>
            </w:r>
            <w:r w:rsidRPr="004E2BD7">
              <w:rPr>
                <w:rFonts w:ascii="標楷體" w:eastAsia="標楷體" w:hAnsi="標楷體" w:hint="eastAsia"/>
                <w:szCs w:val="24"/>
              </w:rPr>
              <w:t>，為</w:t>
            </w:r>
            <w:r w:rsidRPr="004E2BD7">
              <w:rPr>
                <w:rFonts w:ascii="標楷體" w:eastAsia="標楷體" w:hAnsi="標楷體" w:cs="細明體" w:hint="eastAsia"/>
                <w:szCs w:val="24"/>
              </w:rPr>
              <w:t>第二十六條</w:t>
            </w:r>
            <w:r w:rsidRPr="004E2BD7">
              <w:rPr>
                <w:rFonts w:ascii="標楷體" w:eastAsia="標楷體" w:hAnsi="標楷體" w:hint="eastAsia"/>
                <w:szCs w:val="24"/>
              </w:rPr>
              <w:t>所定</w:t>
            </w:r>
            <w:r w:rsidRPr="004E2BD7">
              <w:rPr>
                <w:rFonts w:ascii="標楷體" w:eastAsia="標楷體" w:hAnsi="標楷體"/>
                <w:szCs w:val="24"/>
              </w:rPr>
              <w:t>股權或受益權過度集中。</w:t>
            </w:r>
          </w:p>
        </w:tc>
        <w:tc>
          <w:tcPr>
            <w:tcW w:w="1667" w:type="pct"/>
          </w:tcPr>
          <w:p w:rsidR="009B45C9" w:rsidRPr="004E2BD7" w:rsidRDefault="009B45C9">
            <w:pPr>
              <w:rPr>
                <w:rFonts w:ascii="標楷體" w:eastAsia="標楷體" w:hAnsi="標楷體"/>
                <w:szCs w:val="24"/>
              </w:rPr>
            </w:pPr>
          </w:p>
        </w:tc>
        <w:tc>
          <w:tcPr>
            <w:tcW w:w="1667" w:type="pct"/>
          </w:tcPr>
          <w:p w:rsidR="00141198" w:rsidRPr="004E2BD7" w:rsidRDefault="00141198" w:rsidP="00125D91">
            <w:pPr>
              <w:jc w:val="both"/>
              <w:rPr>
                <w:rFonts w:ascii="標楷體" w:eastAsia="標楷體" w:hAnsi="標楷體"/>
                <w:szCs w:val="24"/>
                <w:u w:val="single"/>
              </w:rPr>
            </w:pPr>
            <w:r w:rsidRPr="004E2BD7">
              <w:rPr>
                <w:rFonts w:ascii="標楷體" w:eastAsia="標楷體" w:hAnsi="標楷體" w:hint="eastAsia"/>
                <w:szCs w:val="24"/>
              </w:rPr>
              <w:t>一、</w:t>
            </w:r>
            <w:r w:rsidRPr="004E2BD7">
              <w:rPr>
                <w:rFonts w:ascii="標楷體" w:eastAsia="標楷體" w:hAnsi="標楷體" w:hint="eastAsia"/>
                <w:szCs w:val="24"/>
                <w:u w:val="single"/>
              </w:rPr>
              <w:t>本條新增。</w:t>
            </w:r>
          </w:p>
          <w:p w:rsidR="009B45C9" w:rsidRPr="004E2BD7" w:rsidRDefault="00141198"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二、</w:t>
            </w:r>
            <w:r w:rsidR="001E1377" w:rsidRPr="004E2BD7">
              <w:rPr>
                <w:rFonts w:ascii="標楷體" w:eastAsia="標楷體" w:hAnsi="標楷體" w:hint="eastAsia"/>
                <w:szCs w:val="24"/>
              </w:rPr>
              <w:t>併入</w:t>
            </w:r>
            <w:r w:rsidR="009B45C9" w:rsidRPr="004E2BD7">
              <w:rPr>
                <w:rFonts w:ascii="標楷體" w:eastAsia="標楷體" w:hAnsi="標楷體"/>
                <w:szCs w:val="24"/>
              </w:rPr>
              <w:t>股權或受益權過度集中</w:t>
            </w:r>
            <w:r w:rsidR="009B45C9" w:rsidRPr="004E2BD7">
              <w:rPr>
                <w:rFonts w:ascii="標楷體" w:eastAsia="標楷體" w:hAnsi="標楷體" w:hint="eastAsia"/>
                <w:szCs w:val="24"/>
              </w:rPr>
              <w:t>標準。</w:t>
            </w:r>
          </w:p>
        </w:tc>
      </w:tr>
      <w:tr w:rsidR="006522E3" w:rsidRPr="004E2BD7" w:rsidTr="006522E3">
        <w:tc>
          <w:tcPr>
            <w:tcW w:w="1666" w:type="pct"/>
          </w:tcPr>
          <w:p w:rsidR="009B45C9" w:rsidRPr="004E2BD7" w:rsidRDefault="009B45C9" w:rsidP="00207D1A">
            <w:pPr>
              <w:spacing w:line="360" w:lineRule="exact"/>
              <w:ind w:left="283" w:hangingChars="118" w:hanging="283"/>
              <w:jc w:val="both"/>
              <w:rPr>
                <w:rFonts w:ascii="標楷體" w:eastAsia="標楷體" w:hAnsi="標楷體" w:cs="細明體"/>
                <w:szCs w:val="24"/>
              </w:rPr>
            </w:pPr>
            <w:r w:rsidRPr="004E2BD7">
              <w:rPr>
                <w:rFonts w:ascii="標楷體" w:eastAsia="標楷體" w:hAnsi="標楷體" w:cs="細明體" w:hint="eastAsia"/>
                <w:szCs w:val="24"/>
              </w:rPr>
              <w:t>第三十二條</w:t>
            </w:r>
            <w:r w:rsidR="00207D1A" w:rsidRPr="004E2BD7">
              <w:rPr>
                <w:rFonts w:ascii="標楷體" w:eastAsia="標楷體" w:hAnsi="標楷體" w:cs="細明體" w:hint="eastAsia"/>
                <w:szCs w:val="24"/>
              </w:rPr>
              <w:t xml:space="preserve">  </w:t>
            </w:r>
            <w:r w:rsidRPr="004E2BD7">
              <w:rPr>
                <w:rFonts w:ascii="標楷體" w:eastAsia="標楷體" w:hAnsi="標楷體"/>
                <w:szCs w:val="24"/>
              </w:rPr>
              <w:t>臺灣存託憑證兌回有異常情事，</w:t>
            </w:r>
            <w:r w:rsidRPr="004E2BD7">
              <w:rPr>
                <w:rFonts w:ascii="標楷體" w:eastAsia="標楷體" w:hAnsi="標楷體" w:hint="eastAsia"/>
                <w:szCs w:val="24"/>
              </w:rPr>
              <w:t>證券交易所</w:t>
            </w:r>
            <w:r w:rsidRPr="004E2BD7">
              <w:rPr>
                <w:rFonts w:ascii="標楷體" w:eastAsia="標楷體" w:hAnsi="標楷體"/>
                <w:szCs w:val="24"/>
              </w:rPr>
              <w:t>得於次一營業日降低融資比率</w:t>
            </w:r>
            <w:r w:rsidR="00231028" w:rsidRPr="004E2BD7">
              <w:rPr>
                <w:rFonts w:ascii="標楷體" w:eastAsia="標楷體" w:hAnsi="標楷體" w:hint="eastAsia"/>
                <w:szCs w:val="24"/>
              </w:rPr>
              <w:t>百分之二十</w:t>
            </w:r>
            <w:r w:rsidRPr="004E2BD7">
              <w:rPr>
                <w:rFonts w:ascii="標楷體" w:eastAsia="標楷體" w:hAnsi="標楷體"/>
                <w:szCs w:val="24"/>
              </w:rPr>
              <w:t>及提高融券保證金成數二成，情</w:t>
            </w:r>
            <w:r w:rsidR="00231028" w:rsidRPr="004E2BD7">
              <w:rPr>
                <w:rFonts w:ascii="標楷體" w:eastAsia="標楷體" w:hAnsi="標楷體" w:hint="eastAsia"/>
                <w:szCs w:val="24"/>
              </w:rPr>
              <w:t>節</w:t>
            </w:r>
            <w:r w:rsidRPr="004E2BD7">
              <w:rPr>
                <w:rFonts w:ascii="標楷體" w:eastAsia="標楷體" w:hAnsi="標楷體"/>
                <w:szCs w:val="24"/>
              </w:rPr>
              <w:t>嚴重者，得連</w:t>
            </w:r>
            <w:r w:rsidRPr="004E2BD7">
              <w:rPr>
                <w:rFonts w:ascii="標楷體" w:eastAsia="標楷體" w:hAnsi="標楷體"/>
                <w:szCs w:val="24"/>
              </w:rPr>
              <w:lastRenderedPageBreak/>
              <w:t>續降低融資比率及提高融券保證金成數。</w:t>
            </w:r>
          </w:p>
        </w:tc>
        <w:tc>
          <w:tcPr>
            <w:tcW w:w="1667" w:type="pct"/>
          </w:tcPr>
          <w:p w:rsidR="009B45C9" w:rsidRPr="004E2BD7" w:rsidRDefault="009B45C9">
            <w:pPr>
              <w:rPr>
                <w:rFonts w:ascii="標楷體" w:eastAsia="標楷體" w:hAnsi="標楷體"/>
                <w:szCs w:val="24"/>
              </w:rPr>
            </w:pPr>
          </w:p>
        </w:tc>
        <w:tc>
          <w:tcPr>
            <w:tcW w:w="1667" w:type="pct"/>
          </w:tcPr>
          <w:p w:rsidR="00141198" w:rsidRPr="004E2BD7" w:rsidRDefault="00141198" w:rsidP="00125D91">
            <w:pPr>
              <w:jc w:val="both"/>
              <w:rPr>
                <w:rFonts w:ascii="標楷體" w:eastAsia="標楷體" w:hAnsi="標楷體"/>
                <w:szCs w:val="24"/>
                <w:u w:val="single"/>
              </w:rPr>
            </w:pPr>
            <w:r w:rsidRPr="004E2BD7">
              <w:rPr>
                <w:rFonts w:ascii="標楷體" w:eastAsia="標楷體" w:hAnsi="標楷體" w:hint="eastAsia"/>
                <w:szCs w:val="24"/>
              </w:rPr>
              <w:t>一、</w:t>
            </w:r>
            <w:r w:rsidRPr="004E2BD7">
              <w:rPr>
                <w:rFonts w:ascii="標楷體" w:eastAsia="標楷體" w:hAnsi="標楷體" w:hint="eastAsia"/>
                <w:szCs w:val="24"/>
                <w:u w:val="single"/>
              </w:rPr>
              <w:t>本條新增。</w:t>
            </w:r>
          </w:p>
          <w:p w:rsidR="009B45C9" w:rsidRPr="004E2BD7" w:rsidRDefault="00141198"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二、</w:t>
            </w:r>
            <w:r w:rsidR="001E1377" w:rsidRPr="004E2BD7">
              <w:rPr>
                <w:rFonts w:ascii="標楷體" w:eastAsia="標楷體" w:hAnsi="標楷體" w:hint="eastAsia"/>
                <w:szCs w:val="24"/>
              </w:rPr>
              <w:t>併入</w:t>
            </w:r>
            <w:r w:rsidR="009B45C9" w:rsidRPr="004E2BD7">
              <w:rPr>
                <w:rFonts w:ascii="標楷體" w:eastAsia="標楷體" w:hAnsi="標楷體"/>
                <w:szCs w:val="24"/>
              </w:rPr>
              <w:t>臺灣存託憑證兌回異常</w:t>
            </w:r>
            <w:r w:rsidR="009B45C9" w:rsidRPr="004E2BD7">
              <w:rPr>
                <w:rFonts w:ascii="標楷體" w:eastAsia="標楷體" w:hAnsi="標楷體" w:hint="eastAsia"/>
                <w:szCs w:val="24"/>
              </w:rPr>
              <w:t>時，</w:t>
            </w:r>
            <w:r w:rsidR="009B45C9" w:rsidRPr="004E2BD7">
              <w:rPr>
                <w:rFonts w:ascii="標楷體" w:eastAsia="標楷體" w:hAnsi="標楷體"/>
                <w:szCs w:val="24"/>
              </w:rPr>
              <w:t>調整融資比率及融券保證金成數</w:t>
            </w:r>
            <w:r w:rsidR="009B45C9" w:rsidRPr="004E2BD7">
              <w:rPr>
                <w:rFonts w:ascii="標楷體" w:eastAsia="標楷體" w:hAnsi="標楷體" w:hint="eastAsia"/>
                <w:szCs w:val="24"/>
              </w:rPr>
              <w:t>規定。</w:t>
            </w:r>
          </w:p>
        </w:tc>
      </w:tr>
      <w:tr w:rsidR="006522E3" w:rsidRPr="004E2BD7" w:rsidTr="006522E3">
        <w:tc>
          <w:tcPr>
            <w:tcW w:w="1666" w:type="pct"/>
          </w:tcPr>
          <w:p w:rsidR="009B45C9" w:rsidRPr="004E2BD7" w:rsidRDefault="009B45C9" w:rsidP="00207D1A">
            <w:pPr>
              <w:spacing w:line="360" w:lineRule="exact"/>
              <w:ind w:left="283" w:hangingChars="118" w:hanging="283"/>
              <w:jc w:val="both"/>
              <w:rPr>
                <w:rFonts w:ascii="標楷體" w:eastAsia="標楷體" w:hAnsi="標楷體"/>
                <w:szCs w:val="24"/>
              </w:rPr>
            </w:pPr>
            <w:r w:rsidRPr="004E2BD7">
              <w:rPr>
                <w:rFonts w:ascii="標楷體" w:eastAsia="標楷體" w:hAnsi="標楷體" w:cs="細明體" w:hint="eastAsia"/>
                <w:szCs w:val="24"/>
              </w:rPr>
              <w:lastRenderedPageBreak/>
              <w:t>第三十三條</w:t>
            </w:r>
            <w:r w:rsidR="00207D1A" w:rsidRPr="004E2BD7">
              <w:rPr>
                <w:rFonts w:ascii="標楷體" w:eastAsia="標楷體" w:hAnsi="標楷體" w:cs="細明體" w:hint="eastAsia"/>
                <w:szCs w:val="24"/>
              </w:rPr>
              <w:t xml:space="preserve">  </w:t>
            </w:r>
            <w:r w:rsidRPr="004E2BD7">
              <w:rPr>
                <w:rFonts w:ascii="標楷體" w:eastAsia="標楷體" w:hAnsi="標楷體"/>
                <w:szCs w:val="24"/>
              </w:rPr>
              <w:t>得為融資融券交易之上市</w:t>
            </w:r>
            <w:r w:rsidRPr="004E2BD7">
              <w:rPr>
                <w:rFonts w:ascii="標楷體" w:eastAsia="標楷體" w:hAnsi="標楷體" w:hint="eastAsia"/>
                <w:szCs w:val="24"/>
              </w:rPr>
              <w:t>(</w:t>
            </w:r>
            <w:r w:rsidRPr="004E2BD7">
              <w:rPr>
                <w:rFonts w:ascii="標楷體" w:eastAsia="標楷體" w:hAnsi="標楷體"/>
                <w:szCs w:val="24"/>
              </w:rPr>
              <w:t>櫃</w:t>
            </w:r>
            <w:r w:rsidRPr="004E2BD7">
              <w:rPr>
                <w:rFonts w:ascii="標楷體" w:eastAsia="標楷體" w:hAnsi="標楷體" w:hint="eastAsia"/>
                <w:szCs w:val="24"/>
              </w:rPr>
              <w:t>)</w:t>
            </w:r>
            <w:r w:rsidRPr="004E2BD7">
              <w:rPr>
                <w:rFonts w:ascii="標楷體" w:eastAsia="標楷體" w:hAnsi="標楷體"/>
                <w:szCs w:val="24"/>
              </w:rPr>
              <w:t>有價證券，符合臺灣證券交易所股份有限公司公布或通知注意交易資訊暨處置作業要點第六條第三項</w:t>
            </w:r>
            <w:r w:rsidR="004A6894" w:rsidRPr="004E2BD7">
              <w:rPr>
                <w:rFonts w:ascii="標楷體" w:eastAsia="標楷體" w:hAnsi="標楷體" w:hint="eastAsia"/>
                <w:szCs w:val="24"/>
              </w:rPr>
              <w:t>，</w:t>
            </w:r>
            <w:r w:rsidRPr="004E2BD7">
              <w:rPr>
                <w:rFonts w:ascii="標楷體" w:eastAsia="標楷體" w:hAnsi="標楷體" w:hint="eastAsia"/>
                <w:szCs w:val="24"/>
              </w:rPr>
              <w:t>或</w:t>
            </w:r>
            <w:r w:rsidRPr="004E2BD7">
              <w:rPr>
                <w:rFonts w:ascii="標楷體" w:eastAsia="標楷體" w:hAnsi="標楷體"/>
                <w:szCs w:val="24"/>
              </w:rPr>
              <w:t>財團法人中華民國證券櫃檯買賣中心櫃檯買賣公布或通知注意交易資訊暨處置作業要點第六條第三項規定者，</w:t>
            </w:r>
            <w:r w:rsidRPr="004E2BD7">
              <w:rPr>
                <w:rFonts w:ascii="標楷體" w:eastAsia="標楷體" w:hAnsi="標楷體" w:hint="eastAsia"/>
                <w:szCs w:val="24"/>
              </w:rPr>
              <w:t>證券交易所或</w:t>
            </w:r>
            <w:r w:rsidR="00BD039B" w:rsidRPr="004E2BD7">
              <w:rPr>
                <w:rFonts w:ascii="標楷體" w:eastAsia="標楷體" w:hAnsi="標楷體" w:hint="eastAsia"/>
                <w:szCs w:val="24"/>
              </w:rPr>
              <w:t>櫃檯買賣中心</w:t>
            </w:r>
            <w:r w:rsidRPr="004E2BD7">
              <w:rPr>
                <w:rFonts w:ascii="標楷體" w:eastAsia="標楷體" w:hAnsi="標楷體"/>
                <w:szCs w:val="24"/>
              </w:rPr>
              <w:t>得於處置期間調降融資比率</w:t>
            </w:r>
            <w:proofErr w:type="gramStart"/>
            <w:r w:rsidRPr="004E2BD7">
              <w:rPr>
                <w:rFonts w:ascii="標楷體" w:eastAsia="標楷體" w:hAnsi="標楷體"/>
                <w:szCs w:val="24"/>
              </w:rPr>
              <w:t>為零及提高</w:t>
            </w:r>
            <w:proofErr w:type="gramEnd"/>
            <w:r w:rsidRPr="004E2BD7">
              <w:rPr>
                <w:rFonts w:ascii="標楷體" w:eastAsia="標楷體" w:hAnsi="標楷體"/>
                <w:szCs w:val="24"/>
              </w:rPr>
              <w:t>融券保證金成數一成，且</w:t>
            </w:r>
            <w:proofErr w:type="gramStart"/>
            <w:r w:rsidRPr="004E2BD7">
              <w:rPr>
                <w:rFonts w:ascii="標楷體" w:eastAsia="標楷體" w:hAnsi="標楷體"/>
                <w:szCs w:val="24"/>
              </w:rPr>
              <w:t>加計後之</w:t>
            </w:r>
            <w:proofErr w:type="gramEnd"/>
            <w:r w:rsidRPr="004E2BD7">
              <w:rPr>
                <w:rFonts w:ascii="標楷體" w:eastAsia="標楷體" w:hAnsi="標楷體"/>
                <w:szCs w:val="24"/>
              </w:rPr>
              <w:t>最低融券保證金成數不低於十成；已依第二十六條</w:t>
            </w:r>
            <w:r w:rsidRPr="004E2BD7">
              <w:rPr>
                <w:rFonts w:ascii="標楷體" w:eastAsia="標楷體" w:hAnsi="標楷體" w:hint="eastAsia"/>
                <w:szCs w:val="24"/>
              </w:rPr>
              <w:t>或前條</w:t>
            </w:r>
            <w:r w:rsidRPr="004E2BD7">
              <w:rPr>
                <w:rFonts w:ascii="標楷體" w:eastAsia="標楷體" w:hAnsi="標楷體"/>
                <w:szCs w:val="24"/>
              </w:rPr>
              <w:t>規定調整者，其融券保證金成數累計提高，融資比率仍為零；依本</w:t>
            </w:r>
            <w:r w:rsidR="00A73666" w:rsidRPr="004E2BD7">
              <w:rPr>
                <w:rFonts w:ascii="標楷體" w:eastAsia="標楷體" w:hAnsi="標楷體" w:hint="eastAsia"/>
                <w:szCs w:val="24"/>
              </w:rPr>
              <w:t>條</w:t>
            </w:r>
            <w:r w:rsidRPr="004E2BD7">
              <w:rPr>
                <w:rFonts w:ascii="標楷體" w:eastAsia="標楷體" w:hAnsi="標楷體"/>
                <w:szCs w:val="24"/>
              </w:rPr>
              <w:t>事由調整後，再依第二十六條</w:t>
            </w:r>
            <w:r w:rsidRPr="004E2BD7">
              <w:rPr>
                <w:rFonts w:ascii="標楷體" w:eastAsia="標楷體" w:hAnsi="標楷體" w:hint="eastAsia"/>
                <w:szCs w:val="24"/>
              </w:rPr>
              <w:t>或前條</w:t>
            </w:r>
            <w:r w:rsidRPr="004E2BD7">
              <w:rPr>
                <w:rFonts w:ascii="標楷體" w:eastAsia="標楷體" w:hAnsi="標楷體"/>
                <w:szCs w:val="24"/>
              </w:rPr>
              <w:t>規定調整者，亦同。</w:t>
            </w:r>
          </w:p>
        </w:tc>
        <w:tc>
          <w:tcPr>
            <w:tcW w:w="1667" w:type="pct"/>
          </w:tcPr>
          <w:p w:rsidR="009B45C9" w:rsidRPr="004E2BD7" w:rsidRDefault="009B45C9">
            <w:pPr>
              <w:rPr>
                <w:rFonts w:ascii="標楷體" w:eastAsia="標楷體" w:hAnsi="標楷體"/>
                <w:szCs w:val="24"/>
              </w:rPr>
            </w:pPr>
          </w:p>
        </w:tc>
        <w:tc>
          <w:tcPr>
            <w:tcW w:w="1667" w:type="pct"/>
          </w:tcPr>
          <w:p w:rsidR="00141198" w:rsidRPr="004E2BD7" w:rsidRDefault="00141198" w:rsidP="00125D91">
            <w:pPr>
              <w:jc w:val="both"/>
              <w:rPr>
                <w:rFonts w:ascii="標楷體" w:eastAsia="標楷體" w:hAnsi="標楷體"/>
                <w:szCs w:val="24"/>
                <w:u w:val="single"/>
              </w:rPr>
            </w:pPr>
            <w:r w:rsidRPr="004E2BD7">
              <w:rPr>
                <w:rFonts w:ascii="標楷體" w:eastAsia="標楷體" w:hAnsi="標楷體" w:hint="eastAsia"/>
                <w:szCs w:val="24"/>
              </w:rPr>
              <w:t>一、</w:t>
            </w:r>
            <w:r w:rsidRPr="004E2BD7">
              <w:rPr>
                <w:rFonts w:ascii="標楷體" w:eastAsia="標楷體" w:hAnsi="標楷體" w:hint="eastAsia"/>
                <w:szCs w:val="24"/>
                <w:u w:val="single"/>
              </w:rPr>
              <w:t>本條新增。</w:t>
            </w:r>
          </w:p>
          <w:p w:rsidR="009B45C9" w:rsidRPr="004E2BD7" w:rsidRDefault="00141198"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二、</w:t>
            </w:r>
            <w:r w:rsidR="001E1377" w:rsidRPr="004E2BD7">
              <w:rPr>
                <w:rFonts w:ascii="標楷體" w:eastAsia="標楷體" w:hAnsi="標楷體" w:hint="eastAsia"/>
                <w:szCs w:val="24"/>
              </w:rPr>
              <w:t>併入</w:t>
            </w:r>
            <w:r w:rsidR="009B45C9" w:rsidRPr="004E2BD7">
              <w:rPr>
                <w:rFonts w:ascii="標楷體" w:eastAsia="標楷體" w:hAnsi="標楷體"/>
                <w:szCs w:val="24"/>
              </w:rPr>
              <w:t>有價證券</w:t>
            </w:r>
            <w:r w:rsidR="009B45C9" w:rsidRPr="004E2BD7">
              <w:rPr>
                <w:rFonts w:ascii="標楷體" w:eastAsia="標楷體" w:hAnsi="標楷體" w:hint="eastAsia"/>
                <w:szCs w:val="24"/>
              </w:rPr>
              <w:t>二次處置時，</w:t>
            </w:r>
            <w:r w:rsidR="009B45C9" w:rsidRPr="004E2BD7">
              <w:rPr>
                <w:rFonts w:ascii="標楷體" w:eastAsia="標楷體" w:hAnsi="標楷體"/>
                <w:szCs w:val="24"/>
              </w:rPr>
              <w:t>調整融資比率及融券保證金成數</w:t>
            </w:r>
            <w:r w:rsidR="009B45C9" w:rsidRPr="004E2BD7">
              <w:rPr>
                <w:rFonts w:ascii="標楷體" w:eastAsia="標楷體" w:hAnsi="標楷體" w:hint="eastAsia"/>
                <w:szCs w:val="24"/>
              </w:rPr>
              <w:t>規定。</w:t>
            </w:r>
          </w:p>
        </w:tc>
      </w:tr>
      <w:tr w:rsidR="006522E3" w:rsidRPr="004E2BD7" w:rsidTr="006522E3">
        <w:tc>
          <w:tcPr>
            <w:tcW w:w="1666" w:type="pct"/>
          </w:tcPr>
          <w:p w:rsidR="009B45C9" w:rsidRPr="004E2BD7" w:rsidRDefault="009B45C9" w:rsidP="00207D1A">
            <w:pPr>
              <w:spacing w:line="360" w:lineRule="exact"/>
              <w:ind w:left="283" w:hangingChars="118" w:hanging="283"/>
              <w:jc w:val="both"/>
              <w:rPr>
                <w:rFonts w:ascii="標楷體" w:eastAsia="標楷體" w:hAnsi="標楷體" w:cs="Times New Roman"/>
                <w:szCs w:val="24"/>
              </w:rPr>
            </w:pPr>
            <w:r w:rsidRPr="004E2BD7">
              <w:rPr>
                <w:rFonts w:ascii="標楷體" w:eastAsia="標楷體" w:hAnsi="標楷體" w:cs="細明體" w:hint="eastAsia"/>
                <w:szCs w:val="24"/>
              </w:rPr>
              <w:t>第三十四條</w:t>
            </w:r>
            <w:r w:rsidR="00207D1A" w:rsidRPr="004E2BD7">
              <w:rPr>
                <w:rFonts w:ascii="標楷體" w:eastAsia="標楷體" w:hAnsi="標楷體" w:cs="細明體" w:hint="eastAsia"/>
                <w:szCs w:val="24"/>
              </w:rPr>
              <w:t xml:space="preserve">  </w:t>
            </w:r>
            <w:r w:rsidRPr="004E2BD7">
              <w:rPr>
                <w:rFonts w:ascii="標楷體" w:eastAsia="標楷體" w:hAnsi="標楷體" w:cs="Times New Roman"/>
                <w:szCs w:val="24"/>
              </w:rPr>
              <w:t>得為融資融券交易之上市</w:t>
            </w:r>
            <w:r w:rsidRPr="004E2BD7">
              <w:rPr>
                <w:rFonts w:ascii="標楷體" w:eastAsia="標楷體" w:hAnsi="標楷體" w:hint="eastAsia"/>
                <w:szCs w:val="24"/>
              </w:rPr>
              <w:t>(</w:t>
            </w:r>
            <w:r w:rsidRPr="004E2BD7">
              <w:rPr>
                <w:rFonts w:ascii="標楷體" w:eastAsia="標楷體" w:hAnsi="標楷體" w:cs="Times New Roman"/>
                <w:szCs w:val="24"/>
              </w:rPr>
              <w:t>櫃</w:t>
            </w:r>
            <w:r w:rsidRPr="004E2BD7">
              <w:rPr>
                <w:rFonts w:ascii="標楷體" w:eastAsia="標楷體" w:hAnsi="標楷體" w:cs="Times New Roman" w:hint="eastAsia"/>
                <w:szCs w:val="24"/>
              </w:rPr>
              <w:t>)</w:t>
            </w:r>
            <w:r w:rsidRPr="004E2BD7">
              <w:rPr>
                <w:rFonts w:ascii="標楷體" w:eastAsia="標楷體" w:hAnsi="標楷體" w:cs="Times New Roman"/>
                <w:szCs w:val="24"/>
              </w:rPr>
              <w:t>有價證券，經依</w:t>
            </w:r>
            <w:r w:rsidRPr="004E2BD7">
              <w:rPr>
                <w:rFonts w:ascii="標楷體" w:eastAsia="標楷體" w:hAnsi="標楷體" w:cs="Times New Roman" w:hint="eastAsia"/>
                <w:szCs w:val="24"/>
              </w:rPr>
              <w:t>第二十六條</w:t>
            </w:r>
            <w:r w:rsidRPr="004E2BD7">
              <w:rPr>
                <w:rFonts w:ascii="標楷體" w:eastAsia="標楷體" w:hAnsi="標楷體" w:cs="Times New Roman"/>
                <w:szCs w:val="24"/>
              </w:rPr>
              <w:t>規定降低融資比率</w:t>
            </w:r>
            <w:r w:rsidR="004E229E" w:rsidRPr="004E2BD7">
              <w:rPr>
                <w:rFonts w:ascii="標楷體" w:eastAsia="標楷體" w:hAnsi="標楷體" w:cs="Times New Roman" w:hint="eastAsia"/>
                <w:szCs w:val="24"/>
              </w:rPr>
              <w:t>百分之十</w:t>
            </w:r>
            <w:r w:rsidRPr="004E2BD7">
              <w:rPr>
                <w:rFonts w:ascii="標楷體" w:eastAsia="標楷體" w:hAnsi="標楷體" w:cs="Times New Roman"/>
                <w:szCs w:val="24"/>
              </w:rPr>
              <w:t>及提高融券保證金成數一成，符合下列恢復條件時，</w:t>
            </w:r>
            <w:r w:rsidRPr="004E2BD7">
              <w:rPr>
                <w:rFonts w:ascii="標楷體" w:eastAsia="標楷體" w:hAnsi="標楷體" w:hint="eastAsia"/>
                <w:szCs w:val="24"/>
              </w:rPr>
              <w:t>證券交易所或</w:t>
            </w:r>
            <w:r w:rsidR="00BD039B" w:rsidRPr="004E2BD7">
              <w:rPr>
                <w:rFonts w:ascii="標楷體" w:eastAsia="標楷體" w:hAnsi="標楷體" w:hint="eastAsia"/>
                <w:szCs w:val="24"/>
              </w:rPr>
              <w:t>櫃檯買賣中心</w:t>
            </w:r>
            <w:r w:rsidRPr="004E2BD7">
              <w:rPr>
                <w:rFonts w:ascii="標楷體" w:eastAsia="標楷體" w:hAnsi="標楷體" w:cs="Times New Roman"/>
                <w:szCs w:val="24"/>
              </w:rPr>
              <w:t>於次</w:t>
            </w:r>
            <w:r w:rsidRPr="004E2BD7">
              <w:rPr>
                <w:rFonts w:ascii="標楷體" w:eastAsia="標楷體" w:hAnsi="標楷體" w:cs="Times New Roman" w:hint="eastAsia"/>
                <w:szCs w:val="24"/>
              </w:rPr>
              <w:t>一</w:t>
            </w:r>
            <w:r w:rsidRPr="004E2BD7">
              <w:rPr>
                <w:rFonts w:ascii="標楷體" w:eastAsia="標楷體" w:hAnsi="標楷體" w:cs="Times New Roman"/>
                <w:szCs w:val="24"/>
              </w:rPr>
              <w:t>營業日恢</w:t>
            </w:r>
            <w:r w:rsidRPr="004E2BD7">
              <w:rPr>
                <w:rFonts w:ascii="標楷體" w:eastAsia="標楷體" w:hAnsi="標楷體" w:cs="Times New Roman"/>
                <w:szCs w:val="24"/>
              </w:rPr>
              <w:lastRenderedPageBreak/>
              <w:t>復該有價證券原融資比率及原融券保證金成數；</w:t>
            </w:r>
            <w:r w:rsidR="00602BF8" w:rsidRPr="004E2BD7">
              <w:rPr>
                <w:rFonts w:ascii="標楷體" w:eastAsia="標楷體" w:hAnsi="標楷體" w:cs="Times New Roman" w:hint="eastAsia"/>
                <w:szCs w:val="24"/>
              </w:rPr>
              <w:t>但</w:t>
            </w:r>
            <w:r w:rsidRPr="004E2BD7">
              <w:rPr>
                <w:rFonts w:ascii="標楷體" w:eastAsia="標楷體" w:hAnsi="標楷體" w:cs="Times New Roman"/>
                <w:szCs w:val="24"/>
              </w:rPr>
              <w:t>調整原因係價格波動過度劇烈、成交量過度異常、股權或受益權過度集中等情事同時發生或交錯發生，</w:t>
            </w:r>
            <w:r w:rsidR="004E229E" w:rsidRPr="004E2BD7">
              <w:rPr>
                <w:rFonts w:ascii="標楷體" w:eastAsia="標楷體" w:hAnsi="標楷體" w:cs="Times New Roman" w:hint="eastAsia"/>
                <w:szCs w:val="24"/>
              </w:rPr>
              <w:t>應</w:t>
            </w:r>
            <w:r w:rsidRPr="004E2BD7">
              <w:rPr>
                <w:rFonts w:ascii="標楷體" w:eastAsia="標楷體" w:hAnsi="標楷體" w:cs="Times New Roman"/>
                <w:szCs w:val="24"/>
              </w:rPr>
              <w:t>符合下列條件始得恢復：</w:t>
            </w:r>
          </w:p>
          <w:p w:rsidR="009B45C9" w:rsidRPr="004E2BD7" w:rsidRDefault="009B45C9" w:rsidP="00757B8C">
            <w:pPr>
              <w:ind w:leftChars="118" w:left="708" w:hangingChars="177" w:hanging="425"/>
              <w:jc w:val="both"/>
              <w:rPr>
                <w:rFonts w:ascii="標楷體" w:eastAsia="標楷體" w:hAnsi="標楷體"/>
                <w:szCs w:val="24"/>
              </w:rPr>
            </w:pPr>
            <w:r w:rsidRPr="004E2BD7">
              <w:rPr>
                <w:rFonts w:ascii="標楷體" w:eastAsia="標楷體" w:hAnsi="標楷體"/>
                <w:szCs w:val="24"/>
              </w:rPr>
              <w:t>一、價格波動過度劇烈</w:t>
            </w:r>
            <w:r w:rsidR="00BD10A0" w:rsidRPr="004E2BD7">
              <w:rPr>
                <w:rFonts w:ascii="標楷體" w:eastAsia="標楷體" w:hAnsi="標楷體" w:hint="eastAsia"/>
                <w:szCs w:val="24"/>
              </w:rPr>
              <w:t>情事</w:t>
            </w:r>
            <w:r w:rsidRPr="004E2BD7">
              <w:rPr>
                <w:rFonts w:ascii="標楷體" w:eastAsia="標楷體" w:hAnsi="標楷體"/>
                <w:szCs w:val="24"/>
              </w:rPr>
              <w:t>消滅</w:t>
            </w:r>
            <w:r w:rsidR="004E229E" w:rsidRPr="004E2BD7">
              <w:rPr>
                <w:rFonts w:ascii="標楷體" w:eastAsia="標楷體" w:hAnsi="標楷體" w:hint="eastAsia"/>
                <w:szCs w:val="24"/>
              </w:rPr>
              <w:t>達</w:t>
            </w:r>
            <w:r w:rsidRPr="004E2BD7">
              <w:rPr>
                <w:rFonts w:ascii="標楷體" w:eastAsia="標楷體" w:hAnsi="標楷體"/>
                <w:szCs w:val="24"/>
              </w:rPr>
              <w:t>連續六個</w:t>
            </w:r>
            <w:proofErr w:type="gramStart"/>
            <w:r w:rsidRPr="004E2BD7">
              <w:rPr>
                <w:rFonts w:ascii="標楷體" w:eastAsia="標楷體" w:hAnsi="標楷體"/>
                <w:szCs w:val="24"/>
              </w:rPr>
              <w:t>營業日</w:t>
            </w:r>
            <w:r w:rsidR="004E229E" w:rsidRPr="004E2BD7">
              <w:rPr>
                <w:rFonts w:ascii="標楷體" w:eastAsia="標楷體" w:hAnsi="標楷體" w:hint="eastAsia"/>
                <w:szCs w:val="24"/>
              </w:rPr>
              <w:t>者</w:t>
            </w:r>
            <w:proofErr w:type="gramEnd"/>
            <w:r w:rsidRPr="004E2BD7">
              <w:rPr>
                <w:rFonts w:ascii="標楷體" w:eastAsia="標楷體" w:hAnsi="標楷體"/>
                <w:szCs w:val="24"/>
              </w:rPr>
              <w:t>。</w:t>
            </w:r>
          </w:p>
          <w:p w:rsidR="009B45C9" w:rsidRPr="004E2BD7" w:rsidRDefault="009B45C9" w:rsidP="00757B8C">
            <w:pPr>
              <w:ind w:leftChars="118" w:left="708" w:hangingChars="177" w:hanging="425"/>
              <w:jc w:val="both"/>
              <w:rPr>
                <w:rFonts w:ascii="標楷體" w:eastAsia="標楷體" w:hAnsi="標楷體"/>
                <w:szCs w:val="24"/>
              </w:rPr>
            </w:pPr>
            <w:r w:rsidRPr="004E2BD7">
              <w:rPr>
                <w:rFonts w:ascii="標楷體" w:eastAsia="標楷體" w:hAnsi="標楷體"/>
                <w:szCs w:val="24"/>
              </w:rPr>
              <w:t>二、成交量過度異常</w:t>
            </w:r>
            <w:r w:rsidR="00BD10A0" w:rsidRPr="004E2BD7">
              <w:rPr>
                <w:rFonts w:ascii="標楷體" w:eastAsia="標楷體" w:hAnsi="標楷體" w:hint="eastAsia"/>
                <w:szCs w:val="24"/>
              </w:rPr>
              <w:t>情事</w:t>
            </w:r>
            <w:r w:rsidRPr="004E2BD7">
              <w:rPr>
                <w:rFonts w:ascii="標楷體" w:eastAsia="標楷體" w:hAnsi="標楷體"/>
                <w:szCs w:val="24"/>
              </w:rPr>
              <w:t>消滅</w:t>
            </w:r>
            <w:r w:rsidR="004E229E" w:rsidRPr="004E2BD7">
              <w:rPr>
                <w:rFonts w:ascii="標楷體" w:eastAsia="標楷體" w:hAnsi="標楷體" w:hint="eastAsia"/>
                <w:szCs w:val="24"/>
              </w:rPr>
              <w:t>達</w:t>
            </w:r>
            <w:r w:rsidRPr="004E2BD7">
              <w:rPr>
                <w:rFonts w:ascii="標楷體" w:eastAsia="標楷體" w:hAnsi="標楷體"/>
                <w:szCs w:val="24"/>
              </w:rPr>
              <w:t>連續六個</w:t>
            </w:r>
            <w:proofErr w:type="gramStart"/>
            <w:r w:rsidRPr="004E2BD7">
              <w:rPr>
                <w:rFonts w:ascii="標楷體" w:eastAsia="標楷體" w:hAnsi="標楷體"/>
                <w:szCs w:val="24"/>
              </w:rPr>
              <w:t>營業日</w:t>
            </w:r>
            <w:r w:rsidR="004E229E" w:rsidRPr="004E2BD7">
              <w:rPr>
                <w:rFonts w:ascii="標楷體" w:eastAsia="標楷體" w:hAnsi="標楷體" w:hint="eastAsia"/>
                <w:szCs w:val="24"/>
              </w:rPr>
              <w:t>者</w:t>
            </w:r>
            <w:proofErr w:type="gramEnd"/>
            <w:r w:rsidRPr="004E2BD7">
              <w:rPr>
                <w:rFonts w:ascii="標楷體" w:eastAsia="標楷體" w:hAnsi="標楷體"/>
                <w:szCs w:val="24"/>
              </w:rPr>
              <w:t>。</w:t>
            </w:r>
          </w:p>
          <w:p w:rsidR="009B45C9" w:rsidRPr="004E2BD7" w:rsidRDefault="009B45C9" w:rsidP="00757B8C">
            <w:pPr>
              <w:ind w:leftChars="118" w:left="708" w:hangingChars="177" w:hanging="425"/>
              <w:jc w:val="both"/>
              <w:rPr>
                <w:rFonts w:ascii="標楷體" w:eastAsia="標楷體" w:hAnsi="標楷體"/>
                <w:szCs w:val="24"/>
              </w:rPr>
            </w:pPr>
            <w:r w:rsidRPr="004E2BD7">
              <w:rPr>
                <w:rFonts w:ascii="標楷體" w:eastAsia="標楷體" w:hAnsi="標楷體"/>
                <w:szCs w:val="24"/>
              </w:rPr>
              <w:t>三、股權或受益權過度集</w:t>
            </w:r>
            <w:r w:rsidRPr="004E2BD7">
              <w:rPr>
                <w:rFonts w:ascii="標楷體" w:eastAsia="標楷體" w:hAnsi="標楷體" w:hint="eastAsia"/>
                <w:szCs w:val="24"/>
              </w:rPr>
              <w:t>中</w:t>
            </w:r>
            <w:r w:rsidR="00C20481" w:rsidRPr="004E2BD7">
              <w:rPr>
                <w:rFonts w:ascii="標楷體" w:eastAsia="標楷體" w:hAnsi="標楷體" w:hint="eastAsia"/>
                <w:szCs w:val="24"/>
              </w:rPr>
              <w:t>者，</w:t>
            </w:r>
            <w:r w:rsidR="00C20481" w:rsidRPr="004E2BD7">
              <w:rPr>
                <w:rFonts w:ascii="標楷體" w:eastAsia="標楷體" w:hAnsi="標楷體"/>
                <w:szCs w:val="24"/>
              </w:rPr>
              <w:t>經</w:t>
            </w:r>
            <w:r w:rsidRPr="004E2BD7">
              <w:rPr>
                <w:rFonts w:ascii="標楷體" w:eastAsia="標楷體" w:hAnsi="標楷體" w:hint="eastAsia"/>
                <w:szCs w:val="24"/>
              </w:rPr>
              <w:t>證券交易所或</w:t>
            </w:r>
            <w:r w:rsidR="00BD039B" w:rsidRPr="004E2BD7">
              <w:rPr>
                <w:rFonts w:ascii="標楷體" w:eastAsia="標楷體" w:hAnsi="標楷體" w:hint="eastAsia"/>
                <w:szCs w:val="24"/>
              </w:rPr>
              <w:t>櫃檯買賣中心</w:t>
            </w:r>
            <w:r w:rsidRPr="004E2BD7">
              <w:rPr>
                <w:rFonts w:ascii="標楷體" w:eastAsia="標楷體" w:hAnsi="標楷體"/>
                <w:szCs w:val="24"/>
              </w:rPr>
              <w:t>審核</w:t>
            </w:r>
            <w:r w:rsidR="00C20481" w:rsidRPr="004E2BD7">
              <w:rPr>
                <w:rFonts w:ascii="標楷體" w:eastAsia="標楷體" w:hAnsi="標楷體"/>
                <w:szCs w:val="24"/>
              </w:rPr>
              <w:t>上市（</w:t>
            </w:r>
            <w:r w:rsidR="00C20481" w:rsidRPr="004E2BD7">
              <w:rPr>
                <w:rFonts w:ascii="標楷體" w:eastAsia="標楷體" w:hAnsi="標楷體" w:hint="eastAsia"/>
                <w:szCs w:val="24"/>
              </w:rPr>
              <w:t>櫃</w:t>
            </w:r>
            <w:r w:rsidR="00C20481" w:rsidRPr="004E2BD7">
              <w:rPr>
                <w:rFonts w:ascii="標楷體" w:eastAsia="標楷體" w:hAnsi="標楷體"/>
                <w:szCs w:val="24"/>
              </w:rPr>
              <w:t>）公司、外國發行人或證券投資信託</w:t>
            </w:r>
            <w:proofErr w:type="gramStart"/>
            <w:r w:rsidR="00C20481" w:rsidRPr="004E2BD7">
              <w:rPr>
                <w:rFonts w:ascii="標楷體" w:eastAsia="標楷體" w:hAnsi="標楷體"/>
                <w:szCs w:val="24"/>
              </w:rPr>
              <w:t>事業</w:t>
            </w:r>
            <w:r w:rsidR="00C20481" w:rsidRPr="004E2BD7">
              <w:rPr>
                <w:rFonts w:ascii="標楷體" w:eastAsia="標楷體" w:hAnsi="標楷體" w:hint="eastAsia"/>
                <w:szCs w:val="24"/>
              </w:rPr>
              <w:t>所</w:t>
            </w:r>
            <w:r w:rsidR="00C20481" w:rsidRPr="004E2BD7">
              <w:rPr>
                <w:rFonts w:ascii="標楷體" w:eastAsia="標楷體" w:hAnsi="標楷體"/>
                <w:szCs w:val="24"/>
              </w:rPr>
              <w:t>檢具</w:t>
            </w:r>
            <w:proofErr w:type="gramEnd"/>
            <w:r w:rsidR="00C20481" w:rsidRPr="004E2BD7">
              <w:rPr>
                <w:rFonts w:ascii="標楷體" w:eastAsia="標楷體" w:hAnsi="標楷體" w:hint="eastAsia"/>
                <w:szCs w:val="24"/>
              </w:rPr>
              <w:t>之</w:t>
            </w:r>
            <w:r w:rsidR="00C20481" w:rsidRPr="004E2BD7">
              <w:rPr>
                <w:rFonts w:ascii="標楷體" w:eastAsia="標楷體" w:hAnsi="標楷體"/>
                <w:szCs w:val="24"/>
              </w:rPr>
              <w:t>資料</w:t>
            </w:r>
            <w:r w:rsidR="00C20481" w:rsidRPr="004E2BD7">
              <w:rPr>
                <w:rFonts w:ascii="標楷體" w:eastAsia="標楷體" w:hAnsi="標楷體" w:hint="eastAsia"/>
                <w:szCs w:val="24"/>
              </w:rPr>
              <w:t>，</w:t>
            </w:r>
            <w:r w:rsidRPr="004E2BD7">
              <w:rPr>
                <w:rFonts w:ascii="標楷體" w:eastAsia="標楷體" w:hAnsi="標楷體"/>
                <w:szCs w:val="24"/>
              </w:rPr>
              <w:t>已無股權或受益權過度集中之情事</w:t>
            </w:r>
            <w:r w:rsidR="004E229E" w:rsidRPr="004E2BD7">
              <w:rPr>
                <w:rFonts w:ascii="標楷體" w:eastAsia="標楷體" w:hAnsi="標楷體" w:hint="eastAsia"/>
                <w:szCs w:val="24"/>
              </w:rPr>
              <w:t>者</w:t>
            </w:r>
            <w:r w:rsidRPr="004E2BD7">
              <w:rPr>
                <w:rFonts w:ascii="標楷體" w:eastAsia="標楷體" w:hAnsi="標楷體"/>
                <w:szCs w:val="24"/>
              </w:rPr>
              <w:t>。</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cs="Times New Roman"/>
                <w:sz w:val="24"/>
                <w:szCs w:val="24"/>
              </w:rPr>
              <w:t>有</w:t>
            </w:r>
            <w:r w:rsidRPr="004E2BD7">
              <w:rPr>
                <w:rFonts w:ascii="標楷體" w:eastAsia="標楷體" w:hAnsi="標楷體" w:cs="Times New Roman" w:hint="eastAsia"/>
                <w:sz w:val="24"/>
                <w:szCs w:val="24"/>
              </w:rPr>
              <w:t>第三十二條</w:t>
            </w:r>
            <w:r w:rsidRPr="004E2BD7">
              <w:rPr>
                <w:rFonts w:ascii="標楷體" w:eastAsia="標楷體" w:hAnsi="標楷體" w:cs="Times New Roman"/>
                <w:sz w:val="24"/>
                <w:szCs w:val="24"/>
              </w:rPr>
              <w:t>情事，須</w:t>
            </w:r>
            <w:proofErr w:type="gramStart"/>
            <w:r w:rsidRPr="004E2BD7">
              <w:rPr>
                <w:rFonts w:ascii="標楷體" w:eastAsia="標楷體" w:hAnsi="標楷體" w:cs="Times New Roman"/>
                <w:sz w:val="24"/>
                <w:szCs w:val="24"/>
              </w:rPr>
              <w:t>俟</w:t>
            </w:r>
            <w:proofErr w:type="gramEnd"/>
            <w:r w:rsidRPr="004E2BD7">
              <w:rPr>
                <w:rFonts w:ascii="標楷體" w:eastAsia="標楷體" w:hAnsi="標楷體" w:cs="Times New Roman"/>
                <w:sz w:val="24"/>
                <w:szCs w:val="24"/>
              </w:rPr>
              <w:t>調整原因消滅時，</w:t>
            </w:r>
            <w:r w:rsidRPr="004E2BD7">
              <w:rPr>
                <w:rFonts w:ascii="標楷體" w:eastAsia="標楷體" w:hAnsi="標楷體" w:hint="eastAsia"/>
                <w:sz w:val="24"/>
                <w:szCs w:val="24"/>
              </w:rPr>
              <w:t>證券交易所</w:t>
            </w:r>
            <w:r w:rsidRPr="004E2BD7">
              <w:rPr>
                <w:rFonts w:ascii="標楷體" w:eastAsia="標楷體" w:hAnsi="標楷體" w:cs="Times New Roman"/>
                <w:sz w:val="24"/>
                <w:szCs w:val="24"/>
              </w:rPr>
              <w:t>於次一營業日恢復該有價證券原融資比率及原融券保證金成數。</w:t>
            </w:r>
          </w:p>
        </w:tc>
        <w:tc>
          <w:tcPr>
            <w:tcW w:w="1667" w:type="pct"/>
          </w:tcPr>
          <w:p w:rsidR="009B45C9" w:rsidRPr="004E2BD7" w:rsidRDefault="009B45C9">
            <w:pPr>
              <w:rPr>
                <w:rFonts w:ascii="標楷體" w:eastAsia="標楷體" w:hAnsi="標楷體"/>
                <w:szCs w:val="24"/>
              </w:rPr>
            </w:pPr>
          </w:p>
        </w:tc>
        <w:tc>
          <w:tcPr>
            <w:tcW w:w="1667" w:type="pct"/>
          </w:tcPr>
          <w:p w:rsidR="00141198" w:rsidRPr="004E2BD7" w:rsidRDefault="00141198" w:rsidP="00125D91">
            <w:pPr>
              <w:jc w:val="both"/>
              <w:rPr>
                <w:rFonts w:ascii="標楷體" w:eastAsia="標楷體" w:hAnsi="標楷體"/>
                <w:szCs w:val="24"/>
                <w:u w:val="single"/>
              </w:rPr>
            </w:pPr>
            <w:r w:rsidRPr="004E2BD7">
              <w:rPr>
                <w:rFonts w:ascii="標楷體" w:eastAsia="標楷體" w:hAnsi="標楷體" w:hint="eastAsia"/>
                <w:szCs w:val="24"/>
              </w:rPr>
              <w:t>一、</w:t>
            </w:r>
            <w:r w:rsidRPr="004E2BD7">
              <w:rPr>
                <w:rFonts w:ascii="標楷體" w:eastAsia="標楷體" w:hAnsi="標楷體" w:hint="eastAsia"/>
                <w:szCs w:val="24"/>
                <w:u w:val="single"/>
              </w:rPr>
              <w:t>本條新增。</w:t>
            </w:r>
          </w:p>
          <w:p w:rsidR="009B45C9" w:rsidRPr="004E2BD7" w:rsidRDefault="00141198"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二、</w:t>
            </w:r>
            <w:r w:rsidR="009F3DE1" w:rsidRPr="004E2BD7">
              <w:rPr>
                <w:rFonts w:ascii="標楷體" w:eastAsia="標楷體" w:hAnsi="標楷體" w:hint="eastAsia"/>
                <w:szCs w:val="24"/>
              </w:rPr>
              <w:t>併入</w:t>
            </w:r>
            <w:r w:rsidR="009B45C9" w:rsidRPr="004E2BD7">
              <w:rPr>
                <w:rFonts w:ascii="標楷體" w:eastAsia="標楷體" w:hAnsi="標楷體" w:cs="Times New Roman"/>
                <w:szCs w:val="24"/>
              </w:rPr>
              <w:t>有價證券降低融資</w:t>
            </w:r>
            <w:r w:rsidR="009B45C9" w:rsidRPr="004E2BD7">
              <w:rPr>
                <w:rFonts w:ascii="標楷體" w:eastAsia="標楷體" w:hAnsi="標楷體"/>
                <w:szCs w:val="24"/>
              </w:rPr>
              <w:t>比率</w:t>
            </w:r>
            <w:r w:rsidR="009B45C9" w:rsidRPr="004E2BD7">
              <w:rPr>
                <w:rFonts w:ascii="標楷體" w:eastAsia="標楷體" w:hAnsi="標楷體" w:cs="Times New Roman"/>
                <w:szCs w:val="24"/>
              </w:rPr>
              <w:t>及提高融券保證金成數</w:t>
            </w:r>
            <w:r w:rsidR="009B45C9" w:rsidRPr="004E2BD7">
              <w:rPr>
                <w:rFonts w:ascii="標楷體" w:eastAsia="標楷體" w:hAnsi="標楷體" w:cs="Times New Roman" w:hint="eastAsia"/>
                <w:szCs w:val="24"/>
              </w:rPr>
              <w:t>後，</w:t>
            </w:r>
            <w:r w:rsidR="009B45C9" w:rsidRPr="004E2BD7">
              <w:rPr>
                <w:rFonts w:ascii="標楷體" w:eastAsia="標楷體" w:hAnsi="標楷體" w:cs="Times New Roman"/>
                <w:szCs w:val="24"/>
              </w:rPr>
              <w:t>恢復該有價證券原融資比率及原融券保證金成數</w:t>
            </w:r>
            <w:r w:rsidR="009B45C9" w:rsidRPr="004E2BD7">
              <w:rPr>
                <w:rFonts w:ascii="標楷體" w:eastAsia="標楷體" w:hAnsi="標楷體" w:cs="Times New Roman" w:hint="eastAsia"/>
                <w:szCs w:val="24"/>
              </w:rPr>
              <w:t>之標準</w:t>
            </w:r>
            <w:r w:rsidR="009B45C9" w:rsidRPr="004E2BD7">
              <w:rPr>
                <w:rFonts w:ascii="標楷體" w:eastAsia="標楷體" w:hAnsi="標楷體" w:hint="eastAsia"/>
                <w:szCs w:val="24"/>
              </w:rPr>
              <w:t>。</w:t>
            </w:r>
          </w:p>
        </w:tc>
      </w:tr>
      <w:tr w:rsidR="006522E3" w:rsidRPr="004E2BD7" w:rsidTr="006522E3">
        <w:tc>
          <w:tcPr>
            <w:tcW w:w="1666" w:type="pct"/>
          </w:tcPr>
          <w:p w:rsidR="009B45C9" w:rsidRPr="004E2BD7" w:rsidRDefault="009B45C9" w:rsidP="00313815">
            <w:pPr>
              <w:spacing w:line="360" w:lineRule="exact"/>
              <w:ind w:left="283" w:hangingChars="118" w:hanging="283"/>
              <w:jc w:val="both"/>
              <w:rPr>
                <w:rFonts w:ascii="標楷體" w:eastAsia="標楷體" w:hAnsi="標楷體"/>
                <w:szCs w:val="24"/>
              </w:rPr>
            </w:pPr>
            <w:r w:rsidRPr="004E2BD7">
              <w:rPr>
                <w:rFonts w:ascii="標楷體" w:eastAsia="標楷體" w:hAnsi="標楷體" w:cs="細明體" w:hint="eastAsia"/>
                <w:szCs w:val="24"/>
              </w:rPr>
              <w:lastRenderedPageBreak/>
              <w:t>第三十五條</w:t>
            </w:r>
            <w:r w:rsidR="00313815" w:rsidRPr="004E2BD7">
              <w:rPr>
                <w:rFonts w:ascii="標楷體" w:eastAsia="標楷體" w:hAnsi="標楷體" w:cs="細明體" w:hint="eastAsia"/>
                <w:szCs w:val="24"/>
              </w:rPr>
              <w:t xml:space="preserve">  </w:t>
            </w:r>
            <w:r w:rsidRPr="004E2BD7">
              <w:rPr>
                <w:rFonts w:ascii="標楷體" w:eastAsia="標楷體" w:hAnsi="標楷體" w:cs="Times New Roman"/>
                <w:szCs w:val="24"/>
              </w:rPr>
              <w:t>上市（</w:t>
            </w:r>
            <w:r w:rsidRPr="004E2BD7">
              <w:rPr>
                <w:rFonts w:ascii="標楷體" w:eastAsia="標楷體" w:hAnsi="標楷體" w:cs="Times New Roman" w:hint="eastAsia"/>
                <w:szCs w:val="24"/>
              </w:rPr>
              <w:t>櫃</w:t>
            </w:r>
            <w:r w:rsidRPr="004E2BD7">
              <w:rPr>
                <w:rFonts w:ascii="標楷體" w:eastAsia="標楷體" w:hAnsi="標楷體" w:cs="Times New Roman"/>
                <w:szCs w:val="24"/>
              </w:rPr>
              <w:t>）有價證券</w:t>
            </w:r>
            <w:r w:rsidRPr="004E2BD7">
              <w:rPr>
                <w:rFonts w:ascii="標楷體" w:eastAsia="標楷體" w:hAnsi="標楷體" w:cs="Times New Roman" w:hint="eastAsia"/>
                <w:szCs w:val="24"/>
              </w:rPr>
              <w:t>暫停</w:t>
            </w:r>
            <w:r w:rsidR="00D634E3" w:rsidRPr="004E2BD7">
              <w:rPr>
                <w:rFonts w:ascii="標楷體" w:eastAsia="標楷體" w:hAnsi="標楷體" w:cs="Times New Roman" w:hint="eastAsia"/>
                <w:szCs w:val="24"/>
              </w:rPr>
              <w:t>或</w:t>
            </w:r>
            <w:r w:rsidRPr="004E2BD7">
              <w:rPr>
                <w:rFonts w:ascii="標楷體" w:eastAsia="標楷體" w:hAnsi="標楷體" w:cs="Times New Roman" w:hint="eastAsia"/>
                <w:szCs w:val="24"/>
              </w:rPr>
              <w:t>恢復融資融券交易</w:t>
            </w:r>
            <w:r w:rsidR="00D634E3" w:rsidRPr="004E2BD7">
              <w:rPr>
                <w:rFonts w:ascii="標楷體" w:eastAsia="標楷體" w:hAnsi="標楷體" w:cs="Times New Roman" w:hint="eastAsia"/>
                <w:szCs w:val="24"/>
              </w:rPr>
              <w:t>及</w:t>
            </w:r>
            <w:r w:rsidRPr="004E2BD7">
              <w:rPr>
                <w:rFonts w:ascii="標楷體" w:eastAsia="標楷體" w:hAnsi="標楷體" w:cs="Times New Roman"/>
                <w:szCs w:val="24"/>
              </w:rPr>
              <w:t>調整融資比率及融券保證金</w:t>
            </w:r>
            <w:r w:rsidRPr="004E2BD7">
              <w:rPr>
                <w:rFonts w:ascii="標楷體" w:eastAsia="標楷體" w:hAnsi="標楷體"/>
                <w:szCs w:val="24"/>
              </w:rPr>
              <w:t>成數</w:t>
            </w:r>
            <w:r w:rsidRPr="004E2BD7">
              <w:rPr>
                <w:rFonts w:ascii="標楷體" w:eastAsia="標楷體" w:hAnsi="標楷體" w:cs="Times New Roman"/>
                <w:szCs w:val="24"/>
              </w:rPr>
              <w:t>時，</w:t>
            </w:r>
            <w:r w:rsidRPr="004E2BD7">
              <w:rPr>
                <w:rFonts w:ascii="標楷體" w:eastAsia="標楷體" w:hAnsi="標楷體" w:hint="eastAsia"/>
                <w:szCs w:val="24"/>
              </w:rPr>
              <w:t>證券交易所或</w:t>
            </w:r>
            <w:r w:rsidR="00BD039B" w:rsidRPr="004E2BD7">
              <w:rPr>
                <w:rFonts w:ascii="標楷體" w:eastAsia="標楷體" w:hAnsi="標楷體" w:hint="eastAsia"/>
                <w:szCs w:val="24"/>
              </w:rPr>
              <w:t>櫃檯買賣中心</w:t>
            </w:r>
            <w:r w:rsidR="00D634E3" w:rsidRPr="004E2BD7">
              <w:rPr>
                <w:rFonts w:ascii="標楷體" w:eastAsia="標楷體" w:hAnsi="標楷體" w:hint="eastAsia"/>
                <w:szCs w:val="24"/>
              </w:rPr>
              <w:t>即</w:t>
            </w:r>
            <w:r w:rsidRPr="004E2BD7">
              <w:rPr>
                <w:rFonts w:ascii="標楷體" w:eastAsia="標楷體" w:hAnsi="標楷體" w:cs="Times New Roman"/>
                <w:szCs w:val="24"/>
              </w:rPr>
              <w:t>於</w:t>
            </w:r>
            <w:r w:rsidRPr="004E2BD7">
              <w:rPr>
                <w:rFonts w:ascii="標楷體" w:eastAsia="標楷體" w:hAnsi="標楷體" w:cs="Times New Roman"/>
                <w:szCs w:val="24"/>
              </w:rPr>
              <w:lastRenderedPageBreak/>
              <w:t>基本市</w:t>
            </w:r>
            <w:proofErr w:type="gramStart"/>
            <w:r w:rsidRPr="004E2BD7">
              <w:rPr>
                <w:rFonts w:ascii="標楷體" w:eastAsia="標楷體" w:hAnsi="標楷體" w:cs="Times New Roman"/>
                <w:szCs w:val="24"/>
              </w:rPr>
              <w:t>況</w:t>
            </w:r>
            <w:proofErr w:type="gramEnd"/>
            <w:r w:rsidRPr="004E2BD7">
              <w:rPr>
                <w:rFonts w:ascii="標楷體" w:eastAsia="標楷體" w:hAnsi="標楷體" w:cs="Times New Roman"/>
                <w:szCs w:val="24"/>
              </w:rPr>
              <w:t>報導系統</w:t>
            </w:r>
            <w:r w:rsidRPr="004E2BD7">
              <w:rPr>
                <w:rFonts w:ascii="標楷體" w:eastAsia="標楷體" w:hAnsi="標楷體" w:cs="Times New Roman" w:hint="eastAsia"/>
                <w:szCs w:val="24"/>
              </w:rPr>
              <w:t>(</w:t>
            </w:r>
            <w:r w:rsidR="00D60EED" w:rsidRPr="004E2BD7">
              <w:rPr>
                <w:rFonts w:ascii="標楷體" w:eastAsia="標楷體" w:hAnsi="標楷體"/>
                <w:szCs w:val="24"/>
              </w:rPr>
              <w:t>MIS</w:t>
            </w:r>
            <w:r w:rsidRPr="004E2BD7">
              <w:rPr>
                <w:rFonts w:ascii="標楷體" w:eastAsia="標楷體" w:hAnsi="標楷體" w:cs="Times New Roman" w:hint="eastAsia"/>
                <w:szCs w:val="24"/>
              </w:rPr>
              <w:t>)</w:t>
            </w:r>
            <w:r w:rsidRPr="004E2BD7">
              <w:rPr>
                <w:rFonts w:ascii="標楷體" w:eastAsia="標楷體" w:hAnsi="標楷體" w:cs="Times New Roman"/>
                <w:szCs w:val="24"/>
              </w:rPr>
              <w:t>公告；有暫停融資融券交易、價格波動過度劇烈、成交量過度異常、股權或受益權過度集中，及降低融資比率及提高融券保證金成數之情事時，</w:t>
            </w:r>
            <w:r w:rsidRPr="004E2BD7">
              <w:rPr>
                <w:rFonts w:ascii="標楷體" w:eastAsia="標楷體" w:hAnsi="標楷體" w:hint="eastAsia"/>
                <w:szCs w:val="24"/>
              </w:rPr>
              <w:t>證券交易所</w:t>
            </w:r>
            <w:r w:rsidR="00D634E3" w:rsidRPr="004E2BD7">
              <w:rPr>
                <w:rFonts w:ascii="標楷體" w:eastAsia="標楷體" w:hAnsi="標楷體" w:hint="eastAsia"/>
                <w:szCs w:val="24"/>
              </w:rPr>
              <w:t>或</w:t>
            </w:r>
            <w:r w:rsidR="00BD039B" w:rsidRPr="004E2BD7">
              <w:rPr>
                <w:rFonts w:ascii="標楷體" w:eastAsia="標楷體" w:hAnsi="標楷體" w:hint="eastAsia"/>
                <w:szCs w:val="24"/>
              </w:rPr>
              <w:t>櫃檯買賣中心</w:t>
            </w:r>
            <w:r w:rsidR="00D634E3" w:rsidRPr="004E2BD7">
              <w:rPr>
                <w:rFonts w:ascii="標楷體" w:eastAsia="標楷體" w:hAnsi="標楷體" w:cs="Times New Roman" w:hint="eastAsia"/>
                <w:szCs w:val="24"/>
              </w:rPr>
              <w:t>即</w:t>
            </w:r>
            <w:r w:rsidRPr="004E2BD7">
              <w:rPr>
                <w:rFonts w:ascii="標楷體" w:eastAsia="標楷體" w:hAnsi="標楷體" w:cs="Times New Roman"/>
                <w:szCs w:val="24"/>
              </w:rPr>
              <w:t>於融資融券餘額彙總表中註明。</w:t>
            </w:r>
          </w:p>
        </w:tc>
        <w:tc>
          <w:tcPr>
            <w:tcW w:w="1667" w:type="pct"/>
          </w:tcPr>
          <w:p w:rsidR="009B45C9" w:rsidRPr="004E2BD7" w:rsidRDefault="009B45C9">
            <w:pPr>
              <w:rPr>
                <w:rFonts w:ascii="標楷體" w:eastAsia="標楷體" w:hAnsi="標楷體"/>
                <w:szCs w:val="24"/>
              </w:rPr>
            </w:pPr>
          </w:p>
        </w:tc>
        <w:tc>
          <w:tcPr>
            <w:tcW w:w="1667" w:type="pct"/>
          </w:tcPr>
          <w:p w:rsidR="00141198" w:rsidRPr="004E2BD7" w:rsidRDefault="00141198" w:rsidP="00125D91">
            <w:pPr>
              <w:jc w:val="both"/>
              <w:rPr>
                <w:rFonts w:ascii="標楷體" w:eastAsia="標楷體" w:hAnsi="標楷體"/>
                <w:szCs w:val="24"/>
                <w:u w:val="single"/>
              </w:rPr>
            </w:pPr>
            <w:r w:rsidRPr="004E2BD7">
              <w:rPr>
                <w:rFonts w:ascii="標楷體" w:eastAsia="標楷體" w:hAnsi="標楷體" w:hint="eastAsia"/>
                <w:szCs w:val="24"/>
              </w:rPr>
              <w:t>一、</w:t>
            </w:r>
            <w:r w:rsidRPr="004E2BD7">
              <w:rPr>
                <w:rFonts w:ascii="標楷體" w:eastAsia="標楷體" w:hAnsi="標楷體" w:hint="eastAsia"/>
                <w:szCs w:val="24"/>
                <w:u w:val="single"/>
              </w:rPr>
              <w:t>本條新增。</w:t>
            </w:r>
          </w:p>
          <w:p w:rsidR="009B45C9" w:rsidRPr="004E2BD7" w:rsidRDefault="00141198"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二、</w:t>
            </w:r>
            <w:r w:rsidR="009F3DE1" w:rsidRPr="004E2BD7">
              <w:rPr>
                <w:rFonts w:ascii="標楷體" w:eastAsia="標楷體" w:hAnsi="標楷體" w:hint="eastAsia"/>
                <w:szCs w:val="24"/>
              </w:rPr>
              <w:t>併入</w:t>
            </w:r>
            <w:r w:rsidR="009B45C9" w:rsidRPr="004E2BD7">
              <w:rPr>
                <w:rFonts w:ascii="標楷體" w:eastAsia="標楷體" w:hAnsi="標楷體" w:cs="Times New Roman"/>
                <w:szCs w:val="24"/>
              </w:rPr>
              <w:t>有價證券</w:t>
            </w:r>
            <w:r w:rsidR="009B45C9" w:rsidRPr="004E2BD7">
              <w:rPr>
                <w:rFonts w:ascii="標楷體" w:eastAsia="標楷體" w:hAnsi="標楷體" w:cs="Times New Roman" w:hint="eastAsia"/>
                <w:szCs w:val="24"/>
              </w:rPr>
              <w:t>暫停與恢復</w:t>
            </w:r>
            <w:r w:rsidR="009B45C9" w:rsidRPr="004E2BD7">
              <w:rPr>
                <w:rFonts w:ascii="標楷體" w:eastAsia="標楷體" w:hAnsi="標楷體" w:hint="eastAsia"/>
                <w:szCs w:val="24"/>
              </w:rPr>
              <w:t>融資</w:t>
            </w:r>
            <w:r w:rsidR="009B45C9" w:rsidRPr="004E2BD7">
              <w:rPr>
                <w:rFonts w:ascii="標楷體" w:eastAsia="標楷體" w:hAnsi="標楷體" w:cs="Times New Roman" w:hint="eastAsia"/>
                <w:szCs w:val="24"/>
              </w:rPr>
              <w:t>融券交易暨</w:t>
            </w:r>
            <w:r w:rsidR="009B45C9" w:rsidRPr="004E2BD7">
              <w:rPr>
                <w:rFonts w:ascii="標楷體" w:eastAsia="標楷體" w:hAnsi="標楷體" w:cs="Times New Roman"/>
                <w:szCs w:val="24"/>
              </w:rPr>
              <w:t>調整融資比率及融券保證金</w:t>
            </w:r>
            <w:r w:rsidR="009B45C9" w:rsidRPr="004E2BD7">
              <w:rPr>
                <w:rFonts w:ascii="標楷體" w:eastAsia="標楷體" w:hAnsi="標楷體"/>
                <w:szCs w:val="24"/>
              </w:rPr>
              <w:t>成數</w:t>
            </w:r>
            <w:r w:rsidR="009B45C9" w:rsidRPr="004E2BD7">
              <w:rPr>
                <w:rFonts w:ascii="標楷體" w:eastAsia="標楷體" w:hAnsi="標楷體" w:hint="eastAsia"/>
                <w:szCs w:val="24"/>
              </w:rPr>
              <w:t>時，證券交易所及</w:t>
            </w:r>
            <w:r w:rsidR="00BD039B" w:rsidRPr="004E2BD7">
              <w:rPr>
                <w:rFonts w:ascii="標楷體" w:eastAsia="標楷體" w:hAnsi="標楷體" w:hint="eastAsia"/>
                <w:szCs w:val="24"/>
              </w:rPr>
              <w:t>櫃檯買賣中</w:t>
            </w:r>
            <w:r w:rsidR="00BD039B" w:rsidRPr="004E2BD7">
              <w:rPr>
                <w:rFonts w:ascii="標楷體" w:eastAsia="標楷體" w:hAnsi="標楷體" w:hint="eastAsia"/>
                <w:szCs w:val="24"/>
              </w:rPr>
              <w:lastRenderedPageBreak/>
              <w:t>心</w:t>
            </w:r>
            <w:r w:rsidR="009B45C9" w:rsidRPr="004E2BD7">
              <w:rPr>
                <w:rFonts w:ascii="標楷體" w:eastAsia="標楷體" w:hAnsi="標楷體" w:hint="eastAsia"/>
                <w:szCs w:val="24"/>
              </w:rPr>
              <w:t>揭露作業。</w:t>
            </w:r>
          </w:p>
        </w:tc>
      </w:tr>
      <w:tr w:rsidR="006522E3" w:rsidRPr="004E2BD7" w:rsidTr="006522E3">
        <w:tc>
          <w:tcPr>
            <w:tcW w:w="1666" w:type="pct"/>
          </w:tcPr>
          <w:p w:rsidR="009B45C9" w:rsidRPr="004E2BD7" w:rsidRDefault="009B45C9" w:rsidP="00313815">
            <w:pPr>
              <w:spacing w:line="360" w:lineRule="exact"/>
              <w:ind w:left="283" w:hangingChars="118" w:hanging="283"/>
              <w:jc w:val="both"/>
              <w:rPr>
                <w:rFonts w:ascii="標楷體" w:eastAsia="標楷體" w:hAnsi="標楷體"/>
                <w:bCs/>
                <w:szCs w:val="24"/>
              </w:rPr>
            </w:pPr>
            <w:r w:rsidRPr="004E2BD7">
              <w:rPr>
                <w:rFonts w:ascii="標楷體" w:eastAsia="標楷體" w:hAnsi="標楷體" w:hint="eastAsia"/>
                <w:bCs/>
                <w:szCs w:val="24"/>
              </w:rPr>
              <w:lastRenderedPageBreak/>
              <w:t>第</w:t>
            </w:r>
            <w:r w:rsidRPr="004E2BD7">
              <w:rPr>
                <w:rFonts w:ascii="標楷體" w:eastAsia="標楷體" w:hAnsi="標楷體" w:hint="eastAsia"/>
                <w:bCs/>
                <w:szCs w:val="24"/>
                <w:u w:val="single"/>
              </w:rPr>
              <w:t>三</w:t>
            </w:r>
            <w:r w:rsidRPr="004E2BD7">
              <w:rPr>
                <w:rFonts w:ascii="標楷體" w:eastAsia="標楷體" w:hAnsi="標楷體" w:hint="eastAsia"/>
                <w:bCs/>
                <w:szCs w:val="24"/>
              </w:rPr>
              <w:t>章</w:t>
            </w:r>
            <w:r w:rsidR="00D60FDB" w:rsidRPr="004E2BD7">
              <w:rPr>
                <w:rFonts w:ascii="標楷體" w:eastAsia="標楷體" w:hAnsi="標楷體" w:hint="eastAsia"/>
                <w:bCs/>
                <w:szCs w:val="24"/>
              </w:rPr>
              <w:t xml:space="preserve"> </w:t>
            </w:r>
            <w:r w:rsidRPr="004E2BD7">
              <w:rPr>
                <w:rFonts w:ascii="標楷體" w:eastAsia="標楷體" w:hAnsi="標楷體"/>
                <w:bCs/>
                <w:szCs w:val="24"/>
              </w:rPr>
              <w:t xml:space="preserve"> </w:t>
            </w:r>
            <w:r w:rsidRPr="004E2BD7">
              <w:rPr>
                <w:rFonts w:ascii="標楷體" w:eastAsia="標楷體" w:hAnsi="標楷體" w:hint="eastAsia"/>
                <w:bCs/>
                <w:szCs w:val="24"/>
              </w:rPr>
              <w:t>融資融券信用帳戶之開立與管理</w:t>
            </w:r>
          </w:p>
        </w:tc>
        <w:tc>
          <w:tcPr>
            <w:tcW w:w="1667" w:type="pct"/>
          </w:tcPr>
          <w:p w:rsidR="009B45C9" w:rsidRPr="004E2BD7" w:rsidRDefault="009B45C9" w:rsidP="00313815">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t xml:space="preserve">第二章 </w:t>
            </w:r>
            <w:r w:rsidR="00D60FDB" w:rsidRPr="004E2BD7">
              <w:rPr>
                <w:rFonts w:ascii="標楷體" w:eastAsia="標楷體" w:hAnsi="標楷體" w:hint="eastAsia"/>
                <w:bCs/>
                <w:szCs w:val="24"/>
              </w:rPr>
              <w:t xml:space="preserve"> </w:t>
            </w:r>
            <w:r w:rsidRPr="004E2BD7">
              <w:rPr>
                <w:rFonts w:ascii="標楷體" w:eastAsia="標楷體" w:hAnsi="標楷體" w:hint="eastAsia"/>
                <w:bCs/>
                <w:szCs w:val="24"/>
              </w:rPr>
              <w:t>融資融券信用帳戶之開立與管理</w:t>
            </w:r>
          </w:p>
        </w:tc>
        <w:tc>
          <w:tcPr>
            <w:tcW w:w="1667" w:type="pct"/>
          </w:tcPr>
          <w:p w:rsidR="009B45C9" w:rsidRPr="004E2BD7" w:rsidRDefault="009B45C9" w:rsidP="00125D91">
            <w:pPr>
              <w:jc w:val="both"/>
              <w:rPr>
                <w:rFonts w:ascii="標楷體" w:eastAsia="標楷體" w:hAnsi="標楷體"/>
                <w:szCs w:val="24"/>
              </w:rPr>
            </w:pPr>
            <w:proofErr w:type="gramStart"/>
            <w:r w:rsidRPr="004E2BD7">
              <w:rPr>
                <w:rFonts w:ascii="標楷體" w:eastAsia="標楷體" w:hAnsi="標楷體" w:hint="eastAsia"/>
                <w:szCs w:val="24"/>
              </w:rPr>
              <w:t>章</w:t>
            </w:r>
            <w:r w:rsidR="009F3DE1" w:rsidRPr="004E2BD7">
              <w:rPr>
                <w:rFonts w:ascii="標楷體" w:eastAsia="標楷體" w:hAnsi="標楷體" w:hint="eastAsia"/>
                <w:szCs w:val="24"/>
              </w:rPr>
              <w:t>次</w:t>
            </w:r>
            <w:r w:rsidRPr="004E2BD7">
              <w:rPr>
                <w:rFonts w:ascii="標楷體" w:eastAsia="標楷體" w:hAnsi="標楷體" w:hint="eastAsia"/>
                <w:szCs w:val="24"/>
              </w:rPr>
              <w:t>調整</w:t>
            </w:r>
            <w:proofErr w:type="gramEnd"/>
            <w:r w:rsidR="009F3DE1" w:rsidRPr="004E2BD7">
              <w:rPr>
                <w:rFonts w:ascii="標楷體" w:eastAsia="標楷體" w:hAnsi="標楷體" w:hint="eastAsia"/>
                <w:szCs w:val="24"/>
              </w:rPr>
              <w:t>。</w:t>
            </w:r>
          </w:p>
        </w:tc>
      </w:tr>
      <w:tr w:rsidR="009D5F78" w:rsidRPr="004E2BD7" w:rsidTr="006522E3">
        <w:tc>
          <w:tcPr>
            <w:tcW w:w="1666" w:type="pct"/>
          </w:tcPr>
          <w:p w:rsidR="00B860AE" w:rsidRPr="004E2BD7" w:rsidRDefault="00B860AE" w:rsidP="00B860AE">
            <w:pPr>
              <w:spacing w:line="360" w:lineRule="exact"/>
              <w:ind w:left="283" w:hangingChars="118" w:hanging="283"/>
              <w:jc w:val="both"/>
              <w:rPr>
                <w:rFonts w:ascii="標楷體" w:eastAsia="標楷體" w:hAnsi="標楷體"/>
                <w:szCs w:val="24"/>
                <w:u w:val="single"/>
              </w:rPr>
            </w:pPr>
            <w:r w:rsidRPr="004E2BD7">
              <w:rPr>
                <w:rFonts w:ascii="標楷體" w:eastAsia="標楷體" w:hAnsi="標楷體" w:hint="eastAsia"/>
                <w:bCs/>
                <w:szCs w:val="24"/>
              </w:rPr>
              <w:t>第</w:t>
            </w:r>
            <w:r w:rsidRPr="004E2BD7">
              <w:rPr>
                <w:rFonts w:ascii="標楷體" w:eastAsia="標楷體" w:hAnsi="標楷體" w:cs="細明體" w:hint="eastAsia"/>
                <w:szCs w:val="24"/>
              </w:rPr>
              <w:t>三十六</w:t>
            </w:r>
            <w:r w:rsidRPr="004E2BD7">
              <w:rPr>
                <w:rFonts w:ascii="標楷體" w:eastAsia="標楷體" w:hAnsi="標楷體" w:hint="eastAsia"/>
                <w:bCs/>
                <w:szCs w:val="24"/>
              </w:rPr>
              <w:t xml:space="preserve">條  </w:t>
            </w:r>
            <w:r w:rsidRPr="004E2BD7">
              <w:rPr>
                <w:rFonts w:ascii="標楷體" w:eastAsia="標楷體" w:hAnsi="標楷體" w:hint="eastAsia"/>
                <w:szCs w:val="24"/>
              </w:rPr>
              <w:t>證券商應與委託人簽訂融資融券契約並開立</w:t>
            </w:r>
            <w:r w:rsidRPr="004E2BD7">
              <w:rPr>
                <w:rFonts w:ascii="標楷體" w:eastAsia="標楷體" w:hAnsi="標楷體" w:cs="Times New Roman" w:hint="eastAsia"/>
                <w:szCs w:val="24"/>
              </w:rPr>
              <w:t>信用</w:t>
            </w:r>
            <w:r w:rsidRPr="004E2BD7">
              <w:rPr>
                <w:rFonts w:ascii="標楷體" w:eastAsia="標楷體" w:hAnsi="標楷體" w:hint="eastAsia"/>
                <w:szCs w:val="24"/>
              </w:rPr>
              <w:t>帳戶，始得受託辦理有價證券買賣融資融券。</w:t>
            </w:r>
          </w:p>
          <w:p w:rsidR="00B860AE" w:rsidRPr="004E2BD7" w:rsidRDefault="00B860AE" w:rsidP="00992DB0">
            <w:pPr>
              <w:pStyle w:val="HTML"/>
              <w:spacing w:line="360" w:lineRule="exact"/>
              <w:ind w:leftChars="118" w:left="283" w:firstLineChars="236" w:firstLine="566"/>
              <w:jc w:val="both"/>
              <w:rPr>
                <w:rFonts w:ascii="標楷體" w:eastAsia="標楷體" w:hAnsi="標楷體"/>
                <w:sz w:val="24"/>
                <w:szCs w:val="24"/>
                <w:u w:val="single"/>
              </w:rPr>
            </w:pPr>
            <w:r w:rsidRPr="004E2BD7">
              <w:rPr>
                <w:rFonts w:ascii="標楷體" w:eastAsia="標楷體" w:hAnsi="標楷體" w:hint="eastAsia"/>
                <w:sz w:val="24"/>
                <w:szCs w:val="24"/>
                <w:u w:val="single"/>
              </w:rPr>
              <w:t>證券商受理委託人開立信用帳戶，以每人一戶為限。</w:t>
            </w:r>
          </w:p>
          <w:p w:rsidR="00B860AE" w:rsidRPr="004E2BD7" w:rsidRDefault="00B860AE" w:rsidP="00992DB0">
            <w:pPr>
              <w:pStyle w:val="HTML"/>
              <w:spacing w:line="360" w:lineRule="exact"/>
              <w:ind w:leftChars="118" w:left="283" w:firstLineChars="236" w:firstLine="566"/>
              <w:jc w:val="both"/>
              <w:rPr>
                <w:rFonts w:ascii="標楷體" w:eastAsia="標楷體" w:hAnsi="標楷體"/>
                <w:sz w:val="24"/>
                <w:szCs w:val="24"/>
                <w:u w:val="single"/>
              </w:rPr>
            </w:pPr>
            <w:r w:rsidRPr="004E2BD7">
              <w:rPr>
                <w:rFonts w:ascii="標楷體" w:eastAsia="標楷體" w:hAnsi="標楷體" w:hint="eastAsia"/>
                <w:sz w:val="24"/>
                <w:szCs w:val="24"/>
                <w:u w:val="single"/>
              </w:rPr>
              <w:t>證券商受理全權委託保管機構代理委託人開立信用帳戶，委託人不得在同一證券商分別開立本人與全權委託投資帳戶之信用帳戶。</w:t>
            </w:r>
          </w:p>
          <w:p w:rsidR="00B860AE" w:rsidRPr="004E2BD7" w:rsidRDefault="00B860AE"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u w:val="single"/>
              </w:rPr>
              <w:t>第一</w:t>
            </w:r>
            <w:r w:rsidRPr="004E2BD7">
              <w:rPr>
                <w:rFonts w:ascii="標楷體" w:eastAsia="標楷體" w:hAnsi="標楷體" w:hint="eastAsia"/>
                <w:sz w:val="24"/>
                <w:szCs w:val="24"/>
              </w:rPr>
              <w:t>項融資融券契約由證券交易所會同櫃檯</w:t>
            </w:r>
            <w:r w:rsidRPr="004E2BD7">
              <w:rPr>
                <w:rFonts w:ascii="標楷體" w:eastAsia="標楷體" w:hAnsi="標楷體" w:hint="eastAsia"/>
                <w:sz w:val="24"/>
                <w:szCs w:val="24"/>
                <w:u w:val="single"/>
              </w:rPr>
              <w:t>買賣</w:t>
            </w:r>
            <w:r w:rsidRPr="004E2BD7">
              <w:rPr>
                <w:rFonts w:ascii="標楷體" w:eastAsia="標楷體" w:hAnsi="標楷體" w:hint="eastAsia"/>
                <w:sz w:val="24"/>
                <w:szCs w:val="24"/>
              </w:rPr>
              <w:t>中心擬訂，報請主管機關核定。</w:t>
            </w:r>
          </w:p>
          <w:p w:rsidR="009D5F78" w:rsidRPr="004E2BD7" w:rsidRDefault="009D5F78" w:rsidP="00313815">
            <w:pPr>
              <w:spacing w:line="360" w:lineRule="exact"/>
              <w:ind w:left="283" w:hangingChars="118" w:hanging="283"/>
              <w:jc w:val="both"/>
              <w:rPr>
                <w:rFonts w:ascii="標楷體" w:eastAsia="標楷體" w:hAnsi="標楷體"/>
                <w:bCs/>
                <w:szCs w:val="24"/>
              </w:rPr>
            </w:pPr>
          </w:p>
        </w:tc>
        <w:tc>
          <w:tcPr>
            <w:tcW w:w="1667" w:type="pct"/>
          </w:tcPr>
          <w:p w:rsidR="00B860AE" w:rsidRPr="004E2BD7" w:rsidRDefault="00B860AE" w:rsidP="00B860AE">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t xml:space="preserve">第八條  </w:t>
            </w:r>
            <w:r w:rsidRPr="004E2BD7">
              <w:rPr>
                <w:rFonts w:ascii="標楷體" w:eastAsia="標楷體" w:hAnsi="標楷體" w:hint="eastAsia"/>
                <w:szCs w:val="24"/>
              </w:rPr>
              <w:t>證券商應與委託人簽訂融資融券契約並開立信用帳戶，始得受託辦理有價證券買賣融資融券。</w:t>
            </w:r>
          </w:p>
          <w:p w:rsidR="00B860AE" w:rsidRPr="004E2BD7" w:rsidRDefault="00B860AE" w:rsidP="00B860AE">
            <w:pPr>
              <w:pStyle w:val="HTML"/>
              <w:spacing w:line="360" w:lineRule="exact"/>
              <w:ind w:firstLineChars="197" w:firstLine="473"/>
              <w:jc w:val="both"/>
              <w:rPr>
                <w:rFonts w:ascii="標楷體" w:eastAsia="標楷體" w:hAnsi="標楷體"/>
                <w:sz w:val="24"/>
                <w:szCs w:val="24"/>
              </w:rPr>
            </w:pPr>
          </w:p>
          <w:p w:rsidR="00B860AE" w:rsidRPr="004E2BD7" w:rsidRDefault="00B860AE" w:rsidP="00B860AE">
            <w:pPr>
              <w:pStyle w:val="HTML"/>
              <w:spacing w:line="360" w:lineRule="exact"/>
              <w:ind w:firstLineChars="197" w:firstLine="473"/>
              <w:jc w:val="both"/>
              <w:rPr>
                <w:rFonts w:ascii="標楷體" w:eastAsia="標楷體" w:hAnsi="標楷體"/>
                <w:sz w:val="24"/>
                <w:szCs w:val="24"/>
              </w:rPr>
            </w:pPr>
          </w:p>
          <w:p w:rsidR="00B860AE" w:rsidRPr="004E2BD7" w:rsidRDefault="00B860AE" w:rsidP="00B860AE">
            <w:pPr>
              <w:pStyle w:val="HTML"/>
              <w:spacing w:line="360" w:lineRule="exact"/>
              <w:ind w:firstLineChars="197" w:firstLine="473"/>
              <w:jc w:val="both"/>
              <w:rPr>
                <w:rFonts w:ascii="標楷體" w:eastAsia="標楷體" w:hAnsi="標楷體"/>
                <w:sz w:val="24"/>
                <w:szCs w:val="24"/>
              </w:rPr>
            </w:pPr>
          </w:p>
          <w:p w:rsidR="00B860AE" w:rsidRPr="004E2BD7" w:rsidRDefault="00B860AE" w:rsidP="00B860AE">
            <w:pPr>
              <w:pStyle w:val="HTML"/>
              <w:spacing w:line="360" w:lineRule="exact"/>
              <w:ind w:firstLineChars="197" w:firstLine="473"/>
              <w:jc w:val="both"/>
              <w:rPr>
                <w:rFonts w:ascii="標楷體" w:eastAsia="標楷體" w:hAnsi="標楷體"/>
                <w:sz w:val="24"/>
                <w:szCs w:val="24"/>
              </w:rPr>
            </w:pPr>
          </w:p>
          <w:p w:rsidR="00B860AE" w:rsidRPr="004E2BD7" w:rsidRDefault="00B860AE" w:rsidP="00B860AE">
            <w:pPr>
              <w:pStyle w:val="HTML"/>
              <w:spacing w:line="360" w:lineRule="exact"/>
              <w:ind w:firstLineChars="197" w:firstLine="473"/>
              <w:jc w:val="both"/>
              <w:rPr>
                <w:rFonts w:ascii="標楷體" w:eastAsia="標楷體" w:hAnsi="標楷體"/>
                <w:sz w:val="24"/>
                <w:szCs w:val="24"/>
              </w:rPr>
            </w:pPr>
          </w:p>
          <w:p w:rsidR="00B860AE" w:rsidRPr="004E2BD7" w:rsidRDefault="00B860AE" w:rsidP="00B860AE">
            <w:pPr>
              <w:pStyle w:val="HTML"/>
              <w:spacing w:line="360" w:lineRule="exact"/>
              <w:ind w:firstLineChars="197" w:firstLine="473"/>
              <w:jc w:val="both"/>
              <w:rPr>
                <w:rFonts w:ascii="標楷體" w:eastAsia="標楷體" w:hAnsi="標楷體"/>
                <w:sz w:val="24"/>
                <w:szCs w:val="24"/>
              </w:rPr>
            </w:pPr>
          </w:p>
          <w:p w:rsidR="00B860AE" w:rsidRPr="004E2BD7" w:rsidRDefault="00B860AE" w:rsidP="00B860AE">
            <w:pPr>
              <w:pStyle w:val="HTML"/>
              <w:spacing w:line="360" w:lineRule="exact"/>
              <w:ind w:firstLineChars="197" w:firstLine="473"/>
              <w:jc w:val="both"/>
              <w:rPr>
                <w:rFonts w:ascii="標楷體" w:eastAsia="標楷體" w:hAnsi="標楷體"/>
                <w:sz w:val="24"/>
                <w:szCs w:val="24"/>
              </w:rPr>
            </w:pPr>
          </w:p>
          <w:p w:rsidR="00B860AE" w:rsidRPr="004E2BD7" w:rsidRDefault="00B860AE" w:rsidP="00B860AE">
            <w:pPr>
              <w:pStyle w:val="HTML"/>
              <w:spacing w:line="360" w:lineRule="exact"/>
              <w:ind w:firstLineChars="197" w:firstLine="473"/>
              <w:jc w:val="both"/>
              <w:rPr>
                <w:rFonts w:ascii="標楷體" w:eastAsia="標楷體" w:hAnsi="標楷體"/>
                <w:sz w:val="24"/>
                <w:szCs w:val="24"/>
              </w:rPr>
            </w:pPr>
          </w:p>
          <w:p w:rsidR="00B860AE" w:rsidRPr="004E2BD7" w:rsidRDefault="00B860AE" w:rsidP="00B860AE">
            <w:pPr>
              <w:pStyle w:val="HTML"/>
              <w:spacing w:line="360" w:lineRule="exact"/>
              <w:ind w:firstLineChars="197" w:firstLine="473"/>
              <w:jc w:val="both"/>
              <w:rPr>
                <w:rFonts w:ascii="標楷體" w:eastAsia="標楷體" w:hAnsi="標楷體"/>
                <w:sz w:val="24"/>
                <w:szCs w:val="24"/>
              </w:rPr>
            </w:pPr>
          </w:p>
          <w:p w:rsidR="00B860AE" w:rsidRPr="004E2BD7" w:rsidRDefault="00B860AE" w:rsidP="00B860AE">
            <w:pPr>
              <w:pStyle w:val="HTML"/>
              <w:spacing w:line="360" w:lineRule="exact"/>
              <w:ind w:firstLineChars="197" w:firstLine="473"/>
              <w:jc w:val="both"/>
              <w:rPr>
                <w:rFonts w:ascii="標楷體" w:eastAsia="標楷體" w:hAnsi="標楷體"/>
                <w:sz w:val="24"/>
                <w:szCs w:val="24"/>
              </w:rPr>
            </w:pPr>
          </w:p>
          <w:p w:rsidR="00B860AE" w:rsidRPr="004E2BD7" w:rsidRDefault="00B860AE"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前項融資融券契約由證券交易所會同櫃檯中心擬訂，報請主管機關核定。</w:t>
            </w:r>
          </w:p>
          <w:p w:rsidR="00B860AE" w:rsidRPr="004E2BD7" w:rsidRDefault="00B860AE" w:rsidP="00992DB0">
            <w:pPr>
              <w:pStyle w:val="HTML"/>
              <w:spacing w:line="360" w:lineRule="exact"/>
              <w:ind w:leftChars="118" w:left="283" w:firstLineChars="236" w:firstLine="566"/>
              <w:jc w:val="both"/>
              <w:rPr>
                <w:rFonts w:ascii="標楷體" w:eastAsia="標楷體" w:hAnsi="標楷體"/>
                <w:sz w:val="24"/>
                <w:szCs w:val="24"/>
              </w:rPr>
            </w:pPr>
          </w:p>
          <w:p w:rsidR="00B860AE" w:rsidRPr="004E2BD7" w:rsidRDefault="00B860AE"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認購（售）權證發行人、從事結構型商品業務及從事股權衍生性商品交易之證券</w:t>
            </w:r>
            <w:r w:rsidRPr="004E2BD7">
              <w:rPr>
                <w:rFonts w:ascii="標楷體" w:eastAsia="標楷體" w:hAnsi="標楷體" w:hint="eastAsia"/>
                <w:sz w:val="24"/>
                <w:szCs w:val="24"/>
              </w:rPr>
              <w:lastRenderedPageBreak/>
              <w:t>商與銀行為避險之需求，得開立信用帳戶，從事融券賣出。</w:t>
            </w:r>
          </w:p>
          <w:p w:rsidR="00B860AE" w:rsidRPr="004E2BD7" w:rsidRDefault="00B860AE"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專、兼營期貨自營商同時擔任股票選擇權或股票期貨造市者為</w:t>
            </w:r>
            <w:proofErr w:type="gramStart"/>
            <w:r w:rsidRPr="004E2BD7">
              <w:rPr>
                <w:rFonts w:ascii="標楷體" w:eastAsia="標楷體" w:hAnsi="標楷體" w:hint="eastAsia"/>
                <w:sz w:val="24"/>
                <w:szCs w:val="24"/>
              </w:rPr>
              <w:t>對沖避險</w:t>
            </w:r>
            <w:proofErr w:type="gramEnd"/>
            <w:r w:rsidRPr="004E2BD7">
              <w:rPr>
                <w:rFonts w:ascii="標楷體" w:eastAsia="標楷體" w:hAnsi="標楷體" w:hint="eastAsia"/>
                <w:sz w:val="24"/>
                <w:szCs w:val="24"/>
              </w:rPr>
              <w:t>所需，得開立信用帳戶，從事融券賣出。</w:t>
            </w:r>
          </w:p>
          <w:p w:rsidR="00B860AE" w:rsidRPr="004E2BD7" w:rsidRDefault="00B860AE"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證券投資信託事業所經理之私募證券投資信託基金，基金保管機構得申請開立信用帳戶，其融資餘額或融券餘額加計借</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賣出餘額，各不得超過基金規模百分之五十，並由證券交易所以</w:t>
            </w:r>
            <w:proofErr w:type="gramStart"/>
            <w:r w:rsidRPr="004E2BD7">
              <w:rPr>
                <w:rFonts w:ascii="標楷體" w:eastAsia="標楷體" w:hAnsi="標楷體" w:hint="eastAsia"/>
                <w:sz w:val="24"/>
                <w:szCs w:val="24"/>
              </w:rPr>
              <w:t>專戶控管</w:t>
            </w:r>
            <w:proofErr w:type="gramEnd"/>
            <w:r w:rsidRPr="004E2BD7">
              <w:rPr>
                <w:rFonts w:ascii="標楷體" w:eastAsia="標楷體" w:hAnsi="標楷體" w:hint="eastAsia"/>
                <w:sz w:val="24"/>
                <w:szCs w:val="24"/>
              </w:rPr>
              <w:t>之；超過時，由證券交易所通知證券商轉知，證券投資信託事業應自證券商通知送達之日起二個營業日內降低至百分之五十；逾期未處理者，證券交易所得指定證券商於次一營業日</w:t>
            </w:r>
            <w:proofErr w:type="gramStart"/>
            <w:r w:rsidRPr="004E2BD7">
              <w:rPr>
                <w:rFonts w:ascii="標楷體" w:eastAsia="標楷體" w:hAnsi="標楷體" w:hint="eastAsia"/>
                <w:sz w:val="24"/>
                <w:szCs w:val="24"/>
              </w:rPr>
              <w:t>準</w:t>
            </w:r>
            <w:proofErr w:type="gramEnd"/>
            <w:r w:rsidRPr="004E2BD7">
              <w:rPr>
                <w:rFonts w:ascii="標楷體" w:eastAsia="標楷體" w:hAnsi="標楷體" w:hint="eastAsia"/>
                <w:sz w:val="24"/>
                <w:szCs w:val="24"/>
              </w:rPr>
              <w:t>用第三十九條第三項規定處分其</w:t>
            </w:r>
            <w:proofErr w:type="gramStart"/>
            <w:r w:rsidRPr="004E2BD7">
              <w:rPr>
                <w:rFonts w:ascii="標楷體" w:eastAsia="標楷體" w:hAnsi="標楷體" w:hint="eastAsia"/>
                <w:sz w:val="24"/>
                <w:szCs w:val="24"/>
              </w:rPr>
              <w:t>擔保品至符合</w:t>
            </w:r>
            <w:proofErr w:type="gramEnd"/>
            <w:r w:rsidRPr="004E2BD7">
              <w:rPr>
                <w:rFonts w:ascii="標楷體" w:eastAsia="標楷體" w:hAnsi="標楷體" w:hint="eastAsia"/>
                <w:sz w:val="24"/>
                <w:szCs w:val="24"/>
              </w:rPr>
              <w:t>規定。</w:t>
            </w:r>
          </w:p>
          <w:p w:rsidR="009D5F78" w:rsidRPr="004E2BD7" w:rsidRDefault="00B860AE" w:rsidP="00992DB0">
            <w:pPr>
              <w:pStyle w:val="HTML"/>
              <w:spacing w:line="360" w:lineRule="exact"/>
              <w:ind w:leftChars="118" w:left="283" w:firstLineChars="236" w:firstLine="566"/>
              <w:jc w:val="both"/>
              <w:rPr>
                <w:rFonts w:ascii="標楷體" w:eastAsia="標楷體" w:hAnsi="標楷體"/>
                <w:bCs/>
                <w:szCs w:val="24"/>
              </w:rPr>
            </w:pPr>
            <w:r w:rsidRPr="004E2BD7">
              <w:rPr>
                <w:rFonts w:ascii="標楷體" w:eastAsia="標楷體" w:hAnsi="標楷體" w:hint="eastAsia"/>
                <w:sz w:val="24"/>
                <w:szCs w:val="24"/>
              </w:rPr>
              <w:t>證券投資信託事業或證券投資顧問事業所經理之全權委託投資帳戶，或證券經紀商兼營證券投資顧問事業辦理全權委託投資業務，或期貨經理事</w:t>
            </w:r>
            <w:r w:rsidRPr="004E2BD7">
              <w:rPr>
                <w:rFonts w:ascii="標楷體" w:eastAsia="標楷體" w:hAnsi="標楷體" w:hint="eastAsia"/>
                <w:sz w:val="24"/>
                <w:szCs w:val="24"/>
              </w:rPr>
              <w:lastRenderedPageBreak/>
              <w:t>業經營全權委託期貨交易業務，全權委託保管機構得代理客戶開立信用帳戶，其融資餘額或融券餘額加計借</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賣出餘額，除期貨經理事業經營全權委託期貨交易業務，各不得超過其全權委託投資帳戶淨資產價值百分之二十者外，其他情形各不得超過其全權委託投資帳戶淨資產價值百分之五十。</w:t>
            </w:r>
          </w:p>
        </w:tc>
        <w:tc>
          <w:tcPr>
            <w:tcW w:w="1667" w:type="pct"/>
          </w:tcPr>
          <w:p w:rsidR="00B860AE" w:rsidRPr="004E2BD7" w:rsidRDefault="00B860AE" w:rsidP="00B860AE">
            <w:pPr>
              <w:ind w:left="312" w:hangingChars="130" w:hanging="312"/>
              <w:jc w:val="both"/>
              <w:rPr>
                <w:rFonts w:ascii="標楷體" w:eastAsia="標楷體" w:hAnsi="標楷體"/>
                <w:szCs w:val="24"/>
              </w:rPr>
            </w:pPr>
            <w:r w:rsidRPr="004E2BD7">
              <w:rPr>
                <w:rFonts w:ascii="標楷體" w:eastAsia="標楷體" w:hAnsi="標楷體" w:hint="eastAsia"/>
                <w:szCs w:val="24"/>
              </w:rPr>
              <w:lastRenderedPageBreak/>
              <w:t>一、</w:t>
            </w:r>
            <w:proofErr w:type="gramStart"/>
            <w:r w:rsidRPr="004E2BD7">
              <w:rPr>
                <w:rFonts w:ascii="標楷體" w:eastAsia="標楷體" w:hAnsi="標楷體" w:hint="eastAsia"/>
                <w:szCs w:val="24"/>
              </w:rPr>
              <w:t>條號調整</w:t>
            </w:r>
            <w:proofErr w:type="gramEnd"/>
            <w:r w:rsidRPr="004E2BD7">
              <w:rPr>
                <w:rFonts w:ascii="標楷體" w:eastAsia="標楷體" w:hAnsi="標楷體" w:hint="eastAsia"/>
                <w:szCs w:val="24"/>
              </w:rPr>
              <w:t>。</w:t>
            </w:r>
          </w:p>
          <w:p w:rsidR="00B860AE" w:rsidRPr="004E2BD7" w:rsidRDefault="00B860AE" w:rsidP="00B860AE">
            <w:pPr>
              <w:ind w:left="454" w:hangingChars="189" w:hanging="454"/>
              <w:jc w:val="both"/>
              <w:rPr>
                <w:rFonts w:ascii="標楷體" w:eastAsia="標楷體" w:hAnsi="標楷體"/>
                <w:szCs w:val="24"/>
              </w:rPr>
            </w:pPr>
            <w:r w:rsidRPr="004E2BD7">
              <w:rPr>
                <w:rFonts w:ascii="標楷體" w:eastAsia="標楷體" w:hAnsi="標楷體" w:hint="eastAsia"/>
                <w:szCs w:val="24"/>
              </w:rPr>
              <w:t>二、</w:t>
            </w:r>
            <w:r w:rsidR="00992DB0" w:rsidRPr="004E2BD7">
              <w:rPr>
                <w:rFonts w:ascii="標楷體" w:eastAsia="標楷體" w:hAnsi="標楷體" w:hint="eastAsia"/>
                <w:szCs w:val="24"/>
              </w:rPr>
              <w:t>現行條文</w:t>
            </w:r>
            <w:r w:rsidRPr="004E2BD7">
              <w:rPr>
                <w:rFonts w:ascii="標楷體" w:eastAsia="標楷體" w:hAnsi="標楷體" w:hint="eastAsia"/>
                <w:szCs w:val="24"/>
              </w:rPr>
              <w:t>第八條第三項至第六項</w:t>
            </w:r>
            <w:r w:rsidR="00FB7CE5" w:rsidRPr="004E2BD7">
              <w:rPr>
                <w:rFonts w:ascii="標楷體" w:eastAsia="標楷體" w:hAnsi="標楷體" w:hint="eastAsia"/>
                <w:szCs w:val="24"/>
              </w:rPr>
              <w:t>移列</w:t>
            </w:r>
            <w:r w:rsidRPr="004E2BD7">
              <w:rPr>
                <w:rFonts w:ascii="標楷體" w:eastAsia="標楷體" w:hAnsi="標楷體" w:hint="eastAsia"/>
                <w:szCs w:val="24"/>
              </w:rPr>
              <w:t>第三十八條。</w:t>
            </w:r>
          </w:p>
          <w:p w:rsidR="00B860AE" w:rsidRPr="004E2BD7" w:rsidRDefault="00B860AE" w:rsidP="00B860AE">
            <w:pPr>
              <w:ind w:left="454" w:hangingChars="189" w:hanging="454"/>
              <w:jc w:val="both"/>
              <w:rPr>
                <w:rFonts w:ascii="標楷體" w:eastAsia="標楷體" w:hAnsi="標楷體"/>
                <w:szCs w:val="24"/>
              </w:rPr>
            </w:pPr>
            <w:r w:rsidRPr="004E2BD7">
              <w:rPr>
                <w:rFonts w:ascii="標楷體" w:eastAsia="標楷體" w:hAnsi="標楷體" w:hint="eastAsia"/>
                <w:szCs w:val="24"/>
              </w:rPr>
              <w:t>三、</w:t>
            </w:r>
            <w:r w:rsidR="00992DB0" w:rsidRPr="004E2BD7">
              <w:rPr>
                <w:rFonts w:ascii="標楷體" w:eastAsia="標楷體" w:hAnsi="標楷體" w:hint="eastAsia"/>
                <w:szCs w:val="24"/>
              </w:rPr>
              <w:t>現行條文</w:t>
            </w:r>
            <w:r w:rsidRPr="004E2BD7">
              <w:rPr>
                <w:rFonts w:ascii="標楷體" w:eastAsia="標楷體" w:hAnsi="標楷體" w:hint="eastAsia"/>
                <w:szCs w:val="24"/>
              </w:rPr>
              <w:t>第九條條文併入本條，</w:t>
            </w:r>
            <w:proofErr w:type="gramStart"/>
            <w:r w:rsidRPr="004E2BD7">
              <w:rPr>
                <w:rFonts w:ascii="標楷體" w:eastAsia="標楷體" w:hAnsi="標楷體" w:hint="eastAsia"/>
                <w:szCs w:val="24"/>
              </w:rPr>
              <w:t>並酌修文字</w:t>
            </w:r>
            <w:proofErr w:type="gramEnd"/>
            <w:r w:rsidRPr="004E2BD7">
              <w:rPr>
                <w:rFonts w:ascii="標楷體" w:eastAsia="標楷體" w:hAnsi="標楷體" w:hint="eastAsia"/>
                <w:szCs w:val="24"/>
              </w:rPr>
              <w:t>。</w:t>
            </w:r>
          </w:p>
          <w:p w:rsidR="009D5F78" w:rsidRPr="004E2BD7" w:rsidRDefault="00B860AE" w:rsidP="00B860AE">
            <w:pPr>
              <w:jc w:val="both"/>
              <w:rPr>
                <w:rFonts w:ascii="標楷體" w:eastAsia="標楷體" w:hAnsi="標楷體"/>
                <w:szCs w:val="24"/>
              </w:rPr>
            </w:pPr>
            <w:r w:rsidRPr="004E2BD7">
              <w:rPr>
                <w:rFonts w:ascii="標楷體" w:eastAsia="標楷體" w:hAnsi="標楷體" w:hint="eastAsia"/>
                <w:szCs w:val="24"/>
              </w:rPr>
              <w:t>四、</w:t>
            </w:r>
            <w:proofErr w:type="gramStart"/>
            <w:r w:rsidRPr="004E2BD7">
              <w:rPr>
                <w:rFonts w:ascii="標楷體" w:eastAsia="標楷體" w:hAnsi="標楷體" w:hint="eastAsia"/>
                <w:szCs w:val="24"/>
              </w:rPr>
              <w:t>酌修第四</w:t>
            </w:r>
            <w:proofErr w:type="gramEnd"/>
            <w:r w:rsidRPr="004E2BD7">
              <w:rPr>
                <w:rFonts w:ascii="標楷體" w:eastAsia="標楷體" w:hAnsi="標楷體" w:hint="eastAsia"/>
                <w:szCs w:val="24"/>
              </w:rPr>
              <w:t>項文字。</w:t>
            </w:r>
          </w:p>
        </w:tc>
      </w:tr>
      <w:tr w:rsidR="00313815" w:rsidRPr="004E2BD7" w:rsidTr="006522E3">
        <w:tc>
          <w:tcPr>
            <w:tcW w:w="1666" w:type="pct"/>
          </w:tcPr>
          <w:p w:rsidR="00313815" w:rsidRPr="004E2BD7" w:rsidRDefault="00313815" w:rsidP="00757B8C">
            <w:pPr>
              <w:spacing w:line="360" w:lineRule="exact"/>
              <w:jc w:val="both"/>
              <w:rPr>
                <w:rFonts w:ascii="標楷體" w:eastAsia="標楷體" w:hAnsi="標楷體"/>
                <w:bCs/>
                <w:szCs w:val="24"/>
              </w:rPr>
            </w:pPr>
          </w:p>
        </w:tc>
        <w:tc>
          <w:tcPr>
            <w:tcW w:w="1667" w:type="pct"/>
          </w:tcPr>
          <w:p w:rsidR="00313815" w:rsidRPr="004E2BD7" w:rsidRDefault="00313815" w:rsidP="00981539">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t>第九條</w:t>
            </w:r>
            <w:r w:rsidR="00981539" w:rsidRPr="004E2BD7">
              <w:rPr>
                <w:rFonts w:ascii="標楷體" w:eastAsia="標楷體" w:hAnsi="標楷體" w:hint="eastAsia"/>
                <w:bCs/>
                <w:szCs w:val="24"/>
              </w:rPr>
              <w:t xml:space="preserve">  </w:t>
            </w:r>
            <w:r w:rsidRPr="004E2BD7">
              <w:rPr>
                <w:rFonts w:ascii="標楷體" w:eastAsia="標楷體" w:hAnsi="標楷體" w:hint="eastAsia"/>
                <w:szCs w:val="24"/>
              </w:rPr>
              <w:t>證券商受理委託人開立信用帳戶以每人一戶為限，其開戶條件由證券交易所會同櫃檯中心擬訂，報請主管機關核定。</w:t>
            </w:r>
          </w:p>
          <w:p w:rsidR="00313815" w:rsidRPr="004E2BD7" w:rsidRDefault="00313815" w:rsidP="00992DB0">
            <w:pPr>
              <w:pStyle w:val="HTML"/>
              <w:spacing w:line="360" w:lineRule="exact"/>
              <w:ind w:leftChars="118" w:left="283" w:firstLineChars="236" w:firstLine="566"/>
              <w:jc w:val="both"/>
              <w:rPr>
                <w:rFonts w:ascii="標楷體" w:eastAsia="標楷體" w:hAnsi="標楷體"/>
                <w:bCs/>
                <w:szCs w:val="24"/>
              </w:rPr>
            </w:pPr>
            <w:r w:rsidRPr="004E2BD7">
              <w:rPr>
                <w:rFonts w:ascii="標楷體" w:eastAsia="標楷體" w:hAnsi="標楷體" w:hint="eastAsia"/>
                <w:sz w:val="24"/>
                <w:szCs w:val="24"/>
              </w:rPr>
              <w:t>證券商受理全權委託保管機構代理客戶開立信用帳戶，其客戶不得在同一證券商同時開立本身與全權委託投資帳戶之信用帳戶。</w:t>
            </w:r>
          </w:p>
        </w:tc>
        <w:tc>
          <w:tcPr>
            <w:tcW w:w="1667" w:type="pct"/>
          </w:tcPr>
          <w:p w:rsidR="00313815" w:rsidRPr="004E2BD7" w:rsidRDefault="0030320E" w:rsidP="00125D91">
            <w:pPr>
              <w:jc w:val="both"/>
              <w:rPr>
                <w:rFonts w:ascii="標楷體" w:eastAsia="標楷體" w:hAnsi="標楷體"/>
                <w:u w:val="single"/>
              </w:rPr>
            </w:pPr>
            <w:r w:rsidRPr="004E2BD7">
              <w:rPr>
                <w:rFonts w:ascii="標楷體" w:eastAsia="標楷體" w:hAnsi="標楷體" w:hint="eastAsia"/>
                <w:u w:val="single"/>
              </w:rPr>
              <w:t>一、</w:t>
            </w:r>
            <w:r w:rsidR="00D85B55" w:rsidRPr="004E2BD7">
              <w:rPr>
                <w:rFonts w:ascii="標楷體" w:eastAsia="標楷體" w:hAnsi="標楷體" w:hint="eastAsia"/>
                <w:u w:val="single"/>
              </w:rPr>
              <w:t>本條刪除。</w:t>
            </w:r>
          </w:p>
          <w:p w:rsidR="0030320E" w:rsidRPr="004E2BD7" w:rsidRDefault="0030320E" w:rsidP="0030320E">
            <w:pPr>
              <w:ind w:left="454" w:hangingChars="189" w:hanging="454"/>
              <w:jc w:val="both"/>
              <w:rPr>
                <w:rFonts w:ascii="標楷體" w:eastAsia="標楷體" w:hAnsi="標楷體"/>
                <w:szCs w:val="24"/>
              </w:rPr>
            </w:pPr>
            <w:r w:rsidRPr="004E2BD7">
              <w:rPr>
                <w:rFonts w:ascii="標楷體" w:eastAsia="標楷體" w:hAnsi="標楷體" w:hint="eastAsia"/>
                <w:szCs w:val="24"/>
              </w:rPr>
              <w:t>二、</w:t>
            </w:r>
            <w:r w:rsidR="00992DB0" w:rsidRPr="004E2BD7">
              <w:rPr>
                <w:rFonts w:ascii="標楷體" w:eastAsia="標楷體" w:hAnsi="標楷體" w:hint="eastAsia"/>
                <w:szCs w:val="24"/>
              </w:rPr>
              <w:t>現行條文</w:t>
            </w:r>
            <w:r w:rsidRPr="004E2BD7">
              <w:rPr>
                <w:rFonts w:ascii="標楷體" w:eastAsia="標楷體" w:hAnsi="標楷體" w:hint="eastAsia"/>
                <w:szCs w:val="24"/>
              </w:rPr>
              <w:t>第九條條文併入第三十六條。</w:t>
            </w:r>
          </w:p>
        </w:tc>
      </w:tr>
      <w:tr w:rsidR="006522E3" w:rsidRPr="004E2BD7" w:rsidTr="006522E3">
        <w:tc>
          <w:tcPr>
            <w:tcW w:w="1666" w:type="pct"/>
          </w:tcPr>
          <w:p w:rsidR="009B45C9" w:rsidRPr="004E2BD7" w:rsidRDefault="009B45C9" w:rsidP="00310C7F">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t>第三十七條</w:t>
            </w:r>
            <w:r w:rsidR="00310C7F" w:rsidRPr="004E2BD7">
              <w:rPr>
                <w:rFonts w:ascii="標楷體" w:eastAsia="標楷體" w:hAnsi="標楷體" w:hint="eastAsia"/>
                <w:bCs/>
                <w:szCs w:val="24"/>
              </w:rPr>
              <w:t xml:space="preserve">  </w:t>
            </w:r>
            <w:r w:rsidRPr="004E2BD7">
              <w:rPr>
                <w:rFonts w:ascii="標楷體" w:eastAsia="標楷體" w:hAnsi="標楷體" w:hint="eastAsia"/>
                <w:szCs w:val="24"/>
              </w:rPr>
              <w:t>委託人申請開立信用帳戶，應備下列條件：</w:t>
            </w:r>
          </w:p>
          <w:p w:rsidR="009B45C9" w:rsidRPr="004E2BD7" w:rsidRDefault="009B45C9" w:rsidP="00310C7F">
            <w:pPr>
              <w:ind w:leftChars="118" w:left="708" w:hangingChars="177" w:hanging="425"/>
              <w:jc w:val="both"/>
              <w:rPr>
                <w:rFonts w:ascii="標楷體" w:eastAsia="標楷體" w:hAnsi="標楷體" w:cs="細明體"/>
                <w:kern w:val="0"/>
                <w:szCs w:val="24"/>
              </w:rPr>
            </w:pPr>
            <w:r w:rsidRPr="004E2BD7">
              <w:rPr>
                <w:rFonts w:ascii="標楷體" w:eastAsia="標楷體" w:hAnsi="標楷體" w:cs="細明體" w:hint="eastAsia"/>
                <w:kern w:val="0"/>
                <w:szCs w:val="24"/>
              </w:rPr>
              <w:t>一、年滿二十歲有行為能力之中華民國國民，或依中華民國法律組織登記之法人。</w:t>
            </w:r>
          </w:p>
          <w:p w:rsidR="009B45C9" w:rsidRPr="004E2BD7" w:rsidRDefault="009B45C9" w:rsidP="00310C7F">
            <w:pPr>
              <w:ind w:leftChars="118" w:left="708" w:hangingChars="177" w:hanging="425"/>
              <w:jc w:val="both"/>
              <w:rPr>
                <w:rFonts w:ascii="標楷體" w:eastAsia="標楷體" w:hAnsi="標楷體" w:cs="細明體"/>
                <w:kern w:val="0"/>
                <w:szCs w:val="24"/>
              </w:rPr>
            </w:pPr>
            <w:r w:rsidRPr="004E2BD7">
              <w:rPr>
                <w:rFonts w:ascii="標楷體" w:eastAsia="標楷體" w:hAnsi="標楷體" w:cs="細明體" w:hint="eastAsia"/>
                <w:kern w:val="0"/>
                <w:szCs w:val="24"/>
              </w:rPr>
              <w:t>二、開立受託買賣帳戶滿三個月。</w:t>
            </w:r>
          </w:p>
          <w:p w:rsidR="009B45C9" w:rsidRPr="004E2BD7" w:rsidRDefault="009B45C9" w:rsidP="00310C7F">
            <w:pPr>
              <w:ind w:leftChars="118" w:left="708" w:hangingChars="177" w:hanging="425"/>
              <w:jc w:val="both"/>
              <w:rPr>
                <w:rFonts w:ascii="標楷體" w:eastAsia="標楷體" w:hAnsi="標楷體" w:cs="細明體"/>
                <w:kern w:val="0"/>
                <w:szCs w:val="24"/>
              </w:rPr>
            </w:pPr>
            <w:r w:rsidRPr="004E2BD7">
              <w:rPr>
                <w:rFonts w:ascii="標楷體" w:eastAsia="標楷體" w:hAnsi="標楷體" w:cs="細明體" w:hint="eastAsia"/>
                <w:kern w:val="0"/>
                <w:szCs w:val="24"/>
              </w:rPr>
              <w:lastRenderedPageBreak/>
              <w:t>三、最近</w:t>
            </w:r>
            <w:proofErr w:type="gramStart"/>
            <w:r w:rsidRPr="004E2BD7">
              <w:rPr>
                <w:rFonts w:ascii="標楷體" w:eastAsia="標楷體" w:hAnsi="標楷體" w:cs="細明體" w:hint="eastAsia"/>
                <w:kern w:val="0"/>
                <w:szCs w:val="24"/>
              </w:rPr>
              <w:t>一</w:t>
            </w:r>
            <w:proofErr w:type="gramEnd"/>
            <w:r w:rsidRPr="004E2BD7">
              <w:rPr>
                <w:rFonts w:ascii="標楷體" w:eastAsia="標楷體" w:hAnsi="標楷體" w:cs="細明體" w:hint="eastAsia"/>
                <w:kern w:val="0"/>
                <w:szCs w:val="24"/>
              </w:rPr>
              <w:t>年內委託買賣成交十筆以上，累積成交金額達所申請融資額度之百分之五十，其開立受託買賣帳戶未滿一年者亦同。</w:t>
            </w:r>
          </w:p>
          <w:p w:rsidR="009B45C9" w:rsidRPr="004E2BD7" w:rsidRDefault="009B45C9" w:rsidP="00310C7F">
            <w:pPr>
              <w:ind w:leftChars="118" w:left="708" w:hangingChars="177" w:hanging="425"/>
              <w:jc w:val="both"/>
              <w:rPr>
                <w:rFonts w:ascii="標楷體" w:eastAsia="標楷體" w:hAnsi="標楷體" w:cs="細明體"/>
                <w:kern w:val="0"/>
                <w:szCs w:val="24"/>
              </w:rPr>
            </w:pPr>
            <w:r w:rsidRPr="004E2BD7">
              <w:rPr>
                <w:rFonts w:ascii="標楷體" w:eastAsia="標楷體" w:hAnsi="標楷體" w:cs="細明體" w:hint="eastAsia"/>
                <w:kern w:val="0"/>
                <w:szCs w:val="24"/>
              </w:rPr>
              <w:t>四、最近一年之所得及各種財產計達所申請融資額度之百分之三十，</w:t>
            </w:r>
            <w:r w:rsidR="006A1A74" w:rsidRPr="004E2BD7">
              <w:rPr>
                <w:rFonts w:ascii="標楷體" w:eastAsia="標楷體" w:hAnsi="標楷體" w:cs="細明體" w:hint="eastAsia"/>
                <w:kern w:val="0"/>
                <w:szCs w:val="24"/>
              </w:rPr>
              <w:t>但</w:t>
            </w:r>
            <w:r w:rsidRPr="004E2BD7">
              <w:rPr>
                <w:rFonts w:ascii="標楷體" w:eastAsia="標楷體" w:hAnsi="標楷體" w:cs="細明體" w:hint="eastAsia"/>
                <w:kern w:val="0"/>
                <w:szCs w:val="24"/>
              </w:rPr>
              <w:t>申請融資額度</w:t>
            </w:r>
            <w:proofErr w:type="gramStart"/>
            <w:r w:rsidRPr="004E2BD7">
              <w:rPr>
                <w:rFonts w:ascii="標楷體" w:eastAsia="標楷體" w:hAnsi="標楷體" w:cs="細明體" w:hint="eastAsia"/>
                <w:kern w:val="0"/>
                <w:szCs w:val="24"/>
              </w:rPr>
              <w:t>未逾新臺幣</w:t>
            </w:r>
            <w:proofErr w:type="gramEnd"/>
            <w:r w:rsidRPr="004E2BD7">
              <w:rPr>
                <w:rFonts w:ascii="標楷體" w:eastAsia="標楷體" w:hAnsi="標楷體" w:cs="細明體" w:hint="eastAsia"/>
                <w:kern w:val="0"/>
                <w:szCs w:val="24"/>
              </w:rPr>
              <w:t>五十萬元者不適用之。</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委託人申請開立信用帳戶有下列情形之</w:t>
            </w:r>
            <w:proofErr w:type="gramStart"/>
            <w:r w:rsidRPr="004E2BD7">
              <w:rPr>
                <w:rFonts w:ascii="標楷體" w:eastAsia="標楷體" w:hAnsi="標楷體" w:hint="eastAsia"/>
                <w:sz w:val="24"/>
                <w:szCs w:val="24"/>
              </w:rPr>
              <w:t>一</w:t>
            </w:r>
            <w:proofErr w:type="gramEnd"/>
            <w:r w:rsidRPr="004E2BD7">
              <w:rPr>
                <w:rFonts w:ascii="標楷體" w:eastAsia="標楷體" w:hAnsi="標楷體" w:hint="eastAsia"/>
                <w:sz w:val="24"/>
                <w:szCs w:val="24"/>
              </w:rPr>
              <w:t>者，前項第三款及第四款所申請融資額度之計算，應</w:t>
            </w:r>
            <w:proofErr w:type="gramStart"/>
            <w:r w:rsidRPr="004E2BD7">
              <w:rPr>
                <w:rFonts w:ascii="標楷體" w:eastAsia="標楷體" w:hAnsi="標楷體" w:hint="eastAsia"/>
                <w:sz w:val="24"/>
                <w:szCs w:val="24"/>
              </w:rPr>
              <w:t>加計前已</w:t>
            </w:r>
            <w:proofErr w:type="gramEnd"/>
            <w:r w:rsidRPr="004E2BD7">
              <w:rPr>
                <w:rFonts w:ascii="標楷體" w:eastAsia="標楷體" w:hAnsi="標楷體" w:hint="eastAsia"/>
                <w:sz w:val="24"/>
                <w:szCs w:val="24"/>
              </w:rPr>
              <w:t>開立信用帳戶所核定之融資額度：</w:t>
            </w:r>
          </w:p>
          <w:p w:rsidR="009B45C9" w:rsidRPr="004E2BD7" w:rsidRDefault="009B45C9" w:rsidP="00310C7F">
            <w:pPr>
              <w:ind w:leftChars="118" w:left="708" w:hangingChars="177" w:hanging="425"/>
              <w:jc w:val="both"/>
              <w:rPr>
                <w:rFonts w:ascii="標楷體" w:eastAsia="標楷體" w:hAnsi="標楷體" w:cs="細明體"/>
                <w:kern w:val="0"/>
                <w:szCs w:val="24"/>
              </w:rPr>
            </w:pPr>
            <w:r w:rsidRPr="004E2BD7">
              <w:rPr>
                <w:rFonts w:ascii="標楷體" w:eastAsia="標楷體" w:hAnsi="標楷體" w:cs="細明體" w:hint="eastAsia"/>
                <w:kern w:val="0"/>
                <w:szCs w:val="24"/>
              </w:rPr>
              <w:t>一、申請開立信用帳戶達五戶以上。</w:t>
            </w:r>
          </w:p>
          <w:p w:rsidR="009B45C9" w:rsidRPr="004E2BD7" w:rsidRDefault="009B45C9" w:rsidP="00310C7F">
            <w:pPr>
              <w:ind w:leftChars="118" w:left="708" w:hangingChars="177" w:hanging="425"/>
              <w:jc w:val="both"/>
              <w:rPr>
                <w:rFonts w:ascii="標楷體" w:eastAsia="標楷體" w:hAnsi="標楷體" w:cs="細明體"/>
                <w:kern w:val="0"/>
                <w:szCs w:val="24"/>
              </w:rPr>
            </w:pPr>
            <w:r w:rsidRPr="004E2BD7">
              <w:rPr>
                <w:rFonts w:ascii="標楷體" w:eastAsia="標楷體" w:hAnsi="標楷體" w:cs="細明體" w:hint="eastAsia"/>
                <w:kern w:val="0"/>
                <w:szCs w:val="24"/>
              </w:rPr>
              <w:t>二、申請開立信用帳戶達二戶以上，且所申請之融資額度</w:t>
            </w:r>
            <w:proofErr w:type="gramStart"/>
            <w:r w:rsidRPr="004E2BD7">
              <w:rPr>
                <w:rFonts w:ascii="標楷體" w:eastAsia="標楷體" w:hAnsi="標楷體" w:cs="細明體" w:hint="eastAsia"/>
                <w:kern w:val="0"/>
                <w:szCs w:val="24"/>
              </w:rPr>
              <w:t>加計前已</w:t>
            </w:r>
            <w:proofErr w:type="gramEnd"/>
            <w:r w:rsidRPr="004E2BD7">
              <w:rPr>
                <w:rFonts w:ascii="標楷體" w:eastAsia="標楷體" w:hAnsi="標楷體" w:cs="細明體" w:hint="eastAsia"/>
                <w:kern w:val="0"/>
                <w:szCs w:val="24"/>
              </w:rPr>
              <w:t>開立信用帳戶所核定之融資額度達新臺幣三億元以上。</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委託人申請開立信用帳戶時，依第一項第四款所申請融資額度之計算，應加計委託人於同一證券商之其他授信業務已核定額</w:t>
            </w:r>
            <w:r w:rsidRPr="004E2BD7">
              <w:rPr>
                <w:rFonts w:ascii="標楷體" w:eastAsia="標楷體" w:hAnsi="標楷體" w:hint="eastAsia"/>
                <w:sz w:val="24"/>
                <w:szCs w:val="24"/>
              </w:rPr>
              <w:lastRenderedPageBreak/>
              <w:t>度。</w:t>
            </w:r>
          </w:p>
          <w:p w:rsidR="009B45C9" w:rsidRPr="004E2BD7" w:rsidRDefault="001D223B"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委託人於</w:t>
            </w:r>
            <w:r w:rsidR="005D6A71" w:rsidRPr="004E2BD7">
              <w:rPr>
                <w:rFonts w:ascii="標楷體" w:eastAsia="標楷體" w:hAnsi="標楷體" w:hint="eastAsia"/>
                <w:sz w:val="24"/>
                <w:szCs w:val="24"/>
              </w:rPr>
              <w:t>融資融券</w:t>
            </w:r>
            <w:r w:rsidR="009B45C9" w:rsidRPr="004E2BD7">
              <w:rPr>
                <w:rFonts w:ascii="標楷體" w:eastAsia="標楷體" w:hAnsi="標楷體" w:hint="eastAsia"/>
                <w:sz w:val="24"/>
                <w:szCs w:val="24"/>
              </w:rPr>
              <w:t>契約存續期間</w:t>
            </w:r>
            <w:r w:rsidRPr="004E2BD7">
              <w:rPr>
                <w:rFonts w:ascii="標楷體" w:eastAsia="標楷體" w:hAnsi="標楷體" w:hint="eastAsia"/>
                <w:sz w:val="24"/>
                <w:szCs w:val="24"/>
              </w:rPr>
              <w:t>申請</w:t>
            </w:r>
            <w:r w:rsidR="009B45C9" w:rsidRPr="004E2BD7">
              <w:rPr>
                <w:rFonts w:ascii="標楷體" w:eastAsia="標楷體" w:hAnsi="標楷體" w:hint="eastAsia"/>
                <w:sz w:val="24"/>
                <w:szCs w:val="24"/>
              </w:rPr>
              <w:t>調整額度或期滿辦理續約時，應符合第一項第四款、第二項及</w:t>
            </w:r>
            <w:r w:rsidR="00923985" w:rsidRPr="00E370B8">
              <w:rPr>
                <w:rFonts w:ascii="標楷體" w:eastAsia="標楷體" w:hAnsi="標楷體" w:hint="eastAsia"/>
                <w:sz w:val="24"/>
                <w:szCs w:val="24"/>
              </w:rPr>
              <w:t>前</w:t>
            </w:r>
            <w:r w:rsidR="009B45C9" w:rsidRPr="004E2BD7">
              <w:rPr>
                <w:rFonts w:ascii="標楷體" w:eastAsia="標楷體" w:hAnsi="標楷體" w:hint="eastAsia"/>
                <w:sz w:val="24"/>
                <w:szCs w:val="24"/>
              </w:rPr>
              <w:t>項之規定</w:t>
            </w:r>
            <w:r w:rsidR="007C5A64" w:rsidRPr="004E2BD7">
              <w:rPr>
                <w:rFonts w:ascii="標楷體" w:eastAsia="標楷體" w:hAnsi="標楷體" w:hint="eastAsia"/>
                <w:sz w:val="24"/>
                <w:szCs w:val="24"/>
              </w:rPr>
              <w:t>。</w:t>
            </w:r>
          </w:p>
          <w:p w:rsidR="00F75455" w:rsidRPr="004E2BD7" w:rsidRDefault="009B45C9" w:rsidP="00992DB0">
            <w:pPr>
              <w:pStyle w:val="HTML"/>
              <w:spacing w:line="360" w:lineRule="exact"/>
              <w:ind w:leftChars="118" w:left="283" w:firstLineChars="236" w:firstLine="566"/>
              <w:jc w:val="both"/>
              <w:rPr>
                <w:rFonts w:ascii="標楷體" w:eastAsia="標楷體" w:hAnsi="標楷體" w:cs="新細明體"/>
                <w:sz w:val="24"/>
                <w:szCs w:val="24"/>
              </w:rPr>
            </w:pPr>
            <w:r w:rsidRPr="004E2BD7">
              <w:rPr>
                <w:rFonts w:ascii="標楷體" w:eastAsia="標楷體" w:hAnsi="標楷體" w:hint="eastAsia"/>
                <w:sz w:val="24"/>
                <w:szCs w:val="24"/>
              </w:rPr>
              <w:t>證券商</w:t>
            </w:r>
            <w:r w:rsidR="005D6A71" w:rsidRPr="004E2BD7">
              <w:rPr>
                <w:rFonts w:ascii="標楷體" w:eastAsia="標楷體" w:hAnsi="標楷體" w:hint="eastAsia"/>
                <w:sz w:val="24"/>
                <w:szCs w:val="24"/>
              </w:rPr>
              <w:t>於</w:t>
            </w:r>
            <w:r w:rsidRPr="004E2BD7">
              <w:rPr>
                <w:rFonts w:ascii="標楷體" w:eastAsia="標楷體" w:hAnsi="標楷體" w:hint="eastAsia"/>
                <w:sz w:val="24"/>
                <w:szCs w:val="24"/>
              </w:rPr>
              <w:t>必要時得提高</w:t>
            </w:r>
            <w:r w:rsidR="005D6A71" w:rsidRPr="004E2BD7">
              <w:rPr>
                <w:rFonts w:ascii="標楷體" w:eastAsia="標楷體" w:hAnsi="標楷體" w:hint="eastAsia"/>
                <w:sz w:val="24"/>
                <w:szCs w:val="24"/>
              </w:rPr>
              <w:t>第一項第三款及第四款所訂之比率</w:t>
            </w:r>
            <w:r w:rsidRPr="004E2BD7">
              <w:rPr>
                <w:rFonts w:ascii="標楷體" w:eastAsia="標楷體" w:hAnsi="標楷體" w:cs="新細明體" w:hint="eastAsia"/>
                <w:sz w:val="24"/>
                <w:szCs w:val="24"/>
              </w:rPr>
              <w:t>。</w:t>
            </w:r>
          </w:p>
          <w:p w:rsidR="00B00155" w:rsidRPr="004E2BD7" w:rsidRDefault="00F75455"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第四項</w:t>
            </w:r>
            <w:r w:rsidR="007713F5" w:rsidRPr="004E2BD7">
              <w:rPr>
                <w:rFonts w:ascii="標楷體" w:eastAsia="標楷體" w:hAnsi="標楷體" w:hint="eastAsia"/>
                <w:sz w:val="24"/>
                <w:szCs w:val="24"/>
              </w:rPr>
              <w:t>之</w:t>
            </w:r>
            <w:r w:rsidRPr="004E2BD7">
              <w:rPr>
                <w:rFonts w:ascii="標楷體" w:eastAsia="標楷體" w:hAnsi="標楷體" w:hint="eastAsia"/>
                <w:sz w:val="24"/>
                <w:szCs w:val="24"/>
              </w:rPr>
              <w:t>申請</w:t>
            </w:r>
            <w:r w:rsidR="007713F5" w:rsidRPr="004E2BD7">
              <w:rPr>
                <w:rFonts w:ascii="標楷體" w:eastAsia="標楷體" w:hAnsi="標楷體" w:hint="eastAsia"/>
                <w:sz w:val="24"/>
                <w:szCs w:val="24"/>
              </w:rPr>
              <w:t>調整額度</w:t>
            </w:r>
            <w:r w:rsidRPr="004E2BD7">
              <w:rPr>
                <w:rFonts w:ascii="標楷體" w:eastAsia="標楷體" w:hAnsi="標楷體" w:hint="eastAsia"/>
                <w:sz w:val="24"/>
                <w:szCs w:val="24"/>
              </w:rPr>
              <w:t>或</w:t>
            </w:r>
            <w:r w:rsidR="007713F5" w:rsidRPr="004E2BD7">
              <w:rPr>
                <w:rFonts w:ascii="標楷體" w:eastAsia="標楷體" w:hAnsi="標楷體" w:hint="eastAsia"/>
                <w:sz w:val="24"/>
                <w:szCs w:val="24"/>
              </w:rPr>
              <w:t>期滿辦理</w:t>
            </w:r>
            <w:r w:rsidRPr="004E2BD7">
              <w:rPr>
                <w:rFonts w:ascii="標楷體" w:eastAsia="標楷體" w:hAnsi="標楷體" w:hint="eastAsia"/>
                <w:sz w:val="24"/>
                <w:szCs w:val="24"/>
              </w:rPr>
              <w:t>續約，證券商得</w:t>
            </w:r>
            <w:proofErr w:type="gramStart"/>
            <w:r w:rsidRPr="004E2BD7">
              <w:rPr>
                <w:rFonts w:ascii="標楷體" w:eastAsia="標楷體" w:hAnsi="標楷體" w:hint="eastAsia"/>
                <w:sz w:val="24"/>
                <w:szCs w:val="24"/>
              </w:rPr>
              <w:t>採</w:t>
            </w:r>
            <w:proofErr w:type="gramEnd"/>
            <w:r w:rsidRPr="004E2BD7">
              <w:rPr>
                <w:rFonts w:ascii="標楷體" w:eastAsia="標楷體" w:hAnsi="標楷體" w:hint="eastAsia"/>
                <w:sz w:val="24"/>
                <w:szCs w:val="24"/>
              </w:rPr>
              <w:t>足以確認申請人為本人及其意思表示之通信或電子化方式為之。</w:t>
            </w:r>
          </w:p>
        </w:tc>
        <w:tc>
          <w:tcPr>
            <w:tcW w:w="1667" w:type="pct"/>
          </w:tcPr>
          <w:p w:rsidR="00B00155" w:rsidRPr="004E2BD7" w:rsidRDefault="00B00155" w:rsidP="00B00155">
            <w:pPr>
              <w:pStyle w:val="HTML"/>
              <w:rPr>
                <w:rFonts w:ascii="標楷體" w:eastAsia="標楷體" w:hAnsi="標楷體"/>
                <w:szCs w:val="24"/>
              </w:rPr>
            </w:pPr>
          </w:p>
        </w:tc>
        <w:tc>
          <w:tcPr>
            <w:tcW w:w="1667" w:type="pct"/>
          </w:tcPr>
          <w:p w:rsidR="00053093" w:rsidRPr="004E2BD7" w:rsidRDefault="003B7376" w:rsidP="00125D91">
            <w:pPr>
              <w:jc w:val="both"/>
              <w:rPr>
                <w:rFonts w:ascii="標楷體" w:eastAsia="標楷體" w:hAnsi="標楷體"/>
                <w:u w:val="single"/>
              </w:rPr>
            </w:pPr>
            <w:r w:rsidRPr="004E2BD7">
              <w:rPr>
                <w:rFonts w:ascii="標楷體" w:eastAsia="標楷體" w:hAnsi="標楷體" w:hint="eastAsia"/>
              </w:rPr>
              <w:t>一、</w:t>
            </w:r>
            <w:r w:rsidR="00341781" w:rsidRPr="004E2BD7">
              <w:rPr>
                <w:rFonts w:ascii="標楷體" w:eastAsia="標楷體" w:hAnsi="標楷體" w:hint="eastAsia"/>
                <w:u w:val="single"/>
              </w:rPr>
              <w:t>本條新增</w:t>
            </w:r>
            <w:r w:rsidR="00053093" w:rsidRPr="004E2BD7">
              <w:rPr>
                <w:rFonts w:ascii="標楷體" w:eastAsia="標楷體" w:hAnsi="標楷體" w:hint="eastAsia"/>
                <w:u w:val="single"/>
              </w:rPr>
              <w:t>。</w:t>
            </w:r>
          </w:p>
          <w:p w:rsidR="009B45C9" w:rsidRPr="004E2BD7" w:rsidRDefault="00053093" w:rsidP="00125D91">
            <w:pPr>
              <w:ind w:leftChars="12" w:left="454" w:hangingChars="177" w:hanging="425"/>
              <w:jc w:val="both"/>
              <w:rPr>
                <w:rFonts w:ascii="標楷體" w:eastAsia="標楷體" w:hAnsi="標楷體"/>
              </w:rPr>
            </w:pPr>
            <w:r w:rsidRPr="004E2BD7">
              <w:rPr>
                <w:rFonts w:ascii="標楷體" w:eastAsia="標楷體" w:hAnsi="標楷體" w:hint="eastAsia"/>
              </w:rPr>
              <w:t>二、</w:t>
            </w:r>
            <w:r w:rsidR="007C5A64" w:rsidRPr="004E2BD7">
              <w:rPr>
                <w:rFonts w:ascii="標楷體" w:eastAsia="標楷體" w:hAnsi="標楷體" w:hint="eastAsia"/>
              </w:rPr>
              <w:t>併入</w:t>
            </w:r>
            <w:r w:rsidR="009B45C9" w:rsidRPr="004E2BD7">
              <w:rPr>
                <w:rFonts w:ascii="標楷體" w:eastAsia="標楷體" w:hAnsi="標楷體" w:hint="eastAsia"/>
              </w:rPr>
              <w:t>證券商辦理有價證券買賣融資融券業務信用交易帳戶開立條件第二條第一項至第四項及第八項，</w:t>
            </w:r>
            <w:proofErr w:type="gramStart"/>
            <w:r w:rsidR="009B45C9" w:rsidRPr="004E2BD7">
              <w:rPr>
                <w:rFonts w:ascii="標楷體" w:eastAsia="標楷體" w:hAnsi="標楷體" w:hint="eastAsia"/>
              </w:rPr>
              <w:t>並酌修文字</w:t>
            </w:r>
            <w:proofErr w:type="gramEnd"/>
            <w:r w:rsidR="009B45C9" w:rsidRPr="004E2BD7">
              <w:rPr>
                <w:rFonts w:ascii="標楷體" w:eastAsia="標楷體" w:hAnsi="標楷體" w:hint="eastAsia"/>
              </w:rPr>
              <w:t>。</w:t>
            </w:r>
          </w:p>
        </w:tc>
      </w:tr>
      <w:tr w:rsidR="006522E3" w:rsidRPr="004E2BD7" w:rsidTr="006522E3">
        <w:tc>
          <w:tcPr>
            <w:tcW w:w="1666" w:type="pct"/>
          </w:tcPr>
          <w:p w:rsidR="00343EFD" w:rsidRPr="004E2BD7" w:rsidRDefault="009B45C9" w:rsidP="00310C7F">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第三十八條</w:t>
            </w:r>
            <w:r w:rsidR="00310C7F" w:rsidRPr="004E2BD7">
              <w:rPr>
                <w:rFonts w:ascii="標楷體" w:eastAsia="標楷體" w:hAnsi="標楷體" w:hint="eastAsia"/>
                <w:bCs/>
                <w:szCs w:val="24"/>
              </w:rPr>
              <w:t xml:space="preserve">  </w:t>
            </w:r>
            <w:r w:rsidRPr="004E2BD7">
              <w:rPr>
                <w:rFonts w:ascii="標楷體" w:eastAsia="標楷體" w:hAnsi="標楷體" w:hint="eastAsia"/>
                <w:szCs w:val="24"/>
              </w:rPr>
              <w:t>認購（售）權證發行人、從事結構型商品業務及從事股權衍生性商品交易之證券商</w:t>
            </w:r>
            <w:r w:rsidR="00AE6B0B" w:rsidRPr="004E2BD7">
              <w:rPr>
                <w:rFonts w:ascii="標楷體" w:eastAsia="標楷體" w:hAnsi="標楷體" w:hint="eastAsia"/>
                <w:szCs w:val="24"/>
              </w:rPr>
              <w:t>或</w:t>
            </w:r>
            <w:r w:rsidRPr="004E2BD7">
              <w:rPr>
                <w:rFonts w:ascii="標楷體" w:eastAsia="標楷體" w:hAnsi="標楷體" w:hint="eastAsia"/>
                <w:szCs w:val="24"/>
              </w:rPr>
              <w:t>銀行為避險之需求，得</w:t>
            </w:r>
            <w:r w:rsidR="00B475DF" w:rsidRPr="004E2BD7">
              <w:rPr>
                <w:rFonts w:ascii="標楷體" w:eastAsia="標楷體" w:hAnsi="標楷體" w:hint="eastAsia"/>
                <w:szCs w:val="24"/>
              </w:rPr>
              <w:t>申請</w:t>
            </w:r>
            <w:r w:rsidRPr="004E2BD7">
              <w:rPr>
                <w:rFonts w:ascii="標楷體" w:eastAsia="標楷體" w:hAnsi="標楷體" w:hint="eastAsia"/>
                <w:szCs w:val="24"/>
              </w:rPr>
              <w:t>開立信用帳戶，從事融券賣出，</w:t>
            </w:r>
            <w:r w:rsidR="00343EFD" w:rsidRPr="004E2BD7">
              <w:rPr>
                <w:rFonts w:ascii="標楷體" w:eastAsia="標楷體" w:hAnsi="標楷體" w:hint="eastAsia"/>
                <w:szCs w:val="24"/>
              </w:rPr>
              <w:t>不</w:t>
            </w:r>
            <w:r w:rsidR="00B475DF" w:rsidRPr="004E2BD7">
              <w:rPr>
                <w:rFonts w:ascii="標楷體" w:eastAsia="標楷體" w:hAnsi="標楷體" w:hint="eastAsia"/>
                <w:szCs w:val="24"/>
              </w:rPr>
              <w:t>適用</w:t>
            </w:r>
            <w:r w:rsidR="00B475DF" w:rsidRPr="004E2BD7">
              <w:rPr>
                <w:rFonts w:ascii="標楷體" w:eastAsia="標楷體" w:hAnsi="標楷體" w:hint="eastAsia"/>
                <w:bCs/>
                <w:szCs w:val="24"/>
              </w:rPr>
              <w:t>前條</w:t>
            </w:r>
            <w:r w:rsidR="004117F2" w:rsidRPr="004E2BD7">
              <w:rPr>
                <w:rFonts w:ascii="標楷體" w:eastAsia="標楷體" w:hAnsi="標楷體" w:hint="eastAsia"/>
                <w:bCs/>
                <w:szCs w:val="24"/>
              </w:rPr>
              <w:t>第一項至第五項</w:t>
            </w:r>
            <w:r w:rsidR="00B475DF" w:rsidRPr="004E2BD7">
              <w:rPr>
                <w:rFonts w:ascii="標楷體" w:eastAsia="標楷體" w:hAnsi="標楷體" w:hint="eastAsia"/>
                <w:szCs w:val="24"/>
              </w:rPr>
              <w:t>規定</w:t>
            </w:r>
            <w:r w:rsidR="00343EFD" w:rsidRPr="004E2BD7">
              <w:rPr>
                <w:rFonts w:ascii="標楷體" w:eastAsia="標楷體" w:hAnsi="標楷體" w:hint="eastAsia"/>
                <w:szCs w:val="24"/>
              </w:rPr>
              <w:t>。</w:t>
            </w:r>
          </w:p>
          <w:p w:rsidR="004B71D9" w:rsidRPr="004E2BD7" w:rsidRDefault="00343EFD"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前項</w:t>
            </w:r>
            <w:r w:rsidR="00AE6B0B" w:rsidRPr="004E2BD7">
              <w:rPr>
                <w:rFonts w:ascii="標楷體" w:eastAsia="標楷體" w:hAnsi="標楷體" w:hint="eastAsia"/>
                <w:sz w:val="24"/>
                <w:szCs w:val="24"/>
              </w:rPr>
              <w:t>證券商或銀行</w:t>
            </w:r>
            <w:r w:rsidR="009B45C9" w:rsidRPr="004E2BD7">
              <w:rPr>
                <w:rFonts w:ascii="標楷體" w:eastAsia="標楷體" w:hAnsi="標楷體"/>
                <w:sz w:val="24"/>
                <w:szCs w:val="24"/>
              </w:rPr>
              <w:t>受託買賣帳戶</w:t>
            </w:r>
            <w:r w:rsidR="00543E70" w:rsidRPr="004E2BD7">
              <w:rPr>
                <w:rFonts w:ascii="標楷體" w:eastAsia="標楷體" w:hAnsi="標楷體" w:hint="eastAsia"/>
                <w:sz w:val="24"/>
                <w:szCs w:val="24"/>
              </w:rPr>
              <w:t>之帳號，其</w:t>
            </w:r>
            <w:r w:rsidR="009B45C9" w:rsidRPr="004E2BD7">
              <w:rPr>
                <w:rFonts w:ascii="標楷體" w:eastAsia="標楷體" w:hAnsi="標楷體"/>
                <w:sz w:val="24"/>
                <w:szCs w:val="24"/>
              </w:rPr>
              <w:t>編碼</w:t>
            </w:r>
            <w:r w:rsidRPr="004E2BD7">
              <w:rPr>
                <w:rFonts w:ascii="標楷體" w:eastAsia="標楷體" w:hAnsi="標楷體"/>
                <w:sz w:val="24"/>
                <w:szCs w:val="24"/>
              </w:rPr>
              <w:t>前</w:t>
            </w:r>
            <w:r w:rsidRPr="004E2BD7">
              <w:rPr>
                <w:rFonts w:ascii="標楷體" w:eastAsia="標楷體" w:hAnsi="標楷體" w:hint="eastAsia"/>
                <w:sz w:val="24"/>
                <w:szCs w:val="24"/>
              </w:rPr>
              <w:t>三</w:t>
            </w:r>
            <w:r w:rsidRPr="004E2BD7">
              <w:rPr>
                <w:rFonts w:ascii="標楷體" w:eastAsia="標楷體" w:hAnsi="標楷體"/>
                <w:sz w:val="24"/>
                <w:szCs w:val="24"/>
              </w:rPr>
              <w:t>碼為</w:t>
            </w:r>
            <w:r w:rsidR="009B45C9" w:rsidRPr="004E2BD7">
              <w:rPr>
                <w:rFonts w:ascii="標楷體" w:eastAsia="標楷體" w:hAnsi="標楷體"/>
                <w:sz w:val="24"/>
                <w:szCs w:val="24"/>
              </w:rPr>
              <w:t>「</w:t>
            </w:r>
            <w:r w:rsidR="009B45C9" w:rsidRPr="004E2BD7">
              <w:rPr>
                <w:rFonts w:ascii="標楷體" w:eastAsia="標楷體" w:hAnsi="標楷體" w:hint="eastAsia"/>
                <w:sz w:val="24"/>
                <w:szCs w:val="24"/>
              </w:rPr>
              <w:t>九二九</w:t>
            </w:r>
            <w:r w:rsidR="009B45C9" w:rsidRPr="004E2BD7">
              <w:rPr>
                <w:rFonts w:ascii="標楷體" w:eastAsia="標楷體" w:hAnsi="標楷體"/>
                <w:sz w:val="24"/>
                <w:szCs w:val="24"/>
              </w:rPr>
              <w:t>」，後加三位流水號及一位檢查碼。</w:t>
            </w:r>
          </w:p>
          <w:p w:rsidR="004B71D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sz w:val="24"/>
                <w:szCs w:val="24"/>
              </w:rPr>
              <w:t>證券</w:t>
            </w:r>
            <w:r w:rsidRPr="004E2BD7">
              <w:rPr>
                <w:rFonts w:ascii="標楷體" w:eastAsia="標楷體" w:hAnsi="標楷體" w:hint="eastAsia"/>
                <w:sz w:val="24"/>
                <w:szCs w:val="24"/>
              </w:rPr>
              <w:t>經紀</w:t>
            </w:r>
            <w:r w:rsidRPr="004E2BD7">
              <w:rPr>
                <w:rFonts w:ascii="標楷體" w:eastAsia="標楷體" w:hAnsi="標楷體"/>
                <w:sz w:val="24"/>
                <w:szCs w:val="24"/>
              </w:rPr>
              <w:t>商僅得接受</w:t>
            </w:r>
            <w:proofErr w:type="gramStart"/>
            <w:r w:rsidRPr="004E2BD7">
              <w:rPr>
                <w:rFonts w:ascii="標楷體" w:eastAsia="標楷體" w:hAnsi="標楷體"/>
                <w:sz w:val="24"/>
                <w:szCs w:val="24"/>
              </w:rPr>
              <w:t>承作</w:t>
            </w:r>
            <w:proofErr w:type="gramEnd"/>
            <w:r w:rsidRPr="004E2BD7">
              <w:rPr>
                <w:rFonts w:ascii="標楷體" w:eastAsia="標楷體" w:hAnsi="標楷體"/>
                <w:sz w:val="24"/>
                <w:szCs w:val="24"/>
              </w:rPr>
              <w:t>證券商及銀行委託融券賣出或買進償還融券之交易，並得接受其現</w:t>
            </w:r>
            <w:proofErr w:type="gramStart"/>
            <w:r w:rsidRPr="004E2BD7">
              <w:rPr>
                <w:rFonts w:ascii="標楷體" w:eastAsia="標楷體" w:hAnsi="標楷體"/>
                <w:sz w:val="24"/>
                <w:szCs w:val="24"/>
              </w:rPr>
              <w:t>券</w:t>
            </w:r>
            <w:proofErr w:type="gramEnd"/>
            <w:r w:rsidRPr="004E2BD7">
              <w:rPr>
                <w:rFonts w:ascii="標楷體" w:eastAsia="標楷體" w:hAnsi="標楷體"/>
                <w:sz w:val="24"/>
                <w:szCs w:val="24"/>
              </w:rPr>
              <w:t>償還融券之申請</w:t>
            </w:r>
            <w:r w:rsidR="004B71D9" w:rsidRPr="004E2BD7">
              <w:rPr>
                <w:rFonts w:ascii="標楷體" w:eastAsia="標楷體" w:hAnsi="標楷體" w:hint="eastAsia"/>
                <w:sz w:val="24"/>
                <w:szCs w:val="24"/>
              </w:rPr>
              <w:t>。</w:t>
            </w:r>
          </w:p>
          <w:p w:rsidR="009B45C9" w:rsidRPr="004E2BD7" w:rsidRDefault="004B71D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sz w:val="24"/>
                <w:szCs w:val="24"/>
              </w:rPr>
              <w:t>證券</w:t>
            </w:r>
            <w:r w:rsidRPr="004E2BD7">
              <w:rPr>
                <w:rFonts w:ascii="標楷體" w:eastAsia="標楷體" w:hAnsi="標楷體" w:hint="eastAsia"/>
                <w:sz w:val="24"/>
                <w:szCs w:val="24"/>
              </w:rPr>
              <w:t>經紀</w:t>
            </w:r>
            <w:r w:rsidRPr="004E2BD7">
              <w:rPr>
                <w:rFonts w:ascii="標楷體" w:eastAsia="標楷體" w:hAnsi="標楷體"/>
                <w:sz w:val="24"/>
                <w:szCs w:val="24"/>
              </w:rPr>
              <w:t>商</w:t>
            </w:r>
            <w:r w:rsidR="009B45C9" w:rsidRPr="004E2BD7">
              <w:rPr>
                <w:rFonts w:ascii="標楷體" w:eastAsia="標楷體" w:hAnsi="標楷體" w:hint="eastAsia"/>
                <w:sz w:val="24"/>
                <w:szCs w:val="24"/>
              </w:rPr>
              <w:t>如</w:t>
            </w:r>
            <w:r w:rsidR="009B45C9" w:rsidRPr="004E2BD7">
              <w:rPr>
                <w:rFonts w:ascii="標楷體" w:eastAsia="標楷體" w:hAnsi="標楷體"/>
                <w:sz w:val="24"/>
                <w:szCs w:val="24"/>
              </w:rPr>
              <w:t>受</w:t>
            </w:r>
            <w:r w:rsidR="009B45C9" w:rsidRPr="004E2BD7">
              <w:rPr>
                <w:rFonts w:ascii="標楷體" w:eastAsia="標楷體" w:hAnsi="標楷體"/>
                <w:sz w:val="24"/>
                <w:szCs w:val="24"/>
              </w:rPr>
              <w:lastRenderedPageBreak/>
              <w:t>託</w:t>
            </w:r>
            <w:r w:rsidR="009B45C9" w:rsidRPr="004E2BD7">
              <w:rPr>
                <w:rFonts w:ascii="標楷體" w:eastAsia="標楷體" w:hAnsi="標楷體" w:hint="eastAsia"/>
                <w:sz w:val="24"/>
                <w:szCs w:val="24"/>
              </w:rPr>
              <w:t>買賣</w:t>
            </w:r>
            <w:r w:rsidR="009B45C9" w:rsidRPr="004E2BD7">
              <w:rPr>
                <w:rFonts w:ascii="標楷體" w:eastAsia="標楷體" w:hAnsi="標楷體"/>
                <w:sz w:val="24"/>
                <w:szCs w:val="24"/>
              </w:rPr>
              <w:t>發生錯誤，得申報錯帳或更正帳號。但屬</w:t>
            </w:r>
            <w:proofErr w:type="gramStart"/>
            <w:r w:rsidR="009B45C9" w:rsidRPr="004E2BD7">
              <w:rPr>
                <w:rFonts w:ascii="標楷體" w:eastAsia="標楷體" w:hAnsi="標楷體"/>
                <w:sz w:val="24"/>
                <w:szCs w:val="24"/>
              </w:rPr>
              <w:t>承作</w:t>
            </w:r>
            <w:proofErr w:type="gramEnd"/>
            <w:r w:rsidR="009B45C9" w:rsidRPr="004E2BD7">
              <w:rPr>
                <w:rFonts w:ascii="標楷體" w:eastAsia="標楷體" w:hAnsi="標楷體"/>
                <w:sz w:val="24"/>
                <w:szCs w:val="24"/>
              </w:rPr>
              <w:t>證券商或銀行本身避險錯誤者，不得申報錯帳或更正帳號。</w:t>
            </w:r>
          </w:p>
          <w:p w:rsidR="004B71D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專、兼營期貨自營商擔任股票選擇權或股票期貨造市者為</w:t>
            </w:r>
            <w:proofErr w:type="gramStart"/>
            <w:r w:rsidRPr="004E2BD7">
              <w:rPr>
                <w:rFonts w:ascii="標楷體" w:eastAsia="標楷體" w:hAnsi="標楷體" w:hint="eastAsia"/>
                <w:sz w:val="24"/>
                <w:szCs w:val="24"/>
              </w:rPr>
              <w:t>對沖避險</w:t>
            </w:r>
            <w:proofErr w:type="gramEnd"/>
            <w:r w:rsidRPr="004E2BD7">
              <w:rPr>
                <w:rFonts w:ascii="標楷體" w:eastAsia="標楷體" w:hAnsi="標楷體" w:hint="eastAsia"/>
                <w:sz w:val="24"/>
                <w:szCs w:val="24"/>
              </w:rPr>
              <w:t>所需，得</w:t>
            </w:r>
            <w:r w:rsidR="00B475DF" w:rsidRPr="004E2BD7">
              <w:rPr>
                <w:rFonts w:ascii="標楷體" w:eastAsia="標楷體" w:hAnsi="標楷體" w:hint="eastAsia"/>
                <w:sz w:val="24"/>
                <w:szCs w:val="24"/>
              </w:rPr>
              <w:t>申請</w:t>
            </w:r>
            <w:r w:rsidRPr="004E2BD7">
              <w:rPr>
                <w:rFonts w:ascii="標楷體" w:eastAsia="標楷體" w:hAnsi="標楷體" w:hint="eastAsia"/>
                <w:sz w:val="24"/>
                <w:szCs w:val="24"/>
              </w:rPr>
              <w:t>開立信用帳戶，從事融券賣出，</w:t>
            </w:r>
            <w:r w:rsidR="004B71D9" w:rsidRPr="004E2BD7">
              <w:rPr>
                <w:rFonts w:ascii="標楷體" w:eastAsia="標楷體" w:hAnsi="標楷體" w:hint="eastAsia"/>
                <w:sz w:val="24"/>
                <w:szCs w:val="24"/>
              </w:rPr>
              <w:t>不</w:t>
            </w:r>
            <w:r w:rsidR="00B475DF" w:rsidRPr="004E2BD7">
              <w:rPr>
                <w:rFonts w:ascii="標楷體" w:eastAsia="標楷體" w:hAnsi="標楷體" w:hint="eastAsia"/>
                <w:sz w:val="24"/>
                <w:szCs w:val="24"/>
              </w:rPr>
              <w:t>適用</w:t>
            </w:r>
            <w:r w:rsidR="00B475DF" w:rsidRPr="004E2BD7">
              <w:rPr>
                <w:rFonts w:ascii="標楷體" w:eastAsia="標楷體" w:hAnsi="標楷體" w:hint="eastAsia"/>
                <w:bCs/>
                <w:sz w:val="24"/>
                <w:szCs w:val="24"/>
              </w:rPr>
              <w:t>前條</w:t>
            </w:r>
            <w:r w:rsidR="004117F2" w:rsidRPr="004E2BD7">
              <w:rPr>
                <w:rFonts w:ascii="標楷體" w:eastAsia="標楷體" w:hAnsi="標楷體" w:hint="eastAsia"/>
                <w:bCs/>
                <w:sz w:val="24"/>
                <w:szCs w:val="24"/>
              </w:rPr>
              <w:t>第一項至第五項</w:t>
            </w:r>
            <w:r w:rsidR="004117F2" w:rsidRPr="004E2BD7">
              <w:rPr>
                <w:rFonts w:ascii="標楷體" w:eastAsia="標楷體" w:hAnsi="標楷體" w:hint="eastAsia"/>
                <w:sz w:val="24"/>
                <w:szCs w:val="24"/>
              </w:rPr>
              <w:t>規定</w:t>
            </w:r>
            <w:r w:rsidR="004B71D9" w:rsidRPr="004E2BD7">
              <w:rPr>
                <w:rFonts w:ascii="標楷體" w:eastAsia="標楷體" w:hAnsi="標楷體" w:hint="eastAsia"/>
                <w:sz w:val="24"/>
                <w:szCs w:val="24"/>
              </w:rPr>
              <w:t>。</w:t>
            </w:r>
          </w:p>
          <w:p w:rsidR="009B45C9" w:rsidRPr="004E2BD7" w:rsidRDefault="00A76A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前項專、兼營期貨自營商</w:t>
            </w:r>
            <w:r w:rsidR="009B45C9" w:rsidRPr="004E2BD7">
              <w:rPr>
                <w:rFonts w:ascii="標楷體" w:eastAsia="標楷體" w:hAnsi="標楷體"/>
                <w:sz w:val="24"/>
                <w:szCs w:val="24"/>
              </w:rPr>
              <w:t>受託買賣帳戶</w:t>
            </w:r>
            <w:r w:rsidR="00543E70" w:rsidRPr="004E2BD7">
              <w:rPr>
                <w:rFonts w:ascii="標楷體" w:eastAsia="標楷體" w:hAnsi="標楷體" w:hint="eastAsia"/>
                <w:sz w:val="24"/>
                <w:szCs w:val="24"/>
              </w:rPr>
              <w:t>之帳號，其</w:t>
            </w:r>
            <w:r w:rsidR="009B45C9" w:rsidRPr="004E2BD7">
              <w:rPr>
                <w:rFonts w:ascii="標楷體" w:eastAsia="標楷體" w:hAnsi="標楷體"/>
                <w:sz w:val="24"/>
                <w:szCs w:val="24"/>
              </w:rPr>
              <w:t>編碼</w:t>
            </w:r>
            <w:r w:rsidRPr="004E2BD7">
              <w:rPr>
                <w:rFonts w:ascii="標楷體" w:eastAsia="標楷體" w:hAnsi="標楷體"/>
                <w:sz w:val="24"/>
                <w:szCs w:val="24"/>
              </w:rPr>
              <w:t>前</w:t>
            </w:r>
            <w:r w:rsidRPr="004E2BD7">
              <w:rPr>
                <w:rFonts w:ascii="標楷體" w:eastAsia="標楷體" w:hAnsi="標楷體" w:hint="eastAsia"/>
                <w:sz w:val="24"/>
                <w:szCs w:val="24"/>
              </w:rPr>
              <w:t>三</w:t>
            </w:r>
            <w:r w:rsidRPr="004E2BD7">
              <w:rPr>
                <w:rFonts w:ascii="標楷體" w:eastAsia="標楷體" w:hAnsi="標楷體"/>
                <w:sz w:val="24"/>
                <w:szCs w:val="24"/>
              </w:rPr>
              <w:t>碼為</w:t>
            </w:r>
            <w:r w:rsidR="009B45C9" w:rsidRPr="004E2BD7">
              <w:rPr>
                <w:rFonts w:ascii="標楷體" w:eastAsia="標楷體" w:hAnsi="標楷體"/>
                <w:sz w:val="24"/>
                <w:szCs w:val="24"/>
              </w:rPr>
              <w:t>「</w:t>
            </w:r>
            <w:r w:rsidR="009B45C9" w:rsidRPr="004E2BD7">
              <w:rPr>
                <w:rFonts w:ascii="標楷體" w:eastAsia="標楷體" w:hAnsi="標楷體" w:hint="eastAsia"/>
                <w:sz w:val="24"/>
                <w:szCs w:val="24"/>
              </w:rPr>
              <w:t>九三九</w:t>
            </w:r>
            <w:r w:rsidR="009B45C9" w:rsidRPr="004E2BD7">
              <w:rPr>
                <w:rFonts w:ascii="標楷體" w:eastAsia="標楷體" w:hAnsi="標楷體"/>
                <w:sz w:val="24"/>
                <w:szCs w:val="24"/>
              </w:rPr>
              <w:t>」，後加三位流水號及一位檢查碼。</w:t>
            </w:r>
          </w:p>
          <w:p w:rsidR="00A76A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證券投資信託事業所經理之私募證券投資信託基金，基金保管機構得申請開立信用帳戶，</w:t>
            </w:r>
            <w:r w:rsidR="00A76AC9" w:rsidRPr="004E2BD7">
              <w:rPr>
                <w:rFonts w:ascii="標楷體" w:eastAsia="標楷體" w:hAnsi="標楷體" w:hint="eastAsia"/>
                <w:sz w:val="24"/>
                <w:szCs w:val="24"/>
              </w:rPr>
              <w:t>不</w:t>
            </w:r>
            <w:r w:rsidRPr="004E2BD7">
              <w:rPr>
                <w:rFonts w:ascii="標楷體" w:eastAsia="標楷體" w:hAnsi="標楷體" w:hint="eastAsia"/>
                <w:sz w:val="24"/>
                <w:szCs w:val="24"/>
              </w:rPr>
              <w:t>適用</w:t>
            </w:r>
            <w:r w:rsidRPr="004E2BD7">
              <w:rPr>
                <w:rFonts w:ascii="標楷體" w:eastAsia="標楷體" w:hAnsi="標楷體" w:hint="eastAsia"/>
                <w:bCs/>
                <w:sz w:val="24"/>
                <w:szCs w:val="24"/>
              </w:rPr>
              <w:t>前條</w:t>
            </w:r>
            <w:r w:rsidRPr="004E2BD7">
              <w:rPr>
                <w:rFonts w:ascii="標楷體" w:eastAsia="標楷體" w:hAnsi="標楷體" w:hint="eastAsia"/>
                <w:sz w:val="24"/>
                <w:szCs w:val="24"/>
              </w:rPr>
              <w:t>第一項第一款</w:t>
            </w:r>
            <w:r w:rsidR="00A76AC9" w:rsidRPr="004E2BD7">
              <w:rPr>
                <w:rFonts w:ascii="標楷體" w:eastAsia="標楷體" w:hAnsi="標楷體" w:hint="eastAsia"/>
                <w:sz w:val="24"/>
                <w:szCs w:val="24"/>
              </w:rPr>
              <w:t>至</w:t>
            </w:r>
            <w:r w:rsidRPr="004E2BD7">
              <w:rPr>
                <w:rFonts w:ascii="標楷體" w:eastAsia="標楷體" w:hAnsi="標楷體" w:hint="eastAsia"/>
                <w:sz w:val="24"/>
                <w:szCs w:val="24"/>
              </w:rPr>
              <w:t>第三款規定</w:t>
            </w:r>
            <w:r w:rsidR="00A76AC9" w:rsidRPr="004E2BD7">
              <w:rPr>
                <w:rFonts w:ascii="標楷體" w:eastAsia="標楷體" w:hAnsi="標楷體" w:hint="eastAsia"/>
                <w:sz w:val="24"/>
                <w:szCs w:val="24"/>
              </w:rPr>
              <w:t>。</w:t>
            </w:r>
          </w:p>
          <w:p w:rsidR="009B45C9" w:rsidRPr="004E2BD7" w:rsidRDefault="00A76A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證券投資信託事業</w:t>
            </w:r>
            <w:r w:rsidR="000D48B3" w:rsidRPr="004E2BD7">
              <w:rPr>
                <w:rFonts w:ascii="標楷體" w:eastAsia="標楷體" w:hAnsi="標楷體" w:hint="eastAsia"/>
                <w:sz w:val="24"/>
                <w:szCs w:val="24"/>
              </w:rPr>
              <w:t>所經理之私募證券投資信託基金</w:t>
            </w:r>
            <w:r w:rsidR="000D48B3">
              <w:rPr>
                <w:rFonts w:ascii="標楷體" w:eastAsia="標楷體" w:hAnsi="標楷體" w:hint="eastAsia"/>
                <w:sz w:val="24"/>
                <w:szCs w:val="24"/>
              </w:rPr>
              <w:t>，</w:t>
            </w:r>
            <w:r w:rsidR="009B45C9" w:rsidRPr="004E2BD7">
              <w:rPr>
                <w:rFonts w:ascii="標楷體" w:eastAsia="標楷體" w:hAnsi="標楷體" w:hint="eastAsia"/>
                <w:sz w:val="24"/>
                <w:szCs w:val="24"/>
              </w:rPr>
              <w:t>其融資餘額或融券餘額加計借</w:t>
            </w:r>
            <w:proofErr w:type="gramStart"/>
            <w:r w:rsidR="009B45C9" w:rsidRPr="004E2BD7">
              <w:rPr>
                <w:rFonts w:ascii="標楷體" w:eastAsia="標楷體" w:hAnsi="標楷體" w:hint="eastAsia"/>
                <w:sz w:val="24"/>
                <w:szCs w:val="24"/>
              </w:rPr>
              <w:t>券</w:t>
            </w:r>
            <w:proofErr w:type="gramEnd"/>
            <w:r w:rsidR="009B45C9" w:rsidRPr="004E2BD7">
              <w:rPr>
                <w:rFonts w:ascii="標楷體" w:eastAsia="標楷體" w:hAnsi="標楷體" w:hint="eastAsia"/>
                <w:sz w:val="24"/>
                <w:szCs w:val="24"/>
              </w:rPr>
              <w:t>賣出餘額，各不得超過基金規模百分之五十，並由證券交易所以</w:t>
            </w:r>
            <w:proofErr w:type="gramStart"/>
            <w:r w:rsidR="009B45C9" w:rsidRPr="004E2BD7">
              <w:rPr>
                <w:rFonts w:ascii="標楷體" w:eastAsia="標楷體" w:hAnsi="標楷體" w:hint="eastAsia"/>
                <w:sz w:val="24"/>
                <w:szCs w:val="24"/>
              </w:rPr>
              <w:t>專戶控管</w:t>
            </w:r>
            <w:proofErr w:type="gramEnd"/>
            <w:r w:rsidR="009B45C9" w:rsidRPr="004E2BD7">
              <w:rPr>
                <w:rFonts w:ascii="標楷體" w:eastAsia="標楷體" w:hAnsi="標楷體" w:hint="eastAsia"/>
                <w:sz w:val="24"/>
                <w:szCs w:val="24"/>
              </w:rPr>
              <w:t>之；超過時，由證券交易所通知證券商轉知，證券投資信託事業應自證券商通知送達之日起二個</w:t>
            </w:r>
            <w:r w:rsidR="009B45C9" w:rsidRPr="004E2BD7">
              <w:rPr>
                <w:rFonts w:ascii="標楷體" w:eastAsia="標楷體" w:hAnsi="標楷體" w:hint="eastAsia"/>
                <w:sz w:val="24"/>
                <w:szCs w:val="24"/>
              </w:rPr>
              <w:lastRenderedPageBreak/>
              <w:t>營業日內降低至百分之五十；逾期未處理者，證券交易所得指定證券商於次一營業日</w:t>
            </w:r>
            <w:proofErr w:type="gramStart"/>
            <w:r w:rsidR="009B45C9" w:rsidRPr="004E2BD7">
              <w:rPr>
                <w:rFonts w:ascii="標楷體" w:eastAsia="標楷體" w:hAnsi="標楷體" w:hint="eastAsia"/>
                <w:sz w:val="24"/>
                <w:szCs w:val="24"/>
              </w:rPr>
              <w:t>準</w:t>
            </w:r>
            <w:proofErr w:type="gramEnd"/>
            <w:r w:rsidR="009B45C9" w:rsidRPr="004E2BD7">
              <w:rPr>
                <w:rFonts w:ascii="標楷體" w:eastAsia="標楷體" w:hAnsi="標楷體" w:hint="eastAsia"/>
                <w:sz w:val="24"/>
                <w:szCs w:val="24"/>
              </w:rPr>
              <w:t>用第八十一條第三項規定處分其</w:t>
            </w:r>
            <w:proofErr w:type="gramStart"/>
            <w:r w:rsidR="009B45C9" w:rsidRPr="004E2BD7">
              <w:rPr>
                <w:rFonts w:ascii="標楷體" w:eastAsia="標楷體" w:hAnsi="標楷體" w:hint="eastAsia"/>
                <w:sz w:val="24"/>
                <w:szCs w:val="24"/>
              </w:rPr>
              <w:t>擔保品至符合</w:t>
            </w:r>
            <w:proofErr w:type="gramEnd"/>
            <w:r w:rsidR="009B45C9" w:rsidRPr="004E2BD7">
              <w:rPr>
                <w:rFonts w:ascii="標楷體" w:eastAsia="標楷體" w:hAnsi="標楷體" w:hint="eastAsia"/>
                <w:sz w:val="24"/>
                <w:szCs w:val="24"/>
              </w:rPr>
              <w:t>規定。</w:t>
            </w:r>
          </w:p>
          <w:p w:rsidR="009B45C9" w:rsidRPr="004E2BD7" w:rsidRDefault="009B45C9" w:rsidP="00992DB0">
            <w:pPr>
              <w:pStyle w:val="HTML"/>
              <w:spacing w:line="360" w:lineRule="exact"/>
              <w:ind w:leftChars="118" w:left="283" w:firstLineChars="236" w:firstLine="566"/>
              <w:jc w:val="both"/>
              <w:rPr>
                <w:rFonts w:ascii="標楷體" w:eastAsia="標楷體" w:hAnsi="標楷體"/>
                <w:bCs/>
                <w:sz w:val="24"/>
                <w:szCs w:val="24"/>
              </w:rPr>
            </w:pPr>
            <w:r w:rsidRPr="004E2BD7">
              <w:rPr>
                <w:rFonts w:ascii="標楷體" w:eastAsia="標楷體" w:hAnsi="標楷體" w:hint="eastAsia"/>
                <w:sz w:val="24"/>
                <w:szCs w:val="24"/>
              </w:rPr>
              <w:t>證券投資信託事業或證券投資顧問事業所經理之全權委託投資帳戶，或證券經紀商兼營證券投資顧問事業辦理全權委託投資業務，或期貨經理事業經營全權委託期貨交易業務，全權委託保管機構得代理客戶開立信用帳戶，全權委託投資帳戶之客戶適用</w:t>
            </w:r>
            <w:r w:rsidRPr="004E2BD7">
              <w:rPr>
                <w:rFonts w:ascii="標楷體" w:eastAsia="標楷體" w:hAnsi="標楷體" w:hint="eastAsia"/>
                <w:bCs/>
                <w:sz w:val="24"/>
                <w:szCs w:val="24"/>
              </w:rPr>
              <w:t>前條</w:t>
            </w:r>
            <w:r w:rsidRPr="004E2BD7">
              <w:rPr>
                <w:rFonts w:ascii="標楷體" w:eastAsia="標楷體" w:hAnsi="標楷體" w:hint="eastAsia"/>
                <w:sz w:val="24"/>
                <w:szCs w:val="24"/>
              </w:rPr>
              <w:t>第一項第一款規定，</w:t>
            </w:r>
            <w:r w:rsidR="007E06F1" w:rsidRPr="004E2BD7">
              <w:rPr>
                <w:rFonts w:ascii="標楷體" w:eastAsia="標楷體" w:hAnsi="標楷體" w:hint="eastAsia"/>
                <w:sz w:val="24"/>
                <w:szCs w:val="24"/>
              </w:rPr>
              <w:t>不</w:t>
            </w:r>
            <w:r w:rsidRPr="004E2BD7">
              <w:rPr>
                <w:rFonts w:ascii="標楷體" w:eastAsia="標楷體" w:hAnsi="標楷體" w:hint="eastAsia"/>
                <w:sz w:val="24"/>
                <w:szCs w:val="24"/>
              </w:rPr>
              <w:t>適用</w:t>
            </w:r>
            <w:r w:rsidRPr="004E2BD7">
              <w:rPr>
                <w:rFonts w:ascii="標楷體" w:eastAsia="標楷體" w:hAnsi="標楷體" w:hint="eastAsia"/>
                <w:bCs/>
                <w:sz w:val="24"/>
                <w:szCs w:val="24"/>
              </w:rPr>
              <w:t>前條</w:t>
            </w:r>
            <w:r w:rsidRPr="004E2BD7">
              <w:rPr>
                <w:rFonts w:ascii="標楷體" w:eastAsia="標楷體" w:hAnsi="標楷體" w:hint="eastAsia"/>
                <w:sz w:val="24"/>
                <w:szCs w:val="24"/>
              </w:rPr>
              <w:t>第一項第二款及第三款規定；其融資餘額或融券餘額加計借</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賣出餘額，除期貨經理事業經營全權委託期貨交易業務，各不得超過其全權委託投資帳戶淨資產價值百分之二十者外，其他情形各不得超過其全權委託投資帳戶淨資產價值百分之五十。</w:t>
            </w:r>
          </w:p>
        </w:tc>
        <w:tc>
          <w:tcPr>
            <w:tcW w:w="1667" w:type="pct"/>
          </w:tcPr>
          <w:p w:rsidR="009B45C9" w:rsidRPr="004E2BD7" w:rsidRDefault="009B45C9" w:rsidP="00850748">
            <w:pPr>
              <w:spacing w:line="360" w:lineRule="exact"/>
              <w:jc w:val="both"/>
              <w:rPr>
                <w:rFonts w:ascii="標楷體" w:eastAsia="標楷體" w:hAnsi="標楷體"/>
                <w:szCs w:val="24"/>
              </w:rPr>
            </w:pPr>
          </w:p>
        </w:tc>
        <w:tc>
          <w:tcPr>
            <w:tcW w:w="1667" w:type="pct"/>
          </w:tcPr>
          <w:p w:rsidR="003B7376" w:rsidRPr="004E2BD7" w:rsidRDefault="003B7376" w:rsidP="00125D91">
            <w:pPr>
              <w:jc w:val="both"/>
              <w:rPr>
                <w:rFonts w:ascii="標楷體" w:eastAsia="標楷體" w:hAnsi="標楷體"/>
                <w:u w:val="single"/>
              </w:rPr>
            </w:pPr>
            <w:r w:rsidRPr="004E2BD7">
              <w:rPr>
                <w:rFonts w:ascii="標楷體" w:eastAsia="標楷體" w:hAnsi="標楷體" w:hint="eastAsia"/>
              </w:rPr>
              <w:t>一、</w:t>
            </w:r>
            <w:r w:rsidR="00341781" w:rsidRPr="004E2BD7">
              <w:rPr>
                <w:rFonts w:ascii="標楷體" w:eastAsia="標楷體" w:hAnsi="標楷體" w:hint="eastAsia"/>
                <w:u w:val="single"/>
              </w:rPr>
              <w:t>本條新增</w:t>
            </w:r>
            <w:r w:rsidRPr="004E2BD7">
              <w:rPr>
                <w:rFonts w:ascii="標楷體" w:eastAsia="標楷體" w:hAnsi="標楷體" w:hint="eastAsia"/>
                <w:u w:val="single"/>
              </w:rPr>
              <w:t>。</w:t>
            </w:r>
          </w:p>
          <w:p w:rsidR="009B45C9" w:rsidRPr="004E2BD7" w:rsidRDefault="003B7376" w:rsidP="004D0283">
            <w:pPr>
              <w:ind w:left="454" w:hangingChars="189" w:hanging="454"/>
              <w:jc w:val="both"/>
              <w:rPr>
                <w:rFonts w:ascii="標楷體" w:eastAsia="標楷體" w:hAnsi="標楷體"/>
                <w:szCs w:val="24"/>
              </w:rPr>
            </w:pPr>
            <w:r w:rsidRPr="004E2BD7">
              <w:rPr>
                <w:rFonts w:ascii="標楷體" w:eastAsia="標楷體" w:hAnsi="標楷體" w:hint="eastAsia"/>
              </w:rPr>
              <w:t>二、</w:t>
            </w:r>
            <w:r w:rsidR="00992DB0" w:rsidRPr="004E2BD7">
              <w:rPr>
                <w:rFonts w:ascii="標楷體" w:eastAsia="標楷體" w:hAnsi="標楷體" w:hint="eastAsia"/>
                <w:szCs w:val="24"/>
              </w:rPr>
              <w:t>現行條文</w:t>
            </w:r>
            <w:r w:rsidR="009B45C9" w:rsidRPr="004E2BD7">
              <w:rPr>
                <w:rFonts w:ascii="標楷體" w:eastAsia="標楷體" w:hAnsi="標楷體" w:hint="eastAsia"/>
                <w:szCs w:val="24"/>
              </w:rPr>
              <w:t>第八條第三項至第六項</w:t>
            </w:r>
            <w:proofErr w:type="gramStart"/>
            <w:r w:rsidR="004D0283" w:rsidRPr="004E2BD7">
              <w:rPr>
                <w:rFonts w:ascii="標楷體" w:eastAsia="標楷體" w:hAnsi="標楷體" w:hint="eastAsia"/>
                <w:szCs w:val="24"/>
              </w:rPr>
              <w:t>移列</w:t>
            </w:r>
            <w:r w:rsidRPr="004E2BD7">
              <w:rPr>
                <w:rFonts w:ascii="標楷體" w:eastAsia="標楷體" w:hAnsi="標楷體" w:hint="eastAsia"/>
                <w:szCs w:val="24"/>
              </w:rPr>
              <w:t>本條</w:t>
            </w:r>
            <w:proofErr w:type="gramEnd"/>
            <w:r w:rsidRPr="004E2BD7">
              <w:rPr>
                <w:rFonts w:ascii="標楷體" w:eastAsia="標楷體" w:hAnsi="標楷體" w:hint="eastAsia"/>
                <w:szCs w:val="24"/>
              </w:rPr>
              <w:t>，並併入</w:t>
            </w:r>
            <w:r w:rsidR="009B45C9" w:rsidRPr="004E2BD7">
              <w:rPr>
                <w:rFonts w:ascii="標楷體" w:eastAsia="標楷體" w:hAnsi="標楷體" w:hint="eastAsia"/>
              </w:rPr>
              <w:t>證券商辦理有價證券買賣融資融券業務信用交易帳戶開立條件</w:t>
            </w:r>
            <w:r w:rsidR="009B45C9" w:rsidRPr="004E2BD7">
              <w:rPr>
                <w:rFonts w:ascii="標楷體" w:eastAsia="標楷體" w:hAnsi="標楷體" w:hint="eastAsia"/>
                <w:szCs w:val="24"/>
              </w:rPr>
              <w:t>第二條第五項至第七項、</w:t>
            </w:r>
            <w:r w:rsidR="00CB6F25" w:rsidRPr="004E2BD7">
              <w:rPr>
                <w:rFonts w:ascii="標楷體" w:eastAsia="標楷體" w:hAnsi="標楷體" w:hint="eastAsia"/>
                <w:szCs w:val="24"/>
              </w:rPr>
              <w:t>證券交易所</w:t>
            </w:r>
            <w:r w:rsidRPr="004E2BD7">
              <w:rPr>
                <w:rFonts w:ascii="標楷體" w:eastAsia="標楷體" w:hAnsi="標楷體" w:hint="eastAsia"/>
                <w:szCs w:val="24"/>
              </w:rPr>
              <w:t>101年9月18日</w:t>
            </w:r>
            <w:proofErr w:type="gramStart"/>
            <w:r w:rsidRPr="004E2BD7">
              <w:rPr>
                <w:rFonts w:ascii="標楷體" w:eastAsia="標楷體" w:hAnsi="標楷體" w:hint="eastAsia"/>
                <w:szCs w:val="24"/>
              </w:rPr>
              <w:t>臺證交字第1010206400號</w:t>
            </w:r>
            <w:proofErr w:type="gramEnd"/>
            <w:r w:rsidRPr="004E2BD7">
              <w:rPr>
                <w:rFonts w:ascii="標楷體" w:eastAsia="標楷體" w:hAnsi="標楷體" w:hint="eastAsia"/>
                <w:szCs w:val="24"/>
              </w:rPr>
              <w:t>函說明二、四及</w:t>
            </w:r>
            <w:r w:rsidR="009B45C9" w:rsidRPr="004E2BD7">
              <w:rPr>
                <w:rFonts w:ascii="標楷體" w:eastAsia="標楷體" w:hAnsi="標楷體" w:hint="eastAsia"/>
                <w:szCs w:val="24"/>
              </w:rPr>
              <w:t>104年6月23日</w:t>
            </w:r>
            <w:proofErr w:type="gramStart"/>
            <w:r w:rsidR="009B45C9" w:rsidRPr="004E2BD7">
              <w:rPr>
                <w:rFonts w:ascii="標楷體" w:eastAsia="標楷體" w:hAnsi="標楷體" w:hint="eastAsia"/>
                <w:szCs w:val="24"/>
              </w:rPr>
              <w:t>臺證交字第1040203968號</w:t>
            </w:r>
            <w:proofErr w:type="gramEnd"/>
            <w:r w:rsidR="009B45C9" w:rsidRPr="004E2BD7">
              <w:rPr>
                <w:rFonts w:ascii="標楷體" w:eastAsia="標楷體" w:hAnsi="標楷體" w:hint="eastAsia"/>
                <w:szCs w:val="24"/>
              </w:rPr>
              <w:t>函</w:t>
            </w:r>
            <w:r w:rsidR="00CB6F25" w:rsidRPr="004E2BD7">
              <w:rPr>
                <w:rFonts w:ascii="標楷體" w:eastAsia="標楷體" w:hAnsi="標楷體" w:hint="eastAsia"/>
                <w:szCs w:val="24"/>
              </w:rPr>
              <w:t>，</w:t>
            </w:r>
            <w:proofErr w:type="gramStart"/>
            <w:r w:rsidR="009B45C9" w:rsidRPr="004E2BD7">
              <w:rPr>
                <w:rFonts w:ascii="標楷體" w:eastAsia="標楷體" w:hAnsi="標楷體" w:hint="eastAsia"/>
                <w:szCs w:val="24"/>
              </w:rPr>
              <w:t>並酌修文字</w:t>
            </w:r>
            <w:proofErr w:type="gramEnd"/>
            <w:r w:rsidR="009B45C9" w:rsidRPr="004E2BD7">
              <w:rPr>
                <w:rFonts w:ascii="標楷體" w:eastAsia="標楷體" w:hAnsi="標楷體" w:hint="eastAsia"/>
                <w:szCs w:val="24"/>
              </w:rPr>
              <w:t>。</w:t>
            </w:r>
          </w:p>
        </w:tc>
      </w:tr>
      <w:tr w:rsidR="006522E3" w:rsidRPr="004E2BD7" w:rsidTr="006522E3">
        <w:tc>
          <w:tcPr>
            <w:tcW w:w="1666" w:type="pct"/>
          </w:tcPr>
          <w:p w:rsidR="009B45C9" w:rsidRPr="004E2BD7" w:rsidRDefault="009B45C9" w:rsidP="00310C7F">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第三十九條</w:t>
            </w:r>
            <w:r w:rsidR="00310C7F" w:rsidRPr="004E2BD7">
              <w:rPr>
                <w:rFonts w:ascii="標楷體" w:eastAsia="標楷體" w:hAnsi="標楷體" w:hint="eastAsia"/>
                <w:bCs/>
                <w:szCs w:val="24"/>
              </w:rPr>
              <w:t xml:space="preserve">  </w:t>
            </w:r>
            <w:r w:rsidRPr="004E2BD7">
              <w:rPr>
                <w:rFonts w:ascii="標楷體" w:eastAsia="標楷體" w:hAnsi="標楷體" w:hint="eastAsia"/>
                <w:bCs/>
                <w:szCs w:val="24"/>
              </w:rPr>
              <w:t>第三十七條</w:t>
            </w:r>
            <w:r w:rsidRPr="004E2BD7">
              <w:rPr>
                <w:rFonts w:ascii="標楷體" w:eastAsia="標楷體" w:hAnsi="標楷體" w:hint="eastAsia"/>
                <w:szCs w:val="24"/>
              </w:rPr>
              <w:t>第一項第四款所定財產</w:t>
            </w:r>
            <w:r w:rsidR="00531AB1" w:rsidRPr="002975CC">
              <w:rPr>
                <w:rFonts w:ascii="標楷體" w:eastAsia="標楷體" w:hAnsi="標楷體" w:cs="細明體" w:hint="eastAsia"/>
                <w:kern w:val="0"/>
              </w:rPr>
              <w:t>，限於</w:t>
            </w:r>
            <w:r w:rsidRPr="004E2BD7">
              <w:rPr>
                <w:rFonts w:ascii="標楷體" w:eastAsia="標楷體" w:hAnsi="標楷體" w:hint="eastAsia"/>
                <w:szCs w:val="24"/>
              </w:rPr>
              <w:t>委託人</w:t>
            </w:r>
            <w:r w:rsidR="00531AB1">
              <w:rPr>
                <w:rFonts w:ascii="標楷體" w:eastAsia="標楷體" w:hAnsi="標楷體" w:hint="eastAsia"/>
                <w:szCs w:val="24"/>
              </w:rPr>
              <w:t>本人</w:t>
            </w:r>
            <w:r w:rsidRPr="004E2BD7">
              <w:rPr>
                <w:rFonts w:ascii="標楷體" w:eastAsia="標楷體" w:hAnsi="標楷體" w:hint="eastAsia"/>
                <w:szCs w:val="24"/>
              </w:rPr>
              <w:t>或其配偶、父母、成年</w:t>
            </w:r>
            <w:r w:rsidRPr="004E2BD7">
              <w:rPr>
                <w:rFonts w:ascii="標楷體" w:eastAsia="標楷體" w:hAnsi="標楷體" w:hint="eastAsia"/>
                <w:szCs w:val="24"/>
              </w:rPr>
              <w:lastRenderedPageBreak/>
              <w:t>子女</w:t>
            </w:r>
            <w:r w:rsidR="00531AB1" w:rsidRPr="002975CC">
              <w:rPr>
                <w:rFonts w:ascii="標楷體" w:eastAsia="標楷體" w:hAnsi="標楷體" w:cs="細明體" w:hint="eastAsia"/>
                <w:kern w:val="0"/>
              </w:rPr>
              <w:t>所有，並應檢附</w:t>
            </w:r>
            <w:r w:rsidRPr="004E2BD7">
              <w:rPr>
                <w:rFonts w:ascii="標楷體" w:eastAsia="標楷體" w:hAnsi="標楷體" w:hint="eastAsia"/>
                <w:szCs w:val="24"/>
              </w:rPr>
              <w:t>下列</w:t>
            </w:r>
            <w:r w:rsidR="00531AB1">
              <w:rPr>
                <w:rFonts w:ascii="標楷體" w:eastAsia="標楷體" w:hAnsi="標楷體" w:hint="eastAsia"/>
                <w:szCs w:val="24"/>
              </w:rPr>
              <w:t>證明</w:t>
            </w:r>
            <w:r w:rsidRPr="004E2BD7">
              <w:rPr>
                <w:rFonts w:ascii="標楷體" w:eastAsia="標楷體" w:hAnsi="標楷體" w:hint="eastAsia"/>
                <w:szCs w:val="24"/>
              </w:rPr>
              <w:t>文件：</w:t>
            </w:r>
          </w:p>
          <w:p w:rsidR="009B45C9" w:rsidRPr="004E2BD7" w:rsidRDefault="009B45C9" w:rsidP="00310C7F">
            <w:pPr>
              <w:ind w:leftChars="118" w:left="708" w:hangingChars="177" w:hanging="425"/>
              <w:jc w:val="both"/>
              <w:rPr>
                <w:rFonts w:ascii="標楷體" w:eastAsia="標楷體" w:hAnsi="標楷體" w:cs="細明體"/>
                <w:kern w:val="0"/>
                <w:szCs w:val="24"/>
              </w:rPr>
            </w:pPr>
            <w:r w:rsidRPr="004E2BD7">
              <w:rPr>
                <w:rFonts w:ascii="標楷體" w:eastAsia="標楷體" w:hAnsi="標楷體" w:cs="細明體" w:hint="eastAsia"/>
                <w:kern w:val="0"/>
                <w:szCs w:val="24"/>
              </w:rPr>
              <w:t>一、不動產所有權狀影本、登記謄本或繳稅稅單。證券商並應查詢他項權利設定狀況後，計算其價值。</w:t>
            </w:r>
          </w:p>
          <w:p w:rsidR="009B45C9" w:rsidRPr="004E2BD7" w:rsidRDefault="009B45C9" w:rsidP="00310C7F">
            <w:pPr>
              <w:ind w:leftChars="118" w:left="708" w:hangingChars="177" w:hanging="425"/>
              <w:jc w:val="both"/>
              <w:rPr>
                <w:rFonts w:ascii="標楷體" w:eastAsia="標楷體" w:hAnsi="標楷體" w:cs="細明體"/>
                <w:kern w:val="0"/>
                <w:szCs w:val="24"/>
              </w:rPr>
            </w:pPr>
            <w:r w:rsidRPr="004E2BD7">
              <w:rPr>
                <w:rFonts w:ascii="標楷體" w:eastAsia="標楷體" w:hAnsi="標楷體" w:cs="細明體" w:hint="eastAsia"/>
                <w:kern w:val="0"/>
                <w:szCs w:val="24"/>
              </w:rPr>
              <w:t>二、金融機構存款證明文件（如存款餘額證明書、存摺、定存單等），並應以最近一個月之平均餘額為計算基準。</w:t>
            </w:r>
          </w:p>
          <w:p w:rsidR="009B45C9" w:rsidRPr="004E2BD7" w:rsidRDefault="009B45C9" w:rsidP="00310C7F">
            <w:pPr>
              <w:ind w:leftChars="118" w:left="708" w:hangingChars="177" w:hanging="425"/>
              <w:jc w:val="both"/>
              <w:rPr>
                <w:rFonts w:ascii="標楷體" w:eastAsia="標楷體" w:hAnsi="標楷體" w:cs="細明體"/>
                <w:kern w:val="0"/>
                <w:szCs w:val="24"/>
              </w:rPr>
            </w:pPr>
            <w:r w:rsidRPr="004E2BD7">
              <w:rPr>
                <w:rFonts w:ascii="標楷體" w:eastAsia="標楷體" w:hAnsi="標楷體" w:cs="細明體" w:hint="eastAsia"/>
                <w:kern w:val="0"/>
                <w:szCs w:val="24"/>
              </w:rPr>
              <w:t>三、持有有價證券之證明。</w:t>
            </w:r>
          </w:p>
          <w:p w:rsidR="009B45C9" w:rsidRPr="004E2BD7" w:rsidRDefault="009B45C9" w:rsidP="00310C7F">
            <w:pPr>
              <w:ind w:leftChars="118" w:left="708" w:hangingChars="177" w:hanging="425"/>
              <w:jc w:val="both"/>
              <w:rPr>
                <w:rFonts w:ascii="標楷體" w:eastAsia="標楷體" w:hAnsi="標楷體" w:cs="細明體"/>
                <w:kern w:val="0"/>
                <w:szCs w:val="24"/>
              </w:rPr>
            </w:pPr>
            <w:r w:rsidRPr="004E2BD7">
              <w:rPr>
                <w:rFonts w:ascii="標楷體" w:eastAsia="標楷體" w:hAnsi="標楷體" w:cs="細明體" w:hint="eastAsia"/>
                <w:kern w:val="0"/>
                <w:szCs w:val="24"/>
              </w:rPr>
              <w:t>四、金融機構出具之黃金帳戶餘額證明文件（如黃金存摺、黃金存摺或帳戶之餘額證明書等）。</w:t>
            </w:r>
          </w:p>
          <w:p w:rsidR="009B45C9" w:rsidRDefault="009B45C9" w:rsidP="00310C7F">
            <w:pPr>
              <w:ind w:leftChars="118" w:left="708" w:hangingChars="177" w:hanging="425"/>
              <w:jc w:val="both"/>
              <w:rPr>
                <w:rFonts w:ascii="標楷體" w:eastAsia="標楷體" w:hAnsi="標楷體" w:cs="細明體"/>
                <w:kern w:val="0"/>
                <w:szCs w:val="24"/>
              </w:rPr>
            </w:pPr>
            <w:r w:rsidRPr="004E2BD7">
              <w:rPr>
                <w:rFonts w:ascii="標楷體" w:eastAsia="標楷體" w:hAnsi="標楷體" w:cs="細明體" w:hint="eastAsia"/>
                <w:kern w:val="0"/>
                <w:szCs w:val="24"/>
              </w:rPr>
              <w:t>五、信託業出具之金錢信託、有價證券信託或不動產信託之信託財產證明文件（如對</w:t>
            </w:r>
            <w:proofErr w:type="gramStart"/>
            <w:r w:rsidRPr="004E2BD7">
              <w:rPr>
                <w:rFonts w:ascii="標楷體" w:eastAsia="標楷體" w:hAnsi="標楷體" w:cs="細明體" w:hint="eastAsia"/>
                <w:kern w:val="0"/>
                <w:szCs w:val="24"/>
              </w:rPr>
              <w:t>帳單</w:t>
            </w:r>
            <w:proofErr w:type="gramEnd"/>
            <w:r w:rsidRPr="004E2BD7">
              <w:rPr>
                <w:rFonts w:ascii="標楷體" w:eastAsia="標楷體" w:hAnsi="標楷體" w:cs="細明體" w:hint="eastAsia"/>
                <w:kern w:val="0"/>
                <w:szCs w:val="24"/>
              </w:rPr>
              <w:t>、信託財產目錄、信託財產證明書等），且信託委託人及受益人限委託人本人，信託財產限不動產、金融機構存款、有價證券及金融機構黃金帳戶餘額。</w:t>
            </w:r>
          </w:p>
          <w:p w:rsidR="00531AB1" w:rsidRPr="004E2BD7" w:rsidRDefault="00531AB1" w:rsidP="00310C7F">
            <w:pPr>
              <w:ind w:leftChars="118" w:left="708" w:hangingChars="177" w:hanging="425"/>
              <w:jc w:val="both"/>
              <w:rPr>
                <w:rFonts w:ascii="標楷體" w:eastAsia="標楷體" w:hAnsi="標楷體" w:cs="細明體"/>
                <w:kern w:val="0"/>
                <w:szCs w:val="24"/>
              </w:rPr>
            </w:pPr>
            <w:r w:rsidRPr="00D114D5">
              <w:rPr>
                <w:rFonts w:ascii="標楷體" w:eastAsia="標楷體" w:hAnsi="標楷體" w:hint="eastAsia"/>
              </w:rPr>
              <w:lastRenderedPageBreak/>
              <w:t>六、委託人本人於同一證券商之信用帳戶內，</w:t>
            </w:r>
            <w:r w:rsidRPr="00D114D5">
              <w:rPr>
                <w:rFonts w:ascii="標楷體" w:eastAsia="標楷體" w:hAnsi="標楷體"/>
              </w:rPr>
              <w:t>擔保品價值</w:t>
            </w:r>
            <w:r w:rsidRPr="00D114D5">
              <w:rPr>
                <w:rFonts w:ascii="標楷體" w:eastAsia="標楷體" w:hAnsi="標楷體" w:hint="eastAsia"/>
              </w:rPr>
              <w:t>超過整戶擔保維持率百分之一百三十部分之金額。但不含未完成交割之融資融券部位。</w:t>
            </w:r>
          </w:p>
          <w:p w:rsidR="009B45C9" w:rsidRDefault="009B45C9" w:rsidP="00992DB0">
            <w:pPr>
              <w:pStyle w:val="HTML"/>
              <w:spacing w:line="360" w:lineRule="exact"/>
              <w:ind w:leftChars="118" w:left="283" w:firstLineChars="236" w:firstLine="566"/>
              <w:jc w:val="both"/>
              <w:rPr>
                <w:rFonts w:ascii="標楷體" w:eastAsia="標楷體" w:hAnsi="標楷體" w:cs="新細明體"/>
                <w:sz w:val="24"/>
                <w:szCs w:val="24"/>
              </w:rPr>
            </w:pPr>
            <w:r w:rsidRPr="004E2BD7">
              <w:rPr>
                <w:rFonts w:ascii="標楷體" w:eastAsia="標楷體" w:hAnsi="標楷體" w:cs="新細明體" w:hint="eastAsia"/>
                <w:sz w:val="24"/>
                <w:szCs w:val="24"/>
              </w:rPr>
              <w:t>委託人所提供之財產證明非本人所有者，財產所有人應為連帶保證人。</w:t>
            </w:r>
          </w:p>
          <w:p w:rsidR="00BD1C72" w:rsidRPr="002975CC" w:rsidRDefault="00A87BDC" w:rsidP="00C4518F">
            <w:pPr>
              <w:pStyle w:val="HTML"/>
              <w:spacing w:line="360" w:lineRule="exact"/>
              <w:ind w:leftChars="118" w:left="283" w:firstLineChars="236" w:firstLine="566"/>
              <w:jc w:val="both"/>
              <w:rPr>
                <w:rFonts w:ascii="標楷體" w:eastAsia="標楷體" w:hAnsi="標楷體"/>
                <w:bCs/>
                <w:sz w:val="24"/>
                <w:szCs w:val="24"/>
              </w:rPr>
            </w:pPr>
            <w:r w:rsidRPr="002975CC">
              <w:rPr>
                <w:rFonts w:ascii="標楷體" w:eastAsia="標楷體" w:hAnsi="標楷體" w:cs="新細明體" w:hint="eastAsia"/>
                <w:sz w:val="24"/>
                <w:szCs w:val="24"/>
              </w:rPr>
              <w:t>委託人以第一項第六款作為財產證明者，證券商</w:t>
            </w:r>
            <w:r w:rsidRPr="002975CC">
              <w:rPr>
                <w:rFonts w:ascii="標楷體" w:eastAsia="標楷體" w:hAnsi="標楷體" w:hint="eastAsia"/>
                <w:sz w:val="24"/>
                <w:szCs w:val="24"/>
              </w:rPr>
              <w:t>應訂定適當之授信控管措施。</w:t>
            </w:r>
          </w:p>
        </w:tc>
        <w:tc>
          <w:tcPr>
            <w:tcW w:w="1667" w:type="pct"/>
          </w:tcPr>
          <w:p w:rsidR="009B45C9" w:rsidRPr="004E2BD7" w:rsidRDefault="009B45C9" w:rsidP="005C5E65">
            <w:pPr>
              <w:spacing w:line="360" w:lineRule="exact"/>
              <w:jc w:val="both"/>
              <w:rPr>
                <w:rFonts w:ascii="標楷體" w:eastAsia="標楷體" w:hAnsi="標楷體"/>
                <w:bCs/>
                <w:szCs w:val="24"/>
              </w:rPr>
            </w:pPr>
          </w:p>
        </w:tc>
        <w:tc>
          <w:tcPr>
            <w:tcW w:w="1667" w:type="pct"/>
          </w:tcPr>
          <w:p w:rsidR="00B475DF" w:rsidRPr="004E2BD7" w:rsidRDefault="00B475DF" w:rsidP="00125D91">
            <w:pPr>
              <w:jc w:val="both"/>
              <w:rPr>
                <w:rFonts w:ascii="標楷體" w:eastAsia="標楷體" w:hAnsi="標楷體"/>
                <w:u w:val="single"/>
              </w:rPr>
            </w:pPr>
            <w:r w:rsidRPr="004E2BD7">
              <w:rPr>
                <w:rFonts w:ascii="標楷體" w:eastAsia="標楷體" w:hAnsi="標楷體" w:hint="eastAsia"/>
              </w:rPr>
              <w:t>一、</w:t>
            </w:r>
            <w:r w:rsidR="00341781" w:rsidRPr="004E2BD7">
              <w:rPr>
                <w:rFonts w:ascii="標楷體" w:eastAsia="標楷體" w:hAnsi="標楷體" w:hint="eastAsia"/>
                <w:u w:val="single"/>
              </w:rPr>
              <w:t>本條新增</w:t>
            </w:r>
            <w:r w:rsidRPr="004E2BD7">
              <w:rPr>
                <w:rFonts w:ascii="標楷體" w:eastAsia="標楷體" w:hAnsi="標楷體" w:hint="eastAsia"/>
                <w:u w:val="single"/>
              </w:rPr>
              <w:t>。</w:t>
            </w:r>
          </w:p>
          <w:p w:rsidR="009B45C9" w:rsidRPr="004E2BD7" w:rsidRDefault="00B475DF" w:rsidP="00125D91">
            <w:pPr>
              <w:ind w:left="454" w:hangingChars="189" w:hanging="454"/>
              <w:jc w:val="both"/>
              <w:rPr>
                <w:rFonts w:ascii="標楷體" w:eastAsia="標楷體" w:hAnsi="標楷體"/>
                <w:szCs w:val="24"/>
              </w:rPr>
            </w:pPr>
            <w:r w:rsidRPr="004E2BD7">
              <w:rPr>
                <w:rFonts w:ascii="標楷體" w:eastAsia="標楷體" w:hAnsi="標楷體" w:hint="eastAsia"/>
              </w:rPr>
              <w:t>二、</w:t>
            </w:r>
            <w:r w:rsidR="008B5A79" w:rsidRPr="004E2BD7">
              <w:rPr>
                <w:rFonts w:ascii="標楷體" w:eastAsia="標楷體" w:hAnsi="標楷體" w:hint="eastAsia"/>
                <w:szCs w:val="24"/>
              </w:rPr>
              <w:t>併入</w:t>
            </w:r>
            <w:r w:rsidR="009B45C9" w:rsidRPr="004E2BD7">
              <w:rPr>
                <w:rFonts w:ascii="標楷體" w:eastAsia="標楷體" w:hAnsi="標楷體" w:hint="eastAsia"/>
              </w:rPr>
              <w:t>證券商辦理有價證券買賣融資融券業務信用交易帳戶開立</w:t>
            </w:r>
            <w:r w:rsidR="009B45C9" w:rsidRPr="004E2BD7">
              <w:rPr>
                <w:rFonts w:ascii="標楷體" w:eastAsia="標楷體" w:hAnsi="標楷體" w:hint="eastAsia"/>
              </w:rPr>
              <w:lastRenderedPageBreak/>
              <w:t>條件</w:t>
            </w:r>
            <w:r w:rsidR="009B45C9" w:rsidRPr="004E2BD7">
              <w:rPr>
                <w:rFonts w:ascii="標楷體" w:eastAsia="標楷體" w:hAnsi="標楷體" w:hint="eastAsia"/>
                <w:szCs w:val="24"/>
              </w:rPr>
              <w:t>第三條，</w:t>
            </w:r>
            <w:r w:rsidR="00C4518F" w:rsidRPr="00C4518F">
              <w:rPr>
                <w:rFonts w:ascii="標楷體" w:eastAsia="標楷體" w:hAnsi="標楷體" w:hint="eastAsia"/>
                <w:szCs w:val="24"/>
              </w:rPr>
              <w:t>及</w:t>
            </w:r>
            <w:r w:rsidR="00A87BDC" w:rsidRPr="00A87BDC">
              <w:rPr>
                <w:rFonts w:ascii="標楷體" w:eastAsia="標楷體" w:hAnsi="標楷體" w:hint="eastAsia"/>
              </w:rPr>
              <w:t>證券交易所</w:t>
            </w:r>
            <w:r w:rsidR="00A87BDC" w:rsidRPr="00A87BDC">
              <w:rPr>
                <w:rFonts w:ascii="標楷體" w:eastAsia="標楷體" w:hAnsi="標楷體" w:cs="細明體"/>
                <w:kern w:val="0"/>
                <w:szCs w:val="24"/>
              </w:rPr>
              <w:t>105年10月13日</w:t>
            </w:r>
            <w:proofErr w:type="gramStart"/>
            <w:r w:rsidR="00A87BDC" w:rsidRPr="00A87BDC">
              <w:rPr>
                <w:rFonts w:ascii="標楷體" w:eastAsia="標楷體" w:hAnsi="標楷體" w:hint="eastAsia"/>
              </w:rPr>
              <w:t>臺證交字第1050019907號</w:t>
            </w:r>
            <w:proofErr w:type="gramEnd"/>
            <w:r w:rsidR="00A87BDC" w:rsidRPr="00A87BDC">
              <w:rPr>
                <w:rFonts w:ascii="標楷體" w:eastAsia="標楷體" w:hAnsi="標楷體" w:hint="eastAsia"/>
              </w:rPr>
              <w:t>函</w:t>
            </w:r>
            <w:r w:rsidR="00D42BF0" w:rsidRPr="00D42BF0">
              <w:rPr>
                <w:rFonts w:ascii="標楷體" w:eastAsia="標楷體" w:hAnsi="標楷體" w:hint="eastAsia"/>
                <w:szCs w:val="24"/>
              </w:rPr>
              <w:t>「</w:t>
            </w:r>
            <w:r w:rsidR="00D42BF0" w:rsidRPr="00D42BF0">
              <w:rPr>
                <w:rFonts w:ascii="標楷體" w:eastAsia="標楷體" w:hAnsi="標楷體"/>
                <w:szCs w:val="24"/>
              </w:rPr>
              <w:t>各授信機構對於客戶</w:t>
            </w:r>
            <w:proofErr w:type="gramStart"/>
            <w:r w:rsidR="00D42BF0" w:rsidRPr="00D42BF0">
              <w:rPr>
                <w:rFonts w:ascii="標楷體" w:eastAsia="標楷體" w:hAnsi="標楷體"/>
                <w:szCs w:val="24"/>
              </w:rPr>
              <w:t>採</w:t>
            </w:r>
            <w:proofErr w:type="gramEnd"/>
            <w:r w:rsidR="00D42BF0" w:rsidRPr="00D42BF0">
              <w:rPr>
                <w:rFonts w:ascii="標楷體" w:eastAsia="標楷體" w:hAnsi="標楷體"/>
                <w:szCs w:val="24"/>
              </w:rPr>
              <w:t>上開方式者，應訂定適當之授信控管措施。</w:t>
            </w:r>
            <w:r w:rsidR="00D42BF0" w:rsidRPr="00D42BF0">
              <w:rPr>
                <w:rFonts w:ascii="標楷體" w:eastAsia="標楷體" w:hAnsi="標楷體" w:hint="eastAsia"/>
                <w:szCs w:val="24"/>
              </w:rPr>
              <w:t>」</w:t>
            </w:r>
            <w:r w:rsidR="009B45C9" w:rsidRPr="004E2BD7">
              <w:rPr>
                <w:rFonts w:ascii="標楷體" w:eastAsia="標楷體" w:hAnsi="標楷體" w:hint="eastAsia"/>
                <w:szCs w:val="24"/>
              </w:rPr>
              <w:t>。</w:t>
            </w:r>
          </w:p>
          <w:p w:rsidR="00076176" w:rsidRPr="00076176" w:rsidRDefault="00076176" w:rsidP="00076176">
            <w:pPr>
              <w:ind w:left="454" w:hangingChars="189" w:hanging="454"/>
              <w:jc w:val="both"/>
              <w:rPr>
                <w:rFonts w:ascii="標楷體" w:eastAsia="標楷體" w:hAnsi="標楷體"/>
                <w:szCs w:val="24"/>
              </w:rPr>
            </w:pPr>
          </w:p>
          <w:p w:rsidR="002975CC" w:rsidRDefault="002975CC">
            <w:pPr>
              <w:ind w:left="454" w:hangingChars="189" w:hanging="454"/>
              <w:jc w:val="both"/>
              <w:rPr>
                <w:rFonts w:ascii="標楷體" w:eastAsia="標楷體" w:hAnsi="標楷體" w:cs="細明體"/>
                <w:kern w:val="0"/>
                <w:szCs w:val="24"/>
              </w:rPr>
            </w:pPr>
          </w:p>
          <w:p w:rsidR="00C4518F" w:rsidRPr="00C4518F" w:rsidRDefault="00C4518F" w:rsidP="00C451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
          <w:p w:rsidR="002975CC" w:rsidRDefault="002975CC">
            <w:pPr>
              <w:ind w:left="454" w:hangingChars="189" w:hanging="454"/>
              <w:jc w:val="both"/>
              <w:rPr>
                <w:szCs w:val="24"/>
              </w:rPr>
            </w:pPr>
          </w:p>
          <w:p w:rsidR="0067293C" w:rsidRPr="00D6576F" w:rsidRDefault="0067293C" w:rsidP="00125D91">
            <w:pPr>
              <w:ind w:left="454" w:hangingChars="189" w:hanging="454"/>
              <w:jc w:val="both"/>
              <w:rPr>
                <w:rFonts w:ascii="標楷體" w:eastAsia="標楷體" w:hAnsi="標楷體"/>
                <w:szCs w:val="24"/>
                <w:u w:val="single"/>
              </w:rPr>
            </w:pPr>
          </w:p>
        </w:tc>
      </w:tr>
      <w:tr w:rsidR="006522E3" w:rsidRPr="004E2BD7" w:rsidTr="006522E3">
        <w:tc>
          <w:tcPr>
            <w:tcW w:w="1666" w:type="pct"/>
          </w:tcPr>
          <w:p w:rsidR="009B45C9" w:rsidRPr="004E2BD7" w:rsidRDefault="009B45C9" w:rsidP="00310C7F">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第四十條</w:t>
            </w:r>
            <w:r w:rsidR="00310C7F" w:rsidRPr="004E2BD7">
              <w:rPr>
                <w:rFonts w:ascii="標楷體" w:eastAsia="標楷體" w:hAnsi="標楷體" w:hint="eastAsia"/>
                <w:bCs/>
                <w:szCs w:val="24"/>
              </w:rPr>
              <w:t xml:space="preserve">  </w:t>
            </w:r>
            <w:r w:rsidRPr="004E2BD7">
              <w:rPr>
                <w:rFonts w:ascii="標楷體" w:eastAsia="標楷體" w:hAnsi="標楷體" w:hint="eastAsia"/>
                <w:szCs w:val="24"/>
              </w:rPr>
              <w:t>辦理融資融券證券商</w:t>
            </w:r>
            <w:r w:rsidR="002139BA" w:rsidRPr="004E2BD7">
              <w:rPr>
                <w:rFonts w:ascii="標楷體" w:eastAsia="標楷體" w:hAnsi="標楷體" w:hint="eastAsia"/>
                <w:szCs w:val="24"/>
              </w:rPr>
              <w:t>，</w:t>
            </w:r>
            <w:r w:rsidR="0040181A" w:rsidRPr="004E2BD7">
              <w:rPr>
                <w:rFonts w:ascii="標楷體" w:eastAsia="標楷體" w:hAnsi="標楷體" w:hint="eastAsia"/>
                <w:szCs w:val="24"/>
              </w:rPr>
              <w:t>其</w:t>
            </w:r>
            <w:r w:rsidRPr="004E2BD7">
              <w:rPr>
                <w:rFonts w:ascii="標楷體" w:eastAsia="標楷體" w:hAnsi="標楷體" w:hint="eastAsia"/>
                <w:szCs w:val="24"/>
              </w:rPr>
              <w:t>委託人原經該證券商與證券金融事業簽立之融資融券契約尚未終止者，如於該證券商開始辦理融資融券業務之日起六個月內，另與該證券商簽訂融資融券契約，不受</w:t>
            </w:r>
            <w:r w:rsidRPr="004E2BD7">
              <w:rPr>
                <w:rFonts w:ascii="標楷體" w:eastAsia="標楷體" w:hAnsi="標楷體" w:cs="新細明體" w:hint="eastAsia"/>
                <w:szCs w:val="24"/>
              </w:rPr>
              <w:t>第</w:t>
            </w:r>
            <w:r w:rsidRPr="004E2BD7">
              <w:rPr>
                <w:rFonts w:ascii="標楷體" w:eastAsia="標楷體" w:hAnsi="標楷體" w:hint="eastAsia"/>
                <w:szCs w:val="24"/>
              </w:rPr>
              <w:t>三十七條及第三十八條</w:t>
            </w:r>
            <w:r w:rsidR="00DD04FD" w:rsidRPr="004E2BD7">
              <w:rPr>
                <w:rFonts w:ascii="標楷體" w:eastAsia="標楷體" w:hAnsi="標楷體" w:hint="eastAsia"/>
                <w:szCs w:val="24"/>
              </w:rPr>
              <w:t>所訂開戶條件</w:t>
            </w:r>
            <w:r w:rsidRPr="004E2BD7">
              <w:rPr>
                <w:rFonts w:ascii="標楷體" w:eastAsia="標楷體" w:hAnsi="標楷體" w:hint="eastAsia"/>
                <w:szCs w:val="24"/>
              </w:rPr>
              <w:t>限制。</w:t>
            </w:r>
          </w:p>
          <w:p w:rsidR="009B45C9" w:rsidRPr="004E2BD7" w:rsidRDefault="009B45C9" w:rsidP="00992DB0">
            <w:pPr>
              <w:pStyle w:val="HTML"/>
              <w:spacing w:line="360" w:lineRule="exact"/>
              <w:ind w:leftChars="118" w:left="283" w:firstLineChars="236" w:firstLine="566"/>
              <w:jc w:val="both"/>
              <w:rPr>
                <w:rFonts w:ascii="標楷體" w:eastAsia="標楷體" w:hAnsi="標楷體"/>
                <w:bCs/>
                <w:sz w:val="24"/>
                <w:szCs w:val="24"/>
              </w:rPr>
            </w:pPr>
            <w:r w:rsidRPr="004E2BD7">
              <w:rPr>
                <w:rFonts w:ascii="標楷體" w:eastAsia="標楷體" w:hAnsi="標楷體" w:hint="eastAsia"/>
                <w:sz w:val="24"/>
                <w:szCs w:val="24"/>
              </w:rPr>
              <w:t>其因合併或讓與全部營業或財產而消滅證券商之委託人，於合併基準日或讓與證券商最後營業日之次日起六個月內，另與</w:t>
            </w:r>
            <w:r w:rsidRPr="004E2BD7">
              <w:rPr>
                <w:rFonts w:ascii="標楷體" w:eastAsia="標楷體" w:hAnsi="標楷體" w:cs="新細明體" w:hint="eastAsia"/>
                <w:sz w:val="24"/>
                <w:szCs w:val="24"/>
              </w:rPr>
              <w:t>存續</w:t>
            </w:r>
            <w:r w:rsidRPr="004E2BD7">
              <w:rPr>
                <w:rFonts w:ascii="標楷體" w:eastAsia="標楷體" w:hAnsi="標楷體" w:hint="eastAsia"/>
                <w:sz w:val="24"/>
                <w:szCs w:val="24"/>
              </w:rPr>
              <w:t>證券商簽訂融資融券</w:t>
            </w:r>
            <w:r w:rsidRPr="004E2BD7">
              <w:rPr>
                <w:rFonts w:ascii="標楷體" w:eastAsia="標楷體" w:hAnsi="標楷體" w:cs="新細明體" w:hint="eastAsia"/>
                <w:sz w:val="24"/>
                <w:szCs w:val="24"/>
              </w:rPr>
              <w:t>契約者亦同。</w:t>
            </w:r>
          </w:p>
        </w:tc>
        <w:tc>
          <w:tcPr>
            <w:tcW w:w="1667" w:type="pct"/>
          </w:tcPr>
          <w:p w:rsidR="009B45C9" w:rsidRPr="004E2BD7" w:rsidRDefault="009B45C9" w:rsidP="005C5E65">
            <w:pPr>
              <w:spacing w:line="360" w:lineRule="exact"/>
              <w:jc w:val="both"/>
              <w:rPr>
                <w:rFonts w:ascii="標楷體" w:eastAsia="標楷體" w:hAnsi="標楷體"/>
                <w:bCs/>
                <w:szCs w:val="24"/>
              </w:rPr>
            </w:pPr>
          </w:p>
        </w:tc>
        <w:tc>
          <w:tcPr>
            <w:tcW w:w="1667" w:type="pct"/>
          </w:tcPr>
          <w:p w:rsidR="00DD04FD" w:rsidRPr="004E2BD7" w:rsidRDefault="00DD04FD" w:rsidP="00125D91">
            <w:pPr>
              <w:jc w:val="both"/>
              <w:rPr>
                <w:rFonts w:ascii="標楷體" w:eastAsia="標楷體" w:hAnsi="標楷體"/>
                <w:u w:val="single"/>
              </w:rPr>
            </w:pPr>
            <w:r w:rsidRPr="004E2BD7">
              <w:rPr>
                <w:rFonts w:ascii="標楷體" w:eastAsia="標楷體" w:hAnsi="標楷體" w:hint="eastAsia"/>
              </w:rPr>
              <w:t>一、</w:t>
            </w:r>
            <w:r w:rsidR="00341781" w:rsidRPr="004E2BD7">
              <w:rPr>
                <w:rFonts w:ascii="標楷體" w:eastAsia="標楷體" w:hAnsi="標楷體" w:hint="eastAsia"/>
                <w:u w:val="single"/>
              </w:rPr>
              <w:t>本條新增</w:t>
            </w:r>
            <w:r w:rsidRPr="004E2BD7">
              <w:rPr>
                <w:rFonts w:ascii="標楷體" w:eastAsia="標楷體" w:hAnsi="標楷體" w:hint="eastAsia"/>
                <w:u w:val="single"/>
              </w:rPr>
              <w:t>。</w:t>
            </w:r>
          </w:p>
          <w:p w:rsidR="009B45C9" w:rsidRPr="004E2BD7" w:rsidRDefault="00DD04FD" w:rsidP="00125D91">
            <w:pPr>
              <w:ind w:left="454" w:hangingChars="189" w:hanging="454"/>
              <w:jc w:val="both"/>
              <w:rPr>
                <w:rFonts w:ascii="標楷體" w:eastAsia="標楷體" w:hAnsi="標楷體"/>
                <w:szCs w:val="24"/>
              </w:rPr>
            </w:pPr>
            <w:r w:rsidRPr="004E2BD7">
              <w:rPr>
                <w:rFonts w:ascii="標楷體" w:eastAsia="標楷體" w:hAnsi="標楷體" w:hint="eastAsia"/>
              </w:rPr>
              <w:t>二、</w:t>
            </w:r>
            <w:r w:rsidR="00AE1698" w:rsidRPr="004E2BD7">
              <w:rPr>
                <w:rFonts w:ascii="標楷體" w:eastAsia="標楷體" w:hAnsi="標楷體" w:hint="eastAsia"/>
                <w:szCs w:val="24"/>
              </w:rPr>
              <w:t>併入</w:t>
            </w:r>
            <w:r w:rsidR="009B45C9" w:rsidRPr="004E2BD7">
              <w:rPr>
                <w:rFonts w:ascii="標楷體" w:eastAsia="標楷體" w:hAnsi="標楷體" w:hint="eastAsia"/>
              </w:rPr>
              <w:t>證券商辦理有價證券買賣融資融券業務信用交易帳戶開立條件</w:t>
            </w:r>
            <w:r w:rsidR="009B45C9" w:rsidRPr="004E2BD7">
              <w:rPr>
                <w:rFonts w:ascii="標楷體" w:eastAsia="標楷體" w:hAnsi="標楷體" w:hint="eastAsia"/>
                <w:szCs w:val="24"/>
              </w:rPr>
              <w:t>第四條，</w:t>
            </w:r>
            <w:proofErr w:type="gramStart"/>
            <w:r w:rsidR="009B45C9" w:rsidRPr="004E2BD7">
              <w:rPr>
                <w:rFonts w:ascii="標楷體" w:eastAsia="標楷體" w:hAnsi="標楷體" w:hint="eastAsia"/>
                <w:szCs w:val="24"/>
              </w:rPr>
              <w:t>並酌修文字</w:t>
            </w:r>
            <w:proofErr w:type="gramEnd"/>
            <w:r w:rsidR="009B45C9" w:rsidRPr="004E2BD7">
              <w:rPr>
                <w:rFonts w:ascii="標楷體" w:eastAsia="標楷體" w:hAnsi="標楷體" w:hint="eastAsia"/>
                <w:szCs w:val="24"/>
              </w:rPr>
              <w:t>。</w:t>
            </w:r>
          </w:p>
        </w:tc>
      </w:tr>
      <w:tr w:rsidR="006522E3" w:rsidRPr="004E2BD7" w:rsidTr="006522E3">
        <w:tc>
          <w:tcPr>
            <w:tcW w:w="1666" w:type="pct"/>
          </w:tcPr>
          <w:p w:rsidR="009B45C9" w:rsidRPr="004E2BD7" w:rsidRDefault="009B45C9" w:rsidP="00310C7F">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u w:val="single"/>
              </w:rPr>
              <w:lastRenderedPageBreak/>
              <w:t>第四十一條</w:t>
            </w:r>
            <w:r w:rsidR="00310C7F" w:rsidRPr="00215225">
              <w:rPr>
                <w:rFonts w:ascii="標楷體" w:eastAsia="標楷體" w:hAnsi="標楷體" w:hint="eastAsia"/>
                <w:bCs/>
                <w:szCs w:val="24"/>
              </w:rPr>
              <w:t xml:space="preserve">  </w:t>
            </w:r>
            <w:r w:rsidRPr="004E2BD7">
              <w:rPr>
                <w:rFonts w:ascii="標楷體" w:eastAsia="標楷體" w:hAnsi="標楷體" w:hint="eastAsia"/>
                <w:szCs w:val="24"/>
              </w:rPr>
              <w:t>委託人有下列情事之</w:t>
            </w:r>
            <w:proofErr w:type="gramStart"/>
            <w:r w:rsidRPr="004E2BD7">
              <w:rPr>
                <w:rFonts w:ascii="標楷體" w:eastAsia="標楷體" w:hAnsi="標楷體" w:hint="eastAsia"/>
                <w:szCs w:val="24"/>
              </w:rPr>
              <w:t>一</w:t>
            </w:r>
            <w:proofErr w:type="gramEnd"/>
            <w:r w:rsidRPr="004E2BD7">
              <w:rPr>
                <w:rFonts w:ascii="標楷體" w:eastAsia="標楷體" w:hAnsi="標楷體" w:hint="eastAsia"/>
                <w:szCs w:val="24"/>
              </w:rPr>
              <w:t>者，證券商不得受理開戶。已開戶者，證券商應即通知委託人於次一營業日了結融資融券買賣後，註銷其信用帳戶；委託人逾期不結清者，證券商於次一營業日開始</w:t>
            </w:r>
            <w:proofErr w:type="gramStart"/>
            <w:r w:rsidRPr="004E2BD7">
              <w:rPr>
                <w:rFonts w:ascii="標楷體" w:eastAsia="標楷體" w:hAnsi="標楷體" w:hint="eastAsia"/>
                <w:szCs w:val="24"/>
              </w:rPr>
              <w:t>準</w:t>
            </w:r>
            <w:proofErr w:type="gramEnd"/>
            <w:r w:rsidRPr="004E2BD7">
              <w:rPr>
                <w:rFonts w:ascii="標楷體" w:eastAsia="標楷體" w:hAnsi="標楷體" w:hint="eastAsia"/>
                <w:szCs w:val="24"/>
              </w:rPr>
              <w:t>用第</w:t>
            </w:r>
            <w:r w:rsidRPr="004E2BD7">
              <w:rPr>
                <w:rFonts w:ascii="標楷體" w:eastAsia="標楷體" w:hAnsi="標楷體" w:hint="eastAsia"/>
                <w:szCs w:val="24"/>
                <w:u w:val="single"/>
              </w:rPr>
              <w:t>八十一</w:t>
            </w:r>
            <w:r w:rsidRPr="004E2BD7">
              <w:rPr>
                <w:rFonts w:ascii="標楷體" w:eastAsia="標楷體" w:hAnsi="標楷體" w:hint="eastAsia"/>
                <w:szCs w:val="24"/>
              </w:rPr>
              <w:t>條第三項規定了結買賣：</w:t>
            </w:r>
          </w:p>
          <w:p w:rsidR="009B45C9" w:rsidRPr="004E2BD7" w:rsidRDefault="009B45C9" w:rsidP="00310C7F">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一、不符合開戶條件。</w:t>
            </w:r>
          </w:p>
          <w:p w:rsidR="009B45C9" w:rsidRPr="004E2BD7" w:rsidRDefault="009B45C9" w:rsidP="00310C7F">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二、利用他人名義開立信用帳戶。</w:t>
            </w:r>
          </w:p>
          <w:p w:rsidR="009B45C9" w:rsidRPr="004E2BD7" w:rsidRDefault="009B45C9" w:rsidP="00310C7F">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三、有證券交易所營業細則第七十六條第一項及第三項、</w:t>
            </w:r>
            <w:r w:rsidRPr="004E2BD7">
              <w:rPr>
                <w:rFonts w:ascii="標楷體" w:eastAsia="標楷體" w:hAnsi="標楷體"/>
                <w:szCs w:val="24"/>
              </w:rPr>
              <w:t>櫃檯</w:t>
            </w:r>
            <w:r w:rsidRPr="004E2BD7">
              <w:rPr>
                <w:rFonts w:ascii="標楷體" w:eastAsia="標楷體" w:hAnsi="標楷體"/>
                <w:szCs w:val="24"/>
                <w:u w:val="single"/>
              </w:rPr>
              <w:t>買賣</w:t>
            </w:r>
            <w:r w:rsidRPr="004E2BD7">
              <w:rPr>
                <w:rFonts w:ascii="標楷體" w:eastAsia="標楷體" w:hAnsi="標楷體"/>
                <w:szCs w:val="24"/>
              </w:rPr>
              <w:t>中心業務規則</w:t>
            </w:r>
            <w:r w:rsidRPr="004E2BD7">
              <w:rPr>
                <w:rFonts w:ascii="標楷體" w:eastAsia="標楷體" w:hAnsi="標楷體" w:hint="eastAsia"/>
                <w:szCs w:val="24"/>
              </w:rPr>
              <w:t>第四十七條第一項及第二項所定情事。但有依同細則第七十六條第三項第一款或同業務規則第四十七條第二項第一款所定情事，經證券交易所或</w:t>
            </w:r>
            <w:r w:rsidR="00BD039B" w:rsidRPr="004E2BD7">
              <w:rPr>
                <w:rFonts w:ascii="標楷體" w:eastAsia="標楷體" w:hAnsi="標楷體" w:hint="eastAsia"/>
                <w:szCs w:val="24"/>
              </w:rPr>
              <w:t>櫃檯</w:t>
            </w:r>
            <w:r w:rsidR="00B00155" w:rsidRPr="004E2BD7">
              <w:rPr>
                <w:rFonts w:ascii="標楷體" w:eastAsia="標楷體" w:hAnsi="標楷體" w:hint="eastAsia"/>
                <w:szCs w:val="24"/>
                <w:u w:val="single"/>
              </w:rPr>
              <w:t>買賣</w:t>
            </w:r>
            <w:r w:rsidR="00BD039B" w:rsidRPr="004E2BD7">
              <w:rPr>
                <w:rFonts w:ascii="標楷體" w:eastAsia="標楷體" w:hAnsi="標楷體" w:hint="eastAsia"/>
                <w:szCs w:val="24"/>
              </w:rPr>
              <w:t>中心</w:t>
            </w:r>
            <w:r w:rsidRPr="004E2BD7">
              <w:rPr>
                <w:rFonts w:ascii="標楷體" w:eastAsia="標楷體" w:hAnsi="標楷體" w:hint="eastAsia"/>
                <w:szCs w:val="24"/>
              </w:rPr>
              <w:t>於上午十一時三十分轉知者，證券商應於次一營業日通知委託人。</w:t>
            </w:r>
          </w:p>
          <w:p w:rsidR="009B45C9" w:rsidRPr="004E2BD7" w:rsidRDefault="009B45C9" w:rsidP="00310C7F">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四、在本受託證券商所開立之受託買賣帳戶經註銷者。</w:t>
            </w:r>
          </w:p>
          <w:p w:rsidR="009B45C9" w:rsidRPr="004E2BD7" w:rsidRDefault="009B45C9" w:rsidP="00310C7F">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五、在本證券商有下列</w:t>
            </w:r>
            <w:r w:rsidRPr="004E2BD7">
              <w:rPr>
                <w:rFonts w:ascii="標楷體" w:eastAsia="標楷體" w:hAnsi="標楷體" w:hint="eastAsia"/>
                <w:szCs w:val="24"/>
              </w:rPr>
              <w:lastRenderedPageBreak/>
              <w:t>情事之</w:t>
            </w:r>
            <w:proofErr w:type="gramStart"/>
            <w:r w:rsidRPr="004E2BD7">
              <w:rPr>
                <w:rFonts w:ascii="標楷體" w:eastAsia="標楷體" w:hAnsi="標楷體" w:hint="eastAsia"/>
                <w:szCs w:val="24"/>
              </w:rPr>
              <w:t>一</w:t>
            </w:r>
            <w:proofErr w:type="gramEnd"/>
            <w:r w:rsidRPr="004E2BD7">
              <w:rPr>
                <w:rFonts w:ascii="標楷體" w:eastAsia="標楷體" w:hAnsi="標楷體" w:hint="eastAsia"/>
                <w:szCs w:val="24"/>
              </w:rPr>
              <w:t>且未結案者：</w:t>
            </w:r>
          </w:p>
          <w:p w:rsidR="009B45C9" w:rsidRPr="004E2BD7" w:rsidRDefault="009B45C9" w:rsidP="00757B8C">
            <w:pPr>
              <w:numPr>
                <w:ilvl w:val="0"/>
                <w:numId w:val="1"/>
              </w:numPr>
              <w:spacing w:line="400" w:lineRule="exact"/>
              <w:ind w:left="1134" w:hanging="850"/>
              <w:jc w:val="both"/>
              <w:rPr>
                <w:rFonts w:ascii="標楷體" w:eastAsia="標楷體" w:hAnsi="標楷體"/>
                <w:szCs w:val="24"/>
              </w:rPr>
            </w:pPr>
            <w:r w:rsidRPr="004E2BD7">
              <w:rPr>
                <w:rFonts w:ascii="標楷體" w:eastAsia="標楷體" w:hAnsi="標楷體" w:hint="eastAsia"/>
                <w:szCs w:val="24"/>
              </w:rPr>
              <w:t>證券交易所營業細則第九十一條或櫃檯</w:t>
            </w:r>
            <w:r w:rsidRPr="004E2BD7">
              <w:rPr>
                <w:rFonts w:ascii="標楷體" w:eastAsia="標楷體" w:hAnsi="標楷體" w:hint="eastAsia"/>
                <w:szCs w:val="24"/>
                <w:u w:val="single"/>
              </w:rPr>
              <w:t>買賣</w:t>
            </w:r>
            <w:r w:rsidRPr="004E2BD7">
              <w:rPr>
                <w:rFonts w:ascii="標楷體" w:eastAsia="標楷體" w:hAnsi="標楷體" w:hint="eastAsia"/>
                <w:szCs w:val="24"/>
              </w:rPr>
              <w:t>中心業務規則第八十七條</w:t>
            </w:r>
            <w:proofErr w:type="gramStart"/>
            <w:r w:rsidRPr="004E2BD7">
              <w:rPr>
                <w:rFonts w:ascii="標楷體" w:eastAsia="標楷體" w:hAnsi="標楷體" w:hint="eastAsia"/>
                <w:szCs w:val="24"/>
              </w:rPr>
              <w:t>不</w:t>
            </w:r>
            <w:proofErr w:type="gramEnd"/>
            <w:r w:rsidRPr="004E2BD7">
              <w:rPr>
                <w:rFonts w:ascii="標楷體" w:eastAsia="標楷體" w:hAnsi="標楷體" w:hint="eastAsia"/>
                <w:szCs w:val="24"/>
              </w:rPr>
              <w:t>如期履行交割義務情事。</w:t>
            </w:r>
          </w:p>
          <w:p w:rsidR="009B45C9" w:rsidRPr="004E2BD7" w:rsidRDefault="009B45C9" w:rsidP="00757B8C">
            <w:pPr>
              <w:numPr>
                <w:ilvl w:val="0"/>
                <w:numId w:val="1"/>
              </w:numPr>
              <w:spacing w:line="400" w:lineRule="exact"/>
              <w:ind w:left="1134" w:hanging="850"/>
              <w:jc w:val="both"/>
              <w:rPr>
                <w:rFonts w:ascii="標楷體" w:eastAsia="標楷體" w:hAnsi="標楷體"/>
                <w:szCs w:val="24"/>
              </w:rPr>
            </w:pPr>
            <w:r w:rsidRPr="004E2BD7">
              <w:rPr>
                <w:rFonts w:ascii="標楷體" w:eastAsia="標楷體" w:hAnsi="標楷體" w:hint="eastAsia"/>
                <w:szCs w:val="24"/>
              </w:rPr>
              <w:t>違反與本證券商所訂融資融券契約。</w:t>
            </w:r>
          </w:p>
          <w:p w:rsidR="009B45C9" w:rsidRPr="004E2BD7" w:rsidRDefault="009B45C9" w:rsidP="00757B8C">
            <w:pPr>
              <w:numPr>
                <w:ilvl w:val="0"/>
                <w:numId w:val="1"/>
              </w:numPr>
              <w:spacing w:line="400" w:lineRule="exact"/>
              <w:ind w:left="1134" w:hanging="850"/>
              <w:jc w:val="both"/>
              <w:rPr>
                <w:rFonts w:ascii="標楷體" w:eastAsia="標楷體" w:hAnsi="標楷體"/>
                <w:szCs w:val="24"/>
              </w:rPr>
            </w:pPr>
            <w:r w:rsidRPr="004E2BD7">
              <w:rPr>
                <w:rFonts w:ascii="標楷體" w:eastAsia="標楷體" w:hAnsi="標楷體" w:hint="eastAsia"/>
                <w:szCs w:val="24"/>
              </w:rPr>
              <w:t>證券商辦理有價證券借貸操作辦法第三十三條違約情事。</w:t>
            </w:r>
          </w:p>
          <w:p w:rsidR="009B45C9" w:rsidRPr="004E2BD7" w:rsidRDefault="009B45C9" w:rsidP="00757B8C">
            <w:pPr>
              <w:numPr>
                <w:ilvl w:val="0"/>
                <w:numId w:val="1"/>
              </w:numPr>
              <w:spacing w:line="400" w:lineRule="exact"/>
              <w:ind w:left="1134" w:hanging="850"/>
              <w:jc w:val="both"/>
              <w:rPr>
                <w:rFonts w:ascii="標楷體" w:eastAsia="標楷體" w:hAnsi="標楷體"/>
                <w:szCs w:val="24"/>
              </w:rPr>
            </w:pPr>
            <w:r w:rsidRPr="004E2BD7">
              <w:rPr>
                <w:rFonts w:ascii="標楷體" w:eastAsia="標楷體" w:hAnsi="標楷體" w:hint="eastAsia"/>
                <w:szCs w:val="24"/>
              </w:rPr>
              <w:t>證券商辦理證券業務借貸款項操作辦法第二十八條違規情事。</w:t>
            </w:r>
          </w:p>
          <w:p w:rsidR="009B45C9" w:rsidRDefault="009B45C9" w:rsidP="003355AB">
            <w:pPr>
              <w:ind w:leftChars="118" w:left="708" w:hangingChars="177" w:hanging="425"/>
              <w:jc w:val="both"/>
              <w:rPr>
                <w:rFonts w:ascii="標楷體" w:eastAsia="標楷體" w:hAnsi="標楷體"/>
                <w:szCs w:val="24"/>
              </w:rPr>
            </w:pPr>
          </w:p>
          <w:p w:rsidR="000944B6" w:rsidRDefault="000944B6" w:rsidP="003355AB">
            <w:pPr>
              <w:ind w:leftChars="118" w:left="708" w:hangingChars="177" w:hanging="425"/>
              <w:jc w:val="both"/>
              <w:rPr>
                <w:rFonts w:ascii="標楷體" w:eastAsia="標楷體" w:hAnsi="標楷體"/>
                <w:szCs w:val="24"/>
              </w:rPr>
            </w:pPr>
          </w:p>
          <w:p w:rsidR="000944B6" w:rsidRDefault="000944B6" w:rsidP="003355AB">
            <w:pPr>
              <w:ind w:leftChars="118" w:left="708" w:hangingChars="177" w:hanging="425"/>
              <w:jc w:val="both"/>
              <w:rPr>
                <w:rFonts w:ascii="標楷體" w:eastAsia="標楷體" w:hAnsi="標楷體"/>
                <w:szCs w:val="24"/>
              </w:rPr>
            </w:pPr>
          </w:p>
          <w:p w:rsidR="000944B6" w:rsidRDefault="000944B6" w:rsidP="003355AB">
            <w:pPr>
              <w:ind w:leftChars="118" w:left="708" w:hangingChars="177" w:hanging="425"/>
              <w:jc w:val="both"/>
              <w:rPr>
                <w:rFonts w:ascii="標楷體" w:eastAsia="標楷體" w:hAnsi="標楷體"/>
                <w:szCs w:val="24"/>
              </w:rPr>
            </w:pPr>
          </w:p>
          <w:p w:rsidR="00D85303" w:rsidRDefault="00D85303" w:rsidP="003355AB">
            <w:pPr>
              <w:ind w:leftChars="118" w:left="708" w:hangingChars="177" w:hanging="425"/>
              <w:jc w:val="both"/>
              <w:rPr>
                <w:rFonts w:ascii="標楷體" w:eastAsia="標楷體" w:hAnsi="標楷體"/>
                <w:szCs w:val="24"/>
              </w:rPr>
            </w:pPr>
          </w:p>
          <w:p w:rsidR="00D85303" w:rsidRDefault="00D85303" w:rsidP="003355AB">
            <w:pPr>
              <w:ind w:leftChars="118" w:left="708" w:hangingChars="177" w:hanging="425"/>
              <w:jc w:val="both"/>
              <w:rPr>
                <w:rFonts w:ascii="標楷體" w:eastAsia="標楷體" w:hAnsi="標楷體"/>
                <w:szCs w:val="24"/>
              </w:rPr>
            </w:pPr>
          </w:p>
          <w:p w:rsidR="00D85303" w:rsidRDefault="00D85303" w:rsidP="003355AB">
            <w:pPr>
              <w:ind w:leftChars="118" w:left="708" w:hangingChars="177" w:hanging="425"/>
              <w:jc w:val="both"/>
              <w:rPr>
                <w:rFonts w:ascii="標楷體" w:eastAsia="標楷體" w:hAnsi="標楷體"/>
                <w:szCs w:val="24"/>
              </w:rPr>
            </w:pPr>
          </w:p>
          <w:p w:rsidR="00D85303" w:rsidRDefault="00D85303" w:rsidP="003355AB">
            <w:pPr>
              <w:ind w:leftChars="118" w:left="708" w:hangingChars="177" w:hanging="425"/>
              <w:jc w:val="both"/>
              <w:rPr>
                <w:rFonts w:ascii="標楷體" w:eastAsia="標楷體" w:hAnsi="標楷體"/>
                <w:szCs w:val="24"/>
              </w:rPr>
            </w:pPr>
          </w:p>
          <w:p w:rsidR="00D85303" w:rsidRDefault="00D85303" w:rsidP="003355AB">
            <w:pPr>
              <w:ind w:leftChars="118" w:left="708" w:hangingChars="177" w:hanging="425"/>
              <w:jc w:val="both"/>
              <w:rPr>
                <w:rFonts w:ascii="標楷體" w:eastAsia="標楷體" w:hAnsi="標楷體"/>
                <w:szCs w:val="24"/>
              </w:rPr>
            </w:pPr>
          </w:p>
          <w:p w:rsidR="00D85303" w:rsidRDefault="00D85303" w:rsidP="003355AB">
            <w:pPr>
              <w:ind w:leftChars="118" w:left="708" w:hangingChars="177" w:hanging="425"/>
              <w:jc w:val="both"/>
              <w:rPr>
                <w:rFonts w:ascii="標楷體" w:eastAsia="標楷體" w:hAnsi="標楷體"/>
                <w:szCs w:val="24"/>
              </w:rPr>
            </w:pPr>
          </w:p>
          <w:p w:rsidR="00D85303" w:rsidRDefault="00D85303" w:rsidP="003355AB">
            <w:pPr>
              <w:ind w:leftChars="118" w:left="708" w:hangingChars="177" w:hanging="425"/>
              <w:jc w:val="both"/>
              <w:rPr>
                <w:rFonts w:ascii="標楷體" w:eastAsia="標楷體" w:hAnsi="標楷體"/>
                <w:szCs w:val="24"/>
              </w:rPr>
            </w:pPr>
          </w:p>
          <w:p w:rsidR="00D85303" w:rsidRDefault="00D85303" w:rsidP="003355AB">
            <w:pPr>
              <w:ind w:leftChars="118" w:left="708" w:hangingChars="177" w:hanging="425"/>
              <w:jc w:val="both"/>
              <w:rPr>
                <w:rFonts w:ascii="標楷體" w:eastAsia="標楷體" w:hAnsi="標楷體"/>
                <w:szCs w:val="24"/>
              </w:rPr>
            </w:pPr>
          </w:p>
          <w:p w:rsidR="00D85303" w:rsidRDefault="00D85303" w:rsidP="003355AB">
            <w:pPr>
              <w:ind w:leftChars="118" w:left="708" w:hangingChars="177" w:hanging="425"/>
              <w:jc w:val="both"/>
              <w:rPr>
                <w:rFonts w:ascii="標楷體" w:eastAsia="標楷體" w:hAnsi="標楷體"/>
                <w:szCs w:val="24"/>
              </w:rPr>
            </w:pPr>
          </w:p>
          <w:p w:rsidR="000944B6" w:rsidRPr="004E2BD7" w:rsidRDefault="000944B6" w:rsidP="003355AB">
            <w:pPr>
              <w:ind w:leftChars="118" w:left="708" w:hangingChars="177" w:hanging="425"/>
              <w:jc w:val="both"/>
              <w:rPr>
                <w:rFonts w:ascii="標楷體" w:eastAsia="標楷體" w:hAnsi="標楷體"/>
                <w:szCs w:val="24"/>
              </w:rPr>
            </w:pPr>
          </w:p>
          <w:p w:rsidR="00A010A8" w:rsidRPr="004E2BD7" w:rsidRDefault="00A010A8" w:rsidP="00A010A8">
            <w:pPr>
              <w:pStyle w:val="HTML"/>
              <w:spacing w:line="360" w:lineRule="exact"/>
              <w:ind w:leftChars="118" w:left="283" w:firstLineChars="236" w:firstLine="566"/>
              <w:jc w:val="both"/>
              <w:rPr>
                <w:rFonts w:ascii="標楷體" w:eastAsia="標楷體" w:hAnsi="標楷體"/>
                <w:sz w:val="24"/>
                <w:szCs w:val="24"/>
                <w:u w:val="single"/>
              </w:rPr>
            </w:pPr>
            <w:r w:rsidRPr="004E2BD7">
              <w:rPr>
                <w:rFonts w:ascii="標楷體" w:eastAsia="標楷體" w:hAnsi="標楷體" w:hint="eastAsia"/>
                <w:sz w:val="24"/>
                <w:szCs w:val="24"/>
                <w:u w:val="single"/>
              </w:rPr>
              <w:t>委託人有下列情事之</w:t>
            </w:r>
            <w:proofErr w:type="gramStart"/>
            <w:r w:rsidRPr="004E2BD7">
              <w:rPr>
                <w:rFonts w:ascii="標楷體" w:eastAsia="標楷體" w:hAnsi="標楷體" w:hint="eastAsia"/>
                <w:sz w:val="24"/>
                <w:szCs w:val="24"/>
                <w:u w:val="single"/>
              </w:rPr>
              <w:t>一</w:t>
            </w:r>
            <w:proofErr w:type="gramEnd"/>
            <w:r w:rsidRPr="004E2BD7">
              <w:rPr>
                <w:rFonts w:ascii="標楷體" w:eastAsia="標楷體" w:hAnsi="標楷體" w:hint="eastAsia"/>
                <w:sz w:val="24"/>
                <w:szCs w:val="24"/>
                <w:u w:val="single"/>
              </w:rPr>
              <w:t>者</w:t>
            </w:r>
            <w:r w:rsidRPr="004E2BD7">
              <w:rPr>
                <w:rFonts w:ascii="標楷體" w:eastAsia="標楷體" w:hAnsi="標楷體" w:hint="eastAsia"/>
                <w:sz w:val="24"/>
                <w:szCs w:val="24"/>
              </w:rPr>
              <w:t>，</w:t>
            </w:r>
            <w:proofErr w:type="gramStart"/>
            <w:r w:rsidRPr="004E2BD7">
              <w:rPr>
                <w:rFonts w:ascii="標楷體" w:eastAsia="標楷體" w:hAnsi="標楷體" w:hint="eastAsia"/>
                <w:sz w:val="24"/>
                <w:szCs w:val="24"/>
              </w:rPr>
              <w:t>準</w:t>
            </w:r>
            <w:proofErr w:type="gramEnd"/>
            <w:r w:rsidRPr="004E2BD7">
              <w:rPr>
                <w:rFonts w:ascii="標楷體" w:eastAsia="標楷體" w:hAnsi="標楷體" w:hint="eastAsia"/>
                <w:sz w:val="24"/>
                <w:szCs w:val="24"/>
              </w:rPr>
              <w:t>用</w:t>
            </w:r>
            <w:r w:rsidRPr="00F0383A">
              <w:rPr>
                <w:rFonts w:ascii="標楷體" w:eastAsia="標楷體" w:hAnsi="標楷體" w:hint="eastAsia"/>
                <w:sz w:val="24"/>
                <w:szCs w:val="24"/>
                <w:u w:val="single"/>
              </w:rPr>
              <w:t>前</w:t>
            </w:r>
            <w:r w:rsidRPr="004E2BD7">
              <w:rPr>
                <w:rFonts w:ascii="標楷體" w:eastAsia="標楷體" w:hAnsi="標楷體" w:hint="eastAsia"/>
                <w:sz w:val="24"/>
                <w:szCs w:val="24"/>
              </w:rPr>
              <w:t>項規定</w:t>
            </w:r>
            <w:r w:rsidRPr="004E2BD7">
              <w:rPr>
                <w:rFonts w:ascii="標楷體" w:eastAsia="標楷體" w:hAnsi="標楷體" w:hint="eastAsia"/>
                <w:sz w:val="24"/>
                <w:szCs w:val="24"/>
                <w:u w:val="single"/>
              </w:rPr>
              <w:t>：</w:t>
            </w:r>
          </w:p>
          <w:p w:rsidR="00A010A8" w:rsidRPr="004E2BD7" w:rsidRDefault="00A010A8" w:rsidP="00A010A8">
            <w:pPr>
              <w:ind w:leftChars="118" w:left="708" w:hangingChars="177" w:hanging="425"/>
              <w:jc w:val="both"/>
              <w:rPr>
                <w:rFonts w:ascii="標楷體" w:eastAsia="標楷體" w:hAnsi="標楷體" w:cs="細明體"/>
                <w:kern w:val="0"/>
                <w:szCs w:val="24"/>
                <w:u w:val="single"/>
              </w:rPr>
            </w:pPr>
            <w:r w:rsidRPr="004E2BD7">
              <w:rPr>
                <w:rFonts w:ascii="標楷體" w:eastAsia="標楷體" w:hAnsi="標楷體" w:cs="細明體" w:hint="eastAsia"/>
                <w:kern w:val="0"/>
                <w:szCs w:val="24"/>
                <w:u w:val="single"/>
              </w:rPr>
              <w:t>一、法人</w:t>
            </w:r>
            <w:r>
              <w:rPr>
                <w:rFonts w:ascii="標楷體" w:eastAsia="標楷體" w:hAnsi="標楷體" w:cs="細明體" w:hint="eastAsia"/>
                <w:kern w:val="0"/>
                <w:szCs w:val="24"/>
                <w:u w:val="single"/>
              </w:rPr>
              <w:t>決議</w:t>
            </w:r>
            <w:r w:rsidRPr="004E2BD7">
              <w:rPr>
                <w:rFonts w:ascii="標楷體" w:eastAsia="標楷體" w:hAnsi="標楷體" w:cs="細明體" w:hint="eastAsia"/>
                <w:kern w:val="0"/>
                <w:szCs w:val="24"/>
                <w:u w:val="single"/>
              </w:rPr>
              <w:t>解散、經主管機關命令解散，或經法院裁定解散</w:t>
            </w:r>
            <w:r>
              <w:rPr>
                <w:rFonts w:ascii="標楷體" w:eastAsia="標楷體" w:hAnsi="標楷體" w:cs="細明體" w:hint="eastAsia"/>
                <w:kern w:val="0"/>
                <w:szCs w:val="24"/>
                <w:u w:val="single"/>
              </w:rPr>
              <w:t>，或依公司法開始清算</w:t>
            </w:r>
            <w:r w:rsidRPr="004E2BD7">
              <w:rPr>
                <w:rFonts w:ascii="標楷體" w:eastAsia="標楷體" w:hAnsi="標楷體" w:cs="細明體" w:hint="eastAsia"/>
                <w:kern w:val="0"/>
                <w:szCs w:val="24"/>
                <w:u w:val="single"/>
              </w:rPr>
              <w:t>者。</w:t>
            </w:r>
          </w:p>
          <w:p w:rsidR="00A010A8" w:rsidRPr="00D76893" w:rsidRDefault="00A010A8" w:rsidP="00A010A8">
            <w:pPr>
              <w:ind w:leftChars="118" w:left="708" w:hangingChars="177" w:hanging="425"/>
              <w:jc w:val="both"/>
              <w:rPr>
                <w:rFonts w:ascii="標楷體" w:eastAsia="標楷體" w:hAnsi="標楷體" w:cs="細明體"/>
                <w:kern w:val="0"/>
                <w:szCs w:val="24"/>
              </w:rPr>
            </w:pPr>
            <w:r w:rsidRPr="00D76893">
              <w:rPr>
                <w:rFonts w:ascii="標楷體" w:eastAsia="標楷體" w:hAnsi="標楷體" w:cs="細明體" w:hint="eastAsia"/>
                <w:kern w:val="0"/>
                <w:szCs w:val="24"/>
                <w:u w:val="single"/>
              </w:rPr>
              <w:t>二、</w:t>
            </w:r>
            <w:r w:rsidRPr="004E2BD7">
              <w:rPr>
                <w:rFonts w:ascii="標楷體" w:eastAsia="標楷體" w:hAnsi="標楷體" w:cs="細明體" w:hint="eastAsia"/>
                <w:kern w:val="0"/>
                <w:szCs w:val="24"/>
                <w:u w:val="single"/>
              </w:rPr>
              <w:t>法人經目的事業主管機關依銀行法、保險法、信託法或其他法律接管</w:t>
            </w:r>
            <w:r>
              <w:rPr>
                <w:rFonts w:ascii="標楷體" w:eastAsia="標楷體" w:hAnsi="標楷體" w:cs="細明體" w:hint="eastAsia"/>
                <w:kern w:val="0"/>
                <w:szCs w:val="24"/>
                <w:u w:val="single"/>
              </w:rPr>
              <w:t>或</w:t>
            </w:r>
            <w:r w:rsidRPr="004E2BD7">
              <w:rPr>
                <w:rFonts w:ascii="標楷體" w:eastAsia="標楷體" w:hAnsi="標楷體" w:cs="細明體" w:hint="eastAsia"/>
                <w:kern w:val="0"/>
                <w:szCs w:val="24"/>
                <w:u w:val="single"/>
              </w:rPr>
              <w:t>清理債務者。</w:t>
            </w:r>
          </w:p>
          <w:p w:rsidR="00A010A8" w:rsidRPr="004E2BD7" w:rsidRDefault="00A010A8" w:rsidP="00A010A8">
            <w:pPr>
              <w:ind w:leftChars="118" w:left="708" w:hangingChars="177" w:hanging="425"/>
              <w:jc w:val="both"/>
              <w:rPr>
                <w:rFonts w:ascii="標楷體" w:eastAsia="標楷體" w:hAnsi="標楷體" w:cs="細明體"/>
                <w:kern w:val="0"/>
                <w:szCs w:val="24"/>
                <w:u w:val="single"/>
              </w:rPr>
            </w:pPr>
            <w:r w:rsidRPr="004E2BD7">
              <w:rPr>
                <w:rFonts w:ascii="標楷體" w:eastAsia="標楷體" w:hAnsi="標楷體" w:cs="細明體" w:hint="eastAsia"/>
                <w:kern w:val="0"/>
                <w:szCs w:val="24"/>
                <w:u w:val="single"/>
              </w:rPr>
              <w:t>三</w:t>
            </w:r>
            <w:r>
              <w:rPr>
                <w:rFonts w:ascii="標楷體" w:eastAsia="標楷體" w:hAnsi="標楷體" w:cs="細明體" w:hint="eastAsia"/>
                <w:kern w:val="0"/>
                <w:szCs w:val="24"/>
                <w:u w:val="single"/>
              </w:rPr>
              <w:t>、</w:t>
            </w:r>
            <w:r w:rsidRPr="004E2BD7">
              <w:rPr>
                <w:rFonts w:ascii="標楷體" w:eastAsia="標楷體" w:hAnsi="標楷體" w:cs="細明體" w:hint="eastAsia"/>
                <w:kern w:val="0"/>
                <w:szCs w:val="24"/>
                <w:u w:val="single"/>
              </w:rPr>
              <w:t>法人經目的事業主管機關勒令停業</w:t>
            </w:r>
            <w:r>
              <w:rPr>
                <w:rFonts w:ascii="標楷體" w:eastAsia="標楷體" w:hAnsi="標楷體" w:cs="細明體" w:hint="eastAsia"/>
                <w:kern w:val="0"/>
                <w:szCs w:val="24"/>
                <w:u w:val="single"/>
              </w:rPr>
              <w:t>或吊銷營業執照</w:t>
            </w:r>
            <w:r w:rsidRPr="004E2BD7">
              <w:rPr>
                <w:rFonts w:ascii="標楷體" w:eastAsia="標楷體" w:hAnsi="標楷體" w:cs="細明體" w:hint="eastAsia"/>
                <w:kern w:val="0"/>
                <w:szCs w:val="24"/>
                <w:u w:val="single"/>
              </w:rPr>
              <w:t>。</w:t>
            </w:r>
          </w:p>
          <w:p w:rsidR="00A010A8" w:rsidRPr="00063210" w:rsidRDefault="00A010A8" w:rsidP="00A010A8">
            <w:pPr>
              <w:ind w:leftChars="118" w:left="708" w:hangingChars="177" w:hanging="425"/>
              <w:jc w:val="both"/>
              <w:rPr>
                <w:rFonts w:ascii="標楷體" w:eastAsia="標楷體" w:hAnsi="標楷體" w:cs="細明體"/>
                <w:kern w:val="0"/>
                <w:szCs w:val="24"/>
                <w:u w:val="single"/>
              </w:rPr>
            </w:pPr>
            <w:r w:rsidRPr="00063210">
              <w:rPr>
                <w:rFonts w:ascii="標楷體" w:eastAsia="標楷體" w:hAnsi="標楷體" w:cs="細明體" w:hint="eastAsia"/>
                <w:kern w:val="0"/>
                <w:szCs w:val="24"/>
                <w:u w:val="single"/>
              </w:rPr>
              <w:t>四、</w:t>
            </w:r>
            <w:r w:rsidRPr="00063210">
              <w:rPr>
                <w:rFonts w:ascii="標楷體" w:eastAsia="標楷體" w:hAnsi="標楷體" w:hint="eastAsia"/>
                <w:szCs w:val="24"/>
                <w:u w:val="single"/>
              </w:rPr>
              <w:t>信用帳戶內之款項及有價證券</w:t>
            </w:r>
            <w:r w:rsidRPr="00063210">
              <w:rPr>
                <w:rFonts w:ascii="標楷體" w:eastAsia="標楷體" w:hAnsi="標楷體" w:cs="細明體" w:hint="eastAsia"/>
                <w:kern w:val="0"/>
                <w:szCs w:val="24"/>
                <w:u w:val="single"/>
              </w:rPr>
              <w:t>，經法院為假扣押或其他強制執行之裁定者。</w:t>
            </w:r>
          </w:p>
          <w:p w:rsidR="00A010A8" w:rsidRPr="00B36679" w:rsidRDefault="00A010A8" w:rsidP="00A010A8">
            <w:pPr>
              <w:ind w:leftChars="118" w:left="708" w:hangingChars="177" w:hanging="425"/>
              <w:jc w:val="both"/>
              <w:rPr>
                <w:rFonts w:ascii="標楷體" w:eastAsia="標楷體" w:hAnsi="標楷體" w:cs="細明體"/>
                <w:kern w:val="0"/>
                <w:szCs w:val="24"/>
                <w:u w:val="single"/>
              </w:rPr>
            </w:pPr>
            <w:r w:rsidRPr="00063210">
              <w:rPr>
                <w:rFonts w:ascii="標楷體" w:eastAsia="標楷體" w:hAnsi="標楷體" w:cs="細明體" w:hint="eastAsia"/>
                <w:kern w:val="0"/>
                <w:szCs w:val="24"/>
                <w:u w:val="single"/>
              </w:rPr>
              <w:t>五、</w:t>
            </w:r>
            <w:r w:rsidRPr="00063210">
              <w:rPr>
                <w:rFonts w:ascii="標楷體" w:eastAsia="標楷體" w:hAnsi="標楷體" w:hint="eastAsia"/>
                <w:szCs w:val="24"/>
                <w:u w:val="single"/>
              </w:rPr>
              <w:t>經</w:t>
            </w:r>
            <w:r w:rsidRPr="00D76893">
              <w:rPr>
                <w:rFonts w:ascii="標楷體" w:eastAsia="標楷體" w:hAnsi="標楷體" w:hint="eastAsia"/>
                <w:szCs w:val="24"/>
                <w:u w:val="single"/>
              </w:rPr>
              <w:t>依公司法、破產法為</w:t>
            </w:r>
            <w:r w:rsidRPr="00B36679">
              <w:rPr>
                <w:rFonts w:ascii="標楷體" w:eastAsia="標楷體" w:hAnsi="標楷體" w:hint="eastAsia"/>
                <w:szCs w:val="24"/>
                <w:u w:val="single"/>
              </w:rPr>
              <w:t>重整、破產前和解、宣告破產之聲請，或成立破產前和解，或經法院裁定重整或宣告破產者。</w:t>
            </w:r>
          </w:p>
          <w:p w:rsidR="00A010A8" w:rsidRPr="00D76893" w:rsidRDefault="00A010A8" w:rsidP="00A010A8">
            <w:pPr>
              <w:ind w:leftChars="118" w:left="708" w:hangingChars="177" w:hanging="425"/>
              <w:jc w:val="both"/>
              <w:rPr>
                <w:rFonts w:ascii="標楷體" w:eastAsia="標楷體" w:hAnsi="標楷體" w:cs="細明體"/>
                <w:kern w:val="0"/>
                <w:szCs w:val="24"/>
                <w:u w:val="single"/>
              </w:rPr>
            </w:pPr>
            <w:r w:rsidRPr="00D76893">
              <w:rPr>
                <w:rFonts w:ascii="標楷體" w:eastAsia="標楷體" w:hAnsi="標楷體" w:cs="細明體" w:hint="eastAsia"/>
                <w:kern w:val="0"/>
                <w:szCs w:val="24"/>
                <w:u w:val="single"/>
              </w:rPr>
              <w:t>六、</w:t>
            </w:r>
            <w:r w:rsidRPr="004E2BD7">
              <w:rPr>
                <w:rFonts w:ascii="標楷體" w:eastAsia="標楷體" w:hAnsi="標楷體" w:cs="細明體" w:hint="eastAsia"/>
                <w:kern w:val="0"/>
                <w:szCs w:val="24"/>
                <w:u w:val="single"/>
              </w:rPr>
              <w:t>因刑事受沒收或凍結財產</w:t>
            </w:r>
            <w:r w:rsidRPr="004E2BD7">
              <w:rPr>
                <w:rFonts w:ascii="標楷體" w:eastAsia="標楷體" w:hAnsi="標楷體" w:cs="Times New Roman" w:hint="eastAsia"/>
                <w:kern w:val="0"/>
                <w:szCs w:val="24"/>
                <w:u w:val="single"/>
              </w:rPr>
              <w:t>之宣告</w:t>
            </w:r>
            <w:r w:rsidRPr="004E2BD7">
              <w:rPr>
                <w:rFonts w:ascii="標楷體" w:eastAsia="標楷體" w:hAnsi="標楷體" w:hint="eastAsia"/>
                <w:u w:val="single"/>
              </w:rPr>
              <w:t>者</w:t>
            </w:r>
            <w:r w:rsidRPr="004E2BD7">
              <w:rPr>
                <w:rFonts w:ascii="標楷體" w:eastAsia="標楷體" w:hAnsi="標楷體" w:cs="Times New Roman" w:hint="eastAsia"/>
                <w:kern w:val="0"/>
                <w:szCs w:val="24"/>
                <w:u w:val="single"/>
              </w:rPr>
              <w:t>。</w:t>
            </w:r>
          </w:p>
          <w:p w:rsidR="00A010A8" w:rsidRDefault="00A010A8" w:rsidP="00A010A8">
            <w:pPr>
              <w:ind w:leftChars="118" w:left="708" w:hangingChars="177" w:hanging="425"/>
              <w:jc w:val="both"/>
              <w:rPr>
                <w:rFonts w:ascii="標楷體" w:eastAsia="標楷體" w:hAnsi="標楷體" w:cs="Times New Roman"/>
                <w:kern w:val="0"/>
                <w:szCs w:val="24"/>
                <w:u w:val="single"/>
              </w:rPr>
            </w:pPr>
            <w:r w:rsidRPr="004E2BD7">
              <w:rPr>
                <w:rFonts w:ascii="標楷體" w:eastAsia="標楷體" w:hAnsi="標楷體" w:cs="細明體" w:hint="eastAsia"/>
                <w:kern w:val="0"/>
                <w:szCs w:val="24"/>
                <w:u w:val="single"/>
              </w:rPr>
              <w:t>七、</w:t>
            </w:r>
            <w:r w:rsidRPr="00D76893">
              <w:rPr>
                <w:rFonts w:ascii="標楷體" w:eastAsia="標楷體" w:hAnsi="標楷體" w:hint="eastAsia"/>
                <w:szCs w:val="24"/>
                <w:u w:val="single"/>
              </w:rPr>
              <w:t>經票據交換所拒絕往來者。</w:t>
            </w:r>
          </w:p>
          <w:p w:rsidR="00134CB3" w:rsidRPr="00A010A8" w:rsidRDefault="00A010A8" w:rsidP="00134CB3">
            <w:pPr>
              <w:pStyle w:val="HTML"/>
              <w:spacing w:line="360" w:lineRule="exact"/>
              <w:ind w:leftChars="118" w:left="283" w:firstLineChars="236" w:firstLine="566"/>
              <w:jc w:val="both"/>
              <w:rPr>
                <w:rFonts w:ascii="標楷體" w:eastAsia="標楷體" w:hAnsi="標楷體"/>
                <w:sz w:val="24"/>
                <w:szCs w:val="24"/>
                <w:u w:val="single"/>
              </w:rPr>
            </w:pPr>
            <w:r w:rsidRPr="00D76893">
              <w:rPr>
                <w:rFonts w:ascii="標楷體" w:eastAsia="標楷體" w:hAnsi="標楷體" w:hint="eastAsia"/>
                <w:sz w:val="24"/>
                <w:szCs w:val="24"/>
                <w:u w:val="single"/>
              </w:rPr>
              <w:t>委託人申請融資額度加計其於同一證券商之其他授信業務已核定額度</w:t>
            </w:r>
            <w:proofErr w:type="gramStart"/>
            <w:r w:rsidRPr="00D76893">
              <w:rPr>
                <w:rFonts w:ascii="標楷體" w:eastAsia="標楷體" w:hAnsi="標楷體" w:hint="eastAsia"/>
                <w:sz w:val="24"/>
                <w:szCs w:val="24"/>
                <w:u w:val="single"/>
              </w:rPr>
              <w:t>未逾新臺</w:t>
            </w:r>
            <w:r w:rsidRPr="00D76893">
              <w:rPr>
                <w:rFonts w:ascii="標楷體" w:eastAsia="標楷體" w:hAnsi="標楷體" w:hint="eastAsia"/>
                <w:sz w:val="24"/>
                <w:szCs w:val="24"/>
                <w:u w:val="single"/>
              </w:rPr>
              <w:lastRenderedPageBreak/>
              <w:t>幣</w:t>
            </w:r>
            <w:proofErr w:type="gramEnd"/>
            <w:r w:rsidRPr="00D76893">
              <w:rPr>
                <w:rFonts w:ascii="標楷體" w:eastAsia="標楷體" w:hAnsi="標楷體" w:hint="eastAsia"/>
                <w:sz w:val="24"/>
                <w:szCs w:val="24"/>
                <w:u w:val="single"/>
              </w:rPr>
              <w:t>五十萬元者，證券商得不查詢票據信用資料。但經查詢為拒絕往來者，仍依前項規定辦理。</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委託人於他證券商、證券金融事業或證券交易所有下列情事之</w:t>
            </w:r>
            <w:proofErr w:type="gramStart"/>
            <w:r w:rsidRPr="004E2BD7">
              <w:rPr>
                <w:rFonts w:ascii="標楷體" w:eastAsia="標楷體" w:hAnsi="標楷體" w:hint="eastAsia"/>
                <w:sz w:val="24"/>
                <w:szCs w:val="24"/>
              </w:rPr>
              <w:t>一</w:t>
            </w:r>
            <w:proofErr w:type="gramEnd"/>
            <w:r w:rsidRPr="004E2BD7">
              <w:rPr>
                <w:rFonts w:ascii="標楷體" w:eastAsia="標楷體" w:hAnsi="標楷體" w:hint="eastAsia"/>
                <w:sz w:val="24"/>
                <w:szCs w:val="24"/>
              </w:rPr>
              <w:t>且未結案者，證券商不得受理開戶。已開戶者，證券商不得受託為融資買進、融券賣出交易，委託人了結融資融券買賣後，應即註銷其信用帳戶</w:t>
            </w:r>
            <w:r w:rsidR="003E18AC" w:rsidRPr="004E2BD7">
              <w:rPr>
                <w:rFonts w:ascii="標楷體" w:eastAsia="標楷體" w:hAnsi="標楷體" w:hint="eastAsia"/>
                <w:sz w:val="24"/>
                <w:szCs w:val="24"/>
                <w:u w:val="single"/>
              </w:rPr>
              <w:t>：</w:t>
            </w:r>
          </w:p>
          <w:p w:rsidR="009B45C9" w:rsidRPr="004E2BD7" w:rsidRDefault="003355AB" w:rsidP="003355AB">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一、</w:t>
            </w:r>
            <w:r w:rsidR="009B45C9" w:rsidRPr="004E2BD7">
              <w:rPr>
                <w:rFonts w:ascii="標楷體" w:eastAsia="標楷體" w:hAnsi="標楷體" w:hint="eastAsia"/>
                <w:szCs w:val="24"/>
              </w:rPr>
              <w:t>違反與證券商或證券金融事業所訂融資融券契約。</w:t>
            </w:r>
          </w:p>
          <w:p w:rsidR="009B45C9" w:rsidRPr="004E2BD7" w:rsidRDefault="003355AB" w:rsidP="003355AB">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二、</w:t>
            </w:r>
            <w:r w:rsidR="009B45C9" w:rsidRPr="004E2BD7">
              <w:rPr>
                <w:rFonts w:ascii="標楷體" w:eastAsia="標楷體" w:hAnsi="標楷體" w:hint="eastAsia"/>
                <w:szCs w:val="24"/>
              </w:rPr>
              <w:t>證券商辦理有價證券借貸操作辦法第三十三條違約情事。</w:t>
            </w:r>
          </w:p>
          <w:p w:rsidR="009B45C9" w:rsidRPr="004E2BD7" w:rsidRDefault="003355AB" w:rsidP="003355AB">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三、</w:t>
            </w:r>
            <w:r w:rsidR="009B45C9" w:rsidRPr="004E2BD7">
              <w:rPr>
                <w:rFonts w:ascii="標楷體" w:eastAsia="標楷體" w:hAnsi="標楷體" w:hint="eastAsia"/>
                <w:szCs w:val="24"/>
              </w:rPr>
              <w:t>證券商辦理證券業務借貸款項操作辦法第二十八條違規情事。</w:t>
            </w:r>
          </w:p>
          <w:p w:rsidR="009B45C9" w:rsidRPr="004E2BD7" w:rsidRDefault="003355AB" w:rsidP="003355AB">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四、</w:t>
            </w:r>
            <w:r w:rsidR="009B45C9" w:rsidRPr="004E2BD7">
              <w:rPr>
                <w:rFonts w:ascii="標楷體" w:eastAsia="標楷體" w:hAnsi="標楷體" w:hint="eastAsia"/>
                <w:szCs w:val="24"/>
              </w:rPr>
              <w:t>臺灣證券交易所股份有限公司有價證券借貸辦法第四十二條、第四十五條或第四十九條規定情事。</w:t>
            </w:r>
          </w:p>
          <w:p w:rsidR="009B45C9" w:rsidRPr="004E2BD7" w:rsidRDefault="003355AB" w:rsidP="003355AB">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五、</w:t>
            </w:r>
            <w:r w:rsidR="009B45C9" w:rsidRPr="004E2BD7">
              <w:rPr>
                <w:rFonts w:ascii="標楷體" w:eastAsia="標楷體" w:hAnsi="標楷體" w:hint="eastAsia"/>
                <w:szCs w:val="24"/>
              </w:rPr>
              <w:t>證券金融事業有價證券交割款項融資業務操作辦法或有價證券借貸業務操作辦法所</w:t>
            </w:r>
            <w:r w:rsidR="009B45C9" w:rsidRPr="004E2BD7">
              <w:rPr>
                <w:rFonts w:ascii="標楷體" w:eastAsia="標楷體" w:hAnsi="標楷體" w:hint="eastAsia"/>
                <w:szCs w:val="24"/>
              </w:rPr>
              <w:lastRenderedPageBreak/>
              <w:t>定違約或違規情事。</w:t>
            </w:r>
          </w:p>
          <w:p w:rsidR="009B45C9" w:rsidRPr="004E2BD7" w:rsidRDefault="009B45C9" w:rsidP="00D82AE0">
            <w:pPr>
              <w:pStyle w:val="HTML"/>
              <w:spacing w:line="360" w:lineRule="exact"/>
              <w:ind w:leftChars="118" w:left="283" w:firstLineChars="236" w:firstLine="566"/>
              <w:jc w:val="both"/>
              <w:rPr>
                <w:rFonts w:ascii="標楷體" w:eastAsia="標楷體" w:hAnsi="標楷體"/>
                <w:bCs/>
                <w:szCs w:val="24"/>
              </w:rPr>
            </w:pPr>
            <w:r w:rsidRPr="004E2BD7">
              <w:rPr>
                <w:rFonts w:ascii="標楷體" w:eastAsia="標楷體" w:hAnsi="標楷體" w:hint="eastAsia"/>
                <w:sz w:val="24"/>
                <w:szCs w:val="24"/>
              </w:rPr>
              <w:t>法人或其負責人有前四項情事之</w:t>
            </w:r>
            <w:proofErr w:type="gramStart"/>
            <w:r w:rsidRPr="004E2BD7">
              <w:rPr>
                <w:rFonts w:ascii="標楷體" w:eastAsia="標楷體" w:hAnsi="標楷體" w:hint="eastAsia"/>
                <w:sz w:val="24"/>
                <w:szCs w:val="24"/>
              </w:rPr>
              <w:t>一</w:t>
            </w:r>
            <w:proofErr w:type="gramEnd"/>
            <w:r w:rsidRPr="004E2BD7">
              <w:rPr>
                <w:rFonts w:ascii="標楷體" w:eastAsia="標楷體" w:hAnsi="標楷體" w:hint="eastAsia"/>
                <w:sz w:val="24"/>
                <w:szCs w:val="24"/>
              </w:rPr>
              <w:t>者，其負責人或所代表之法人亦不得開立信用帳戶，已開戶者，依第一項及</w:t>
            </w:r>
            <w:r w:rsidR="00BF4A0D" w:rsidRPr="00BF4A0D">
              <w:rPr>
                <w:rFonts w:ascii="標楷體" w:eastAsia="標楷體" w:hAnsi="標楷體" w:hint="eastAsia"/>
                <w:sz w:val="24"/>
                <w:szCs w:val="24"/>
                <w:u w:val="single"/>
              </w:rPr>
              <w:t>前</w:t>
            </w:r>
            <w:r w:rsidRPr="004E2BD7">
              <w:rPr>
                <w:rFonts w:ascii="標楷體" w:eastAsia="標楷體" w:hAnsi="標楷體" w:hint="eastAsia"/>
                <w:sz w:val="24"/>
                <w:szCs w:val="24"/>
              </w:rPr>
              <w:t>項規定處理。</w:t>
            </w:r>
          </w:p>
        </w:tc>
        <w:tc>
          <w:tcPr>
            <w:tcW w:w="1667" w:type="pct"/>
          </w:tcPr>
          <w:p w:rsidR="009B45C9" w:rsidRPr="004E2BD7" w:rsidRDefault="009B45C9" w:rsidP="00310C7F">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第十條</w:t>
            </w:r>
            <w:r w:rsidR="00310C7F" w:rsidRPr="004E2BD7">
              <w:rPr>
                <w:rFonts w:ascii="標楷體" w:eastAsia="標楷體" w:hAnsi="標楷體" w:hint="eastAsia"/>
                <w:bCs/>
                <w:szCs w:val="24"/>
              </w:rPr>
              <w:t xml:space="preserve">  </w:t>
            </w:r>
            <w:r w:rsidRPr="004E2BD7">
              <w:rPr>
                <w:rFonts w:ascii="標楷體" w:eastAsia="標楷體" w:hAnsi="標楷體" w:hint="eastAsia"/>
                <w:szCs w:val="24"/>
              </w:rPr>
              <w:t>委託人有下列情事之</w:t>
            </w:r>
            <w:proofErr w:type="gramStart"/>
            <w:r w:rsidRPr="004E2BD7">
              <w:rPr>
                <w:rFonts w:ascii="標楷體" w:eastAsia="標楷體" w:hAnsi="標楷體" w:hint="eastAsia"/>
                <w:szCs w:val="24"/>
              </w:rPr>
              <w:t>一</w:t>
            </w:r>
            <w:proofErr w:type="gramEnd"/>
            <w:r w:rsidRPr="004E2BD7">
              <w:rPr>
                <w:rFonts w:ascii="標楷體" w:eastAsia="標楷體" w:hAnsi="標楷體" w:hint="eastAsia"/>
                <w:szCs w:val="24"/>
              </w:rPr>
              <w:t>者，證券商不得受理開戶。已開戶者，證券商應即通知委託人於次一營業日了結融資融券買賣後，註銷其信用帳戶；委託人逾期不結清者，證券商於次一營業日開始</w:t>
            </w:r>
            <w:proofErr w:type="gramStart"/>
            <w:r w:rsidRPr="004E2BD7">
              <w:rPr>
                <w:rFonts w:ascii="標楷體" w:eastAsia="標楷體" w:hAnsi="標楷體" w:hint="eastAsia"/>
                <w:szCs w:val="24"/>
              </w:rPr>
              <w:t>準</w:t>
            </w:r>
            <w:proofErr w:type="gramEnd"/>
            <w:r w:rsidRPr="004E2BD7">
              <w:rPr>
                <w:rFonts w:ascii="標楷體" w:eastAsia="標楷體" w:hAnsi="標楷體" w:hint="eastAsia"/>
                <w:szCs w:val="24"/>
              </w:rPr>
              <w:t>用第三十九條第三項規定了結買賣：</w:t>
            </w:r>
          </w:p>
          <w:p w:rsidR="00D60FDB" w:rsidRPr="004E2BD7" w:rsidRDefault="00D60FDB" w:rsidP="00310C7F">
            <w:pPr>
              <w:spacing w:line="360" w:lineRule="exact"/>
              <w:ind w:left="283" w:hangingChars="118" w:hanging="283"/>
              <w:jc w:val="both"/>
              <w:rPr>
                <w:rFonts w:ascii="標楷體" w:eastAsia="標楷體" w:hAnsi="標楷體"/>
                <w:szCs w:val="24"/>
              </w:rPr>
            </w:pPr>
          </w:p>
          <w:p w:rsidR="009B45C9" w:rsidRPr="004E2BD7" w:rsidRDefault="009B45C9" w:rsidP="00310C7F">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一、不符合開戶條件。</w:t>
            </w:r>
          </w:p>
          <w:p w:rsidR="009B45C9" w:rsidRPr="004E2BD7" w:rsidRDefault="009B45C9" w:rsidP="00310C7F">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二、利用他人名義開立信用帳戶。</w:t>
            </w:r>
          </w:p>
          <w:p w:rsidR="00D74B62" w:rsidRPr="004E2BD7" w:rsidRDefault="009B45C9" w:rsidP="00D60FDB">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三、有證券交易所營業細則第七十六條第一項及第三項、櫃檯中心業務規則第四十七條第一項及第二項所定情事。但有依同細則第七十六條第三項第一款或同業務規則第四十七條第二項第一款所定情事，經證券交易所或櫃檯中心於上午十一時三十分轉知者，證券商應於次一營業日通知委託人。</w:t>
            </w:r>
          </w:p>
          <w:p w:rsidR="009B45C9" w:rsidRPr="004E2BD7" w:rsidRDefault="009B45C9" w:rsidP="003355AB">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四、在本受託證券商所開立之受託買賣帳戶經註銷者。</w:t>
            </w:r>
          </w:p>
          <w:p w:rsidR="009B45C9" w:rsidRPr="004E2BD7" w:rsidRDefault="009B45C9" w:rsidP="00310C7F">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五、在本證券商有下列</w:t>
            </w:r>
            <w:r w:rsidRPr="004E2BD7">
              <w:rPr>
                <w:rFonts w:ascii="標楷體" w:eastAsia="標楷體" w:hAnsi="標楷體" w:hint="eastAsia"/>
                <w:szCs w:val="24"/>
              </w:rPr>
              <w:lastRenderedPageBreak/>
              <w:t>情事之</w:t>
            </w:r>
            <w:proofErr w:type="gramStart"/>
            <w:r w:rsidRPr="004E2BD7">
              <w:rPr>
                <w:rFonts w:ascii="標楷體" w:eastAsia="標楷體" w:hAnsi="標楷體" w:hint="eastAsia"/>
                <w:szCs w:val="24"/>
              </w:rPr>
              <w:t>一</w:t>
            </w:r>
            <w:proofErr w:type="gramEnd"/>
            <w:r w:rsidRPr="004E2BD7">
              <w:rPr>
                <w:rFonts w:ascii="標楷體" w:eastAsia="標楷體" w:hAnsi="標楷體" w:hint="eastAsia"/>
                <w:szCs w:val="24"/>
              </w:rPr>
              <w:t>且未結案者：</w:t>
            </w:r>
          </w:p>
          <w:p w:rsidR="009B45C9" w:rsidRPr="004E2BD7" w:rsidRDefault="009B45C9" w:rsidP="00D3621A">
            <w:pPr>
              <w:numPr>
                <w:ilvl w:val="0"/>
                <w:numId w:val="11"/>
              </w:numPr>
              <w:spacing w:line="400" w:lineRule="exact"/>
              <w:ind w:left="1134" w:hanging="850"/>
              <w:jc w:val="both"/>
              <w:rPr>
                <w:rFonts w:ascii="標楷體" w:eastAsia="標楷體" w:hAnsi="標楷體"/>
                <w:szCs w:val="24"/>
              </w:rPr>
            </w:pPr>
            <w:r w:rsidRPr="004E2BD7">
              <w:rPr>
                <w:rFonts w:ascii="標楷體" w:eastAsia="標楷體" w:hAnsi="標楷體" w:hint="eastAsia"/>
                <w:szCs w:val="24"/>
              </w:rPr>
              <w:t>證券交易所營業細則第九十一條或櫃檯中心業務規則第八十七條</w:t>
            </w:r>
            <w:proofErr w:type="gramStart"/>
            <w:r w:rsidRPr="004E2BD7">
              <w:rPr>
                <w:rFonts w:ascii="標楷體" w:eastAsia="標楷體" w:hAnsi="標楷體" w:hint="eastAsia"/>
                <w:szCs w:val="24"/>
              </w:rPr>
              <w:t>不</w:t>
            </w:r>
            <w:proofErr w:type="gramEnd"/>
            <w:r w:rsidRPr="004E2BD7">
              <w:rPr>
                <w:rFonts w:ascii="標楷體" w:eastAsia="標楷體" w:hAnsi="標楷體" w:hint="eastAsia"/>
                <w:szCs w:val="24"/>
              </w:rPr>
              <w:t>如期履行交割義務情事。</w:t>
            </w:r>
          </w:p>
          <w:p w:rsidR="009B45C9" w:rsidRPr="004E2BD7" w:rsidRDefault="009B45C9" w:rsidP="00D3621A">
            <w:pPr>
              <w:numPr>
                <w:ilvl w:val="0"/>
                <w:numId w:val="11"/>
              </w:numPr>
              <w:spacing w:line="400" w:lineRule="exact"/>
              <w:ind w:left="1134" w:hanging="850"/>
              <w:jc w:val="both"/>
              <w:rPr>
                <w:rFonts w:ascii="標楷體" w:eastAsia="標楷體" w:hAnsi="標楷體"/>
                <w:szCs w:val="24"/>
              </w:rPr>
            </w:pPr>
            <w:r w:rsidRPr="004E2BD7">
              <w:rPr>
                <w:rFonts w:ascii="標楷體" w:eastAsia="標楷體" w:hAnsi="標楷體" w:hint="eastAsia"/>
                <w:szCs w:val="24"/>
              </w:rPr>
              <w:t>違反與本證券商所訂融資融券契約。</w:t>
            </w:r>
          </w:p>
          <w:p w:rsidR="009B45C9" w:rsidRPr="004E2BD7" w:rsidRDefault="009B45C9" w:rsidP="00D3621A">
            <w:pPr>
              <w:numPr>
                <w:ilvl w:val="0"/>
                <w:numId w:val="11"/>
              </w:numPr>
              <w:spacing w:line="400" w:lineRule="exact"/>
              <w:ind w:left="1134" w:hanging="850"/>
              <w:jc w:val="both"/>
              <w:rPr>
                <w:rFonts w:ascii="標楷體" w:eastAsia="標楷體" w:hAnsi="標楷體"/>
                <w:szCs w:val="24"/>
              </w:rPr>
            </w:pPr>
            <w:r w:rsidRPr="004E2BD7">
              <w:rPr>
                <w:rFonts w:ascii="標楷體" w:eastAsia="標楷體" w:hAnsi="標楷體" w:hint="eastAsia"/>
                <w:szCs w:val="24"/>
              </w:rPr>
              <w:t>證券商辦理有價證券借貸操作辦法第三十三條違約情事。</w:t>
            </w:r>
          </w:p>
          <w:p w:rsidR="009B45C9" w:rsidRPr="004E2BD7" w:rsidRDefault="009B45C9" w:rsidP="00D3621A">
            <w:pPr>
              <w:numPr>
                <w:ilvl w:val="0"/>
                <w:numId w:val="11"/>
              </w:numPr>
              <w:spacing w:line="400" w:lineRule="exact"/>
              <w:ind w:left="1134" w:hanging="850"/>
              <w:jc w:val="both"/>
              <w:rPr>
                <w:rFonts w:ascii="標楷體" w:eastAsia="標楷體" w:hAnsi="標楷體"/>
                <w:szCs w:val="24"/>
              </w:rPr>
            </w:pPr>
            <w:r w:rsidRPr="004E2BD7">
              <w:rPr>
                <w:rFonts w:ascii="標楷體" w:eastAsia="標楷體" w:hAnsi="標楷體" w:hint="eastAsia"/>
                <w:szCs w:val="24"/>
              </w:rPr>
              <w:t>證券商辦理證券業務借貸款項操作辦法第二十八條違規情事。</w:t>
            </w:r>
          </w:p>
          <w:p w:rsidR="009B45C9" w:rsidRPr="000944B6" w:rsidRDefault="009B45C9" w:rsidP="003355AB">
            <w:pPr>
              <w:ind w:leftChars="118" w:left="708" w:hangingChars="177" w:hanging="425"/>
              <w:jc w:val="both"/>
              <w:rPr>
                <w:rFonts w:ascii="標楷體" w:eastAsia="標楷體" w:hAnsi="標楷體"/>
                <w:szCs w:val="24"/>
                <w:u w:val="single"/>
              </w:rPr>
            </w:pPr>
            <w:r w:rsidRPr="000944B6">
              <w:rPr>
                <w:rFonts w:ascii="標楷體" w:eastAsia="標楷體" w:hAnsi="標楷體" w:hint="eastAsia"/>
                <w:szCs w:val="24"/>
                <w:u w:val="single"/>
              </w:rPr>
              <w:t>六、經依公司法、破產法為重整、和解、破產之聲請者。</w:t>
            </w:r>
          </w:p>
          <w:p w:rsidR="009B45C9" w:rsidRPr="000944B6" w:rsidRDefault="009B45C9" w:rsidP="003355AB">
            <w:pPr>
              <w:ind w:leftChars="118" w:left="708" w:hangingChars="177" w:hanging="425"/>
              <w:jc w:val="both"/>
              <w:rPr>
                <w:rFonts w:ascii="標楷體" w:eastAsia="標楷體" w:hAnsi="標楷體"/>
                <w:szCs w:val="24"/>
                <w:u w:val="single"/>
              </w:rPr>
            </w:pPr>
            <w:r w:rsidRPr="000944B6">
              <w:rPr>
                <w:rFonts w:ascii="標楷體" w:eastAsia="標楷體" w:hAnsi="標楷體" w:hint="eastAsia"/>
                <w:szCs w:val="24"/>
                <w:u w:val="single"/>
              </w:rPr>
              <w:t>七、經票據交換所拒絕往來者。</w:t>
            </w:r>
          </w:p>
          <w:p w:rsidR="00E17630"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委託人申請融資額度加計其於同一證券商之其他授信業務已核定額度</w:t>
            </w:r>
            <w:proofErr w:type="gramStart"/>
            <w:r w:rsidRPr="004E2BD7">
              <w:rPr>
                <w:rFonts w:ascii="標楷體" w:eastAsia="標楷體" w:hAnsi="標楷體" w:hint="eastAsia"/>
                <w:sz w:val="24"/>
                <w:szCs w:val="24"/>
              </w:rPr>
              <w:t>未逾新臺幣</w:t>
            </w:r>
            <w:proofErr w:type="gramEnd"/>
            <w:r w:rsidRPr="004E2BD7">
              <w:rPr>
                <w:rFonts w:ascii="標楷體" w:eastAsia="標楷體" w:hAnsi="標楷體" w:hint="eastAsia"/>
                <w:sz w:val="24"/>
                <w:szCs w:val="24"/>
              </w:rPr>
              <w:t>五十萬元者，證券商得不查詢票據信用資料。但經查詢為拒絕往來者，仍依前項規定辦</w:t>
            </w:r>
            <w:r w:rsidRPr="004E2BD7">
              <w:rPr>
                <w:rFonts w:ascii="標楷體" w:eastAsia="標楷體" w:hAnsi="標楷體" w:hint="eastAsia"/>
                <w:sz w:val="24"/>
                <w:szCs w:val="24"/>
              </w:rPr>
              <w:lastRenderedPageBreak/>
              <w:t>理。</w:t>
            </w:r>
          </w:p>
          <w:p w:rsidR="00C209D3" w:rsidRPr="00D85303" w:rsidRDefault="009B45C9" w:rsidP="00992DB0">
            <w:pPr>
              <w:pStyle w:val="HTML"/>
              <w:spacing w:line="360" w:lineRule="exact"/>
              <w:ind w:leftChars="118" w:left="283" w:firstLineChars="236" w:firstLine="566"/>
              <w:jc w:val="both"/>
              <w:rPr>
                <w:rFonts w:ascii="標楷體" w:eastAsia="標楷體" w:hAnsi="標楷體"/>
                <w:sz w:val="24"/>
                <w:szCs w:val="24"/>
                <w:u w:val="single"/>
              </w:rPr>
            </w:pPr>
            <w:r w:rsidRPr="00D85303">
              <w:rPr>
                <w:rFonts w:ascii="標楷體" w:eastAsia="標楷體" w:hAnsi="標楷體" w:hint="eastAsia"/>
                <w:sz w:val="24"/>
                <w:szCs w:val="24"/>
                <w:u w:val="single"/>
              </w:rPr>
              <w:t>信用帳戶內之款項及有價證券經法院為假扣押、假處分、強制執行之裁定者，</w:t>
            </w:r>
            <w:proofErr w:type="gramStart"/>
            <w:r w:rsidRPr="00D85303">
              <w:rPr>
                <w:rFonts w:ascii="標楷體" w:eastAsia="標楷體" w:hAnsi="標楷體" w:hint="eastAsia"/>
                <w:sz w:val="24"/>
                <w:szCs w:val="24"/>
                <w:u w:val="single"/>
              </w:rPr>
              <w:t>準</w:t>
            </w:r>
            <w:proofErr w:type="gramEnd"/>
            <w:r w:rsidRPr="00D85303">
              <w:rPr>
                <w:rFonts w:ascii="標楷體" w:eastAsia="標楷體" w:hAnsi="標楷體" w:hint="eastAsia"/>
                <w:sz w:val="24"/>
                <w:szCs w:val="24"/>
                <w:u w:val="single"/>
              </w:rPr>
              <w:t>用第一項規定處理。</w:t>
            </w:r>
          </w:p>
          <w:p w:rsidR="00063E03" w:rsidRPr="004E2BD7" w:rsidRDefault="00063E03" w:rsidP="00992DB0">
            <w:pPr>
              <w:pStyle w:val="HTML"/>
              <w:spacing w:line="360" w:lineRule="exact"/>
              <w:ind w:leftChars="118" w:left="283" w:firstLineChars="236" w:firstLine="519"/>
              <w:jc w:val="both"/>
              <w:rPr>
                <w:rFonts w:ascii="標楷體" w:eastAsia="標楷體" w:hAnsi="標楷體"/>
                <w:szCs w:val="24"/>
              </w:rPr>
            </w:pPr>
          </w:p>
          <w:p w:rsidR="00063E03" w:rsidRPr="004E2BD7" w:rsidRDefault="00063E03" w:rsidP="00992DB0">
            <w:pPr>
              <w:pStyle w:val="HTML"/>
              <w:spacing w:line="360" w:lineRule="exact"/>
              <w:ind w:leftChars="118" w:left="283" w:firstLineChars="236" w:firstLine="519"/>
              <w:jc w:val="both"/>
              <w:rPr>
                <w:rFonts w:ascii="標楷體" w:eastAsia="標楷體" w:hAnsi="標楷體"/>
                <w:szCs w:val="24"/>
              </w:rPr>
            </w:pPr>
          </w:p>
          <w:p w:rsidR="00063E03" w:rsidRPr="004E2BD7" w:rsidRDefault="00063E03" w:rsidP="00992DB0">
            <w:pPr>
              <w:pStyle w:val="HTML"/>
              <w:spacing w:line="360" w:lineRule="exact"/>
              <w:ind w:leftChars="118" w:left="283" w:firstLineChars="236" w:firstLine="519"/>
              <w:jc w:val="both"/>
              <w:rPr>
                <w:rFonts w:ascii="標楷體" w:eastAsia="標楷體" w:hAnsi="標楷體"/>
                <w:szCs w:val="24"/>
              </w:rPr>
            </w:pPr>
          </w:p>
          <w:p w:rsidR="00063E03" w:rsidRPr="004E2BD7" w:rsidRDefault="00063E03" w:rsidP="00992DB0">
            <w:pPr>
              <w:pStyle w:val="HTML"/>
              <w:spacing w:line="360" w:lineRule="exact"/>
              <w:ind w:leftChars="118" w:left="283" w:firstLineChars="236" w:firstLine="519"/>
              <w:jc w:val="both"/>
              <w:rPr>
                <w:rFonts w:ascii="標楷體" w:eastAsia="標楷體" w:hAnsi="標楷體"/>
                <w:szCs w:val="24"/>
              </w:rPr>
            </w:pPr>
          </w:p>
          <w:p w:rsidR="00063E03" w:rsidRPr="004E2BD7" w:rsidRDefault="00063E03" w:rsidP="00992DB0">
            <w:pPr>
              <w:pStyle w:val="HTML"/>
              <w:spacing w:line="360" w:lineRule="exact"/>
              <w:ind w:leftChars="118" w:left="283" w:firstLineChars="236" w:firstLine="519"/>
              <w:jc w:val="both"/>
              <w:rPr>
                <w:rFonts w:ascii="標楷體" w:eastAsia="標楷體" w:hAnsi="標楷體"/>
                <w:szCs w:val="24"/>
              </w:rPr>
            </w:pPr>
          </w:p>
          <w:p w:rsidR="00063E03" w:rsidRPr="004E2BD7" w:rsidRDefault="00063E03" w:rsidP="00992DB0">
            <w:pPr>
              <w:pStyle w:val="HTML"/>
              <w:spacing w:line="360" w:lineRule="exact"/>
              <w:ind w:leftChars="118" w:left="283" w:firstLineChars="236" w:firstLine="519"/>
              <w:jc w:val="both"/>
              <w:rPr>
                <w:rFonts w:ascii="標楷體" w:eastAsia="標楷體" w:hAnsi="標楷體"/>
                <w:szCs w:val="24"/>
              </w:rPr>
            </w:pPr>
          </w:p>
          <w:p w:rsidR="003355AB" w:rsidRPr="004E2BD7" w:rsidRDefault="003355AB" w:rsidP="00992DB0">
            <w:pPr>
              <w:pStyle w:val="HTML"/>
              <w:spacing w:line="360" w:lineRule="exact"/>
              <w:ind w:leftChars="118" w:left="283" w:firstLineChars="236" w:firstLine="519"/>
              <w:jc w:val="both"/>
              <w:rPr>
                <w:rFonts w:ascii="標楷體" w:eastAsia="標楷體" w:hAnsi="標楷體"/>
                <w:szCs w:val="24"/>
              </w:rPr>
            </w:pPr>
          </w:p>
          <w:p w:rsidR="003355AB" w:rsidRPr="004E2BD7" w:rsidRDefault="003355AB" w:rsidP="00992DB0">
            <w:pPr>
              <w:pStyle w:val="HTML"/>
              <w:spacing w:line="360" w:lineRule="exact"/>
              <w:ind w:leftChars="118" w:left="283" w:firstLineChars="236" w:firstLine="519"/>
              <w:jc w:val="both"/>
              <w:rPr>
                <w:rFonts w:ascii="標楷體" w:eastAsia="標楷體" w:hAnsi="標楷體"/>
                <w:szCs w:val="24"/>
              </w:rPr>
            </w:pPr>
          </w:p>
          <w:p w:rsidR="003355AB" w:rsidRPr="004E2BD7" w:rsidRDefault="003355AB" w:rsidP="00992DB0">
            <w:pPr>
              <w:pStyle w:val="HTML"/>
              <w:spacing w:line="360" w:lineRule="exact"/>
              <w:ind w:leftChars="118" w:left="283" w:firstLineChars="236" w:firstLine="519"/>
              <w:jc w:val="both"/>
              <w:rPr>
                <w:rFonts w:ascii="標楷體" w:eastAsia="標楷體" w:hAnsi="標楷體"/>
                <w:szCs w:val="24"/>
              </w:rPr>
            </w:pPr>
          </w:p>
          <w:p w:rsidR="003355AB" w:rsidRPr="004E2BD7" w:rsidRDefault="003355AB" w:rsidP="00992DB0">
            <w:pPr>
              <w:pStyle w:val="HTML"/>
              <w:spacing w:line="360" w:lineRule="exact"/>
              <w:ind w:leftChars="118" w:left="283" w:firstLineChars="236" w:firstLine="519"/>
              <w:jc w:val="both"/>
              <w:rPr>
                <w:rFonts w:ascii="標楷體" w:eastAsia="標楷體" w:hAnsi="標楷體"/>
                <w:szCs w:val="24"/>
              </w:rPr>
            </w:pPr>
          </w:p>
          <w:p w:rsidR="003355AB" w:rsidRPr="004E2BD7" w:rsidRDefault="003355AB" w:rsidP="00992DB0">
            <w:pPr>
              <w:pStyle w:val="HTML"/>
              <w:spacing w:line="360" w:lineRule="exact"/>
              <w:ind w:leftChars="118" w:left="283" w:firstLineChars="236" w:firstLine="519"/>
              <w:jc w:val="both"/>
              <w:rPr>
                <w:rFonts w:ascii="標楷體" w:eastAsia="標楷體" w:hAnsi="標楷體"/>
                <w:szCs w:val="24"/>
              </w:rPr>
            </w:pPr>
          </w:p>
          <w:p w:rsidR="003355AB" w:rsidRPr="004E2BD7" w:rsidRDefault="003355AB" w:rsidP="00992DB0">
            <w:pPr>
              <w:pStyle w:val="HTML"/>
              <w:spacing w:line="360" w:lineRule="exact"/>
              <w:ind w:leftChars="118" w:left="283" w:firstLineChars="236" w:firstLine="519"/>
              <w:jc w:val="both"/>
              <w:rPr>
                <w:rFonts w:ascii="標楷體" w:eastAsia="標楷體" w:hAnsi="標楷體"/>
                <w:szCs w:val="24"/>
              </w:rPr>
            </w:pPr>
          </w:p>
          <w:p w:rsidR="003355AB" w:rsidRPr="004E2BD7" w:rsidRDefault="003355AB" w:rsidP="00992DB0">
            <w:pPr>
              <w:pStyle w:val="HTML"/>
              <w:spacing w:line="360" w:lineRule="exact"/>
              <w:ind w:leftChars="118" w:left="283" w:firstLineChars="236" w:firstLine="519"/>
              <w:jc w:val="both"/>
              <w:rPr>
                <w:rFonts w:ascii="標楷體" w:eastAsia="標楷體" w:hAnsi="標楷體"/>
                <w:szCs w:val="24"/>
              </w:rPr>
            </w:pPr>
          </w:p>
          <w:p w:rsidR="003355AB" w:rsidRPr="004E2BD7" w:rsidRDefault="003355AB" w:rsidP="00992DB0">
            <w:pPr>
              <w:pStyle w:val="HTML"/>
              <w:spacing w:line="360" w:lineRule="exact"/>
              <w:ind w:leftChars="118" w:left="283" w:firstLineChars="236" w:firstLine="519"/>
              <w:jc w:val="both"/>
              <w:rPr>
                <w:rFonts w:ascii="標楷體" w:eastAsia="標楷體" w:hAnsi="標楷體"/>
                <w:szCs w:val="24"/>
              </w:rPr>
            </w:pPr>
          </w:p>
          <w:p w:rsidR="003355AB" w:rsidRPr="004E2BD7" w:rsidRDefault="003355AB" w:rsidP="00992DB0">
            <w:pPr>
              <w:pStyle w:val="HTML"/>
              <w:spacing w:line="360" w:lineRule="exact"/>
              <w:ind w:leftChars="118" w:left="283" w:firstLineChars="236" w:firstLine="519"/>
              <w:jc w:val="both"/>
              <w:rPr>
                <w:rFonts w:ascii="標楷體" w:eastAsia="標楷體" w:hAnsi="標楷體"/>
                <w:szCs w:val="24"/>
              </w:rPr>
            </w:pPr>
          </w:p>
          <w:p w:rsidR="003355AB" w:rsidRPr="004E2BD7" w:rsidRDefault="003355AB" w:rsidP="00992DB0">
            <w:pPr>
              <w:pStyle w:val="HTML"/>
              <w:spacing w:line="360" w:lineRule="exact"/>
              <w:ind w:leftChars="118" w:left="283" w:firstLineChars="236" w:firstLine="519"/>
              <w:jc w:val="both"/>
              <w:rPr>
                <w:rFonts w:ascii="標楷體" w:eastAsia="標楷體" w:hAnsi="標楷體"/>
                <w:szCs w:val="24"/>
              </w:rPr>
            </w:pPr>
          </w:p>
          <w:p w:rsidR="003355AB" w:rsidRPr="004E2BD7" w:rsidRDefault="003355AB" w:rsidP="00992DB0">
            <w:pPr>
              <w:pStyle w:val="HTML"/>
              <w:spacing w:line="360" w:lineRule="exact"/>
              <w:ind w:leftChars="118" w:left="283" w:firstLineChars="236" w:firstLine="519"/>
              <w:jc w:val="both"/>
              <w:rPr>
                <w:rFonts w:ascii="標楷體" w:eastAsia="標楷體" w:hAnsi="標楷體"/>
                <w:szCs w:val="24"/>
              </w:rPr>
            </w:pPr>
          </w:p>
          <w:p w:rsidR="003355AB" w:rsidRPr="004E2BD7" w:rsidRDefault="003355AB" w:rsidP="00992DB0">
            <w:pPr>
              <w:pStyle w:val="HTML"/>
              <w:spacing w:line="360" w:lineRule="exact"/>
              <w:ind w:leftChars="118" w:left="283" w:firstLineChars="236" w:firstLine="519"/>
              <w:jc w:val="both"/>
              <w:rPr>
                <w:rFonts w:ascii="標楷體" w:eastAsia="標楷體" w:hAnsi="標楷體"/>
                <w:szCs w:val="24"/>
              </w:rPr>
            </w:pPr>
          </w:p>
          <w:p w:rsidR="003355AB" w:rsidRPr="004E2BD7" w:rsidRDefault="003355AB" w:rsidP="00992DB0">
            <w:pPr>
              <w:pStyle w:val="HTML"/>
              <w:spacing w:line="360" w:lineRule="exact"/>
              <w:ind w:leftChars="118" w:left="283" w:firstLineChars="236" w:firstLine="519"/>
              <w:jc w:val="both"/>
              <w:rPr>
                <w:rFonts w:ascii="標楷體" w:eastAsia="標楷體" w:hAnsi="標楷體"/>
                <w:szCs w:val="24"/>
              </w:rPr>
            </w:pPr>
          </w:p>
          <w:p w:rsidR="003355AB" w:rsidRPr="004E2BD7" w:rsidRDefault="003355AB" w:rsidP="00992DB0">
            <w:pPr>
              <w:pStyle w:val="HTML"/>
              <w:spacing w:line="360" w:lineRule="exact"/>
              <w:ind w:leftChars="118" w:left="283" w:firstLineChars="236" w:firstLine="519"/>
              <w:jc w:val="both"/>
              <w:rPr>
                <w:rFonts w:ascii="標楷體" w:eastAsia="標楷體" w:hAnsi="標楷體"/>
                <w:szCs w:val="24"/>
              </w:rPr>
            </w:pPr>
          </w:p>
          <w:p w:rsidR="003355AB" w:rsidRDefault="003355AB" w:rsidP="00992DB0">
            <w:pPr>
              <w:pStyle w:val="HTML"/>
              <w:spacing w:line="360" w:lineRule="exact"/>
              <w:ind w:leftChars="118" w:left="283" w:firstLineChars="236" w:firstLine="519"/>
              <w:jc w:val="both"/>
              <w:rPr>
                <w:rFonts w:ascii="標楷體" w:eastAsia="標楷體" w:hAnsi="標楷體"/>
                <w:szCs w:val="24"/>
              </w:rPr>
            </w:pPr>
          </w:p>
          <w:p w:rsidR="00D85303" w:rsidRDefault="00D85303" w:rsidP="00992DB0">
            <w:pPr>
              <w:pStyle w:val="HTML"/>
              <w:spacing w:line="360" w:lineRule="exact"/>
              <w:ind w:leftChars="118" w:left="283" w:firstLineChars="236" w:firstLine="519"/>
              <w:jc w:val="both"/>
              <w:rPr>
                <w:rFonts w:ascii="標楷體" w:eastAsia="標楷體" w:hAnsi="標楷體"/>
                <w:szCs w:val="24"/>
              </w:rPr>
            </w:pPr>
          </w:p>
          <w:p w:rsidR="00D85303" w:rsidRDefault="00D85303" w:rsidP="00992DB0">
            <w:pPr>
              <w:pStyle w:val="HTML"/>
              <w:spacing w:line="360" w:lineRule="exact"/>
              <w:ind w:leftChars="118" w:left="283" w:firstLineChars="236" w:firstLine="519"/>
              <w:jc w:val="both"/>
              <w:rPr>
                <w:rFonts w:ascii="標楷體" w:eastAsia="標楷體" w:hAnsi="標楷體"/>
                <w:szCs w:val="24"/>
              </w:rPr>
            </w:pPr>
          </w:p>
          <w:p w:rsidR="00D85303" w:rsidRDefault="00D85303" w:rsidP="00992DB0">
            <w:pPr>
              <w:pStyle w:val="HTML"/>
              <w:spacing w:line="360" w:lineRule="exact"/>
              <w:ind w:leftChars="118" w:left="283" w:firstLineChars="236" w:firstLine="519"/>
              <w:jc w:val="both"/>
              <w:rPr>
                <w:rFonts w:ascii="標楷體" w:eastAsia="標楷體" w:hAnsi="標楷體"/>
                <w:szCs w:val="24"/>
              </w:rPr>
            </w:pPr>
          </w:p>
          <w:p w:rsidR="00D85303" w:rsidRDefault="00D85303" w:rsidP="00992DB0">
            <w:pPr>
              <w:pStyle w:val="HTML"/>
              <w:spacing w:line="360" w:lineRule="exact"/>
              <w:ind w:leftChars="118" w:left="283" w:firstLineChars="236" w:firstLine="519"/>
              <w:jc w:val="both"/>
              <w:rPr>
                <w:rFonts w:ascii="標楷體" w:eastAsia="標楷體" w:hAnsi="標楷體"/>
                <w:szCs w:val="24"/>
              </w:rPr>
            </w:pPr>
          </w:p>
          <w:p w:rsidR="00D85303" w:rsidRDefault="00D85303" w:rsidP="00992DB0">
            <w:pPr>
              <w:pStyle w:val="HTML"/>
              <w:spacing w:line="360" w:lineRule="exact"/>
              <w:ind w:leftChars="118" w:left="283" w:firstLineChars="236" w:firstLine="519"/>
              <w:jc w:val="both"/>
              <w:rPr>
                <w:rFonts w:ascii="標楷體" w:eastAsia="標楷體" w:hAnsi="標楷體"/>
                <w:szCs w:val="24"/>
              </w:rPr>
            </w:pPr>
          </w:p>
          <w:p w:rsidR="00D85303" w:rsidRDefault="00D85303" w:rsidP="00992DB0">
            <w:pPr>
              <w:pStyle w:val="HTML"/>
              <w:spacing w:line="360" w:lineRule="exact"/>
              <w:ind w:leftChars="118" w:left="283" w:firstLineChars="236" w:firstLine="519"/>
              <w:jc w:val="both"/>
              <w:rPr>
                <w:rFonts w:ascii="標楷體" w:eastAsia="標楷體" w:hAnsi="標楷體"/>
                <w:szCs w:val="24"/>
              </w:rPr>
            </w:pPr>
          </w:p>
          <w:p w:rsidR="00D85303" w:rsidRDefault="00D85303" w:rsidP="00992DB0">
            <w:pPr>
              <w:pStyle w:val="HTML"/>
              <w:spacing w:line="360" w:lineRule="exact"/>
              <w:ind w:leftChars="118" w:left="283" w:firstLineChars="236" w:firstLine="519"/>
              <w:jc w:val="both"/>
              <w:rPr>
                <w:rFonts w:ascii="標楷體" w:eastAsia="標楷體" w:hAnsi="標楷體"/>
                <w:szCs w:val="24"/>
              </w:rPr>
            </w:pPr>
          </w:p>
          <w:p w:rsidR="00D85303" w:rsidRDefault="00D85303" w:rsidP="00992DB0">
            <w:pPr>
              <w:pStyle w:val="HTML"/>
              <w:spacing w:line="360" w:lineRule="exact"/>
              <w:ind w:leftChars="118" w:left="283" w:firstLineChars="236" w:firstLine="519"/>
              <w:jc w:val="both"/>
              <w:rPr>
                <w:rFonts w:ascii="標楷體" w:eastAsia="標楷體" w:hAnsi="標楷體"/>
                <w:szCs w:val="24"/>
              </w:rPr>
            </w:pPr>
          </w:p>
          <w:p w:rsidR="00D85303" w:rsidRPr="004E2BD7" w:rsidRDefault="00D85303" w:rsidP="00992DB0">
            <w:pPr>
              <w:pStyle w:val="HTML"/>
              <w:spacing w:line="360" w:lineRule="exact"/>
              <w:ind w:leftChars="118" w:left="283" w:firstLineChars="236" w:firstLine="519"/>
              <w:jc w:val="both"/>
              <w:rPr>
                <w:rFonts w:ascii="標楷體" w:eastAsia="標楷體" w:hAnsi="標楷體"/>
                <w:szCs w:val="24"/>
              </w:rPr>
            </w:pPr>
          </w:p>
          <w:p w:rsidR="003355AB" w:rsidRPr="004E2BD7" w:rsidRDefault="003355AB" w:rsidP="00992DB0">
            <w:pPr>
              <w:pStyle w:val="HTML"/>
              <w:spacing w:line="360" w:lineRule="exact"/>
              <w:ind w:leftChars="118" w:left="283" w:firstLineChars="236" w:firstLine="519"/>
              <w:jc w:val="both"/>
              <w:rPr>
                <w:rFonts w:ascii="標楷體" w:eastAsia="標楷體" w:hAnsi="標楷體"/>
                <w:szCs w:val="24"/>
              </w:rPr>
            </w:pPr>
          </w:p>
          <w:p w:rsidR="003355AB" w:rsidRPr="004E2BD7" w:rsidRDefault="003355AB" w:rsidP="00992DB0">
            <w:pPr>
              <w:pStyle w:val="HTML"/>
              <w:spacing w:line="360" w:lineRule="exact"/>
              <w:ind w:leftChars="118" w:left="283" w:firstLineChars="236" w:firstLine="519"/>
              <w:jc w:val="both"/>
              <w:rPr>
                <w:rFonts w:ascii="標楷體" w:eastAsia="標楷體" w:hAnsi="標楷體"/>
                <w:szCs w:val="24"/>
              </w:rPr>
            </w:pPr>
          </w:p>
          <w:p w:rsidR="003355AB" w:rsidRPr="004E2BD7" w:rsidRDefault="003355AB" w:rsidP="00992DB0">
            <w:pPr>
              <w:pStyle w:val="HTML"/>
              <w:spacing w:line="360" w:lineRule="exact"/>
              <w:ind w:leftChars="118" w:left="283" w:firstLineChars="236" w:firstLine="519"/>
              <w:jc w:val="both"/>
              <w:rPr>
                <w:rFonts w:ascii="標楷體" w:eastAsia="標楷體" w:hAnsi="標楷體"/>
                <w:szCs w:val="24"/>
              </w:rPr>
            </w:pPr>
          </w:p>
          <w:p w:rsidR="003355AB" w:rsidRPr="004E2BD7" w:rsidRDefault="003355AB" w:rsidP="00992DB0">
            <w:pPr>
              <w:pStyle w:val="HTML"/>
              <w:spacing w:line="360" w:lineRule="exact"/>
              <w:ind w:leftChars="118" w:left="283" w:firstLineChars="236" w:firstLine="519"/>
              <w:jc w:val="both"/>
              <w:rPr>
                <w:rFonts w:ascii="標楷體" w:eastAsia="標楷體" w:hAnsi="標楷體"/>
                <w:szCs w:val="24"/>
              </w:rPr>
            </w:pPr>
          </w:p>
          <w:p w:rsidR="003355AB" w:rsidRPr="004E2BD7" w:rsidRDefault="003355AB" w:rsidP="00992DB0">
            <w:pPr>
              <w:pStyle w:val="HTML"/>
              <w:spacing w:line="360" w:lineRule="exact"/>
              <w:ind w:leftChars="118" w:left="283" w:firstLineChars="236" w:firstLine="519"/>
              <w:jc w:val="both"/>
              <w:rPr>
                <w:rFonts w:ascii="標楷體" w:eastAsia="標楷體" w:hAnsi="標楷體"/>
                <w:szCs w:val="24"/>
              </w:rPr>
            </w:pPr>
          </w:p>
          <w:p w:rsidR="003355AB" w:rsidRDefault="003355AB" w:rsidP="00992DB0">
            <w:pPr>
              <w:pStyle w:val="HTML"/>
              <w:spacing w:line="360" w:lineRule="exact"/>
              <w:ind w:leftChars="118" w:left="283" w:firstLineChars="236" w:firstLine="519"/>
              <w:jc w:val="both"/>
              <w:rPr>
                <w:rFonts w:ascii="標楷體" w:eastAsia="標楷體" w:hAnsi="標楷體"/>
                <w:szCs w:val="24"/>
              </w:rPr>
            </w:pP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委託人於他證券商、證券金融事業或證券交易所有下列情事之</w:t>
            </w:r>
            <w:proofErr w:type="gramStart"/>
            <w:r w:rsidRPr="004E2BD7">
              <w:rPr>
                <w:rFonts w:ascii="標楷體" w:eastAsia="標楷體" w:hAnsi="標楷體" w:hint="eastAsia"/>
                <w:sz w:val="24"/>
                <w:szCs w:val="24"/>
              </w:rPr>
              <w:t>一</w:t>
            </w:r>
            <w:proofErr w:type="gramEnd"/>
            <w:r w:rsidRPr="004E2BD7">
              <w:rPr>
                <w:rFonts w:ascii="標楷體" w:eastAsia="標楷體" w:hAnsi="標楷體" w:hint="eastAsia"/>
                <w:sz w:val="24"/>
                <w:szCs w:val="24"/>
              </w:rPr>
              <w:t>且未結案者，證券商不得受理開戶。已開戶者，證券商不得受託為融資買進、融券賣出交易，委託人了結融資融券買賣後，應即註銷其信用帳戶。</w:t>
            </w:r>
          </w:p>
          <w:p w:rsidR="003355AB" w:rsidRPr="004E2BD7" w:rsidRDefault="003355AB" w:rsidP="003355AB">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一、違反與證券商或證券金融事業所訂融資融券契約。</w:t>
            </w:r>
          </w:p>
          <w:p w:rsidR="003355AB" w:rsidRPr="004E2BD7" w:rsidRDefault="003355AB" w:rsidP="003355AB">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二、證券商辦理有價證券借貸操作辦法第三十三條違約情事。</w:t>
            </w:r>
          </w:p>
          <w:p w:rsidR="003355AB" w:rsidRPr="004E2BD7" w:rsidRDefault="003355AB" w:rsidP="003355AB">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三、證券商辦理證券業務借貸款項操作辦法第二十八條違規情事。</w:t>
            </w:r>
          </w:p>
          <w:p w:rsidR="003355AB" w:rsidRPr="004E2BD7" w:rsidRDefault="003355AB" w:rsidP="003355AB">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四、</w:t>
            </w:r>
            <w:r w:rsidR="00AC459C" w:rsidRPr="004E2BD7">
              <w:rPr>
                <w:rFonts w:ascii="標楷體" w:eastAsia="標楷體" w:hAnsi="標楷體" w:hint="eastAsia"/>
                <w:szCs w:val="24"/>
                <w:u w:val="single"/>
              </w:rPr>
              <w:t>「</w:t>
            </w:r>
            <w:r w:rsidRPr="004E2BD7">
              <w:rPr>
                <w:rFonts w:ascii="標楷體" w:eastAsia="標楷體" w:hAnsi="標楷體" w:hint="eastAsia"/>
                <w:szCs w:val="24"/>
              </w:rPr>
              <w:t>臺灣證券交易所股份有限公司有價證券借貸辦法</w:t>
            </w:r>
            <w:r w:rsidR="00AC459C" w:rsidRPr="004E2BD7">
              <w:rPr>
                <w:rFonts w:ascii="標楷體" w:eastAsia="標楷體" w:hAnsi="標楷體" w:hint="eastAsia"/>
                <w:szCs w:val="24"/>
                <w:u w:val="single"/>
              </w:rPr>
              <w:t>」</w:t>
            </w:r>
            <w:r w:rsidRPr="004E2BD7">
              <w:rPr>
                <w:rFonts w:ascii="標楷體" w:eastAsia="標楷體" w:hAnsi="標楷體" w:hint="eastAsia"/>
                <w:szCs w:val="24"/>
              </w:rPr>
              <w:t>第四十二條、第四十五條或第四十九條規定情事。</w:t>
            </w:r>
          </w:p>
          <w:p w:rsidR="009B45C9" w:rsidRPr="004E2BD7" w:rsidRDefault="003355AB" w:rsidP="003355AB">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五、證券金融事業有價證券交割款項融資業務操作辦法或有價證券借貸業務操作辦法所</w:t>
            </w:r>
            <w:r w:rsidRPr="004E2BD7">
              <w:rPr>
                <w:rFonts w:ascii="標楷體" w:eastAsia="標楷體" w:hAnsi="標楷體" w:hint="eastAsia"/>
                <w:szCs w:val="24"/>
              </w:rPr>
              <w:lastRenderedPageBreak/>
              <w:t>定違約或違規情事。</w:t>
            </w:r>
          </w:p>
          <w:p w:rsidR="009B45C9" w:rsidRPr="004E2BD7" w:rsidRDefault="009B45C9" w:rsidP="00992DB0">
            <w:pPr>
              <w:pStyle w:val="HTML"/>
              <w:spacing w:line="360" w:lineRule="exact"/>
              <w:ind w:leftChars="118" w:left="283" w:firstLineChars="236" w:firstLine="566"/>
              <w:jc w:val="both"/>
              <w:rPr>
                <w:rFonts w:ascii="標楷體" w:eastAsia="標楷體" w:hAnsi="標楷體"/>
                <w:bCs/>
                <w:sz w:val="24"/>
                <w:szCs w:val="24"/>
              </w:rPr>
            </w:pPr>
            <w:r w:rsidRPr="004E2BD7">
              <w:rPr>
                <w:rFonts w:ascii="標楷體" w:eastAsia="標楷體" w:hAnsi="標楷體" w:hint="eastAsia"/>
                <w:sz w:val="24"/>
                <w:szCs w:val="24"/>
              </w:rPr>
              <w:t>法人或其負責人有前四項情事之</w:t>
            </w:r>
            <w:proofErr w:type="gramStart"/>
            <w:r w:rsidRPr="004E2BD7">
              <w:rPr>
                <w:rFonts w:ascii="標楷體" w:eastAsia="標楷體" w:hAnsi="標楷體" w:hint="eastAsia"/>
                <w:sz w:val="24"/>
                <w:szCs w:val="24"/>
              </w:rPr>
              <w:t>一</w:t>
            </w:r>
            <w:proofErr w:type="gramEnd"/>
            <w:r w:rsidRPr="004E2BD7">
              <w:rPr>
                <w:rFonts w:ascii="標楷體" w:eastAsia="標楷體" w:hAnsi="標楷體" w:hint="eastAsia"/>
                <w:sz w:val="24"/>
                <w:szCs w:val="24"/>
              </w:rPr>
              <w:t>者，其負責人或所代表之法人亦不得開立信用帳戶，已開戶者，依第一項及第四項規定處理。</w:t>
            </w:r>
          </w:p>
        </w:tc>
        <w:tc>
          <w:tcPr>
            <w:tcW w:w="1667" w:type="pct"/>
          </w:tcPr>
          <w:p w:rsidR="00A83B0F" w:rsidRPr="004E2BD7" w:rsidRDefault="00A83B0F" w:rsidP="00125D91">
            <w:pPr>
              <w:ind w:left="454" w:hangingChars="189" w:hanging="454"/>
              <w:jc w:val="both"/>
              <w:rPr>
                <w:rFonts w:ascii="標楷體" w:eastAsia="標楷體" w:hAnsi="標楷體"/>
                <w:szCs w:val="24"/>
              </w:rPr>
            </w:pPr>
            <w:r w:rsidRPr="004E2BD7">
              <w:rPr>
                <w:rFonts w:ascii="標楷體" w:eastAsia="標楷體" w:hAnsi="標楷體" w:hint="eastAsia"/>
              </w:rPr>
              <w:lastRenderedPageBreak/>
              <w:t>一、</w:t>
            </w:r>
            <w:proofErr w:type="gramStart"/>
            <w:r w:rsidR="00CF137E" w:rsidRPr="004E2BD7">
              <w:rPr>
                <w:rFonts w:ascii="標楷體" w:eastAsia="標楷體" w:hAnsi="標楷體" w:hint="eastAsia"/>
                <w:szCs w:val="24"/>
              </w:rPr>
              <w:t>條號</w:t>
            </w:r>
            <w:r w:rsidR="009B45C9" w:rsidRPr="004E2BD7">
              <w:rPr>
                <w:rFonts w:ascii="標楷體" w:eastAsia="標楷體" w:hAnsi="標楷體" w:hint="eastAsia"/>
                <w:szCs w:val="24"/>
              </w:rPr>
              <w:t>調整</w:t>
            </w:r>
            <w:proofErr w:type="gramEnd"/>
            <w:r w:rsidR="005C44A2" w:rsidRPr="004E2BD7">
              <w:rPr>
                <w:rFonts w:ascii="標楷體" w:eastAsia="標楷體" w:hAnsi="標楷體" w:hint="eastAsia"/>
                <w:szCs w:val="24"/>
              </w:rPr>
              <w:t>、</w:t>
            </w:r>
            <w:r w:rsidR="005C44A2" w:rsidRPr="004E2BD7">
              <w:rPr>
                <w:rFonts w:ascii="標楷體" w:eastAsia="標楷體" w:hAnsi="標楷體" w:cs="細明體" w:hint="eastAsia"/>
                <w:szCs w:val="24"/>
              </w:rPr>
              <w:t>刪除</w:t>
            </w:r>
            <w:r w:rsidR="007B2CEE" w:rsidRPr="004E2BD7">
              <w:rPr>
                <w:rFonts w:ascii="標楷體" w:eastAsia="標楷體" w:hAnsi="標楷體" w:hint="eastAsia"/>
                <w:szCs w:val="24"/>
              </w:rPr>
              <w:t>規章名稱之</w:t>
            </w:r>
            <w:r w:rsidR="005C44A2" w:rsidRPr="004E2BD7">
              <w:rPr>
                <w:rFonts w:ascii="標楷體" w:eastAsia="標楷體" w:hAnsi="標楷體" w:cs="細明體" w:hint="eastAsia"/>
                <w:szCs w:val="24"/>
              </w:rPr>
              <w:t>引號</w:t>
            </w:r>
            <w:proofErr w:type="gramStart"/>
            <w:r w:rsidR="00DA2235" w:rsidRPr="004E2BD7">
              <w:rPr>
                <w:rFonts w:ascii="標楷體" w:eastAsia="標楷體" w:hAnsi="標楷體" w:hint="eastAsia"/>
                <w:szCs w:val="24"/>
              </w:rPr>
              <w:t>並酌修文字</w:t>
            </w:r>
            <w:proofErr w:type="gramEnd"/>
            <w:r w:rsidRPr="004E2BD7">
              <w:rPr>
                <w:rFonts w:ascii="標楷體" w:eastAsia="標楷體" w:hAnsi="標楷體" w:hint="eastAsia"/>
                <w:szCs w:val="24"/>
              </w:rPr>
              <w:t>。</w:t>
            </w:r>
          </w:p>
          <w:p w:rsidR="006E55A7" w:rsidRPr="004E2BD7" w:rsidRDefault="00A83B0F" w:rsidP="00125D91">
            <w:pPr>
              <w:ind w:left="454" w:hangingChars="189" w:hanging="454"/>
              <w:jc w:val="both"/>
              <w:rPr>
                <w:rFonts w:ascii="標楷體" w:eastAsia="標楷體" w:hAnsi="標楷體"/>
              </w:rPr>
            </w:pPr>
            <w:r w:rsidRPr="004E2BD7">
              <w:rPr>
                <w:rFonts w:ascii="標楷體" w:eastAsia="標楷體" w:hAnsi="標楷體" w:hint="eastAsia"/>
              </w:rPr>
              <w:t>二、</w:t>
            </w:r>
            <w:r w:rsidR="00CB6F25" w:rsidRPr="004E2BD7">
              <w:rPr>
                <w:rFonts w:ascii="標楷體" w:eastAsia="標楷體" w:hAnsi="標楷體" w:hint="eastAsia"/>
                <w:szCs w:val="24"/>
              </w:rPr>
              <w:t>第一項</w:t>
            </w:r>
            <w:proofErr w:type="gramStart"/>
            <w:r w:rsidR="006E55A7" w:rsidRPr="004E2BD7">
              <w:rPr>
                <w:rFonts w:ascii="標楷體" w:eastAsia="標楷體" w:hAnsi="標楷體" w:hint="eastAsia"/>
                <w:szCs w:val="24"/>
              </w:rPr>
              <w:t>引用條號</w:t>
            </w:r>
            <w:r w:rsidR="00CB6F25" w:rsidRPr="004E2BD7">
              <w:rPr>
                <w:rFonts w:ascii="標楷體" w:eastAsia="標楷體" w:hAnsi="標楷體" w:hint="eastAsia"/>
                <w:szCs w:val="24"/>
              </w:rPr>
              <w:t>配合</w:t>
            </w:r>
            <w:proofErr w:type="gramEnd"/>
            <w:r w:rsidR="006E55A7" w:rsidRPr="004E2BD7">
              <w:rPr>
                <w:rFonts w:ascii="標楷體" w:eastAsia="標楷體" w:hAnsi="標楷體" w:hint="eastAsia"/>
                <w:szCs w:val="24"/>
              </w:rPr>
              <w:t>調整。</w:t>
            </w:r>
          </w:p>
          <w:p w:rsidR="008948C4" w:rsidRDefault="00134CB3" w:rsidP="008948C4">
            <w:pPr>
              <w:ind w:left="454" w:hangingChars="189" w:hanging="454"/>
              <w:jc w:val="both"/>
              <w:rPr>
                <w:rFonts w:ascii="標楷體" w:eastAsia="標楷體" w:hAnsi="標楷體"/>
              </w:rPr>
            </w:pPr>
            <w:r>
              <w:rPr>
                <w:rFonts w:ascii="標楷體" w:eastAsia="標楷體" w:hAnsi="標楷體" w:hint="eastAsia"/>
                <w:szCs w:val="24"/>
              </w:rPr>
              <w:t>三、</w:t>
            </w:r>
            <w:r w:rsidRPr="004E2BD7">
              <w:rPr>
                <w:rFonts w:ascii="標楷體" w:eastAsia="標楷體" w:cs="標楷體" w:hint="eastAsia"/>
                <w:kern w:val="0"/>
                <w:szCs w:val="24"/>
                <w:lang w:val="zh-TW"/>
              </w:rPr>
              <w:t>參考</w:t>
            </w:r>
            <w:r w:rsidR="002805B5" w:rsidRPr="004E2BD7">
              <w:rPr>
                <w:rFonts w:ascii="標楷體" w:eastAsia="標楷體" w:hAnsi="標楷體" w:hint="eastAsia"/>
                <w:szCs w:val="24"/>
              </w:rPr>
              <w:t>臺灣證券交易所股份有限公司</w:t>
            </w:r>
            <w:r w:rsidRPr="004E2BD7">
              <w:rPr>
                <w:rFonts w:ascii="標楷體" w:eastAsia="標楷體" w:cs="標楷體" w:hint="eastAsia"/>
                <w:kern w:val="0"/>
                <w:szCs w:val="24"/>
                <w:lang w:val="zh-TW"/>
              </w:rPr>
              <w:t>有價證券借貸辦法第四十三條規定</w:t>
            </w:r>
            <w:r w:rsidR="00D52358">
              <w:rPr>
                <w:rFonts w:ascii="標楷體" w:eastAsia="標楷體" w:cs="標楷體" w:hint="eastAsia"/>
                <w:kern w:val="0"/>
                <w:szCs w:val="24"/>
                <w:lang w:val="zh-TW"/>
              </w:rPr>
              <w:t>，</w:t>
            </w:r>
            <w:r w:rsidRPr="004E2BD7">
              <w:rPr>
                <w:rFonts w:ascii="標楷體" w:eastAsia="標楷體" w:cs="標楷體" w:hint="eastAsia"/>
                <w:kern w:val="0"/>
                <w:szCs w:val="24"/>
                <w:lang w:val="zh-TW"/>
              </w:rPr>
              <w:t>增</w:t>
            </w:r>
            <w:r w:rsidR="002255A9">
              <w:rPr>
                <w:rFonts w:ascii="標楷體" w:eastAsia="標楷體" w:cs="標楷體" w:hint="eastAsia"/>
                <w:kern w:val="0"/>
                <w:szCs w:val="24"/>
                <w:lang w:val="zh-TW"/>
              </w:rPr>
              <w:t>訂</w:t>
            </w:r>
            <w:r w:rsidRPr="004E2BD7">
              <w:rPr>
                <w:rFonts w:ascii="標楷體" w:eastAsia="標楷體" w:cs="標楷體" w:hint="eastAsia"/>
                <w:kern w:val="0"/>
                <w:szCs w:val="24"/>
                <w:lang w:val="zh-TW"/>
              </w:rPr>
              <w:t>處分擔保品之各項事由</w:t>
            </w:r>
            <w:r>
              <w:rPr>
                <w:rFonts w:ascii="標楷體" w:eastAsia="標楷體" w:cs="標楷體" w:hint="eastAsia"/>
                <w:kern w:val="0"/>
                <w:szCs w:val="24"/>
                <w:lang w:val="zh-TW"/>
              </w:rPr>
              <w:t>於</w:t>
            </w:r>
            <w:r w:rsidR="00D52358">
              <w:rPr>
                <w:rFonts w:ascii="標楷體" w:eastAsia="標楷體" w:cs="標楷體" w:hint="eastAsia"/>
                <w:kern w:val="0"/>
                <w:szCs w:val="24"/>
                <w:lang w:val="zh-TW"/>
              </w:rPr>
              <w:t>第</w:t>
            </w:r>
            <w:r w:rsidR="002255A9">
              <w:rPr>
                <w:rFonts w:ascii="標楷體" w:eastAsia="標楷體" w:cs="標楷體" w:hint="eastAsia"/>
                <w:kern w:val="0"/>
                <w:szCs w:val="24"/>
                <w:lang w:val="zh-TW"/>
              </w:rPr>
              <w:t>二</w:t>
            </w:r>
            <w:r w:rsidR="00D52358">
              <w:rPr>
                <w:rFonts w:ascii="標楷體" w:eastAsia="標楷體" w:cs="標楷體" w:hint="eastAsia"/>
                <w:kern w:val="0"/>
                <w:szCs w:val="24"/>
                <w:lang w:val="zh-TW"/>
              </w:rPr>
              <w:t>項第一至</w:t>
            </w:r>
            <w:r w:rsidR="00A010A8">
              <w:rPr>
                <w:rFonts w:ascii="標楷體" w:eastAsia="標楷體" w:cs="標楷體" w:hint="eastAsia"/>
                <w:kern w:val="0"/>
                <w:szCs w:val="24"/>
                <w:lang w:val="zh-TW"/>
              </w:rPr>
              <w:t>三</w:t>
            </w:r>
            <w:r w:rsidR="00D52358">
              <w:rPr>
                <w:rFonts w:ascii="標楷體" w:eastAsia="標楷體" w:cs="標楷體" w:hint="eastAsia"/>
                <w:kern w:val="0"/>
                <w:szCs w:val="24"/>
                <w:lang w:val="zh-TW"/>
              </w:rPr>
              <w:t>款及第</w:t>
            </w:r>
            <w:r w:rsidR="00A010A8">
              <w:rPr>
                <w:rFonts w:ascii="標楷體" w:eastAsia="標楷體" w:cs="標楷體" w:hint="eastAsia"/>
                <w:kern w:val="0"/>
                <w:szCs w:val="24"/>
                <w:lang w:val="zh-TW"/>
              </w:rPr>
              <w:t>六</w:t>
            </w:r>
            <w:r w:rsidR="00D52358">
              <w:rPr>
                <w:rFonts w:ascii="標楷體" w:eastAsia="標楷體" w:cs="標楷體" w:hint="eastAsia"/>
                <w:kern w:val="0"/>
                <w:szCs w:val="24"/>
                <w:lang w:val="zh-TW"/>
              </w:rPr>
              <w:t>款；並揭</w:t>
            </w:r>
            <w:proofErr w:type="gramStart"/>
            <w:r w:rsidR="00D52358">
              <w:rPr>
                <w:rFonts w:ascii="標楷體" w:eastAsia="標楷體" w:cs="標楷體" w:hint="eastAsia"/>
                <w:kern w:val="0"/>
                <w:szCs w:val="24"/>
                <w:lang w:val="zh-TW"/>
              </w:rPr>
              <w:t>櫫</w:t>
            </w:r>
            <w:proofErr w:type="gramEnd"/>
            <w:r w:rsidR="00D52358">
              <w:rPr>
                <w:rFonts w:ascii="標楷體" w:eastAsia="標楷體" w:cs="標楷體" w:hint="eastAsia"/>
                <w:kern w:val="0"/>
                <w:szCs w:val="24"/>
                <w:lang w:val="zh-TW"/>
              </w:rPr>
              <w:t>清算前之解散態樣與重整</w:t>
            </w:r>
            <w:r w:rsidR="00100347">
              <w:rPr>
                <w:rFonts w:ascii="標楷體" w:eastAsia="標楷體" w:cs="標楷體" w:hint="eastAsia"/>
                <w:kern w:val="0"/>
                <w:szCs w:val="24"/>
                <w:lang w:val="zh-TW"/>
              </w:rPr>
              <w:t>、破產各階段及型態，</w:t>
            </w:r>
            <w:proofErr w:type="gramStart"/>
            <w:r w:rsidR="00100347">
              <w:rPr>
                <w:rFonts w:ascii="標楷體" w:eastAsia="標楷體" w:cs="標楷體" w:hint="eastAsia"/>
                <w:kern w:val="0"/>
                <w:szCs w:val="24"/>
                <w:lang w:val="zh-TW"/>
              </w:rPr>
              <w:t>俾</w:t>
            </w:r>
            <w:proofErr w:type="gramEnd"/>
            <w:r w:rsidR="00100347">
              <w:rPr>
                <w:rFonts w:ascii="標楷體" w:eastAsia="標楷體" w:cs="標楷體" w:hint="eastAsia"/>
                <w:kern w:val="0"/>
                <w:szCs w:val="24"/>
                <w:lang w:val="zh-TW"/>
              </w:rPr>
              <w:t>證券商從業人員執行通知了結及處分之依據。</w:t>
            </w:r>
            <w:r w:rsidR="00E859FD">
              <w:rPr>
                <w:rFonts w:ascii="標楷體" w:eastAsia="標楷體" w:cs="標楷體" w:hint="eastAsia"/>
                <w:kern w:val="0"/>
                <w:szCs w:val="24"/>
                <w:lang w:val="zh-TW"/>
              </w:rPr>
              <w:t>另</w:t>
            </w:r>
            <w:r w:rsidR="00E859FD">
              <w:rPr>
                <w:rFonts w:ascii="標楷體" w:eastAsia="標楷體" w:hAnsi="標楷體" w:hint="eastAsia"/>
              </w:rPr>
              <w:t>考量</w:t>
            </w:r>
            <w:r w:rsidR="00E859FD" w:rsidRPr="004E2BD7">
              <w:rPr>
                <w:rFonts w:ascii="標楷體" w:eastAsia="標楷體" w:hAnsi="標楷體" w:hint="eastAsia"/>
                <w:szCs w:val="24"/>
              </w:rPr>
              <w:t>現行條文第一項第六款</w:t>
            </w:r>
            <w:r w:rsidR="00E859FD">
              <w:rPr>
                <w:rFonts w:ascii="標楷體" w:eastAsia="標楷體" w:hAnsi="標楷體" w:hint="eastAsia"/>
                <w:szCs w:val="24"/>
              </w:rPr>
              <w:t>、第七款</w:t>
            </w:r>
            <w:r w:rsidR="00A750E6">
              <w:rPr>
                <w:rFonts w:ascii="標楷體" w:eastAsia="標楷體" w:hAnsi="標楷體" w:hint="eastAsia"/>
              </w:rPr>
              <w:t>及第三項</w:t>
            </w:r>
            <w:r w:rsidR="00E859FD">
              <w:rPr>
                <w:rFonts w:ascii="標楷體" w:eastAsia="標楷體" w:hAnsi="標楷體" w:hint="eastAsia"/>
                <w:szCs w:val="24"/>
              </w:rPr>
              <w:t>規定，與</w:t>
            </w:r>
            <w:r w:rsidR="00215225">
              <w:rPr>
                <w:rFonts w:ascii="標楷體" w:eastAsia="標楷體" w:hAnsi="標楷體" w:hint="eastAsia"/>
                <w:szCs w:val="24"/>
              </w:rPr>
              <w:t>增訂之第二項</w:t>
            </w:r>
            <w:r w:rsidR="002255A9">
              <w:rPr>
                <w:rFonts w:ascii="標楷體" w:eastAsia="標楷體" w:cs="標楷體" w:hint="eastAsia"/>
                <w:kern w:val="0"/>
                <w:szCs w:val="24"/>
                <w:lang w:val="zh-TW"/>
              </w:rPr>
              <w:t>規範內容</w:t>
            </w:r>
            <w:r w:rsidR="00E859FD">
              <w:rPr>
                <w:rFonts w:ascii="標楷體" w:eastAsia="標楷體" w:hAnsi="標楷體" w:hint="eastAsia"/>
              </w:rPr>
              <w:t>性質相近，</w:t>
            </w:r>
            <w:proofErr w:type="gramStart"/>
            <w:r w:rsidR="00E859FD">
              <w:rPr>
                <w:rFonts w:ascii="標楷體" w:eastAsia="標楷體" w:hAnsi="標楷體" w:hint="eastAsia"/>
              </w:rPr>
              <w:t>爰</w:t>
            </w:r>
            <w:proofErr w:type="gramEnd"/>
            <w:r w:rsidR="002255A9">
              <w:rPr>
                <w:rFonts w:ascii="標楷體" w:eastAsia="標楷體" w:hAnsi="標楷體" w:hint="eastAsia"/>
              </w:rPr>
              <w:t>移列</w:t>
            </w:r>
            <w:r w:rsidR="00E859FD">
              <w:rPr>
                <w:rFonts w:ascii="標楷體" w:eastAsia="標楷體" w:hAnsi="標楷體" w:hint="eastAsia"/>
              </w:rPr>
              <w:t>為第</w:t>
            </w:r>
            <w:r w:rsidR="002255A9">
              <w:rPr>
                <w:rFonts w:ascii="標楷體" w:eastAsia="標楷體" w:hAnsi="標楷體" w:hint="eastAsia"/>
              </w:rPr>
              <w:t>二</w:t>
            </w:r>
            <w:r w:rsidR="00E859FD">
              <w:rPr>
                <w:rFonts w:ascii="標楷體" w:eastAsia="標楷體" w:hAnsi="標楷體" w:hint="eastAsia"/>
              </w:rPr>
              <w:t>項第五款、第七款</w:t>
            </w:r>
            <w:r w:rsidR="00A750E6">
              <w:rPr>
                <w:rFonts w:ascii="標楷體" w:eastAsia="標楷體" w:hAnsi="標楷體" w:hint="eastAsia"/>
              </w:rPr>
              <w:t>及第四款</w:t>
            </w:r>
            <w:r w:rsidR="00E859FD">
              <w:rPr>
                <w:rFonts w:ascii="標楷體" w:eastAsia="標楷體" w:hAnsi="標楷體" w:hint="eastAsia"/>
              </w:rPr>
              <w:t>。</w:t>
            </w:r>
          </w:p>
          <w:p w:rsidR="00FF4AFF" w:rsidRPr="004E2BD7" w:rsidRDefault="008948C4" w:rsidP="002255A9">
            <w:pPr>
              <w:ind w:left="454" w:hangingChars="189" w:hanging="454"/>
              <w:jc w:val="both"/>
              <w:rPr>
                <w:rFonts w:ascii="標楷體" w:eastAsia="標楷體" w:hAnsi="標楷體"/>
                <w:szCs w:val="24"/>
              </w:rPr>
            </w:pPr>
            <w:r>
              <w:rPr>
                <w:rFonts w:ascii="標楷體" w:eastAsia="標楷體" w:hAnsi="標楷體" w:hint="eastAsia"/>
              </w:rPr>
              <w:t>四、</w:t>
            </w:r>
            <w:r w:rsidR="00E859FD" w:rsidRPr="004E2BD7">
              <w:rPr>
                <w:rFonts w:ascii="標楷體" w:eastAsia="標楷體" w:hAnsi="標楷體" w:hint="eastAsia"/>
                <w:szCs w:val="24"/>
              </w:rPr>
              <w:t>現行</w:t>
            </w:r>
            <w:r w:rsidR="00E859FD" w:rsidRPr="00E859FD">
              <w:rPr>
                <w:rFonts w:ascii="標楷體" w:eastAsia="標楷體" w:hAnsi="標楷體" w:hint="eastAsia"/>
              </w:rPr>
              <w:t>第</w:t>
            </w:r>
            <w:r w:rsidR="00E859FD">
              <w:rPr>
                <w:rFonts w:ascii="標楷體" w:eastAsia="標楷體" w:cs="標楷體" w:hint="eastAsia"/>
                <w:kern w:val="0"/>
                <w:szCs w:val="24"/>
                <w:lang w:val="zh-TW"/>
              </w:rPr>
              <w:t>二</w:t>
            </w:r>
            <w:r w:rsidR="00E859FD" w:rsidRPr="00E859FD">
              <w:rPr>
                <w:rFonts w:ascii="標楷體" w:eastAsia="標楷體" w:hAnsi="標楷體" w:hint="eastAsia"/>
              </w:rPr>
              <w:t>項屬</w:t>
            </w:r>
            <w:r w:rsidR="002255A9">
              <w:rPr>
                <w:rFonts w:ascii="標楷體" w:eastAsia="標楷體" w:hAnsi="標楷體" w:hint="eastAsia"/>
              </w:rPr>
              <w:t>增訂之</w:t>
            </w:r>
            <w:r w:rsidR="00E859FD">
              <w:rPr>
                <w:rFonts w:ascii="標楷體" w:eastAsia="標楷體" w:cs="標楷體" w:hint="eastAsia"/>
                <w:kern w:val="0"/>
                <w:szCs w:val="24"/>
                <w:lang w:val="zh-TW"/>
              </w:rPr>
              <w:t>第</w:t>
            </w:r>
            <w:r w:rsidR="002255A9">
              <w:rPr>
                <w:rFonts w:ascii="標楷體" w:eastAsia="標楷體" w:cs="標楷體" w:hint="eastAsia"/>
                <w:kern w:val="0"/>
                <w:szCs w:val="24"/>
                <w:lang w:val="zh-TW"/>
              </w:rPr>
              <w:t>二</w:t>
            </w:r>
            <w:r w:rsidR="00E859FD">
              <w:rPr>
                <w:rFonts w:ascii="標楷體" w:eastAsia="標楷體" w:cs="標楷體" w:hint="eastAsia"/>
                <w:kern w:val="0"/>
                <w:szCs w:val="24"/>
                <w:lang w:val="zh-TW"/>
              </w:rPr>
              <w:t>項</w:t>
            </w:r>
            <w:r w:rsidR="00E859FD" w:rsidRPr="00E859FD">
              <w:rPr>
                <w:rFonts w:ascii="標楷體" w:eastAsia="標楷體" w:hAnsi="標楷體" w:hint="eastAsia"/>
              </w:rPr>
              <w:t>第</w:t>
            </w:r>
            <w:r>
              <w:rPr>
                <w:rFonts w:ascii="標楷體" w:eastAsia="標楷體" w:hAnsi="標楷體" w:hint="eastAsia"/>
              </w:rPr>
              <w:t>七</w:t>
            </w:r>
            <w:r w:rsidR="00E859FD" w:rsidRPr="00E859FD">
              <w:rPr>
                <w:rFonts w:ascii="標楷體" w:eastAsia="標楷體" w:hAnsi="標楷體" w:hint="eastAsia"/>
              </w:rPr>
              <w:t>款「經票據交換所拒絕往來者。」之補充規定，</w:t>
            </w:r>
            <w:proofErr w:type="gramStart"/>
            <w:r w:rsidR="00E859FD" w:rsidRPr="00E859FD">
              <w:rPr>
                <w:rFonts w:ascii="標楷體" w:eastAsia="標楷體" w:hAnsi="標楷體" w:hint="eastAsia"/>
              </w:rPr>
              <w:t>爰</w:t>
            </w:r>
            <w:proofErr w:type="gramEnd"/>
            <w:r w:rsidR="00E859FD" w:rsidRPr="00E859FD">
              <w:rPr>
                <w:rFonts w:ascii="標楷體" w:eastAsia="標楷體" w:hAnsi="標楷體" w:hint="eastAsia"/>
              </w:rPr>
              <w:t>配合</w:t>
            </w:r>
            <w:r w:rsidR="002255A9">
              <w:rPr>
                <w:rFonts w:ascii="標楷體" w:eastAsia="標楷體" w:hAnsi="標楷體" w:hint="eastAsia"/>
              </w:rPr>
              <w:t>移列為</w:t>
            </w:r>
            <w:r w:rsidR="00E859FD" w:rsidRPr="00E859FD">
              <w:rPr>
                <w:rFonts w:ascii="標楷體" w:eastAsia="標楷體" w:hAnsi="標楷體" w:hint="eastAsia"/>
              </w:rPr>
              <w:t>第</w:t>
            </w:r>
            <w:r>
              <w:rPr>
                <w:rFonts w:ascii="標楷體" w:eastAsia="標楷體" w:hAnsi="標楷體" w:hint="eastAsia"/>
              </w:rPr>
              <w:t>三</w:t>
            </w:r>
            <w:r w:rsidR="00E859FD" w:rsidRPr="00E859FD">
              <w:rPr>
                <w:rFonts w:ascii="標楷體" w:eastAsia="標楷體" w:hAnsi="標楷體" w:hint="eastAsia"/>
              </w:rPr>
              <w:t>項。</w:t>
            </w:r>
          </w:p>
        </w:tc>
      </w:tr>
      <w:tr w:rsidR="006522E3" w:rsidRPr="004E2BD7" w:rsidTr="006522E3">
        <w:tc>
          <w:tcPr>
            <w:tcW w:w="1666" w:type="pct"/>
          </w:tcPr>
          <w:p w:rsidR="009B45C9" w:rsidRPr="004E2BD7" w:rsidRDefault="009B45C9" w:rsidP="000C3753">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szCs w:val="24"/>
              </w:rPr>
              <w:lastRenderedPageBreak/>
              <w:t>第四十二條</w:t>
            </w:r>
            <w:r w:rsidR="00AC459C" w:rsidRPr="004E2BD7">
              <w:rPr>
                <w:rFonts w:ascii="標楷體" w:eastAsia="標楷體" w:hAnsi="標楷體" w:hint="eastAsia"/>
                <w:szCs w:val="24"/>
              </w:rPr>
              <w:t xml:space="preserve">  </w:t>
            </w:r>
            <w:r w:rsidRPr="004E2BD7">
              <w:rPr>
                <w:rFonts w:ascii="標楷體" w:eastAsia="標楷體" w:hAnsi="標楷體" w:hint="eastAsia"/>
                <w:szCs w:val="24"/>
              </w:rPr>
              <w:t>委託人為自然人者，申請開立信用帳戶時，</w:t>
            </w:r>
            <w:proofErr w:type="gramStart"/>
            <w:r w:rsidRPr="004E2BD7">
              <w:rPr>
                <w:rFonts w:ascii="標楷體" w:eastAsia="標楷體" w:hAnsi="標楷體" w:hint="eastAsia"/>
                <w:szCs w:val="24"/>
              </w:rPr>
              <w:t>應親持</w:t>
            </w:r>
            <w:proofErr w:type="gramEnd"/>
            <w:r w:rsidRPr="004E2BD7">
              <w:rPr>
                <w:rFonts w:ascii="標楷體" w:eastAsia="標楷體" w:hAnsi="標楷體" w:hint="eastAsia"/>
                <w:szCs w:val="24"/>
              </w:rPr>
              <w:t>國民身分證正本，當場簽具信用帳戶申請書</w:t>
            </w:r>
            <w:r w:rsidRPr="004E2BD7">
              <w:rPr>
                <w:rFonts w:ascii="標楷體" w:eastAsia="標楷體" w:hAnsi="標楷體" w:hint="eastAsia"/>
                <w:szCs w:val="24"/>
                <w:u w:val="single"/>
              </w:rPr>
              <w:t>（附件一）</w:t>
            </w:r>
            <w:r w:rsidRPr="004E2BD7">
              <w:rPr>
                <w:rFonts w:ascii="標楷體" w:eastAsia="標楷體" w:hAnsi="標楷體" w:hint="eastAsia"/>
                <w:szCs w:val="24"/>
              </w:rPr>
              <w:t>及融資融券契約書</w:t>
            </w:r>
            <w:r w:rsidRPr="004E2BD7">
              <w:rPr>
                <w:rFonts w:ascii="標楷體" w:eastAsia="標楷體" w:hAnsi="標楷體" w:hint="eastAsia"/>
                <w:szCs w:val="24"/>
                <w:u w:val="single"/>
              </w:rPr>
              <w:t>（附件二）</w:t>
            </w:r>
            <w:r w:rsidRPr="004E2BD7">
              <w:rPr>
                <w:rFonts w:ascii="標楷體" w:eastAsia="標楷體" w:hAnsi="標楷體" w:hint="eastAsia"/>
                <w:szCs w:val="24"/>
              </w:rPr>
              <w:t>，並檢附印鑑卡或簽名樣式卡、所得及財產證明與交易紀錄。</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委託人為法人者，應由被授權人檢具授權書、被授權人與代表人國民身分證正本、法人設立（變更）登記</w:t>
            </w:r>
            <w:r w:rsidR="00B00155" w:rsidRPr="004E2BD7">
              <w:rPr>
                <w:rFonts w:ascii="標楷體" w:eastAsia="標楷體" w:hAnsi="標楷體" w:hint="eastAsia"/>
                <w:sz w:val="24"/>
                <w:szCs w:val="24"/>
                <w:u w:val="single"/>
              </w:rPr>
              <w:t>表</w:t>
            </w:r>
            <w:r w:rsidRPr="004E2BD7">
              <w:rPr>
                <w:rFonts w:ascii="標楷體" w:eastAsia="標楷體" w:hAnsi="標楷體" w:hint="eastAsia"/>
                <w:sz w:val="24"/>
                <w:szCs w:val="24"/>
              </w:rPr>
              <w:t>正本及法人登記證明文件正本，辦理前項開戶手續。</w:t>
            </w:r>
          </w:p>
          <w:p w:rsidR="00B937E2" w:rsidRPr="004E2BD7" w:rsidRDefault="00B937E2" w:rsidP="00992DB0">
            <w:pPr>
              <w:pStyle w:val="HTML"/>
              <w:spacing w:line="360" w:lineRule="exact"/>
              <w:ind w:leftChars="118" w:left="283" w:firstLineChars="236" w:firstLine="566"/>
              <w:jc w:val="both"/>
              <w:rPr>
                <w:rFonts w:ascii="標楷體" w:eastAsia="標楷體" w:hAnsi="標楷體"/>
                <w:sz w:val="24"/>
                <w:szCs w:val="24"/>
              </w:rPr>
            </w:pP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前項身分證明文件影本及法人設立（變更）</w:t>
            </w:r>
            <w:proofErr w:type="gramStart"/>
            <w:r w:rsidRPr="004E2BD7">
              <w:rPr>
                <w:rFonts w:ascii="標楷體" w:eastAsia="標楷體" w:hAnsi="標楷體" w:hint="eastAsia"/>
                <w:sz w:val="24"/>
                <w:szCs w:val="24"/>
              </w:rPr>
              <w:t>登記</w:t>
            </w:r>
            <w:r w:rsidR="00B00155" w:rsidRPr="004E2BD7">
              <w:rPr>
                <w:rFonts w:ascii="標楷體" w:eastAsia="標楷體" w:hAnsi="標楷體" w:hint="eastAsia"/>
                <w:sz w:val="24"/>
                <w:szCs w:val="24"/>
              </w:rPr>
              <w:t>表</w:t>
            </w:r>
            <w:r w:rsidRPr="004E2BD7">
              <w:rPr>
                <w:rFonts w:ascii="標楷體" w:eastAsia="標楷體" w:hAnsi="標楷體" w:hint="eastAsia"/>
                <w:sz w:val="24"/>
                <w:szCs w:val="24"/>
              </w:rPr>
              <w:t>影本</w:t>
            </w:r>
            <w:proofErr w:type="gramEnd"/>
            <w:r w:rsidRPr="004E2BD7">
              <w:rPr>
                <w:rFonts w:ascii="標楷體" w:eastAsia="標楷體" w:hAnsi="標楷體" w:hint="eastAsia"/>
                <w:sz w:val="24"/>
                <w:szCs w:val="24"/>
              </w:rPr>
              <w:t>、授權書正本應予留存，影</w:t>
            </w:r>
            <w:proofErr w:type="gramStart"/>
            <w:r w:rsidRPr="004E2BD7">
              <w:rPr>
                <w:rFonts w:ascii="標楷體" w:eastAsia="標楷體" w:hAnsi="標楷體" w:hint="eastAsia"/>
                <w:sz w:val="24"/>
                <w:szCs w:val="24"/>
              </w:rPr>
              <w:t>本部</w:t>
            </w:r>
            <w:r w:rsidR="003E18AC" w:rsidRPr="004E2BD7">
              <w:rPr>
                <w:rFonts w:ascii="標楷體" w:eastAsia="標楷體" w:hAnsi="標楷體" w:hint="eastAsia"/>
                <w:sz w:val="24"/>
                <w:szCs w:val="24"/>
                <w:u w:val="single"/>
              </w:rPr>
              <w:t>分</w:t>
            </w:r>
            <w:r w:rsidRPr="004E2BD7">
              <w:rPr>
                <w:rFonts w:ascii="標楷體" w:eastAsia="標楷體" w:hAnsi="標楷體" w:hint="eastAsia"/>
                <w:sz w:val="24"/>
                <w:szCs w:val="24"/>
              </w:rPr>
              <w:t>應加</w:t>
            </w:r>
            <w:proofErr w:type="gramEnd"/>
            <w:r w:rsidRPr="004E2BD7">
              <w:rPr>
                <w:rFonts w:ascii="標楷體" w:eastAsia="標楷體" w:hAnsi="標楷體" w:hint="eastAsia"/>
                <w:sz w:val="24"/>
                <w:szCs w:val="24"/>
              </w:rPr>
              <w:t>蓋「</w:t>
            </w:r>
            <w:proofErr w:type="gramStart"/>
            <w:r w:rsidRPr="004E2BD7">
              <w:rPr>
                <w:rFonts w:ascii="標楷體" w:eastAsia="標楷體" w:hAnsi="標楷體" w:hint="eastAsia"/>
                <w:sz w:val="24"/>
                <w:szCs w:val="24"/>
              </w:rPr>
              <w:t>經核確由</w:t>
            </w:r>
            <w:proofErr w:type="gramEnd"/>
            <w:r w:rsidRPr="004E2BD7">
              <w:rPr>
                <w:rFonts w:ascii="標楷體" w:eastAsia="標楷體" w:hAnsi="標楷體" w:hint="eastAsia"/>
                <w:sz w:val="24"/>
                <w:szCs w:val="24"/>
              </w:rPr>
              <w:t>本人或被授權人親自申請開戶且與原本無誤」字樣戳記。</w:t>
            </w:r>
          </w:p>
          <w:p w:rsidR="003306F6" w:rsidRPr="004E2BD7" w:rsidRDefault="003306F6" w:rsidP="00992DB0">
            <w:pPr>
              <w:pStyle w:val="HTML"/>
              <w:spacing w:line="360" w:lineRule="exact"/>
              <w:ind w:leftChars="118" w:left="283" w:firstLineChars="236" w:firstLine="566"/>
              <w:jc w:val="both"/>
              <w:rPr>
                <w:rFonts w:ascii="標楷體" w:eastAsia="標楷體" w:hAnsi="標楷體"/>
                <w:sz w:val="24"/>
                <w:szCs w:val="24"/>
              </w:rPr>
            </w:pPr>
          </w:p>
          <w:p w:rsidR="003306F6"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lastRenderedPageBreak/>
              <w:t>第一、二項之委託人若已開立受託買賣帳戶後，證券商得</w:t>
            </w:r>
            <w:proofErr w:type="gramStart"/>
            <w:r w:rsidRPr="004E2BD7">
              <w:rPr>
                <w:rFonts w:ascii="標楷體" w:eastAsia="標楷體" w:hAnsi="標楷體" w:hint="eastAsia"/>
                <w:sz w:val="24"/>
                <w:szCs w:val="24"/>
              </w:rPr>
              <w:t>採</w:t>
            </w:r>
            <w:proofErr w:type="gramEnd"/>
            <w:r w:rsidRPr="004E2BD7">
              <w:rPr>
                <w:rFonts w:ascii="標楷體" w:eastAsia="標楷體" w:hAnsi="標楷體" w:hint="eastAsia"/>
                <w:sz w:val="24"/>
                <w:szCs w:val="24"/>
              </w:rPr>
              <w:t>足以確認委託人為本人及其意思表示之通信或電子化方式辦理開戶。</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證券商受理開立信用帳戶，應詳實徵信確認委託人合於開戶條件，</w:t>
            </w:r>
            <w:r w:rsidR="00B00155" w:rsidRPr="004E2BD7">
              <w:rPr>
                <w:rFonts w:ascii="標楷體" w:eastAsia="標楷體" w:hAnsi="標楷體" w:hint="eastAsia"/>
                <w:sz w:val="24"/>
                <w:szCs w:val="24"/>
                <w:u w:val="single"/>
              </w:rPr>
              <w:t>將</w:t>
            </w:r>
            <w:r w:rsidRPr="004E2BD7">
              <w:rPr>
                <w:rFonts w:ascii="標楷體" w:eastAsia="標楷體" w:hAnsi="標楷體" w:hint="eastAsia"/>
                <w:sz w:val="24"/>
                <w:szCs w:val="24"/>
              </w:rPr>
              <w:t>具體徵信方法、徵信資料、徵信結果載明信用帳戶申請書，並填製</w:t>
            </w:r>
            <w:proofErr w:type="gramStart"/>
            <w:r w:rsidRPr="004E2BD7">
              <w:rPr>
                <w:rFonts w:ascii="標楷體" w:eastAsia="標楷體" w:hAnsi="標楷體" w:hint="eastAsia"/>
                <w:sz w:val="24"/>
                <w:szCs w:val="24"/>
              </w:rPr>
              <w:t>開戶卡載明</w:t>
            </w:r>
            <w:proofErr w:type="gramEnd"/>
            <w:r w:rsidRPr="004E2BD7">
              <w:rPr>
                <w:rFonts w:ascii="標楷體" w:eastAsia="標楷體" w:hAnsi="標楷體" w:hint="eastAsia"/>
                <w:sz w:val="24"/>
                <w:szCs w:val="24"/>
              </w:rPr>
              <w:t>開戶日期編列帳號，開戶資料應於當日傳送至證券交易所或</w:t>
            </w:r>
            <w:r w:rsidR="00BD039B" w:rsidRPr="004E2BD7">
              <w:rPr>
                <w:rFonts w:ascii="標楷體" w:eastAsia="標楷體" w:hAnsi="標楷體" w:hint="eastAsia"/>
                <w:sz w:val="24"/>
                <w:szCs w:val="24"/>
              </w:rPr>
              <w:t>櫃檯</w:t>
            </w:r>
            <w:r w:rsidR="00B00155" w:rsidRPr="004E2BD7">
              <w:rPr>
                <w:rFonts w:ascii="標楷體" w:eastAsia="標楷體" w:hAnsi="標楷體" w:hint="eastAsia"/>
                <w:sz w:val="24"/>
                <w:szCs w:val="24"/>
                <w:u w:val="single"/>
              </w:rPr>
              <w:t>買賣</w:t>
            </w:r>
            <w:r w:rsidR="00BD039B" w:rsidRPr="004E2BD7">
              <w:rPr>
                <w:rFonts w:ascii="標楷體" w:eastAsia="標楷體" w:hAnsi="標楷體" w:hint="eastAsia"/>
                <w:sz w:val="24"/>
                <w:szCs w:val="24"/>
              </w:rPr>
              <w:t>中心</w:t>
            </w:r>
            <w:r w:rsidRPr="004E2BD7">
              <w:rPr>
                <w:rFonts w:ascii="標楷體" w:eastAsia="標楷體" w:hAnsi="標楷體" w:hint="eastAsia"/>
                <w:sz w:val="24"/>
                <w:szCs w:val="24"/>
              </w:rPr>
              <w:t>之電腦檔案</w:t>
            </w:r>
            <w:r w:rsidR="006843BF" w:rsidRPr="004E2BD7">
              <w:rPr>
                <w:rFonts w:ascii="標楷體" w:eastAsia="標楷體" w:hAnsi="標楷體" w:hint="eastAsia"/>
                <w:sz w:val="24"/>
                <w:szCs w:val="24"/>
              </w:rPr>
              <w:t>；</w:t>
            </w:r>
            <w:r w:rsidRPr="004E2BD7">
              <w:rPr>
                <w:rFonts w:ascii="標楷體" w:eastAsia="標楷體" w:hAnsi="標楷體" w:hint="eastAsia"/>
                <w:sz w:val="24"/>
                <w:szCs w:val="24"/>
              </w:rPr>
              <w:t>註銷時亦同</w:t>
            </w:r>
            <w:r w:rsidR="006843BF" w:rsidRPr="004E2BD7">
              <w:rPr>
                <w:rFonts w:ascii="標楷體" w:eastAsia="標楷體" w:hAnsi="標楷體" w:hint="eastAsia"/>
                <w:sz w:val="24"/>
                <w:szCs w:val="24"/>
              </w:rPr>
              <w:t>。</w:t>
            </w:r>
            <w:r w:rsidR="006843BF" w:rsidRPr="004E2BD7" w:rsidDel="006843BF">
              <w:rPr>
                <w:rFonts w:ascii="標楷體" w:eastAsia="標楷體" w:hAnsi="標楷體" w:hint="eastAsia"/>
                <w:sz w:val="24"/>
                <w:szCs w:val="24"/>
              </w:rPr>
              <w:t xml:space="preserve"> </w:t>
            </w:r>
          </w:p>
          <w:p w:rsidR="0089534E" w:rsidRPr="004E2BD7" w:rsidRDefault="0089534E" w:rsidP="00992DB0">
            <w:pPr>
              <w:pStyle w:val="HTML"/>
              <w:spacing w:line="360" w:lineRule="exact"/>
              <w:ind w:leftChars="118" w:left="283" w:firstLineChars="236" w:firstLine="566"/>
              <w:jc w:val="both"/>
              <w:rPr>
                <w:rFonts w:ascii="標楷體" w:eastAsia="標楷體" w:hAnsi="標楷體"/>
                <w:sz w:val="24"/>
                <w:szCs w:val="24"/>
              </w:rPr>
            </w:pPr>
          </w:p>
          <w:p w:rsidR="003306F6" w:rsidRPr="004E2BD7" w:rsidRDefault="003306F6" w:rsidP="00992DB0">
            <w:pPr>
              <w:pStyle w:val="HTML"/>
              <w:spacing w:line="360" w:lineRule="exact"/>
              <w:ind w:leftChars="118" w:left="283" w:firstLineChars="236" w:firstLine="566"/>
              <w:jc w:val="both"/>
              <w:rPr>
                <w:rFonts w:ascii="標楷體" w:eastAsia="標楷體" w:hAnsi="標楷體"/>
                <w:sz w:val="24"/>
                <w:szCs w:val="24"/>
              </w:rPr>
            </w:pPr>
          </w:p>
          <w:p w:rsidR="009B45C9" w:rsidRPr="004E2BD7" w:rsidRDefault="00B00155" w:rsidP="00992DB0">
            <w:pPr>
              <w:pStyle w:val="HTML"/>
              <w:spacing w:line="360" w:lineRule="exact"/>
              <w:ind w:leftChars="118" w:left="283" w:firstLineChars="236" w:firstLine="566"/>
              <w:jc w:val="both"/>
              <w:rPr>
                <w:rFonts w:ascii="標楷體" w:eastAsia="標楷體" w:hAnsi="標楷體"/>
                <w:sz w:val="24"/>
                <w:szCs w:val="24"/>
                <w:u w:val="single"/>
              </w:rPr>
            </w:pPr>
            <w:r w:rsidRPr="004E2BD7">
              <w:rPr>
                <w:rFonts w:ascii="標楷體" w:eastAsia="標楷體" w:hAnsi="標楷體" w:hint="eastAsia"/>
                <w:sz w:val="24"/>
                <w:szCs w:val="24"/>
                <w:u w:val="single"/>
              </w:rPr>
              <w:t>委託人為法人者，</w:t>
            </w:r>
            <w:r w:rsidR="00D20A1F" w:rsidRPr="004E2BD7">
              <w:rPr>
                <w:rFonts w:ascii="標楷體" w:eastAsia="標楷體" w:hAnsi="標楷體" w:hint="eastAsia"/>
                <w:sz w:val="24"/>
                <w:szCs w:val="24"/>
                <w:u w:val="single"/>
              </w:rPr>
              <w:t>證券商</w:t>
            </w:r>
            <w:r w:rsidRPr="004E2BD7">
              <w:rPr>
                <w:rFonts w:ascii="標楷體" w:eastAsia="標楷體" w:hAnsi="標楷體" w:hint="eastAsia"/>
                <w:sz w:val="24"/>
                <w:szCs w:val="24"/>
                <w:u w:val="single"/>
              </w:rPr>
              <w:t>應函證委託人確認其授權開戶。但委由保管機構代為開戶或出具由保管機構代辦交割證明者，</w:t>
            </w:r>
            <w:proofErr w:type="gramStart"/>
            <w:r w:rsidRPr="004E2BD7">
              <w:rPr>
                <w:rFonts w:ascii="標楷體" w:eastAsia="標楷體" w:hAnsi="標楷體" w:hint="eastAsia"/>
                <w:sz w:val="24"/>
                <w:szCs w:val="24"/>
                <w:u w:val="single"/>
              </w:rPr>
              <w:t>得免函證</w:t>
            </w:r>
            <w:proofErr w:type="gramEnd"/>
            <w:r w:rsidRPr="004E2BD7">
              <w:rPr>
                <w:rFonts w:ascii="標楷體" w:eastAsia="標楷體" w:hAnsi="標楷體" w:hint="eastAsia"/>
                <w:sz w:val="24"/>
                <w:szCs w:val="24"/>
                <w:u w:val="single"/>
              </w:rPr>
              <w:t>。</w:t>
            </w:r>
          </w:p>
        </w:tc>
        <w:tc>
          <w:tcPr>
            <w:tcW w:w="1667" w:type="pct"/>
          </w:tcPr>
          <w:p w:rsidR="009B45C9" w:rsidRPr="004E2BD7" w:rsidRDefault="009B45C9" w:rsidP="000C3753">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第十一條</w:t>
            </w:r>
            <w:r w:rsidR="00AC459C" w:rsidRPr="004E2BD7">
              <w:rPr>
                <w:rFonts w:ascii="標楷體" w:eastAsia="標楷體" w:hAnsi="標楷體" w:hint="eastAsia"/>
                <w:bCs/>
                <w:szCs w:val="24"/>
              </w:rPr>
              <w:t xml:space="preserve">  </w:t>
            </w:r>
            <w:r w:rsidRPr="004E2BD7">
              <w:rPr>
                <w:rFonts w:ascii="標楷體" w:eastAsia="標楷體" w:hAnsi="標楷體" w:hint="eastAsia"/>
                <w:szCs w:val="24"/>
              </w:rPr>
              <w:t>委託人為自然人者，申請開立信用帳戶時，</w:t>
            </w:r>
            <w:proofErr w:type="gramStart"/>
            <w:r w:rsidRPr="004E2BD7">
              <w:rPr>
                <w:rFonts w:ascii="標楷體" w:eastAsia="標楷體" w:hAnsi="標楷體" w:hint="eastAsia"/>
                <w:szCs w:val="24"/>
              </w:rPr>
              <w:t>應親持</w:t>
            </w:r>
            <w:proofErr w:type="gramEnd"/>
            <w:r w:rsidRPr="004E2BD7">
              <w:rPr>
                <w:rFonts w:ascii="標楷體" w:eastAsia="標楷體" w:hAnsi="標楷體" w:hint="eastAsia"/>
                <w:szCs w:val="24"/>
              </w:rPr>
              <w:t>國民身分證正本，當場簽具信用帳戶申請書及融資融券契約書，並檢附印鑑卡或簽名樣式卡、所得及財產證明與交易紀錄。</w:t>
            </w:r>
          </w:p>
          <w:p w:rsidR="00B937E2" w:rsidRPr="004E2BD7" w:rsidRDefault="00B937E2" w:rsidP="000C3753">
            <w:pPr>
              <w:spacing w:line="360" w:lineRule="exact"/>
              <w:ind w:left="283" w:hangingChars="118" w:hanging="283"/>
              <w:jc w:val="both"/>
              <w:rPr>
                <w:rFonts w:ascii="標楷體" w:eastAsia="標楷體" w:hAnsi="標楷體"/>
                <w:szCs w:val="24"/>
              </w:rPr>
            </w:pP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委託人為法人者，應由被授權人檢具授權書、被授權人與代表人國民身分證正本、法人設立（變更）登記事項卡正本及法人登記證明文件正本，辦理前項開戶手續。</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前項身分證明文件影本及法人設立（變更）登記事項卡影本、授權書正本應予留存，影本部份應加蓋「</w:t>
            </w:r>
            <w:proofErr w:type="gramStart"/>
            <w:r w:rsidRPr="004E2BD7">
              <w:rPr>
                <w:rFonts w:ascii="標楷體" w:eastAsia="標楷體" w:hAnsi="標楷體" w:hint="eastAsia"/>
                <w:sz w:val="24"/>
                <w:szCs w:val="24"/>
              </w:rPr>
              <w:t>經核確由</w:t>
            </w:r>
            <w:proofErr w:type="gramEnd"/>
            <w:r w:rsidRPr="004E2BD7">
              <w:rPr>
                <w:rFonts w:ascii="標楷體" w:eastAsia="標楷體" w:hAnsi="標楷體" w:hint="eastAsia"/>
                <w:sz w:val="24"/>
                <w:szCs w:val="24"/>
              </w:rPr>
              <w:t>本人或被授權人親自申請開戶且與原本無誤」字樣戳記。</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lastRenderedPageBreak/>
              <w:t>第一、二項之委託人若已開立受託買賣帳戶後，證券商得</w:t>
            </w:r>
            <w:proofErr w:type="gramStart"/>
            <w:r w:rsidRPr="004E2BD7">
              <w:rPr>
                <w:rFonts w:ascii="標楷體" w:eastAsia="標楷體" w:hAnsi="標楷體" w:hint="eastAsia"/>
                <w:sz w:val="24"/>
                <w:szCs w:val="24"/>
              </w:rPr>
              <w:t>採</w:t>
            </w:r>
            <w:proofErr w:type="gramEnd"/>
            <w:r w:rsidRPr="004E2BD7">
              <w:rPr>
                <w:rFonts w:ascii="標楷體" w:eastAsia="標楷體" w:hAnsi="標楷體" w:hint="eastAsia"/>
                <w:sz w:val="24"/>
                <w:szCs w:val="24"/>
              </w:rPr>
              <w:t>足以確認委託人為本人及其意思表示之通信或電子化方式辦理開戶。</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證券商受理開立信用帳戶，應詳實徵信確認委託人合於開戶條件，具體徵信方法、徵信資料、徵信結果載明信用帳戶申請書，並填製</w:t>
            </w:r>
            <w:proofErr w:type="gramStart"/>
            <w:r w:rsidRPr="004E2BD7">
              <w:rPr>
                <w:rFonts w:ascii="標楷體" w:eastAsia="標楷體" w:hAnsi="標楷體" w:hint="eastAsia"/>
                <w:sz w:val="24"/>
                <w:szCs w:val="24"/>
              </w:rPr>
              <w:t>開戶卡載明</w:t>
            </w:r>
            <w:proofErr w:type="gramEnd"/>
            <w:r w:rsidRPr="004E2BD7">
              <w:rPr>
                <w:rFonts w:ascii="標楷體" w:eastAsia="標楷體" w:hAnsi="標楷體" w:hint="eastAsia"/>
                <w:sz w:val="24"/>
                <w:szCs w:val="24"/>
              </w:rPr>
              <w:t>開戶日期編列帳號，開戶資料應於當日傳送至證券交易所或櫃檯中心之電腦檔案，註銷時亦同</w:t>
            </w:r>
            <w:r w:rsidRPr="004E2BD7">
              <w:rPr>
                <w:rFonts w:ascii="標楷體" w:eastAsia="標楷體" w:hAnsi="標楷體" w:hint="eastAsia"/>
                <w:sz w:val="24"/>
                <w:szCs w:val="24"/>
                <w:u w:val="single"/>
              </w:rPr>
              <w:t>；委託人為法人者，應另函證委託人確認係屬授權開戶</w:t>
            </w:r>
            <w:r w:rsidRPr="004E2BD7">
              <w:rPr>
                <w:rFonts w:ascii="標楷體" w:eastAsia="標楷體" w:hAnsi="標楷體" w:hint="eastAsia"/>
                <w:sz w:val="24"/>
                <w:szCs w:val="24"/>
              </w:rPr>
              <w:t>。</w:t>
            </w:r>
          </w:p>
          <w:p w:rsidR="009B45C9" w:rsidRPr="004E2BD7" w:rsidRDefault="009B45C9" w:rsidP="00992DB0">
            <w:pPr>
              <w:pStyle w:val="HTML"/>
              <w:spacing w:line="360" w:lineRule="exact"/>
              <w:ind w:leftChars="118" w:left="283" w:firstLineChars="236" w:firstLine="566"/>
              <w:jc w:val="both"/>
              <w:rPr>
                <w:rFonts w:ascii="標楷體" w:eastAsia="標楷體" w:hAnsi="標楷體"/>
                <w:bCs/>
                <w:sz w:val="24"/>
                <w:szCs w:val="24"/>
              </w:rPr>
            </w:pPr>
            <w:r w:rsidRPr="004E2BD7">
              <w:rPr>
                <w:rFonts w:ascii="標楷體" w:eastAsia="標楷體" w:hAnsi="標楷體" w:hint="eastAsia"/>
                <w:sz w:val="24"/>
                <w:szCs w:val="24"/>
              </w:rPr>
              <w:t>委託人委由保管機構代為開戶或出具由保管機構代辦交割證明者，</w:t>
            </w:r>
            <w:proofErr w:type="gramStart"/>
            <w:r w:rsidRPr="004E2BD7">
              <w:rPr>
                <w:rFonts w:ascii="標楷體" w:eastAsia="標楷體" w:hAnsi="標楷體" w:hint="eastAsia"/>
                <w:sz w:val="24"/>
                <w:szCs w:val="24"/>
              </w:rPr>
              <w:t>得免函證</w:t>
            </w:r>
            <w:proofErr w:type="gramEnd"/>
            <w:r w:rsidRPr="004E2BD7">
              <w:rPr>
                <w:rFonts w:ascii="標楷體" w:eastAsia="標楷體" w:hAnsi="標楷體" w:hint="eastAsia"/>
                <w:sz w:val="24"/>
                <w:szCs w:val="24"/>
              </w:rPr>
              <w:t>確認係屬授權開戶。</w:t>
            </w:r>
          </w:p>
        </w:tc>
        <w:tc>
          <w:tcPr>
            <w:tcW w:w="1667" w:type="pct"/>
          </w:tcPr>
          <w:p w:rsidR="00BF42C7" w:rsidRPr="004E2BD7" w:rsidRDefault="00BF42C7"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lastRenderedPageBreak/>
              <w:t>一、</w:t>
            </w:r>
            <w:proofErr w:type="gramStart"/>
            <w:r w:rsidR="00CF137E" w:rsidRPr="004E2BD7">
              <w:rPr>
                <w:rFonts w:ascii="標楷體" w:eastAsia="標楷體" w:hAnsi="標楷體" w:hint="eastAsia"/>
                <w:szCs w:val="24"/>
              </w:rPr>
              <w:t>條號</w:t>
            </w:r>
            <w:r w:rsidR="009B45C9" w:rsidRPr="004E2BD7">
              <w:rPr>
                <w:rFonts w:ascii="標楷體" w:eastAsia="標楷體" w:hAnsi="標楷體" w:hint="eastAsia"/>
                <w:szCs w:val="24"/>
              </w:rPr>
              <w:t>調整</w:t>
            </w:r>
            <w:r w:rsidR="00D20A1F" w:rsidRPr="004E2BD7">
              <w:rPr>
                <w:rFonts w:ascii="標楷體" w:eastAsia="標楷體" w:hAnsi="標楷體" w:hint="eastAsia"/>
                <w:szCs w:val="24"/>
              </w:rPr>
              <w:t>並酌修文字</w:t>
            </w:r>
            <w:proofErr w:type="gramEnd"/>
            <w:r w:rsidRPr="004E2BD7">
              <w:rPr>
                <w:rFonts w:ascii="標楷體" w:eastAsia="標楷體" w:hAnsi="標楷體" w:hint="eastAsia"/>
                <w:szCs w:val="24"/>
              </w:rPr>
              <w:t>。</w:t>
            </w:r>
          </w:p>
          <w:p w:rsidR="009B45C9" w:rsidRPr="004E2BD7" w:rsidRDefault="00BF42C7"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二、</w:t>
            </w:r>
            <w:r w:rsidR="00C1257C" w:rsidRPr="004E2BD7">
              <w:rPr>
                <w:rFonts w:ascii="標楷體" w:eastAsia="標楷體" w:hAnsi="標楷體" w:hint="eastAsia"/>
                <w:szCs w:val="24"/>
              </w:rPr>
              <w:t>將</w:t>
            </w:r>
            <w:r w:rsidRPr="004E2BD7">
              <w:rPr>
                <w:rFonts w:ascii="標楷體" w:eastAsia="標楷體" w:hAnsi="標楷體" w:hint="eastAsia"/>
                <w:szCs w:val="24"/>
              </w:rPr>
              <w:t>信用交易申請書</w:t>
            </w:r>
            <w:r w:rsidR="00BD28D2" w:rsidRPr="004E2BD7">
              <w:rPr>
                <w:rFonts w:ascii="標楷體" w:eastAsia="標楷體" w:hAnsi="標楷體" w:hint="eastAsia"/>
                <w:szCs w:val="24"/>
              </w:rPr>
              <w:t>及融資融券契約書作為本辦法附件，</w:t>
            </w:r>
            <w:proofErr w:type="gramStart"/>
            <w:r w:rsidR="00BD28D2" w:rsidRPr="004E2BD7">
              <w:rPr>
                <w:rFonts w:ascii="標楷體" w:eastAsia="標楷體" w:hAnsi="標楷體" w:hint="eastAsia"/>
                <w:szCs w:val="24"/>
              </w:rPr>
              <w:t>爰</w:t>
            </w:r>
            <w:proofErr w:type="gramEnd"/>
            <w:r w:rsidR="00BD28D2" w:rsidRPr="004E2BD7">
              <w:rPr>
                <w:rFonts w:ascii="標楷體" w:eastAsia="標楷體" w:hAnsi="標楷體" w:hint="eastAsia"/>
                <w:szCs w:val="24"/>
              </w:rPr>
              <w:t>修正第一項</w:t>
            </w:r>
            <w:r w:rsidR="009B45C9" w:rsidRPr="004E2BD7">
              <w:rPr>
                <w:rFonts w:ascii="標楷體" w:eastAsia="標楷體" w:hAnsi="標楷體" w:hint="eastAsia"/>
                <w:szCs w:val="24"/>
              </w:rPr>
              <w:t>。</w:t>
            </w:r>
          </w:p>
          <w:p w:rsidR="006843BF" w:rsidRPr="004E2BD7" w:rsidRDefault="006843BF"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三、法人設立(變更)登記事項卡已更名為法人設立(變更)登記表，</w:t>
            </w:r>
            <w:proofErr w:type="gramStart"/>
            <w:r w:rsidRPr="004E2BD7">
              <w:rPr>
                <w:rFonts w:ascii="標楷體" w:eastAsia="標楷體" w:hAnsi="標楷體" w:hint="eastAsia"/>
                <w:szCs w:val="24"/>
              </w:rPr>
              <w:t>爰</w:t>
            </w:r>
            <w:proofErr w:type="gramEnd"/>
            <w:r w:rsidRPr="004E2BD7">
              <w:rPr>
                <w:rFonts w:ascii="標楷體" w:eastAsia="標楷體" w:hAnsi="標楷體" w:hint="eastAsia"/>
                <w:szCs w:val="24"/>
              </w:rPr>
              <w:t>修正第二項、第三項文字。</w:t>
            </w:r>
          </w:p>
          <w:p w:rsidR="003E18AC" w:rsidRPr="004E2BD7" w:rsidRDefault="003E18AC"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四、</w:t>
            </w:r>
            <w:r w:rsidR="00992DB0" w:rsidRPr="004E2BD7">
              <w:rPr>
                <w:rFonts w:ascii="標楷體" w:eastAsia="標楷體" w:hAnsi="標楷體" w:hint="eastAsia"/>
                <w:szCs w:val="24"/>
              </w:rPr>
              <w:t>現行條文</w:t>
            </w:r>
            <w:r w:rsidRPr="004E2BD7">
              <w:rPr>
                <w:rFonts w:ascii="標楷體" w:eastAsia="標楷體" w:hAnsi="標楷體" w:hint="eastAsia"/>
                <w:szCs w:val="24"/>
              </w:rPr>
              <w:t>第五項後段併入第六項。</w:t>
            </w:r>
          </w:p>
        </w:tc>
      </w:tr>
      <w:tr w:rsidR="006522E3" w:rsidRPr="004E2BD7" w:rsidTr="006522E3">
        <w:tc>
          <w:tcPr>
            <w:tcW w:w="1666" w:type="pct"/>
          </w:tcPr>
          <w:p w:rsidR="009B45C9" w:rsidRPr="004E2BD7" w:rsidRDefault="009B45C9" w:rsidP="00B97BAC">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w:t>
            </w:r>
            <w:r w:rsidRPr="004E2BD7">
              <w:rPr>
                <w:rFonts w:ascii="標楷體" w:eastAsia="標楷體" w:hAnsi="標楷體" w:hint="eastAsia"/>
                <w:bCs/>
                <w:szCs w:val="24"/>
                <w:u w:val="single"/>
              </w:rPr>
              <w:t>四十三</w:t>
            </w:r>
            <w:r w:rsidRPr="004E2BD7">
              <w:rPr>
                <w:rFonts w:ascii="標楷體" w:eastAsia="標楷體" w:hAnsi="標楷體" w:hint="eastAsia"/>
                <w:bCs/>
                <w:szCs w:val="24"/>
              </w:rPr>
              <w:t>條</w:t>
            </w:r>
            <w:r w:rsidR="00B97BAC" w:rsidRPr="004E2BD7">
              <w:rPr>
                <w:rFonts w:ascii="標楷體" w:eastAsia="標楷體" w:hAnsi="標楷體" w:hint="eastAsia"/>
                <w:bCs/>
                <w:szCs w:val="24"/>
              </w:rPr>
              <w:t xml:space="preserve">  </w:t>
            </w:r>
            <w:r w:rsidRPr="004E2BD7">
              <w:rPr>
                <w:rFonts w:ascii="標楷體" w:eastAsia="標楷體" w:hAnsi="標楷體" w:hint="eastAsia"/>
                <w:szCs w:val="24"/>
              </w:rPr>
              <w:t>開立信用帳戶之委託人連續三年以上無融資融券交易紀錄者，證券商應即註銷其信用帳戶並通知委託人。</w:t>
            </w:r>
          </w:p>
          <w:p w:rsidR="009B45C9" w:rsidRPr="004E2BD7" w:rsidRDefault="00B00155" w:rsidP="00992DB0">
            <w:pPr>
              <w:pStyle w:val="HTML"/>
              <w:spacing w:line="360" w:lineRule="exact"/>
              <w:ind w:leftChars="118" w:left="283" w:firstLineChars="236" w:firstLine="566"/>
              <w:jc w:val="both"/>
              <w:rPr>
                <w:rFonts w:ascii="標楷體" w:eastAsia="標楷體" w:hAnsi="標楷體"/>
                <w:bCs/>
                <w:sz w:val="24"/>
                <w:szCs w:val="24"/>
              </w:rPr>
            </w:pPr>
            <w:r w:rsidRPr="004E2BD7">
              <w:rPr>
                <w:rFonts w:ascii="標楷體" w:eastAsia="標楷體" w:hAnsi="標楷體" w:hint="eastAsia"/>
                <w:sz w:val="24"/>
                <w:szCs w:val="24"/>
                <w:u w:val="single"/>
              </w:rPr>
              <w:t>委託人終止其信用帳戶</w:t>
            </w:r>
            <w:r w:rsidR="009B45C9" w:rsidRPr="004E2BD7">
              <w:rPr>
                <w:rFonts w:ascii="標楷體" w:eastAsia="標楷體" w:hAnsi="標楷體" w:hint="eastAsia"/>
                <w:sz w:val="24"/>
                <w:szCs w:val="24"/>
              </w:rPr>
              <w:t>，應填具「終止信用帳戶申請書」，證</w:t>
            </w:r>
            <w:r w:rsidR="009B45C9" w:rsidRPr="004E2BD7">
              <w:rPr>
                <w:rFonts w:ascii="標楷體" w:eastAsia="標楷體" w:hAnsi="標楷體" w:hint="eastAsia"/>
                <w:sz w:val="24"/>
                <w:szCs w:val="24"/>
              </w:rPr>
              <w:lastRenderedPageBreak/>
              <w:t>券商經查明其融資融券</w:t>
            </w:r>
            <w:proofErr w:type="gramStart"/>
            <w:r w:rsidR="009B45C9" w:rsidRPr="004E2BD7">
              <w:rPr>
                <w:rFonts w:ascii="標楷體" w:eastAsia="標楷體" w:hAnsi="標楷體" w:hint="eastAsia"/>
                <w:sz w:val="24"/>
                <w:szCs w:val="24"/>
              </w:rPr>
              <w:t>債務均已結</w:t>
            </w:r>
            <w:proofErr w:type="gramEnd"/>
            <w:r w:rsidR="009B45C9" w:rsidRPr="004E2BD7">
              <w:rPr>
                <w:rFonts w:ascii="標楷體" w:eastAsia="標楷體" w:hAnsi="標楷體" w:hint="eastAsia"/>
                <w:sz w:val="24"/>
                <w:szCs w:val="24"/>
              </w:rPr>
              <w:t>清時，應即</w:t>
            </w:r>
            <w:proofErr w:type="gramStart"/>
            <w:r w:rsidR="009B45C9" w:rsidRPr="004E2BD7">
              <w:rPr>
                <w:rFonts w:ascii="標楷體" w:eastAsia="標楷體" w:hAnsi="標楷體" w:hint="eastAsia"/>
                <w:sz w:val="24"/>
                <w:szCs w:val="24"/>
              </w:rPr>
              <w:t>辦理銷戶</w:t>
            </w:r>
            <w:proofErr w:type="gramEnd"/>
            <w:r w:rsidR="009B45C9" w:rsidRPr="004E2BD7">
              <w:rPr>
                <w:rFonts w:ascii="標楷體" w:eastAsia="標楷體" w:hAnsi="標楷體" w:hint="eastAsia"/>
                <w:sz w:val="24"/>
                <w:szCs w:val="24"/>
              </w:rPr>
              <w:t>。證券商</w:t>
            </w:r>
            <w:proofErr w:type="gramStart"/>
            <w:r w:rsidR="009B45C9" w:rsidRPr="004E2BD7">
              <w:rPr>
                <w:rFonts w:ascii="標楷體" w:eastAsia="標楷體" w:hAnsi="標楷體" w:hint="eastAsia"/>
                <w:sz w:val="24"/>
                <w:szCs w:val="24"/>
              </w:rPr>
              <w:t>受理銷戶時</w:t>
            </w:r>
            <w:proofErr w:type="gramEnd"/>
            <w:r w:rsidR="009B45C9" w:rsidRPr="004E2BD7">
              <w:rPr>
                <w:rFonts w:ascii="標楷體" w:eastAsia="標楷體" w:hAnsi="標楷體" w:hint="eastAsia"/>
                <w:sz w:val="24"/>
                <w:szCs w:val="24"/>
              </w:rPr>
              <w:t>，得</w:t>
            </w:r>
            <w:proofErr w:type="gramStart"/>
            <w:r w:rsidR="009B45C9" w:rsidRPr="004E2BD7">
              <w:rPr>
                <w:rFonts w:ascii="標楷體" w:eastAsia="標楷體" w:hAnsi="標楷體" w:hint="eastAsia"/>
                <w:sz w:val="24"/>
                <w:szCs w:val="24"/>
              </w:rPr>
              <w:t>採</w:t>
            </w:r>
            <w:proofErr w:type="gramEnd"/>
            <w:r w:rsidR="009B45C9" w:rsidRPr="004E2BD7">
              <w:rPr>
                <w:rFonts w:ascii="標楷體" w:eastAsia="標楷體" w:hAnsi="標楷體" w:hint="eastAsia"/>
                <w:sz w:val="24"/>
                <w:szCs w:val="24"/>
              </w:rPr>
              <w:t>足以確認申請人為本人及其意思表示之通信或電子化方式為之。</w:t>
            </w:r>
          </w:p>
        </w:tc>
        <w:tc>
          <w:tcPr>
            <w:tcW w:w="1667" w:type="pct"/>
          </w:tcPr>
          <w:p w:rsidR="009B45C9" w:rsidRPr="004E2BD7" w:rsidRDefault="009B45C9" w:rsidP="00B97BAC">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第十二條</w:t>
            </w:r>
            <w:r w:rsidR="00B97BAC" w:rsidRPr="004E2BD7">
              <w:rPr>
                <w:rFonts w:ascii="標楷體" w:eastAsia="標楷體" w:hAnsi="標楷體" w:hint="eastAsia"/>
                <w:bCs/>
                <w:szCs w:val="24"/>
              </w:rPr>
              <w:t xml:space="preserve">  </w:t>
            </w:r>
            <w:r w:rsidRPr="004E2BD7">
              <w:rPr>
                <w:rFonts w:ascii="標楷體" w:eastAsia="標楷體" w:hAnsi="標楷體" w:hint="eastAsia"/>
                <w:szCs w:val="24"/>
              </w:rPr>
              <w:t>開立信用帳戶之委託人連續三年以上無融資融券交易紀錄者，證券商應即註銷其信用帳戶並通知委託人。</w:t>
            </w:r>
          </w:p>
          <w:p w:rsidR="009B45C9" w:rsidRPr="004E2BD7" w:rsidRDefault="009B45C9" w:rsidP="00992DB0">
            <w:pPr>
              <w:pStyle w:val="HTML"/>
              <w:spacing w:line="360" w:lineRule="exact"/>
              <w:ind w:leftChars="118" w:left="283" w:firstLineChars="236" w:firstLine="566"/>
              <w:jc w:val="both"/>
              <w:rPr>
                <w:rFonts w:ascii="標楷體" w:eastAsia="標楷體" w:hAnsi="標楷體"/>
                <w:bCs/>
                <w:sz w:val="24"/>
                <w:szCs w:val="24"/>
              </w:rPr>
            </w:pPr>
            <w:r w:rsidRPr="004E2BD7">
              <w:rPr>
                <w:rFonts w:ascii="標楷體" w:eastAsia="標楷體" w:hAnsi="標楷體" w:hint="eastAsia"/>
                <w:sz w:val="24"/>
                <w:szCs w:val="24"/>
              </w:rPr>
              <w:t>委託人開立信用帳戶後，如需終止其帳戶，應填具「終止信用</w:t>
            </w:r>
            <w:r w:rsidRPr="004E2BD7">
              <w:rPr>
                <w:rFonts w:ascii="標楷體" w:eastAsia="標楷體" w:hAnsi="標楷體" w:hint="eastAsia"/>
                <w:sz w:val="24"/>
                <w:szCs w:val="24"/>
              </w:rPr>
              <w:lastRenderedPageBreak/>
              <w:t>帳戶申請書」，證券商經查明其融資融券</w:t>
            </w:r>
            <w:proofErr w:type="gramStart"/>
            <w:r w:rsidRPr="004E2BD7">
              <w:rPr>
                <w:rFonts w:ascii="標楷體" w:eastAsia="標楷體" w:hAnsi="標楷體" w:hint="eastAsia"/>
                <w:sz w:val="24"/>
                <w:szCs w:val="24"/>
              </w:rPr>
              <w:t>債務均已結</w:t>
            </w:r>
            <w:proofErr w:type="gramEnd"/>
            <w:r w:rsidRPr="004E2BD7">
              <w:rPr>
                <w:rFonts w:ascii="標楷體" w:eastAsia="標楷體" w:hAnsi="標楷體" w:hint="eastAsia"/>
                <w:sz w:val="24"/>
                <w:szCs w:val="24"/>
              </w:rPr>
              <w:t>清時，應即</w:t>
            </w:r>
            <w:proofErr w:type="gramStart"/>
            <w:r w:rsidRPr="004E2BD7">
              <w:rPr>
                <w:rFonts w:ascii="標楷體" w:eastAsia="標楷體" w:hAnsi="標楷體" w:hint="eastAsia"/>
                <w:sz w:val="24"/>
                <w:szCs w:val="24"/>
              </w:rPr>
              <w:t>辦理銷戶</w:t>
            </w:r>
            <w:proofErr w:type="gramEnd"/>
            <w:r w:rsidRPr="004E2BD7">
              <w:rPr>
                <w:rFonts w:ascii="標楷體" w:eastAsia="標楷體" w:hAnsi="標楷體" w:hint="eastAsia"/>
                <w:sz w:val="24"/>
                <w:szCs w:val="24"/>
              </w:rPr>
              <w:t>。證券商</w:t>
            </w:r>
            <w:proofErr w:type="gramStart"/>
            <w:r w:rsidRPr="004E2BD7">
              <w:rPr>
                <w:rFonts w:ascii="標楷體" w:eastAsia="標楷體" w:hAnsi="標楷體" w:hint="eastAsia"/>
                <w:sz w:val="24"/>
                <w:szCs w:val="24"/>
              </w:rPr>
              <w:t>受理銷戶時</w:t>
            </w:r>
            <w:proofErr w:type="gramEnd"/>
            <w:r w:rsidRPr="004E2BD7">
              <w:rPr>
                <w:rFonts w:ascii="標楷體" w:eastAsia="標楷體" w:hAnsi="標楷體" w:hint="eastAsia"/>
                <w:sz w:val="24"/>
                <w:szCs w:val="24"/>
              </w:rPr>
              <w:t>，得</w:t>
            </w:r>
            <w:proofErr w:type="gramStart"/>
            <w:r w:rsidRPr="004E2BD7">
              <w:rPr>
                <w:rFonts w:ascii="標楷體" w:eastAsia="標楷體" w:hAnsi="標楷體" w:hint="eastAsia"/>
                <w:sz w:val="24"/>
                <w:szCs w:val="24"/>
              </w:rPr>
              <w:t>採</w:t>
            </w:r>
            <w:proofErr w:type="gramEnd"/>
            <w:r w:rsidRPr="004E2BD7">
              <w:rPr>
                <w:rFonts w:ascii="標楷體" w:eastAsia="標楷體" w:hAnsi="標楷體" w:hint="eastAsia"/>
                <w:sz w:val="24"/>
                <w:szCs w:val="24"/>
              </w:rPr>
              <w:t>足以確認申請人為本人及其意思表示之通信或電子化方式為之。</w:t>
            </w:r>
          </w:p>
        </w:tc>
        <w:tc>
          <w:tcPr>
            <w:tcW w:w="1667" w:type="pct"/>
          </w:tcPr>
          <w:p w:rsidR="009B45C9" w:rsidRPr="004E2BD7" w:rsidRDefault="003178CD" w:rsidP="00125D91">
            <w:pPr>
              <w:jc w:val="both"/>
              <w:rPr>
                <w:rFonts w:ascii="標楷體" w:eastAsia="標楷體" w:hAnsi="標楷體"/>
                <w:szCs w:val="24"/>
              </w:rPr>
            </w:pPr>
            <w:proofErr w:type="gramStart"/>
            <w:r w:rsidRPr="004E2BD7">
              <w:rPr>
                <w:rFonts w:ascii="標楷體" w:eastAsia="標楷體" w:hAnsi="標楷體" w:hint="eastAsia"/>
                <w:szCs w:val="24"/>
              </w:rPr>
              <w:lastRenderedPageBreak/>
              <w:t>條號調整並酌修文字</w:t>
            </w:r>
            <w:proofErr w:type="gramEnd"/>
            <w:r w:rsidRPr="004E2BD7">
              <w:rPr>
                <w:rFonts w:ascii="標楷體" w:eastAsia="標楷體" w:hAnsi="標楷體" w:hint="eastAsia"/>
                <w:szCs w:val="24"/>
              </w:rPr>
              <w:t>。</w:t>
            </w:r>
          </w:p>
        </w:tc>
      </w:tr>
      <w:tr w:rsidR="006522E3" w:rsidRPr="004E2BD7" w:rsidTr="006522E3">
        <w:tc>
          <w:tcPr>
            <w:tcW w:w="1666" w:type="pct"/>
          </w:tcPr>
          <w:p w:rsidR="009B45C9" w:rsidRPr="004E2BD7" w:rsidRDefault="009B45C9" w:rsidP="00757B8C">
            <w:pPr>
              <w:spacing w:line="360" w:lineRule="exact"/>
              <w:jc w:val="both"/>
              <w:rPr>
                <w:rFonts w:ascii="標楷體" w:eastAsia="標楷體" w:hAnsi="標楷體"/>
                <w:bCs/>
                <w:szCs w:val="24"/>
              </w:rPr>
            </w:pPr>
          </w:p>
        </w:tc>
        <w:tc>
          <w:tcPr>
            <w:tcW w:w="1667" w:type="pct"/>
          </w:tcPr>
          <w:p w:rsidR="009B45C9" w:rsidRPr="004E2BD7" w:rsidRDefault="009B45C9" w:rsidP="00AD7CDE">
            <w:pPr>
              <w:spacing w:line="360" w:lineRule="exact"/>
              <w:jc w:val="both"/>
              <w:rPr>
                <w:rFonts w:ascii="標楷體" w:eastAsia="標楷體" w:hAnsi="標楷體"/>
                <w:bCs/>
                <w:szCs w:val="24"/>
              </w:rPr>
            </w:pPr>
            <w:r w:rsidRPr="004E2BD7">
              <w:rPr>
                <w:rFonts w:ascii="標楷體" w:eastAsia="標楷體" w:hAnsi="標楷體" w:hint="eastAsia"/>
                <w:bCs/>
                <w:szCs w:val="24"/>
              </w:rPr>
              <w:t>第十三條</w:t>
            </w:r>
            <w:r w:rsidR="00AD7CDE" w:rsidRPr="004E2BD7">
              <w:rPr>
                <w:rFonts w:ascii="標楷體" w:eastAsia="標楷體" w:hAnsi="標楷體" w:hint="eastAsia"/>
                <w:bCs/>
                <w:szCs w:val="24"/>
              </w:rPr>
              <w:t xml:space="preserve">  </w:t>
            </w:r>
            <w:r w:rsidRPr="004E2BD7">
              <w:rPr>
                <w:rFonts w:ascii="標楷體" w:eastAsia="標楷體" w:hAnsi="標楷體" w:hint="eastAsia"/>
                <w:szCs w:val="24"/>
              </w:rPr>
              <w:t>（刪除）</w:t>
            </w:r>
          </w:p>
        </w:tc>
        <w:tc>
          <w:tcPr>
            <w:tcW w:w="1667" w:type="pct"/>
          </w:tcPr>
          <w:p w:rsidR="009B45C9" w:rsidRPr="004E2BD7" w:rsidRDefault="00B97BAC" w:rsidP="00125D91">
            <w:pPr>
              <w:jc w:val="both"/>
              <w:rPr>
                <w:rFonts w:ascii="標楷體" w:eastAsia="標楷體" w:hAnsi="標楷體"/>
                <w:szCs w:val="24"/>
                <w:u w:val="single"/>
              </w:rPr>
            </w:pPr>
            <w:r w:rsidRPr="004E2BD7">
              <w:rPr>
                <w:rFonts w:ascii="標楷體" w:eastAsia="標楷體" w:hAnsi="標楷體" w:hint="eastAsia"/>
                <w:szCs w:val="24"/>
                <w:u w:val="single"/>
              </w:rPr>
              <w:t>本條</w:t>
            </w:r>
            <w:r w:rsidR="009B45C9" w:rsidRPr="004E2BD7">
              <w:rPr>
                <w:rFonts w:ascii="標楷體" w:eastAsia="標楷體" w:hAnsi="標楷體" w:hint="eastAsia"/>
                <w:szCs w:val="24"/>
                <w:u w:val="single"/>
              </w:rPr>
              <w:t>刪除</w:t>
            </w:r>
            <w:r w:rsidRPr="004E2BD7">
              <w:rPr>
                <w:rFonts w:ascii="標楷體" w:eastAsia="標楷體" w:hAnsi="標楷體" w:hint="eastAsia"/>
                <w:szCs w:val="24"/>
                <w:u w:val="single"/>
              </w:rPr>
              <w:t>。</w:t>
            </w:r>
          </w:p>
        </w:tc>
      </w:tr>
      <w:tr w:rsidR="006522E3" w:rsidRPr="004E2BD7" w:rsidTr="006522E3">
        <w:tc>
          <w:tcPr>
            <w:tcW w:w="1666" w:type="pct"/>
          </w:tcPr>
          <w:p w:rsidR="009B45C9" w:rsidRPr="004E2BD7" w:rsidRDefault="009B45C9" w:rsidP="00AD7CDE">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t>第</w:t>
            </w:r>
            <w:r w:rsidRPr="004E2BD7">
              <w:rPr>
                <w:rFonts w:ascii="標楷體" w:eastAsia="標楷體" w:hAnsi="標楷體" w:hint="eastAsia"/>
                <w:bCs/>
                <w:szCs w:val="24"/>
                <w:u w:val="single"/>
              </w:rPr>
              <w:t>四十四</w:t>
            </w:r>
            <w:r w:rsidRPr="004E2BD7">
              <w:rPr>
                <w:rFonts w:ascii="標楷體" w:eastAsia="標楷體" w:hAnsi="標楷體" w:hint="eastAsia"/>
                <w:bCs/>
                <w:szCs w:val="24"/>
              </w:rPr>
              <w:t>條</w:t>
            </w:r>
            <w:r w:rsidR="00AD7CDE" w:rsidRPr="004E2BD7">
              <w:rPr>
                <w:rFonts w:ascii="標楷體" w:eastAsia="標楷體" w:hAnsi="標楷體" w:hint="eastAsia"/>
                <w:bCs/>
                <w:szCs w:val="24"/>
              </w:rPr>
              <w:t xml:space="preserve">  </w:t>
            </w:r>
            <w:r w:rsidRPr="004E2BD7">
              <w:rPr>
                <w:rFonts w:ascii="標楷體" w:eastAsia="標楷體" w:hAnsi="標楷體" w:hint="eastAsia"/>
                <w:szCs w:val="24"/>
              </w:rPr>
              <w:t>證券商應依信用帳戶分別設帳，每日逐筆登載下列事項：</w:t>
            </w:r>
          </w:p>
          <w:p w:rsidR="009B45C9" w:rsidRPr="004E2BD7" w:rsidRDefault="009B45C9" w:rsidP="00AD7CDE">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一、融資融券事項。</w:t>
            </w:r>
          </w:p>
          <w:p w:rsidR="009B45C9" w:rsidRPr="004E2BD7" w:rsidRDefault="009B45C9" w:rsidP="00AD7CDE">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二、擔保品。</w:t>
            </w:r>
          </w:p>
          <w:p w:rsidR="009B45C9" w:rsidRPr="004E2BD7" w:rsidRDefault="009B45C9" w:rsidP="00AD7CDE">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三、有關擔保品之追繳與處分。</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證券商應依前項帳載紀錄按月編製對</w:t>
            </w:r>
            <w:proofErr w:type="gramStart"/>
            <w:r w:rsidRPr="004E2BD7">
              <w:rPr>
                <w:rFonts w:ascii="標楷體" w:eastAsia="標楷體" w:hAnsi="標楷體" w:hint="eastAsia"/>
                <w:sz w:val="24"/>
                <w:szCs w:val="24"/>
              </w:rPr>
              <w:t>帳單</w:t>
            </w:r>
            <w:proofErr w:type="gramEnd"/>
            <w:r w:rsidRPr="004E2BD7">
              <w:rPr>
                <w:rFonts w:ascii="標楷體" w:eastAsia="標楷體" w:hAnsi="標楷體" w:hint="eastAsia"/>
                <w:sz w:val="24"/>
                <w:szCs w:val="24"/>
              </w:rPr>
              <w:t>送達委託人，但當月無融資融券交易紀錄且未經委託人書面請求者，不在此限。</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證券商應於委託人簽具同意書，同意證券交易所、</w:t>
            </w:r>
            <w:r w:rsidR="00BD039B" w:rsidRPr="004E2BD7">
              <w:rPr>
                <w:rFonts w:ascii="標楷體" w:eastAsia="標楷體" w:hAnsi="標楷體" w:hint="eastAsia"/>
                <w:sz w:val="24"/>
                <w:szCs w:val="24"/>
              </w:rPr>
              <w:t>櫃檯</w:t>
            </w:r>
            <w:r w:rsidR="00B00155" w:rsidRPr="004E2BD7">
              <w:rPr>
                <w:rFonts w:ascii="標楷體" w:eastAsia="標楷體" w:hAnsi="標楷體" w:hint="eastAsia"/>
                <w:sz w:val="24"/>
                <w:szCs w:val="24"/>
                <w:u w:val="single"/>
              </w:rPr>
              <w:t>買賣</w:t>
            </w:r>
            <w:r w:rsidR="00BD039B" w:rsidRPr="004E2BD7">
              <w:rPr>
                <w:rFonts w:ascii="標楷體" w:eastAsia="標楷體" w:hAnsi="標楷體" w:hint="eastAsia"/>
                <w:sz w:val="24"/>
                <w:szCs w:val="24"/>
              </w:rPr>
              <w:t>中心</w:t>
            </w:r>
            <w:r w:rsidRPr="004E2BD7">
              <w:rPr>
                <w:rFonts w:ascii="標楷體" w:eastAsia="標楷體" w:hAnsi="標楷體" w:hint="eastAsia"/>
                <w:sz w:val="24"/>
                <w:szCs w:val="24"/>
              </w:rPr>
              <w:t>及主管機關所指定之機構依相關法令規定蒐集、處理、利用及國際傳遞其個人資料後，即將授信額度、融資及融券餘額資料傳送至證券交易所及</w:t>
            </w:r>
            <w:r w:rsidR="00BD039B" w:rsidRPr="004E2BD7">
              <w:rPr>
                <w:rFonts w:ascii="標楷體" w:eastAsia="標楷體" w:hAnsi="標楷體" w:hint="eastAsia"/>
                <w:sz w:val="24"/>
                <w:szCs w:val="24"/>
              </w:rPr>
              <w:t>櫃檯</w:t>
            </w:r>
            <w:r w:rsidR="00B00155" w:rsidRPr="004E2BD7">
              <w:rPr>
                <w:rFonts w:ascii="標楷體" w:eastAsia="標楷體" w:hAnsi="標楷體" w:hint="eastAsia"/>
                <w:sz w:val="24"/>
                <w:szCs w:val="24"/>
                <w:u w:val="single"/>
              </w:rPr>
              <w:t>買賣</w:t>
            </w:r>
            <w:r w:rsidR="00BD039B" w:rsidRPr="004E2BD7">
              <w:rPr>
                <w:rFonts w:ascii="標楷體" w:eastAsia="標楷體" w:hAnsi="標楷體" w:hint="eastAsia"/>
                <w:sz w:val="24"/>
                <w:szCs w:val="24"/>
              </w:rPr>
              <w:t>中心</w:t>
            </w:r>
            <w:r w:rsidRPr="004E2BD7">
              <w:rPr>
                <w:rFonts w:ascii="標楷體" w:eastAsia="標楷體" w:hAnsi="標楷體" w:hint="eastAsia"/>
                <w:sz w:val="24"/>
                <w:szCs w:val="24"/>
              </w:rPr>
              <w:t>之電腦檔案，異動時亦同。</w:t>
            </w:r>
          </w:p>
          <w:p w:rsidR="009B45C9" w:rsidRPr="004E2BD7" w:rsidRDefault="009B45C9" w:rsidP="00992DB0">
            <w:pPr>
              <w:pStyle w:val="HTML"/>
              <w:spacing w:line="360" w:lineRule="exact"/>
              <w:ind w:leftChars="118" w:left="283" w:firstLineChars="236" w:firstLine="566"/>
              <w:jc w:val="both"/>
              <w:rPr>
                <w:rFonts w:ascii="標楷體" w:eastAsia="標楷體" w:hAnsi="標楷體"/>
                <w:bCs/>
                <w:sz w:val="24"/>
                <w:szCs w:val="24"/>
              </w:rPr>
            </w:pPr>
            <w:r w:rsidRPr="004E2BD7">
              <w:rPr>
                <w:rFonts w:ascii="標楷體" w:eastAsia="標楷體" w:hAnsi="標楷體" w:hint="eastAsia"/>
                <w:sz w:val="24"/>
                <w:szCs w:val="24"/>
              </w:rPr>
              <w:t>證券商與其他證券商、證券金融事業及</w:t>
            </w:r>
            <w:r w:rsidRPr="004E2BD7">
              <w:rPr>
                <w:rFonts w:ascii="標楷體" w:eastAsia="標楷體" w:hAnsi="標楷體" w:hint="eastAsia"/>
                <w:sz w:val="24"/>
                <w:szCs w:val="24"/>
              </w:rPr>
              <w:lastRenderedPageBreak/>
              <w:t>證券交易所借</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系統借貸有價證券，應登載出借、借入、返還有價證券及履約保證金提交情形。</w:t>
            </w:r>
          </w:p>
        </w:tc>
        <w:tc>
          <w:tcPr>
            <w:tcW w:w="1667" w:type="pct"/>
          </w:tcPr>
          <w:p w:rsidR="009B45C9" w:rsidRPr="004E2BD7" w:rsidRDefault="009B45C9" w:rsidP="00AD7CDE">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第十四條</w:t>
            </w:r>
            <w:r w:rsidR="00AD7CDE" w:rsidRPr="004E2BD7">
              <w:rPr>
                <w:rFonts w:ascii="標楷體" w:eastAsia="標楷體" w:hAnsi="標楷體" w:hint="eastAsia"/>
                <w:bCs/>
                <w:szCs w:val="24"/>
              </w:rPr>
              <w:t xml:space="preserve">  </w:t>
            </w:r>
            <w:r w:rsidRPr="004E2BD7">
              <w:rPr>
                <w:rFonts w:ascii="標楷體" w:eastAsia="標楷體" w:hAnsi="標楷體" w:hint="eastAsia"/>
                <w:szCs w:val="24"/>
              </w:rPr>
              <w:t>證券商應依信用帳戶分別設帳，每日逐筆登載下列事項：</w:t>
            </w:r>
          </w:p>
          <w:p w:rsidR="00AD7CDE" w:rsidRPr="004E2BD7" w:rsidRDefault="00AD7CDE" w:rsidP="00AD7CDE">
            <w:pPr>
              <w:spacing w:line="360" w:lineRule="exact"/>
              <w:ind w:left="283" w:hangingChars="118" w:hanging="283"/>
              <w:jc w:val="both"/>
              <w:rPr>
                <w:rFonts w:ascii="標楷體" w:eastAsia="標楷體" w:hAnsi="標楷體"/>
                <w:szCs w:val="24"/>
              </w:rPr>
            </w:pPr>
          </w:p>
          <w:p w:rsidR="009B45C9" w:rsidRPr="004E2BD7" w:rsidRDefault="009B45C9" w:rsidP="00AD7CDE">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一、融資融券事項。</w:t>
            </w:r>
          </w:p>
          <w:p w:rsidR="009B45C9" w:rsidRPr="004E2BD7" w:rsidRDefault="009B45C9" w:rsidP="00AD7CDE">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二、擔保品。</w:t>
            </w:r>
          </w:p>
          <w:p w:rsidR="009B45C9" w:rsidRPr="004E2BD7" w:rsidRDefault="009B45C9" w:rsidP="00AD7CDE">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三、有關擔保品之追繳與處分。</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證券商應依前項帳載紀錄按月編製對</w:t>
            </w:r>
            <w:proofErr w:type="gramStart"/>
            <w:r w:rsidRPr="004E2BD7">
              <w:rPr>
                <w:rFonts w:ascii="標楷體" w:eastAsia="標楷體" w:hAnsi="標楷體" w:hint="eastAsia"/>
                <w:sz w:val="24"/>
                <w:szCs w:val="24"/>
              </w:rPr>
              <w:t>帳單</w:t>
            </w:r>
            <w:proofErr w:type="gramEnd"/>
            <w:r w:rsidRPr="004E2BD7">
              <w:rPr>
                <w:rFonts w:ascii="標楷體" w:eastAsia="標楷體" w:hAnsi="標楷體" w:hint="eastAsia"/>
                <w:sz w:val="24"/>
                <w:szCs w:val="24"/>
              </w:rPr>
              <w:t>送達委託人，但當月無融資融券交易紀錄且未經委託人書面請求者，不在此限。</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證券商應於委託人簽具同意書，同意證券交易所、櫃檯中心及主管機關所指定之機構依相關法令規定蒐集、處理、利用及國際傳遞其個人資料後，即將授信額度、融資及融券餘額資料傳送至證券交易所及櫃檯中心之電腦檔案，異動時亦同。</w:t>
            </w:r>
          </w:p>
          <w:p w:rsidR="009B45C9" w:rsidRPr="004E2BD7" w:rsidRDefault="009B45C9" w:rsidP="00992DB0">
            <w:pPr>
              <w:pStyle w:val="HTML"/>
              <w:spacing w:line="360" w:lineRule="exact"/>
              <w:ind w:leftChars="118" w:left="283" w:firstLineChars="236" w:firstLine="566"/>
              <w:jc w:val="both"/>
              <w:rPr>
                <w:rFonts w:ascii="標楷體" w:eastAsia="標楷體" w:hAnsi="標楷體"/>
                <w:bCs/>
                <w:sz w:val="24"/>
                <w:szCs w:val="24"/>
              </w:rPr>
            </w:pPr>
            <w:r w:rsidRPr="004E2BD7">
              <w:rPr>
                <w:rFonts w:ascii="標楷體" w:eastAsia="標楷體" w:hAnsi="標楷體" w:hint="eastAsia"/>
                <w:sz w:val="24"/>
                <w:szCs w:val="24"/>
              </w:rPr>
              <w:t>證券商與其他證券商、證券金融事業及</w:t>
            </w:r>
            <w:r w:rsidRPr="004E2BD7">
              <w:rPr>
                <w:rFonts w:ascii="標楷體" w:eastAsia="標楷體" w:hAnsi="標楷體" w:hint="eastAsia"/>
                <w:sz w:val="24"/>
                <w:szCs w:val="24"/>
              </w:rPr>
              <w:lastRenderedPageBreak/>
              <w:t>證券交易所借</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系統借貸有價證券，應登載出借、借入、返還有價證券及履約保證金提交情形。</w:t>
            </w:r>
          </w:p>
        </w:tc>
        <w:tc>
          <w:tcPr>
            <w:tcW w:w="1667" w:type="pct"/>
          </w:tcPr>
          <w:p w:rsidR="009B45C9" w:rsidRPr="004E2BD7" w:rsidRDefault="00CF137E" w:rsidP="00125D91">
            <w:pPr>
              <w:jc w:val="both"/>
              <w:rPr>
                <w:rFonts w:ascii="標楷體" w:eastAsia="標楷體" w:hAnsi="標楷體"/>
                <w:szCs w:val="24"/>
              </w:rPr>
            </w:pPr>
            <w:proofErr w:type="gramStart"/>
            <w:r w:rsidRPr="004E2BD7">
              <w:rPr>
                <w:rFonts w:ascii="標楷體" w:eastAsia="標楷體" w:hAnsi="標楷體" w:hint="eastAsia"/>
                <w:szCs w:val="24"/>
              </w:rPr>
              <w:lastRenderedPageBreak/>
              <w:t>條號</w:t>
            </w:r>
            <w:r w:rsidR="009B45C9" w:rsidRPr="004E2BD7">
              <w:rPr>
                <w:rFonts w:ascii="標楷體" w:eastAsia="標楷體" w:hAnsi="標楷體" w:hint="eastAsia"/>
                <w:szCs w:val="24"/>
              </w:rPr>
              <w:t>調整</w:t>
            </w:r>
            <w:r w:rsidR="00600694" w:rsidRPr="004E2BD7">
              <w:rPr>
                <w:rFonts w:ascii="標楷體" w:eastAsia="標楷體" w:hAnsi="標楷體" w:hint="eastAsia"/>
                <w:szCs w:val="24"/>
              </w:rPr>
              <w:t>並</w:t>
            </w:r>
            <w:r w:rsidR="008212F2" w:rsidRPr="004E2BD7">
              <w:rPr>
                <w:rFonts w:ascii="標楷體" w:eastAsia="標楷體" w:hAnsi="標楷體" w:hint="eastAsia"/>
                <w:szCs w:val="24"/>
              </w:rPr>
              <w:t>酌修</w:t>
            </w:r>
            <w:r w:rsidR="00EE6741" w:rsidRPr="004E2BD7">
              <w:rPr>
                <w:rFonts w:ascii="標楷體" w:eastAsia="標楷體" w:hAnsi="標楷體" w:hint="eastAsia"/>
                <w:szCs w:val="24"/>
              </w:rPr>
              <w:t>文字</w:t>
            </w:r>
            <w:proofErr w:type="gramEnd"/>
            <w:r w:rsidR="009B45C9" w:rsidRPr="004E2BD7">
              <w:rPr>
                <w:rFonts w:ascii="標楷體" w:eastAsia="標楷體" w:hAnsi="標楷體" w:hint="eastAsia"/>
                <w:szCs w:val="24"/>
              </w:rPr>
              <w:t>。</w:t>
            </w:r>
          </w:p>
        </w:tc>
      </w:tr>
      <w:tr w:rsidR="006522E3" w:rsidRPr="004E2BD7" w:rsidTr="006522E3">
        <w:tc>
          <w:tcPr>
            <w:tcW w:w="1666" w:type="pct"/>
          </w:tcPr>
          <w:p w:rsidR="009B45C9" w:rsidRPr="004E2BD7" w:rsidRDefault="009B45C9" w:rsidP="00AD7CDE">
            <w:pPr>
              <w:spacing w:line="360" w:lineRule="exact"/>
              <w:ind w:left="283" w:hangingChars="118" w:hanging="283"/>
              <w:jc w:val="both"/>
              <w:rPr>
                <w:rFonts w:ascii="標楷體" w:eastAsia="標楷體" w:hAnsi="標楷體"/>
                <w:bCs/>
                <w:szCs w:val="24"/>
              </w:rPr>
            </w:pPr>
            <w:r w:rsidRPr="004E2BD7">
              <w:rPr>
                <w:rFonts w:ascii="標楷體" w:eastAsia="標楷體" w:hAnsi="標楷體" w:hint="eastAsia"/>
                <w:bCs/>
                <w:szCs w:val="24"/>
                <w:u w:val="single"/>
              </w:rPr>
              <w:lastRenderedPageBreak/>
              <w:t>第四十五條</w:t>
            </w:r>
            <w:r w:rsidR="00AD7CDE" w:rsidRPr="004E2BD7">
              <w:rPr>
                <w:rFonts w:ascii="標楷體" w:eastAsia="標楷體" w:hAnsi="標楷體" w:hint="eastAsia"/>
                <w:bCs/>
                <w:szCs w:val="24"/>
              </w:rPr>
              <w:t xml:space="preserve">  </w:t>
            </w:r>
            <w:r w:rsidRPr="004E2BD7">
              <w:rPr>
                <w:rFonts w:ascii="標楷體" w:eastAsia="標楷體" w:hAnsi="標楷體" w:hint="eastAsia"/>
                <w:szCs w:val="24"/>
              </w:rPr>
              <w:t>委託人信用帳戶申請書所載</w:t>
            </w:r>
            <w:r w:rsidR="00B00155" w:rsidRPr="004E2BD7">
              <w:rPr>
                <w:rFonts w:ascii="標楷體" w:eastAsia="標楷體" w:hAnsi="標楷體" w:hint="eastAsia"/>
                <w:szCs w:val="24"/>
                <w:u w:val="single"/>
              </w:rPr>
              <w:t>之</w:t>
            </w:r>
            <w:r w:rsidRPr="004E2BD7">
              <w:rPr>
                <w:rFonts w:ascii="標楷體" w:eastAsia="標楷體" w:hAnsi="標楷體" w:hint="eastAsia"/>
                <w:szCs w:val="24"/>
              </w:rPr>
              <w:t>本人、代理人或代表人姓名、國民身分證統一編號或法人統一編號、通訊處所地址及連絡電話經變更後，</w:t>
            </w:r>
            <w:proofErr w:type="gramStart"/>
            <w:r w:rsidRPr="004E2BD7">
              <w:rPr>
                <w:rFonts w:ascii="標楷體" w:eastAsia="標楷體" w:hAnsi="標楷體" w:hint="eastAsia"/>
                <w:szCs w:val="24"/>
              </w:rPr>
              <w:t>未即以</w:t>
            </w:r>
            <w:proofErr w:type="gramEnd"/>
            <w:r w:rsidRPr="004E2BD7">
              <w:rPr>
                <w:rFonts w:ascii="標楷體" w:eastAsia="標楷體" w:hAnsi="標楷體" w:hint="eastAsia"/>
                <w:szCs w:val="24"/>
              </w:rPr>
              <w:t>書面通知證券商者，證券商得暫停其融資買進、融券賣出交易。</w:t>
            </w:r>
          </w:p>
        </w:tc>
        <w:tc>
          <w:tcPr>
            <w:tcW w:w="1667" w:type="pct"/>
          </w:tcPr>
          <w:p w:rsidR="009B45C9" w:rsidRPr="004E2BD7" w:rsidRDefault="009B45C9" w:rsidP="00AD7CDE">
            <w:pPr>
              <w:spacing w:line="360" w:lineRule="exact"/>
              <w:ind w:left="283" w:hangingChars="118" w:hanging="283"/>
              <w:jc w:val="both"/>
              <w:rPr>
                <w:rFonts w:ascii="標楷體" w:eastAsia="標楷體" w:hAnsi="標楷體"/>
                <w:bCs/>
                <w:szCs w:val="24"/>
              </w:rPr>
            </w:pPr>
            <w:r w:rsidRPr="004E2BD7">
              <w:rPr>
                <w:rFonts w:ascii="標楷體" w:eastAsia="標楷體" w:hAnsi="標楷體" w:hint="eastAsia"/>
                <w:bCs/>
                <w:szCs w:val="24"/>
              </w:rPr>
              <w:t>第十五條</w:t>
            </w:r>
            <w:r w:rsidR="00AD7CDE" w:rsidRPr="004E2BD7">
              <w:rPr>
                <w:rFonts w:ascii="標楷體" w:eastAsia="標楷體" w:hAnsi="標楷體" w:hint="eastAsia"/>
                <w:bCs/>
                <w:szCs w:val="24"/>
              </w:rPr>
              <w:t xml:space="preserve">  </w:t>
            </w:r>
            <w:r w:rsidRPr="004E2BD7">
              <w:rPr>
                <w:rFonts w:ascii="標楷體" w:eastAsia="標楷體" w:hAnsi="標楷體" w:hint="eastAsia"/>
                <w:szCs w:val="24"/>
              </w:rPr>
              <w:t>委託人</w:t>
            </w:r>
            <w:r w:rsidR="00B00155" w:rsidRPr="004E2BD7">
              <w:rPr>
                <w:rFonts w:ascii="標楷體" w:eastAsia="標楷體" w:hAnsi="標楷體" w:hint="eastAsia"/>
                <w:szCs w:val="24"/>
                <w:u w:val="single"/>
              </w:rPr>
              <w:t>於</w:t>
            </w:r>
            <w:r w:rsidRPr="004E2BD7">
              <w:rPr>
                <w:rFonts w:ascii="標楷體" w:eastAsia="標楷體" w:hAnsi="標楷體" w:hint="eastAsia"/>
                <w:szCs w:val="24"/>
              </w:rPr>
              <w:t>信用帳戶申請書所載本人、代理人或代表人姓名、國民身分證統一編號或法人統一編號、通訊處所地址及連絡電話經變更後，</w:t>
            </w:r>
            <w:proofErr w:type="gramStart"/>
            <w:r w:rsidRPr="004E2BD7">
              <w:rPr>
                <w:rFonts w:ascii="標楷體" w:eastAsia="標楷體" w:hAnsi="標楷體" w:hint="eastAsia"/>
                <w:szCs w:val="24"/>
              </w:rPr>
              <w:t>未即以</w:t>
            </w:r>
            <w:proofErr w:type="gramEnd"/>
            <w:r w:rsidRPr="004E2BD7">
              <w:rPr>
                <w:rFonts w:ascii="標楷體" w:eastAsia="標楷體" w:hAnsi="標楷體" w:hint="eastAsia"/>
                <w:szCs w:val="24"/>
              </w:rPr>
              <w:t>書面通知證券商者，證券商得暫停其融資買進、融券賣出交易。</w:t>
            </w:r>
          </w:p>
        </w:tc>
        <w:tc>
          <w:tcPr>
            <w:tcW w:w="1667" w:type="pct"/>
          </w:tcPr>
          <w:p w:rsidR="009B45C9" w:rsidRPr="004E2BD7" w:rsidRDefault="003178CD" w:rsidP="00125D91">
            <w:pPr>
              <w:jc w:val="both"/>
              <w:rPr>
                <w:rFonts w:ascii="標楷體" w:eastAsia="標楷體" w:hAnsi="標楷體"/>
                <w:szCs w:val="24"/>
              </w:rPr>
            </w:pPr>
            <w:proofErr w:type="gramStart"/>
            <w:r w:rsidRPr="004E2BD7">
              <w:rPr>
                <w:rFonts w:ascii="標楷體" w:eastAsia="標楷體" w:hAnsi="標楷體" w:hint="eastAsia"/>
                <w:szCs w:val="24"/>
              </w:rPr>
              <w:t>條號調整並酌修文字</w:t>
            </w:r>
            <w:proofErr w:type="gramEnd"/>
            <w:r w:rsidRPr="004E2BD7">
              <w:rPr>
                <w:rFonts w:ascii="標楷體" w:eastAsia="標楷體" w:hAnsi="標楷體" w:hint="eastAsia"/>
                <w:szCs w:val="24"/>
              </w:rPr>
              <w:t>。</w:t>
            </w:r>
          </w:p>
        </w:tc>
      </w:tr>
      <w:tr w:rsidR="006522E3" w:rsidRPr="004E2BD7" w:rsidTr="006522E3">
        <w:tc>
          <w:tcPr>
            <w:tcW w:w="1666" w:type="pct"/>
          </w:tcPr>
          <w:p w:rsidR="004F4750" w:rsidRPr="004E2BD7" w:rsidRDefault="009B45C9" w:rsidP="00E422D9">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t>第</w:t>
            </w:r>
            <w:r w:rsidRPr="004E2BD7">
              <w:rPr>
                <w:rFonts w:ascii="標楷體" w:eastAsia="標楷體" w:hAnsi="標楷體" w:hint="eastAsia"/>
                <w:bCs/>
                <w:szCs w:val="24"/>
                <w:u w:val="single"/>
              </w:rPr>
              <w:t>四十六</w:t>
            </w:r>
            <w:r w:rsidRPr="004E2BD7">
              <w:rPr>
                <w:rFonts w:ascii="標楷體" w:eastAsia="標楷體" w:hAnsi="標楷體" w:hint="eastAsia"/>
                <w:bCs/>
                <w:szCs w:val="24"/>
              </w:rPr>
              <w:t>條</w:t>
            </w:r>
            <w:r w:rsidR="00E422D9" w:rsidRPr="004E2BD7">
              <w:rPr>
                <w:rFonts w:ascii="標楷體" w:eastAsia="標楷體" w:hAnsi="標楷體" w:hint="eastAsia"/>
                <w:bCs/>
                <w:szCs w:val="24"/>
              </w:rPr>
              <w:t xml:space="preserve">  </w:t>
            </w:r>
            <w:r w:rsidR="004F4750" w:rsidRPr="004E2BD7">
              <w:rPr>
                <w:rFonts w:ascii="標楷體" w:eastAsia="標楷體" w:hAnsi="標楷體" w:hint="eastAsia"/>
                <w:szCs w:val="24"/>
              </w:rPr>
              <w:t>證券商依本辦法應行通知委託人之事項，以郵寄、符合電子簽章規定之電子郵件或委託人當面簽收方式為之。</w:t>
            </w:r>
          </w:p>
          <w:p w:rsidR="004F4750" w:rsidRPr="004E2BD7" w:rsidRDefault="004F4750" w:rsidP="00992DB0">
            <w:pPr>
              <w:pStyle w:val="HTML"/>
              <w:spacing w:line="360" w:lineRule="exact"/>
              <w:ind w:leftChars="118" w:left="283" w:firstLineChars="236" w:firstLine="566"/>
              <w:jc w:val="both"/>
              <w:rPr>
                <w:rFonts w:ascii="標楷體" w:eastAsia="標楷體" w:hAnsi="標楷體"/>
                <w:sz w:val="24"/>
                <w:szCs w:val="24"/>
                <w:u w:val="single"/>
              </w:rPr>
            </w:pPr>
            <w:r w:rsidRPr="004E2BD7">
              <w:rPr>
                <w:rFonts w:ascii="標楷體" w:eastAsia="標楷體" w:hAnsi="標楷體" w:hint="eastAsia"/>
                <w:sz w:val="24"/>
                <w:szCs w:val="24"/>
              </w:rPr>
              <w:t>證券商</w:t>
            </w:r>
            <w:proofErr w:type="gramStart"/>
            <w:r w:rsidRPr="004E2BD7">
              <w:rPr>
                <w:rFonts w:ascii="標楷體" w:eastAsia="標楷體" w:hAnsi="標楷體" w:hint="eastAsia"/>
                <w:sz w:val="24"/>
                <w:szCs w:val="24"/>
              </w:rPr>
              <w:t>採</w:t>
            </w:r>
            <w:proofErr w:type="gramEnd"/>
            <w:r w:rsidRPr="004E2BD7">
              <w:rPr>
                <w:rFonts w:ascii="標楷體" w:eastAsia="標楷體" w:hAnsi="標楷體" w:hint="eastAsia"/>
                <w:sz w:val="24"/>
                <w:szCs w:val="24"/>
              </w:rPr>
              <w:t>電子郵件方式通知者，須事前取得委託人書面同意或電子同意書。電子郵件及電子同意書相關作業，</w:t>
            </w:r>
            <w:proofErr w:type="gramStart"/>
            <w:r w:rsidRPr="004E2BD7">
              <w:rPr>
                <w:rFonts w:ascii="標楷體" w:eastAsia="標楷體" w:hAnsi="標楷體" w:hint="eastAsia"/>
                <w:sz w:val="24"/>
                <w:szCs w:val="24"/>
              </w:rPr>
              <w:t>準</w:t>
            </w:r>
            <w:proofErr w:type="gramEnd"/>
            <w:r w:rsidRPr="004E2BD7">
              <w:rPr>
                <w:rFonts w:ascii="標楷體" w:eastAsia="標楷體" w:hAnsi="標楷體" w:hint="eastAsia"/>
                <w:sz w:val="24"/>
                <w:szCs w:val="24"/>
              </w:rPr>
              <w:t>用證券商以電子郵件寄送</w:t>
            </w:r>
            <w:r w:rsidRPr="004E2BD7">
              <w:rPr>
                <w:rFonts w:ascii="標楷體" w:eastAsia="標楷體" w:hAnsi="標楷體" w:hint="eastAsia"/>
                <w:spacing w:val="24"/>
                <w:sz w:val="24"/>
                <w:szCs w:val="24"/>
              </w:rPr>
              <w:t>有價證券買賣對</w:t>
            </w:r>
            <w:proofErr w:type="gramStart"/>
            <w:r w:rsidRPr="004E2BD7">
              <w:rPr>
                <w:rFonts w:ascii="標楷體" w:eastAsia="標楷體" w:hAnsi="標楷體" w:hint="eastAsia"/>
                <w:spacing w:val="24"/>
                <w:sz w:val="24"/>
                <w:szCs w:val="24"/>
              </w:rPr>
              <w:t>帳單</w:t>
            </w:r>
            <w:proofErr w:type="gramEnd"/>
            <w:r w:rsidRPr="004E2BD7">
              <w:rPr>
                <w:rFonts w:ascii="標楷體" w:eastAsia="標楷體" w:hAnsi="標楷體" w:hint="eastAsia"/>
                <w:spacing w:val="24"/>
                <w:sz w:val="24"/>
                <w:szCs w:val="24"/>
              </w:rPr>
              <w:t>之相關</w:t>
            </w:r>
            <w:r w:rsidRPr="004E2BD7">
              <w:rPr>
                <w:rFonts w:ascii="標楷體" w:eastAsia="標楷體" w:hAnsi="標楷體" w:hint="eastAsia"/>
                <w:sz w:val="24"/>
                <w:szCs w:val="24"/>
              </w:rPr>
              <w:t>規定辦理。</w:t>
            </w:r>
          </w:p>
          <w:p w:rsidR="004F4750" w:rsidRPr="004E2BD7" w:rsidRDefault="004F4750"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證券商</w:t>
            </w:r>
            <w:proofErr w:type="gramStart"/>
            <w:r w:rsidRPr="004E2BD7">
              <w:rPr>
                <w:rFonts w:ascii="標楷體" w:eastAsia="標楷體" w:hAnsi="標楷體" w:hint="eastAsia"/>
                <w:sz w:val="24"/>
                <w:szCs w:val="24"/>
              </w:rPr>
              <w:t>採</w:t>
            </w:r>
            <w:proofErr w:type="gramEnd"/>
            <w:r w:rsidRPr="004E2BD7">
              <w:rPr>
                <w:rFonts w:ascii="標楷體" w:eastAsia="標楷體" w:hAnsi="標楷體" w:hint="eastAsia"/>
                <w:sz w:val="24"/>
                <w:szCs w:val="24"/>
              </w:rPr>
              <w:t>電子郵件通知委託人限期辦理之</w:t>
            </w:r>
            <w:r w:rsidRPr="004E2BD7">
              <w:rPr>
                <w:rFonts w:ascii="標楷體" w:eastAsia="標楷體" w:cs="標楷體" w:hint="eastAsia"/>
                <w:sz w:val="24"/>
                <w:szCs w:val="24"/>
                <w:lang w:val="zh-TW"/>
              </w:rPr>
              <w:t>截止日，與</w:t>
            </w:r>
            <w:proofErr w:type="gramStart"/>
            <w:r w:rsidRPr="004E2BD7">
              <w:rPr>
                <w:rFonts w:ascii="標楷體" w:eastAsia="標楷體" w:cs="標楷體" w:hint="eastAsia"/>
                <w:sz w:val="24"/>
                <w:szCs w:val="24"/>
                <w:lang w:val="zh-TW"/>
              </w:rPr>
              <w:t>採</w:t>
            </w:r>
            <w:proofErr w:type="gramEnd"/>
            <w:r w:rsidRPr="004E2BD7">
              <w:rPr>
                <w:rFonts w:ascii="標楷體" w:eastAsia="標楷體" w:hAnsi="標楷體" w:hint="eastAsia"/>
                <w:sz w:val="24"/>
                <w:szCs w:val="24"/>
              </w:rPr>
              <w:t>郵寄</w:t>
            </w:r>
            <w:r w:rsidRPr="004E2BD7">
              <w:rPr>
                <w:rFonts w:ascii="標楷體" w:eastAsia="標楷體" w:cs="標楷體" w:hint="eastAsia"/>
                <w:sz w:val="24"/>
                <w:szCs w:val="24"/>
                <w:lang w:val="zh-TW"/>
              </w:rPr>
              <w:t>通知方式所定截止日同。</w:t>
            </w:r>
          </w:p>
          <w:p w:rsidR="004F4750" w:rsidRPr="004E2BD7" w:rsidRDefault="004F4750"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證券商</w:t>
            </w:r>
            <w:proofErr w:type="gramStart"/>
            <w:r w:rsidRPr="004E2BD7">
              <w:rPr>
                <w:rFonts w:ascii="標楷體" w:eastAsia="標楷體" w:hAnsi="標楷體" w:hint="eastAsia"/>
                <w:sz w:val="24"/>
                <w:szCs w:val="24"/>
              </w:rPr>
              <w:t>採</w:t>
            </w:r>
            <w:proofErr w:type="gramEnd"/>
            <w:r w:rsidRPr="004E2BD7">
              <w:rPr>
                <w:rFonts w:ascii="標楷體" w:eastAsia="標楷體" w:hAnsi="標楷體" w:hint="eastAsia"/>
                <w:sz w:val="24"/>
                <w:szCs w:val="24"/>
              </w:rPr>
              <w:t>郵寄方</w:t>
            </w:r>
            <w:r w:rsidRPr="004E2BD7">
              <w:rPr>
                <w:rFonts w:ascii="標楷體" w:eastAsia="標楷體" w:hAnsi="標楷體" w:hint="eastAsia"/>
                <w:sz w:val="24"/>
                <w:szCs w:val="24"/>
              </w:rPr>
              <w:lastRenderedPageBreak/>
              <w:t>式通知者，因委託人未為前條之</w:t>
            </w:r>
            <w:r w:rsidR="00B00155" w:rsidRPr="004E2BD7">
              <w:rPr>
                <w:rFonts w:ascii="標楷體" w:eastAsia="標楷體" w:hAnsi="標楷體" w:hint="eastAsia"/>
                <w:sz w:val="24"/>
                <w:szCs w:val="24"/>
              </w:rPr>
              <w:t>變更</w:t>
            </w:r>
            <w:r w:rsidRPr="004E2BD7">
              <w:rPr>
                <w:rFonts w:ascii="標楷體" w:eastAsia="標楷體" w:hAnsi="標楷體" w:hint="eastAsia"/>
                <w:sz w:val="24"/>
                <w:szCs w:val="24"/>
              </w:rPr>
              <w:t>通知或其他可歸責委託人之事由，致無法如期送達者，於郵局第一次投遞時發生通知效力。</w:t>
            </w:r>
          </w:p>
          <w:p w:rsidR="004F4750" w:rsidRPr="004E2BD7" w:rsidRDefault="004F4750"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證券商</w:t>
            </w:r>
            <w:proofErr w:type="gramStart"/>
            <w:r w:rsidR="00B00155" w:rsidRPr="004E2BD7">
              <w:rPr>
                <w:rFonts w:ascii="標楷體" w:eastAsia="標楷體" w:hAnsi="標楷體" w:hint="eastAsia"/>
                <w:sz w:val="24"/>
                <w:szCs w:val="24"/>
              </w:rPr>
              <w:t>採</w:t>
            </w:r>
            <w:proofErr w:type="gramEnd"/>
            <w:r w:rsidRPr="004E2BD7">
              <w:rPr>
                <w:rFonts w:ascii="標楷體" w:eastAsia="標楷體" w:hAnsi="標楷體" w:hint="eastAsia"/>
                <w:sz w:val="24"/>
                <w:szCs w:val="24"/>
              </w:rPr>
              <w:t>委託人當面簽收方式通知者，委託人之簽章應與其融資融券契約簽名樣式或原留印鑑相符並親署日期。</w:t>
            </w:r>
          </w:p>
          <w:p w:rsidR="004F4750" w:rsidRPr="004E2BD7" w:rsidRDefault="004F4750"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委託人為全權委託投資帳戶者，證券商應將通知事項通知該帳戶之受任人及保管機構。</w:t>
            </w:r>
          </w:p>
          <w:p w:rsidR="009B45C9" w:rsidRPr="004E2BD7" w:rsidRDefault="004F4750" w:rsidP="00992DB0">
            <w:pPr>
              <w:pStyle w:val="HTML"/>
              <w:spacing w:line="360" w:lineRule="exact"/>
              <w:ind w:leftChars="118" w:left="283" w:firstLineChars="236" w:firstLine="566"/>
              <w:jc w:val="both"/>
              <w:rPr>
                <w:rFonts w:ascii="標楷體" w:eastAsia="標楷體" w:hAnsi="標楷體"/>
                <w:bCs/>
                <w:sz w:val="24"/>
                <w:szCs w:val="24"/>
              </w:rPr>
            </w:pPr>
            <w:r w:rsidRPr="004E2BD7">
              <w:rPr>
                <w:rFonts w:ascii="標楷體" w:eastAsia="標楷體" w:hAnsi="標楷體" w:hint="eastAsia"/>
                <w:sz w:val="24"/>
                <w:szCs w:val="24"/>
              </w:rPr>
              <w:t>證券商通知委託人之紀錄，應至少保存一年。但有爭議者，應保存至該爭議消除為止。</w:t>
            </w:r>
          </w:p>
        </w:tc>
        <w:tc>
          <w:tcPr>
            <w:tcW w:w="1667" w:type="pct"/>
          </w:tcPr>
          <w:p w:rsidR="004F4750" w:rsidRPr="004E2BD7" w:rsidRDefault="009B45C9" w:rsidP="00E422D9">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第十六條</w:t>
            </w:r>
            <w:r w:rsidR="00E422D9" w:rsidRPr="004E2BD7">
              <w:rPr>
                <w:rFonts w:ascii="標楷體" w:eastAsia="標楷體" w:hAnsi="標楷體" w:hint="eastAsia"/>
                <w:bCs/>
                <w:szCs w:val="24"/>
              </w:rPr>
              <w:t xml:space="preserve">  </w:t>
            </w:r>
            <w:r w:rsidR="004F4750" w:rsidRPr="004E2BD7">
              <w:rPr>
                <w:rFonts w:ascii="標楷體" w:eastAsia="標楷體" w:hAnsi="標楷體" w:hint="eastAsia"/>
                <w:szCs w:val="24"/>
              </w:rPr>
              <w:t>證券商依本辦法應行通知委託人之事項，以郵寄、符合電子簽章規定之電子郵件或委託人當面簽收方式為之。</w:t>
            </w:r>
          </w:p>
          <w:p w:rsidR="004F4750" w:rsidRPr="004E2BD7" w:rsidRDefault="004F4750" w:rsidP="00992DB0">
            <w:pPr>
              <w:pStyle w:val="HTML"/>
              <w:spacing w:line="360" w:lineRule="exact"/>
              <w:ind w:leftChars="118" w:left="283" w:firstLineChars="236" w:firstLine="566"/>
              <w:jc w:val="both"/>
              <w:rPr>
                <w:rFonts w:ascii="標楷體" w:eastAsia="標楷體" w:hAnsi="標楷體"/>
                <w:sz w:val="24"/>
                <w:szCs w:val="24"/>
                <w:u w:val="single"/>
              </w:rPr>
            </w:pPr>
            <w:r w:rsidRPr="004E2BD7">
              <w:rPr>
                <w:rFonts w:ascii="標楷體" w:eastAsia="標楷體" w:hAnsi="標楷體" w:hint="eastAsia"/>
                <w:sz w:val="24"/>
                <w:szCs w:val="24"/>
              </w:rPr>
              <w:t>證券商</w:t>
            </w:r>
            <w:proofErr w:type="gramStart"/>
            <w:r w:rsidRPr="004E2BD7">
              <w:rPr>
                <w:rFonts w:ascii="標楷體" w:eastAsia="標楷體" w:hAnsi="標楷體" w:hint="eastAsia"/>
                <w:sz w:val="24"/>
                <w:szCs w:val="24"/>
              </w:rPr>
              <w:t>採</w:t>
            </w:r>
            <w:proofErr w:type="gramEnd"/>
            <w:r w:rsidRPr="004E2BD7">
              <w:rPr>
                <w:rFonts w:ascii="標楷體" w:eastAsia="標楷體" w:hAnsi="標楷體" w:hint="eastAsia"/>
                <w:sz w:val="24"/>
                <w:szCs w:val="24"/>
              </w:rPr>
              <w:t>電子郵件方式通知者，須事前取得委託人書面同意或電子同意書。電子郵件及電子同意書相關作業，</w:t>
            </w:r>
            <w:proofErr w:type="gramStart"/>
            <w:r w:rsidRPr="004E2BD7">
              <w:rPr>
                <w:rFonts w:ascii="標楷體" w:eastAsia="標楷體" w:hAnsi="標楷體" w:hint="eastAsia"/>
                <w:sz w:val="24"/>
                <w:szCs w:val="24"/>
              </w:rPr>
              <w:t>準</w:t>
            </w:r>
            <w:proofErr w:type="gramEnd"/>
            <w:r w:rsidRPr="004E2BD7">
              <w:rPr>
                <w:rFonts w:ascii="標楷體" w:eastAsia="標楷體" w:hAnsi="標楷體" w:hint="eastAsia"/>
                <w:sz w:val="24"/>
                <w:szCs w:val="24"/>
              </w:rPr>
              <w:t>用證券商以電子郵件寄送</w:t>
            </w:r>
            <w:r w:rsidRPr="004E2BD7">
              <w:rPr>
                <w:rFonts w:ascii="標楷體" w:eastAsia="標楷體" w:hAnsi="標楷體" w:hint="eastAsia"/>
                <w:spacing w:val="24"/>
                <w:sz w:val="24"/>
                <w:szCs w:val="24"/>
              </w:rPr>
              <w:t>有價證券買賣對</w:t>
            </w:r>
            <w:proofErr w:type="gramStart"/>
            <w:r w:rsidRPr="004E2BD7">
              <w:rPr>
                <w:rFonts w:ascii="標楷體" w:eastAsia="標楷體" w:hAnsi="標楷體" w:hint="eastAsia"/>
                <w:spacing w:val="24"/>
                <w:sz w:val="24"/>
                <w:szCs w:val="24"/>
              </w:rPr>
              <w:t>帳單</w:t>
            </w:r>
            <w:proofErr w:type="gramEnd"/>
            <w:r w:rsidRPr="004E2BD7">
              <w:rPr>
                <w:rFonts w:ascii="標楷體" w:eastAsia="標楷體" w:hAnsi="標楷體" w:hint="eastAsia"/>
                <w:spacing w:val="24"/>
                <w:sz w:val="24"/>
                <w:szCs w:val="24"/>
              </w:rPr>
              <w:t>之相關</w:t>
            </w:r>
            <w:r w:rsidRPr="004E2BD7">
              <w:rPr>
                <w:rFonts w:ascii="標楷體" w:eastAsia="標楷體" w:hAnsi="標楷體" w:hint="eastAsia"/>
                <w:sz w:val="24"/>
                <w:szCs w:val="24"/>
              </w:rPr>
              <w:t>規定辦理。</w:t>
            </w:r>
          </w:p>
          <w:p w:rsidR="004F4750" w:rsidRPr="004E2BD7" w:rsidRDefault="004F4750"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證券商</w:t>
            </w:r>
            <w:proofErr w:type="gramStart"/>
            <w:r w:rsidRPr="004E2BD7">
              <w:rPr>
                <w:rFonts w:ascii="標楷體" w:eastAsia="標楷體" w:hAnsi="標楷體" w:hint="eastAsia"/>
                <w:sz w:val="24"/>
                <w:szCs w:val="24"/>
              </w:rPr>
              <w:t>採</w:t>
            </w:r>
            <w:proofErr w:type="gramEnd"/>
            <w:r w:rsidRPr="004E2BD7">
              <w:rPr>
                <w:rFonts w:ascii="標楷體" w:eastAsia="標楷體" w:hAnsi="標楷體" w:hint="eastAsia"/>
                <w:sz w:val="24"/>
                <w:szCs w:val="24"/>
              </w:rPr>
              <w:t>電子郵件通知委託人限期辦理之</w:t>
            </w:r>
            <w:r w:rsidRPr="004E2BD7">
              <w:rPr>
                <w:rFonts w:ascii="標楷體" w:eastAsia="標楷體" w:cs="標楷體" w:hint="eastAsia"/>
                <w:sz w:val="24"/>
                <w:szCs w:val="24"/>
                <w:lang w:val="zh-TW"/>
              </w:rPr>
              <w:t>截止日，與</w:t>
            </w:r>
            <w:proofErr w:type="gramStart"/>
            <w:r w:rsidRPr="004E2BD7">
              <w:rPr>
                <w:rFonts w:ascii="標楷體" w:eastAsia="標楷體" w:cs="標楷體" w:hint="eastAsia"/>
                <w:sz w:val="24"/>
                <w:szCs w:val="24"/>
                <w:lang w:val="zh-TW"/>
              </w:rPr>
              <w:t>採</w:t>
            </w:r>
            <w:proofErr w:type="gramEnd"/>
            <w:r w:rsidRPr="004E2BD7">
              <w:rPr>
                <w:rFonts w:ascii="標楷體" w:eastAsia="標楷體" w:hAnsi="標楷體" w:hint="eastAsia"/>
                <w:sz w:val="24"/>
                <w:szCs w:val="24"/>
              </w:rPr>
              <w:t>郵寄</w:t>
            </w:r>
            <w:r w:rsidRPr="004E2BD7">
              <w:rPr>
                <w:rFonts w:ascii="標楷體" w:eastAsia="標楷體" w:cs="標楷體" w:hint="eastAsia"/>
                <w:sz w:val="24"/>
                <w:szCs w:val="24"/>
                <w:lang w:val="zh-TW"/>
              </w:rPr>
              <w:t>通知方式所定截止日同。</w:t>
            </w:r>
          </w:p>
          <w:p w:rsidR="004F4750" w:rsidRPr="004E2BD7" w:rsidRDefault="004F4750"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證券商</w:t>
            </w:r>
            <w:proofErr w:type="gramStart"/>
            <w:r w:rsidRPr="004E2BD7">
              <w:rPr>
                <w:rFonts w:ascii="標楷體" w:eastAsia="標楷體" w:hAnsi="標楷體" w:hint="eastAsia"/>
                <w:sz w:val="24"/>
                <w:szCs w:val="24"/>
              </w:rPr>
              <w:t>採</w:t>
            </w:r>
            <w:proofErr w:type="gramEnd"/>
            <w:r w:rsidRPr="004E2BD7">
              <w:rPr>
                <w:rFonts w:ascii="標楷體" w:eastAsia="標楷體" w:hAnsi="標楷體" w:hint="eastAsia"/>
                <w:sz w:val="24"/>
                <w:szCs w:val="24"/>
              </w:rPr>
              <w:t>郵寄方</w:t>
            </w:r>
            <w:r w:rsidRPr="004E2BD7">
              <w:rPr>
                <w:rFonts w:ascii="標楷體" w:eastAsia="標楷體" w:hAnsi="標楷體" w:hint="eastAsia"/>
                <w:sz w:val="24"/>
                <w:szCs w:val="24"/>
              </w:rPr>
              <w:lastRenderedPageBreak/>
              <w:t>式通知者，因委託人未為前條之</w:t>
            </w:r>
            <w:r w:rsidR="00B00155" w:rsidRPr="004E2BD7">
              <w:rPr>
                <w:rFonts w:ascii="標楷體" w:eastAsia="標楷體" w:hAnsi="標楷體" w:hint="eastAsia"/>
                <w:sz w:val="24"/>
                <w:szCs w:val="24"/>
              </w:rPr>
              <w:t>變更</w:t>
            </w:r>
            <w:r w:rsidRPr="004E2BD7">
              <w:rPr>
                <w:rFonts w:ascii="標楷體" w:eastAsia="標楷體" w:hAnsi="標楷體" w:hint="eastAsia"/>
                <w:sz w:val="24"/>
                <w:szCs w:val="24"/>
              </w:rPr>
              <w:t>通知或其他可歸責委託人之事由，致無法如期送達者，於郵局第一次投遞時發生通知效力。</w:t>
            </w:r>
          </w:p>
          <w:p w:rsidR="004F4750" w:rsidRPr="004E2BD7" w:rsidRDefault="004F4750"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證券商</w:t>
            </w:r>
            <w:proofErr w:type="gramStart"/>
            <w:r w:rsidR="00B00155" w:rsidRPr="004E2BD7">
              <w:rPr>
                <w:rFonts w:ascii="標楷體" w:eastAsia="標楷體" w:hAnsi="標楷體" w:hint="eastAsia"/>
                <w:sz w:val="24"/>
                <w:szCs w:val="24"/>
              </w:rPr>
              <w:t>採</w:t>
            </w:r>
            <w:proofErr w:type="gramEnd"/>
            <w:r w:rsidRPr="004E2BD7">
              <w:rPr>
                <w:rFonts w:ascii="標楷體" w:eastAsia="標楷體" w:hAnsi="標楷體" w:hint="eastAsia"/>
                <w:sz w:val="24"/>
                <w:szCs w:val="24"/>
              </w:rPr>
              <w:t>委託人當面簽收方式通知者，委託人之簽章應與其融資融券契約簽名樣式或原留印鑑相符並親署日期。</w:t>
            </w:r>
          </w:p>
          <w:p w:rsidR="004F4750" w:rsidRPr="004E2BD7" w:rsidRDefault="004F4750"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委託人為全權委託投資帳戶者，證券商應將通知事項通知該帳戶之受任人及保管機構。</w:t>
            </w:r>
          </w:p>
          <w:p w:rsidR="009B45C9" w:rsidRPr="004E2BD7" w:rsidRDefault="004F4750" w:rsidP="00992DB0">
            <w:pPr>
              <w:pStyle w:val="HTML"/>
              <w:spacing w:line="360" w:lineRule="exact"/>
              <w:ind w:leftChars="118" w:left="283" w:firstLineChars="236" w:firstLine="566"/>
              <w:jc w:val="both"/>
              <w:rPr>
                <w:rFonts w:ascii="標楷體" w:eastAsia="標楷體" w:hAnsi="標楷體"/>
                <w:bCs/>
                <w:sz w:val="24"/>
                <w:szCs w:val="24"/>
              </w:rPr>
            </w:pPr>
            <w:r w:rsidRPr="004E2BD7">
              <w:rPr>
                <w:rFonts w:ascii="標楷體" w:eastAsia="標楷體" w:hAnsi="標楷體" w:hint="eastAsia"/>
                <w:sz w:val="24"/>
                <w:szCs w:val="24"/>
              </w:rPr>
              <w:t>證券商通知委託人之紀錄，應至少保存一年。但有爭議者，應保存至該爭議消除為止。</w:t>
            </w:r>
          </w:p>
        </w:tc>
        <w:tc>
          <w:tcPr>
            <w:tcW w:w="1667" w:type="pct"/>
          </w:tcPr>
          <w:p w:rsidR="009B45C9" w:rsidRPr="004E2BD7" w:rsidRDefault="00CF137E" w:rsidP="00125D91">
            <w:pPr>
              <w:jc w:val="both"/>
              <w:rPr>
                <w:rFonts w:ascii="標楷體" w:eastAsia="標楷體" w:hAnsi="標楷體"/>
                <w:szCs w:val="24"/>
              </w:rPr>
            </w:pPr>
            <w:proofErr w:type="gramStart"/>
            <w:r w:rsidRPr="004E2BD7">
              <w:rPr>
                <w:rFonts w:ascii="標楷體" w:eastAsia="標楷體" w:hAnsi="標楷體" w:hint="eastAsia"/>
                <w:szCs w:val="24"/>
              </w:rPr>
              <w:lastRenderedPageBreak/>
              <w:t>條號</w:t>
            </w:r>
            <w:r w:rsidR="009B45C9" w:rsidRPr="004E2BD7">
              <w:rPr>
                <w:rFonts w:ascii="標楷體" w:eastAsia="標楷體" w:hAnsi="標楷體" w:hint="eastAsia"/>
                <w:szCs w:val="24"/>
              </w:rPr>
              <w:t>調整</w:t>
            </w:r>
            <w:proofErr w:type="gramEnd"/>
            <w:r w:rsidR="009B45C9" w:rsidRPr="004E2BD7">
              <w:rPr>
                <w:rFonts w:ascii="標楷體" w:eastAsia="標楷體" w:hAnsi="標楷體" w:hint="eastAsia"/>
                <w:szCs w:val="24"/>
              </w:rPr>
              <w:t>。</w:t>
            </w:r>
          </w:p>
        </w:tc>
      </w:tr>
      <w:tr w:rsidR="006522E3" w:rsidRPr="004E2BD7" w:rsidTr="006522E3">
        <w:tc>
          <w:tcPr>
            <w:tcW w:w="1666" w:type="pct"/>
          </w:tcPr>
          <w:p w:rsidR="009B45C9" w:rsidRPr="004E2BD7" w:rsidRDefault="009B45C9" w:rsidP="00E422D9">
            <w:pPr>
              <w:spacing w:line="360" w:lineRule="exact"/>
              <w:ind w:left="283" w:hangingChars="118" w:hanging="283"/>
              <w:jc w:val="both"/>
              <w:rPr>
                <w:rFonts w:ascii="標楷體" w:eastAsia="標楷體" w:hAnsi="標楷體"/>
                <w:bCs/>
                <w:szCs w:val="24"/>
              </w:rPr>
            </w:pPr>
            <w:r w:rsidRPr="004E2BD7">
              <w:rPr>
                <w:rFonts w:ascii="標楷體" w:eastAsia="標楷體" w:hAnsi="標楷體" w:hint="eastAsia"/>
                <w:bCs/>
                <w:szCs w:val="24"/>
              </w:rPr>
              <w:lastRenderedPageBreak/>
              <w:t>第</w:t>
            </w:r>
            <w:r w:rsidRPr="004E2BD7">
              <w:rPr>
                <w:rFonts w:ascii="標楷體" w:eastAsia="標楷體" w:hAnsi="標楷體" w:hint="eastAsia"/>
                <w:bCs/>
                <w:szCs w:val="24"/>
                <w:u w:val="single"/>
              </w:rPr>
              <w:t>四</w:t>
            </w:r>
            <w:r w:rsidRPr="004E2BD7">
              <w:rPr>
                <w:rFonts w:ascii="標楷體" w:eastAsia="標楷體" w:hAnsi="標楷體" w:hint="eastAsia"/>
                <w:bCs/>
                <w:szCs w:val="24"/>
              </w:rPr>
              <w:t>章</w:t>
            </w:r>
            <w:r w:rsidR="00687494" w:rsidRPr="004E2BD7">
              <w:rPr>
                <w:rFonts w:ascii="標楷體" w:eastAsia="標楷體" w:hAnsi="標楷體" w:hint="eastAsia"/>
                <w:bCs/>
                <w:szCs w:val="24"/>
              </w:rPr>
              <w:t xml:space="preserve"> </w:t>
            </w:r>
            <w:r w:rsidRPr="004E2BD7">
              <w:rPr>
                <w:rFonts w:ascii="標楷體" w:eastAsia="標楷體" w:hAnsi="標楷體" w:hint="eastAsia"/>
                <w:bCs/>
                <w:szCs w:val="24"/>
              </w:rPr>
              <w:t xml:space="preserve"> 融資融券之申請與償還</w:t>
            </w:r>
          </w:p>
        </w:tc>
        <w:tc>
          <w:tcPr>
            <w:tcW w:w="1667" w:type="pct"/>
          </w:tcPr>
          <w:p w:rsidR="009B45C9" w:rsidRPr="004E2BD7" w:rsidRDefault="009B45C9" w:rsidP="00E422D9">
            <w:pPr>
              <w:spacing w:line="360" w:lineRule="exact"/>
              <w:ind w:left="283" w:hangingChars="118" w:hanging="283"/>
              <w:jc w:val="both"/>
              <w:rPr>
                <w:rFonts w:ascii="標楷體" w:eastAsia="標楷體" w:hAnsi="標楷體"/>
                <w:bCs/>
                <w:szCs w:val="24"/>
              </w:rPr>
            </w:pPr>
            <w:r w:rsidRPr="004E2BD7">
              <w:rPr>
                <w:rFonts w:ascii="標楷體" w:eastAsia="標楷體" w:hAnsi="標楷體" w:hint="eastAsia"/>
                <w:bCs/>
                <w:szCs w:val="24"/>
              </w:rPr>
              <w:t>第三章</w:t>
            </w:r>
            <w:r w:rsidR="00687494" w:rsidRPr="004E2BD7">
              <w:rPr>
                <w:rFonts w:ascii="標楷體" w:eastAsia="標楷體" w:hAnsi="標楷體" w:hint="eastAsia"/>
                <w:bCs/>
                <w:szCs w:val="24"/>
              </w:rPr>
              <w:t xml:space="preserve"> </w:t>
            </w:r>
            <w:r w:rsidRPr="004E2BD7">
              <w:rPr>
                <w:rFonts w:ascii="標楷體" w:eastAsia="標楷體" w:hAnsi="標楷體" w:hint="eastAsia"/>
                <w:bCs/>
                <w:szCs w:val="24"/>
              </w:rPr>
              <w:t xml:space="preserve"> 融資融券之申請與償還</w:t>
            </w:r>
          </w:p>
        </w:tc>
        <w:tc>
          <w:tcPr>
            <w:tcW w:w="1667" w:type="pct"/>
          </w:tcPr>
          <w:p w:rsidR="009B45C9" w:rsidRPr="004E2BD7" w:rsidRDefault="009B45C9" w:rsidP="00125D91">
            <w:pPr>
              <w:jc w:val="both"/>
              <w:rPr>
                <w:rFonts w:ascii="標楷體" w:eastAsia="標楷體" w:hAnsi="標楷體"/>
                <w:szCs w:val="24"/>
              </w:rPr>
            </w:pPr>
            <w:proofErr w:type="gramStart"/>
            <w:r w:rsidRPr="004E2BD7">
              <w:rPr>
                <w:rFonts w:ascii="標楷體" w:eastAsia="標楷體" w:hAnsi="標楷體" w:hint="eastAsia"/>
                <w:szCs w:val="24"/>
              </w:rPr>
              <w:t>章</w:t>
            </w:r>
            <w:r w:rsidR="00C1257C" w:rsidRPr="004E2BD7">
              <w:rPr>
                <w:rFonts w:ascii="標楷體" w:eastAsia="標楷體" w:hAnsi="標楷體" w:hint="eastAsia"/>
                <w:szCs w:val="24"/>
              </w:rPr>
              <w:t>次</w:t>
            </w:r>
            <w:r w:rsidRPr="004E2BD7">
              <w:rPr>
                <w:rFonts w:ascii="標楷體" w:eastAsia="標楷體" w:hAnsi="標楷體" w:hint="eastAsia"/>
                <w:szCs w:val="24"/>
              </w:rPr>
              <w:t>調整</w:t>
            </w:r>
            <w:proofErr w:type="gramEnd"/>
            <w:r w:rsidRPr="004E2BD7">
              <w:rPr>
                <w:rFonts w:ascii="標楷體" w:eastAsia="標楷體" w:hAnsi="標楷體" w:hint="eastAsia"/>
                <w:szCs w:val="24"/>
              </w:rPr>
              <w:t>。</w:t>
            </w:r>
          </w:p>
        </w:tc>
      </w:tr>
      <w:tr w:rsidR="006522E3" w:rsidRPr="004E2BD7" w:rsidTr="006522E3">
        <w:tc>
          <w:tcPr>
            <w:tcW w:w="1666" w:type="pct"/>
          </w:tcPr>
          <w:p w:rsidR="009B45C9" w:rsidRPr="004E2BD7" w:rsidRDefault="009B45C9" w:rsidP="00E422D9">
            <w:pPr>
              <w:spacing w:line="360" w:lineRule="exact"/>
              <w:ind w:left="283" w:hangingChars="118" w:hanging="283"/>
              <w:jc w:val="both"/>
              <w:rPr>
                <w:rFonts w:ascii="標楷體" w:eastAsia="標楷體" w:hAnsi="標楷體"/>
                <w:bCs/>
                <w:szCs w:val="24"/>
              </w:rPr>
            </w:pPr>
            <w:r w:rsidRPr="004E2BD7">
              <w:rPr>
                <w:rFonts w:ascii="標楷體" w:eastAsia="標楷體" w:hAnsi="標楷體" w:hint="eastAsia"/>
                <w:bCs/>
                <w:szCs w:val="24"/>
              </w:rPr>
              <w:t>第</w:t>
            </w:r>
            <w:r w:rsidRPr="004E2BD7">
              <w:rPr>
                <w:rFonts w:ascii="標楷體" w:eastAsia="標楷體" w:hAnsi="標楷體" w:hint="eastAsia"/>
                <w:bCs/>
                <w:szCs w:val="24"/>
                <w:u w:val="single"/>
              </w:rPr>
              <w:t>四十七</w:t>
            </w:r>
            <w:r w:rsidRPr="004E2BD7">
              <w:rPr>
                <w:rFonts w:ascii="標楷體" w:eastAsia="標楷體" w:hAnsi="標楷體" w:hint="eastAsia"/>
                <w:bCs/>
                <w:szCs w:val="24"/>
              </w:rPr>
              <w:t>條</w:t>
            </w:r>
            <w:r w:rsidR="00E422D9" w:rsidRPr="004E2BD7">
              <w:rPr>
                <w:rFonts w:ascii="標楷體" w:eastAsia="標楷體" w:hAnsi="標楷體" w:hint="eastAsia"/>
                <w:bCs/>
                <w:szCs w:val="24"/>
              </w:rPr>
              <w:t xml:space="preserve">  </w:t>
            </w:r>
            <w:r w:rsidRPr="004E2BD7">
              <w:rPr>
                <w:rFonts w:ascii="標楷體" w:eastAsia="標楷體" w:hAnsi="標楷體" w:hint="eastAsia"/>
                <w:szCs w:val="24"/>
              </w:rPr>
              <w:t>委託人委託融資買進或融券賣出，應填具</w:t>
            </w:r>
            <w:proofErr w:type="gramStart"/>
            <w:r w:rsidRPr="004E2BD7">
              <w:rPr>
                <w:rFonts w:ascii="標楷體" w:eastAsia="標楷體" w:hAnsi="標楷體" w:hint="eastAsia"/>
                <w:szCs w:val="24"/>
              </w:rPr>
              <w:t>註</w:t>
            </w:r>
            <w:proofErr w:type="gramEnd"/>
            <w:r w:rsidRPr="004E2BD7">
              <w:rPr>
                <w:rFonts w:ascii="標楷體" w:eastAsia="標楷體" w:hAnsi="標楷體" w:hint="eastAsia"/>
                <w:szCs w:val="24"/>
              </w:rPr>
              <w:t>有「融資」或「融券」字樣之委託書；成交後，證券商應填製</w:t>
            </w:r>
            <w:proofErr w:type="gramStart"/>
            <w:r w:rsidRPr="004E2BD7">
              <w:rPr>
                <w:rFonts w:ascii="標楷體" w:eastAsia="標楷體" w:hAnsi="標楷體" w:hint="eastAsia"/>
                <w:szCs w:val="24"/>
              </w:rPr>
              <w:t>註</w:t>
            </w:r>
            <w:proofErr w:type="gramEnd"/>
            <w:r w:rsidRPr="004E2BD7">
              <w:rPr>
                <w:rFonts w:ascii="標楷體" w:eastAsia="標楷體" w:hAnsi="標楷體" w:hint="eastAsia"/>
                <w:szCs w:val="24"/>
              </w:rPr>
              <w:t>有相同字樣之買賣報告書交由委託人簽章。</w:t>
            </w:r>
          </w:p>
        </w:tc>
        <w:tc>
          <w:tcPr>
            <w:tcW w:w="1667" w:type="pct"/>
          </w:tcPr>
          <w:p w:rsidR="009B45C9" w:rsidRPr="004E2BD7" w:rsidRDefault="009B45C9" w:rsidP="00E422D9">
            <w:pPr>
              <w:spacing w:line="360" w:lineRule="exact"/>
              <w:ind w:left="283" w:hangingChars="118" w:hanging="283"/>
              <w:jc w:val="both"/>
              <w:rPr>
                <w:rFonts w:ascii="標楷體" w:eastAsia="標楷體" w:hAnsi="標楷體"/>
                <w:bCs/>
                <w:szCs w:val="24"/>
              </w:rPr>
            </w:pPr>
            <w:r w:rsidRPr="004E2BD7">
              <w:rPr>
                <w:rFonts w:ascii="標楷體" w:eastAsia="標楷體" w:hAnsi="標楷體" w:hint="eastAsia"/>
                <w:bCs/>
                <w:szCs w:val="24"/>
              </w:rPr>
              <w:t>第十七條</w:t>
            </w:r>
            <w:r w:rsidR="00E422D9" w:rsidRPr="004E2BD7">
              <w:rPr>
                <w:rFonts w:ascii="標楷體" w:eastAsia="標楷體" w:hAnsi="標楷體" w:hint="eastAsia"/>
                <w:bCs/>
                <w:szCs w:val="24"/>
              </w:rPr>
              <w:t xml:space="preserve">  </w:t>
            </w:r>
            <w:r w:rsidRPr="004E2BD7">
              <w:rPr>
                <w:rFonts w:ascii="標楷體" w:eastAsia="標楷體" w:hAnsi="標楷體" w:hint="eastAsia"/>
                <w:szCs w:val="24"/>
              </w:rPr>
              <w:t>委託人委託融資買進或融券賣出，應填具</w:t>
            </w:r>
            <w:proofErr w:type="gramStart"/>
            <w:r w:rsidRPr="004E2BD7">
              <w:rPr>
                <w:rFonts w:ascii="標楷體" w:eastAsia="標楷體" w:hAnsi="標楷體" w:hint="eastAsia"/>
                <w:szCs w:val="24"/>
              </w:rPr>
              <w:t>註</w:t>
            </w:r>
            <w:proofErr w:type="gramEnd"/>
            <w:r w:rsidRPr="004E2BD7">
              <w:rPr>
                <w:rFonts w:ascii="標楷體" w:eastAsia="標楷體" w:hAnsi="標楷體" w:hint="eastAsia"/>
                <w:szCs w:val="24"/>
              </w:rPr>
              <w:t>有「融資」或「融券」字樣之委託書；成交後，證券商應填製</w:t>
            </w:r>
            <w:proofErr w:type="gramStart"/>
            <w:r w:rsidRPr="004E2BD7">
              <w:rPr>
                <w:rFonts w:ascii="標楷體" w:eastAsia="標楷體" w:hAnsi="標楷體" w:hint="eastAsia"/>
                <w:szCs w:val="24"/>
              </w:rPr>
              <w:t>註</w:t>
            </w:r>
            <w:proofErr w:type="gramEnd"/>
            <w:r w:rsidRPr="004E2BD7">
              <w:rPr>
                <w:rFonts w:ascii="標楷體" w:eastAsia="標楷體" w:hAnsi="標楷體" w:hint="eastAsia"/>
                <w:szCs w:val="24"/>
              </w:rPr>
              <w:t>有相同字樣之買賣報告書交由委託人簽章。</w:t>
            </w:r>
          </w:p>
        </w:tc>
        <w:tc>
          <w:tcPr>
            <w:tcW w:w="1667" w:type="pct"/>
          </w:tcPr>
          <w:p w:rsidR="009B45C9" w:rsidRPr="004E2BD7" w:rsidRDefault="00CF137E" w:rsidP="00125D91">
            <w:pPr>
              <w:jc w:val="both"/>
              <w:rPr>
                <w:rFonts w:ascii="標楷體" w:eastAsia="標楷體" w:hAnsi="標楷體"/>
                <w:szCs w:val="24"/>
              </w:rPr>
            </w:pPr>
            <w:proofErr w:type="gramStart"/>
            <w:r w:rsidRPr="004E2BD7">
              <w:rPr>
                <w:rFonts w:ascii="標楷體" w:eastAsia="標楷體" w:hAnsi="標楷體" w:hint="eastAsia"/>
                <w:szCs w:val="24"/>
              </w:rPr>
              <w:t>條號</w:t>
            </w:r>
            <w:r w:rsidR="009B45C9" w:rsidRPr="004E2BD7">
              <w:rPr>
                <w:rFonts w:ascii="標楷體" w:eastAsia="標楷體" w:hAnsi="標楷體" w:hint="eastAsia"/>
                <w:szCs w:val="24"/>
              </w:rPr>
              <w:t>調整</w:t>
            </w:r>
            <w:proofErr w:type="gramEnd"/>
            <w:r w:rsidR="009B45C9" w:rsidRPr="004E2BD7">
              <w:rPr>
                <w:rFonts w:ascii="標楷體" w:eastAsia="標楷體" w:hAnsi="標楷體" w:hint="eastAsia"/>
                <w:szCs w:val="24"/>
              </w:rPr>
              <w:t>。</w:t>
            </w:r>
          </w:p>
        </w:tc>
      </w:tr>
      <w:tr w:rsidR="006522E3" w:rsidRPr="004E2BD7" w:rsidTr="006522E3">
        <w:tc>
          <w:tcPr>
            <w:tcW w:w="1666" w:type="pct"/>
          </w:tcPr>
          <w:p w:rsidR="009B45C9" w:rsidRPr="004E2BD7" w:rsidRDefault="009B45C9" w:rsidP="00E422D9">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t>第</w:t>
            </w:r>
            <w:r w:rsidRPr="004E2BD7">
              <w:rPr>
                <w:rFonts w:ascii="標楷體" w:eastAsia="標楷體" w:hAnsi="標楷體" w:hint="eastAsia"/>
                <w:bCs/>
                <w:szCs w:val="24"/>
                <w:u w:val="single"/>
              </w:rPr>
              <w:t>四十八</w:t>
            </w:r>
            <w:r w:rsidRPr="004E2BD7">
              <w:rPr>
                <w:rFonts w:ascii="標楷體" w:eastAsia="標楷體" w:hAnsi="標楷體" w:hint="eastAsia"/>
                <w:bCs/>
                <w:szCs w:val="24"/>
              </w:rPr>
              <w:t>條</w:t>
            </w:r>
            <w:r w:rsidR="00E422D9" w:rsidRPr="004E2BD7">
              <w:rPr>
                <w:rFonts w:ascii="標楷體" w:eastAsia="標楷體" w:hAnsi="標楷體" w:hint="eastAsia"/>
                <w:bCs/>
                <w:szCs w:val="24"/>
              </w:rPr>
              <w:t xml:space="preserve">  </w:t>
            </w:r>
            <w:r w:rsidRPr="004E2BD7">
              <w:rPr>
                <w:rFonts w:ascii="標楷體" w:eastAsia="標楷體" w:hAnsi="標楷體" w:hint="eastAsia"/>
                <w:szCs w:val="24"/>
              </w:rPr>
              <w:t>融資買進或融券賣出成交者，證券商應於每日收市後核算委託人信用帳戶融資融券餘額；超過融</w:t>
            </w:r>
            <w:r w:rsidRPr="004E2BD7">
              <w:rPr>
                <w:rFonts w:ascii="標楷體" w:eastAsia="標楷體" w:hAnsi="標楷體" w:hint="eastAsia"/>
                <w:szCs w:val="24"/>
              </w:rPr>
              <w:lastRenderedPageBreak/>
              <w:t>資融券額度部分，委託人應以現款現</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交割。</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委託人申報融券賣出後，因</w:t>
            </w:r>
            <w:r w:rsidRPr="004E2BD7">
              <w:rPr>
                <w:rFonts w:ascii="標楷體" w:eastAsia="標楷體" w:hAnsi="標楷體" w:hint="eastAsia"/>
                <w:sz w:val="24"/>
                <w:szCs w:val="24"/>
                <w:u w:val="single"/>
              </w:rPr>
              <w:t>價格</w:t>
            </w:r>
            <w:r w:rsidRPr="004E2BD7">
              <w:rPr>
                <w:rFonts w:ascii="標楷體" w:eastAsia="標楷體" w:hAnsi="標楷體" w:hint="eastAsia"/>
                <w:sz w:val="24"/>
                <w:szCs w:val="24"/>
              </w:rPr>
              <w:t>上漲致其融券餘額超過融券額度時，證券商得在當日</w:t>
            </w:r>
            <w:r w:rsidRPr="004E2BD7">
              <w:rPr>
                <w:rFonts w:ascii="標楷體" w:eastAsia="標楷體" w:hAnsi="標楷體" w:hint="eastAsia"/>
                <w:sz w:val="24"/>
                <w:szCs w:val="24"/>
                <w:u w:val="single"/>
              </w:rPr>
              <w:t>價格</w:t>
            </w:r>
            <w:r w:rsidRPr="004E2BD7">
              <w:rPr>
                <w:rFonts w:ascii="標楷體" w:eastAsia="標楷體" w:hAnsi="標楷體" w:hint="eastAsia"/>
                <w:sz w:val="24"/>
                <w:szCs w:val="24"/>
              </w:rPr>
              <w:t>最高漲幅範圍內予以融券。但融券賣出國外成分證券指數股票型基金受益憑證、境外指數股票型基金受益憑證及指數股票型期貨信託基金受益憑證，</w:t>
            </w:r>
            <w:proofErr w:type="gramStart"/>
            <w:r w:rsidRPr="004E2BD7">
              <w:rPr>
                <w:rFonts w:ascii="標楷體" w:eastAsia="標楷體" w:hAnsi="標楷體" w:hint="eastAsia"/>
                <w:sz w:val="24"/>
                <w:szCs w:val="24"/>
              </w:rPr>
              <w:t>採</w:t>
            </w:r>
            <w:proofErr w:type="gramEnd"/>
            <w:r w:rsidRPr="004E2BD7">
              <w:rPr>
                <w:rFonts w:ascii="標楷體" w:eastAsia="標楷體" w:hAnsi="標楷體" w:hint="eastAsia"/>
                <w:sz w:val="24"/>
                <w:szCs w:val="24"/>
              </w:rPr>
              <w:t>無升降幅度限制者，證券商得在當日最高成交價範圍內予以融券。</w:t>
            </w:r>
          </w:p>
          <w:p w:rsidR="009B45C9" w:rsidRPr="004E2BD7" w:rsidRDefault="009B45C9" w:rsidP="00992DB0">
            <w:pPr>
              <w:pStyle w:val="HTML"/>
              <w:spacing w:line="360" w:lineRule="exact"/>
              <w:ind w:leftChars="118" w:left="283" w:firstLineChars="236" w:firstLine="566"/>
              <w:jc w:val="both"/>
              <w:rPr>
                <w:rFonts w:ascii="標楷體" w:eastAsia="標楷體" w:hAnsi="標楷體"/>
                <w:bCs/>
                <w:sz w:val="24"/>
                <w:szCs w:val="24"/>
              </w:rPr>
            </w:pPr>
            <w:r w:rsidRPr="004E2BD7">
              <w:rPr>
                <w:rFonts w:ascii="標楷體" w:eastAsia="標楷體" w:hAnsi="標楷體" w:hint="eastAsia"/>
                <w:sz w:val="24"/>
                <w:szCs w:val="24"/>
              </w:rPr>
              <w:t>融券</w:t>
            </w:r>
            <w:r w:rsidR="00247822" w:rsidRPr="004E2BD7">
              <w:rPr>
                <w:rFonts w:ascii="標楷體" w:eastAsia="標楷體" w:hAnsi="標楷體" w:hint="eastAsia"/>
                <w:sz w:val="24"/>
                <w:szCs w:val="24"/>
              </w:rPr>
              <w:t>之</w:t>
            </w:r>
            <w:r w:rsidRPr="004E2BD7">
              <w:rPr>
                <w:rFonts w:ascii="標楷體" w:eastAsia="標楷體" w:hAnsi="標楷體" w:hint="eastAsia"/>
                <w:sz w:val="24"/>
                <w:szCs w:val="24"/>
              </w:rPr>
              <w:t>證券每一交易單位之市場價格，超過融券額度時，委託人信用帳戶內如無融券餘額，得融券</w:t>
            </w:r>
            <w:proofErr w:type="gramStart"/>
            <w:r w:rsidRPr="004E2BD7">
              <w:rPr>
                <w:rFonts w:ascii="標楷體" w:eastAsia="標楷體" w:hAnsi="標楷體" w:hint="eastAsia"/>
                <w:sz w:val="24"/>
                <w:szCs w:val="24"/>
              </w:rPr>
              <w:t>一</w:t>
            </w:r>
            <w:proofErr w:type="gramEnd"/>
            <w:r w:rsidRPr="004E2BD7">
              <w:rPr>
                <w:rFonts w:ascii="標楷體" w:eastAsia="標楷體" w:hAnsi="標楷體" w:hint="eastAsia"/>
                <w:sz w:val="24"/>
                <w:szCs w:val="24"/>
              </w:rPr>
              <w:t>交易單位。</w:t>
            </w:r>
          </w:p>
        </w:tc>
        <w:tc>
          <w:tcPr>
            <w:tcW w:w="1667" w:type="pct"/>
          </w:tcPr>
          <w:p w:rsidR="009B45C9" w:rsidRPr="004E2BD7" w:rsidRDefault="009B45C9" w:rsidP="00E422D9">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第十八條</w:t>
            </w:r>
            <w:r w:rsidR="00E422D9" w:rsidRPr="004E2BD7">
              <w:rPr>
                <w:rFonts w:ascii="標楷體" w:eastAsia="標楷體" w:hAnsi="標楷體" w:hint="eastAsia"/>
                <w:bCs/>
                <w:szCs w:val="24"/>
              </w:rPr>
              <w:t xml:space="preserve">  </w:t>
            </w:r>
            <w:r w:rsidRPr="004E2BD7">
              <w:rPr>
                <w:rFonts w:ascii="標楷體" w:eastAsia="標楷體" w:hAnsi="標楷體" w:hint="eastAsia"/>
                <w:szCs w:val="24"/>
              </w:rPr>
              <w:t>融資買進或融券賣出成交者，證券商應於每日收市後核算委託人信用帳戶融資融券餘額；超過融資</w:t>
            </w:r>
            <w:r w:rsidRPr="004E2BD7">
              <w:rPr>
                <w:rFonts w:ascii="標楷體" w:eastAsia="標楷體" w:hAnsi="標楷體" w:hint="eastAsia"/>
                <w:szCs w:val="24"/>
              </w:rPr>
              <w:lastRenderedPageBreak/>
              <w:t>融券額度部分，委託人應以現款現</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交割。</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委託人申報融券賣出後，因股價上漲致其融券餘額超過融券額度時，證券商得在當日股價最高漲幅範圍內予以融券。但融券賣出國外成分證券指數股票型基金受益憑證、境外指數股票型基金受益憑證及指數股票型期貨信託基金受益憑證，</w:t>
            </w:r>
            <w:proofErr w:type="gramStart"/>
            <w:r w:rsidRPr="004E2BD7">
              <w:rPr>
                <w:rFonts w:ascii="標楷體" w:eastAsia="標楷體" w:hAnsi="標楷體" w:hint="eastAsia"/>
                <w:sz w:val="24"/>
                <w:szCs w:val="24"/>
              </w:rPr>
              <w:t>採</w:t>
            </w:r>
            <w:proofErr w:type="gramEnd"/>
            <w:r w:rsidRPr="004E2BD7">
              <w:rPr>
                <w:rFonts w:ascii="標楷體" w:eastAsia="標楷體" w:hAnsi="標楷體" w:hint="eastAsia"/>
                <w:sz w:val="24"/>
                <w:szCs w:val="24"/>
              </w:rPr>
              <w:t>無升降幅度限制者，證券商得在當日最高成交價範圍內予以融券。</w:t>
            </w:r>
          </w:p>
          <w:p w:rsidR="009B45C9" w:rsidRPr="004E2BD7" w:rsidRDefault="009B45C9" w:rsidP="00992DB0">
            <w:pPr>
              <w:pStyle w:val="HTML"/>
              <w:spacing w:line="360" w:lineRule="exact"/>
              <w:ind w:leftChars="118" w:left="283" w:firstLineChars="236" w:firstLine="566"/>
              <w:jc w:val="both"/>
              <w:rPr>
                <w:rFonts w:ascii="標楷體" w:eastAsia="標楷體" w:hAnsi="標楷體"/>
                <w:bCs/>
                <w:sz w:val="24"/>
                <w:szCs w:val="24"/>
              </w:rPr>
            </w:pPr>
            <w:r w:rsidRPr="004E2BD7">
              <w:rPr>
                <w:rFonts w:ascii="標楷體" w:eastAsia="標楷體" w:hAnsi="標楷體" w:hint="eastAsia"/>
                <w:sz w:val="24"/>
                <w:szCs w:val="24"/>
              </w:rPr>
              <w:t>融券之證券每一交易單位之市場價格，超過融券額度時，委託人信用帳戶內如無融券餘額，得融券</w:t>
            </w:r>
            <w:proofErr w:type="gramStart"/>
            <w:r w:rsidRPr="004E2BD7">
              <w:rPr>
                <w:rFonts w:ascii="標楷體" w:eastAsia="標楷體" w:hAnsi="標楷體" w:hint="eastAsia"/>
                <w:sz w:val="24"/>
                <w:szCs w:val="24"/>
              </w:rPr>
              <w:t>一</w:t>
            </w:r>
            <w:proofErr w:type="gramEnd"/>
            <w:r w:rsidRPr="004E2BD7">
              <w:rPr>
                <w:rFonts w:ascii="標楷體" w:eastAsia="標楷體" w:hAnsi="標楷體" w:hint="eastAsia"/>
                <w:sz w:val="24"/>
                <w:szCs w:val="24"/>
              </w:rPr>
              <w:t>交易單位。</w:t>
            </w:r>
          </w:p>
        </w:tc>
        <w:tc>
          <w:tcPr>
            <w:tcW w:w="1667" w:type="pct"/>
          </w:tcPr>
          <w:p w:rsidR="009B45C9" w:rsidRPr="004E2BD7" w:rsidRDefault="00CF137E" w:rsidP="00125D91">
            <w:pPr>
              <w:jc w:val="both"/>
              <w:rPr>
                <w:rFonts w:ascii="標楷體" w:eastAsia="標楷體" w:hAnsi="標楷體"/>
                <w:szCs w:val="24"/>
              </w:rPr>
            </w:pPr>
            <w:proofErr w:type="gramStart"/>
            <w:r w:rsidRPr="004E2BD7">
              <w:rPr>
                <w:rFonts w:ascii="標楷體" w:eastAsia="標楷體" w:hAnsi="標楷體" w:hint="eastAsia"/>
                <w:szCs w:val="24"/>
              </w:rPr>
              <w:lastRenderedPageBreak/>
              <w:t>條號</w:t>
            </w:r>
            <w:r w:rsidR="009B45C9" w:rsidRPr="004E2BD7">
              <w:rPr>
                <w:rFonts w:ascii="標楷體" w:eastAsia="標楷體" w:hAnsi="標楷體" w:hint="eastAsia"/>
                <w:szCs w:val="24"/>
              </w:rPr>
              <w:t>調整並酌修文字</w:t>
            </w:r>
            <w:proofErr w:type="gramEnd"/>
            <w:r w:rsidR="009B45C9" w:rsidRPr="004E2BD7">
              <w:rPr>
                <w:rFonts w:ascii="標楷體" w:eastAsia="標楷體" w:hAnsi="標楷體" w:hint="eastAsia"/>
                <w:szCs w:val="24"/>
              </w:rPr>
              <w:t>。</w:t>
            </w:r>
          </w:p>
        </w:tc>
      </w:tr>
      <w:tr w:rsidR="006522E3" w:rsidRPr="004E2BD7" w:rsidTr="006522E3">
        <w:tc>
          <w:tcPr>
            <w:tcW w:w="1666" w:type="pct"/>
          </w:tcPr>
          <w:p w:rsidR="009B45C9" w:rsidRPr="004E2BD7" w:rsidRDefault="009B45C9" w:rsidP="00E422D9">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w:t>
            </w:r>
            <w:r w:rsidRPr="004E2BD7">
              <w:rPr>
                <w:rFonts w:ascii="標楷體" w:eastAsia="標楷體" w:hAnsi="標楷體" w:hint="eastAsia"/>
                <w:bCs/>
                <w:szCs w:val="24"/>
                <w:u w:val="single"/>
              </w:rPr>
              <w:t>四十九</w:t>
            </w:r>
            <w:r w:rsidRPr="004E2BD7">
              <w:rPr>
                <w:rFonts w:ascii="標楷體" w:eastAsia="標楷體" w:hAnsi="標楷體" w:hint="eastAsia"/>
                <w:bCs/>
                <w:szCs w:val="24"/>
              </w:rPr>
              <w:t>條</w:t>
            </w:r>
            <w:r w:rsidR="00E422D9" w:rsidRPr="004E2BD7">
              <w:rPr>
                <w:rFonts w:ascii="標楷體" w:eastAsia="標楷體" w:hAnsi="標楷體" w:hint="eastAsia"/>
                <w:bCs/>
                <w:szCs w:val="24"/>
              </w:rPr>
              <w:t xml:space="preserve">  </w:t>
            </w:r>
            <w:r w:rsidRPr="004E2BD7">
              <w:rPr>
                <w:rFonts w:ascii="標楷體" w:eastAsia="標楷體" w:hAnsi="標楷體" w:hint="eastAsia"/>
                <w:szCs w:val="24"/>
              </w:rPr>
              <w:t>融資融券交易成交後，證券商應於成交日後第二</w:t>
            </w:r>
            <w:proofErr w:type="gramStart"/>
            <w:r w:rsidR="00B00155" w:rsidRPr="004E2BD7">
              <w:rPr>
                <w:rFonts w:ascii="標楷體" w:eastAsia="標楷體" w:hAnsi="標楷體" w:hint="eastAsia"/>
                <w:szCs w:val="24"/>
                <w:u w:val="single"/>
              </w:rPr>
              <w:t>個</w:t>
            </w:r>
            <w:proofErr w:type="gramEnd"/>
            <w:r w:rsidRPr="004E2BD7">
              <w:rPr>
                <w:rFonts w:ascii="標楷體" w:eastAsia="標楷體" w:hAnsi="標楷體" w:hint="eastAsia"/>
                <w:szCs w:val="24"/>
              </w:rPr>
              <w:t>營業日上午十時前，按融資買進成交價款扣除融資金額後之餘額，向委託人收取融資自備款；並按融券賣出成交價款乘以規定成數，向委託人收取融券保證金（未滿百元部分以百元計算）。</w:t>
            </w:r>
          </w:p>
          <w:p w:rsidR="009B45C9" w:rsidRPr="004E2BD7" w:rsidRDefault="009B45C9" w:rsidP="00992DB0">
            <w:pPr>
              <w:pStyle w:val="HTML"/>
              <w:spacing w:line="360" w:lineRule="exact"/>
              <w:ind w:firstLineChars="197" w:firstLine="433"/>
              <w:jc w:val="both"/>
              <w:rPr>
                <w:rFonts w:ascii="標楷體" w:eastAsia="標楷體" w:hAnsi="標楷體"/>
                <w:bCs/>
                <w:szCs w:val="24"/>
              </w:rPr>
            </w:pPr>
          </w:p>
        </w:tc>
        <w:tc>
          <w:tcPr>
            <w:tcW w:w="1667" w:type="pct"/>
          </w:tcPr>
          <w:p w:rsidR="009B45C9" w:rsidRPr="004E2BD7" w:rsidRDefault="009B45C9" w:rsidP="00E422D9">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t>第十九條</w:t>
            </w:r>
            <w:r w:rsidR="00E422D9" w:rsidRPr="004E2BD7">
              <w:rPr>
                <w:rFonts w:ascii="標楷體" w:eastAsia="標楷體" w:hAnsi="標楷體" w:hint="eastAsia"/>
                <w:bCs/>
                <w:szCs w:val="24"/>
              </w:rPr>
              <w:t xml:space="preserve">  </w:t>
            </w:r>
            <w:r w:rsidRPr="004E2BD7">
              <w:rPr>
                <w:rFonts w:ascii="標楷體" w:eastAsia="標楷體" w:hAnsi="標楷體" w:hint="eastAsia"/>
                <w:szCs w:val="24"/>
              </w:rPr>
              <w:t>融資融券交易成交後，證券商應於成交日後第二營業日上午十時前，按融資買進成交價款扣除融資金額後之餘額，向委託人收取融資自備款；並按融券賣出成交價款乘以規定成數，向委託人收取融券保證金（未滿百元部分以百元計算）。</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u w:val="single"/>
              </w:rPr>
            </w:pPr>
            <w:r w:rsidRPr="004E2BD7">
              <w:rPr>
                <w:rFonts w:ascii="標楷體" w:eastAsia="標楷體" w:hAnsi="標楷體" w:hint="eastAsia"/>
                <w:sz w:val="24"/>
                <w:szCs w:val="24"/>
                <w:u w:val="single"/>
              </w:rPr>
              <w:t>同一帳戶於同日融資買進與融券賣出</w:t>
            </w:r>
            <w:r w:rsidRPr="004E2BD7">
              <w:rPr>
                <w:rFonts w:ascii="標楷體" w:eastAsia="標楷體" w:hAnsi="標楷體" w:hint="eastAsia"/>
                <w:sz w:val="24"/>
                <w:szCs w:val="24"/>
                <w:u w:val="single"/>
              </w:rPr>
              <w:lastRenderedPageBreak/>
              <w:t>同種上市、上櫃有價證券，委託人如已與證券商簽訂同意書者，得就相同數量部分，以融資償還與融券償還相抵之餘額辦理交割，且由證券商</w:t>
            </w:r>
            <w:proofErr w:type="gramStart"/>
            <w:r w:rsidRPr="004E2BD7">
              <w:rPr>
                <w:rFonts w:ascii="標楷體" w:eastAsia="標楷體" w:hAnsi="標楷體" w:hint="eastAsia"/>
                <w:sz w:val="24"/>
                <w:szCs w:val="24"/>
                <w:u w:val="single"/>
              </w:rPr>
              <w:t>代為填製</w:t>
            </w:r>
            <w:proofErr w:type="gramEnd"/>
            <w:r w:rsidRPr="004E2BD7">
              <w:rPr>
                <w:rFonts w:ascii="標楷體" w:eastAsia="標楷體" w:hAnsi="標楷體" w:hint="eastAsia"/>
                <w:sz w:val="24"/>
                <w:szCs w:val="24"/>
                <w:u w:val="single"/>
              </w:rPr>
              <w:t>「融資現金償還申請書」及「融券現</w:t>
            </w:r>
            <w:proofErr w:type="gramStart"/>
            <w:r w:rsidRPr="004E2BD7">
              <w:rPr>
                <w:rFonts w:ascii="標楷體" w:eastAsia="標楷體" w:hAnsi="標楷體" w:hint="eastAsia"/>
                <w:sz w:val="24"/>
                <w:szCs w:val="24"/>
                <w:u w:val="single"/>
              </w:rPr>
              <w:t>券</w:t>
            </w:r>
            <w:proofErr w:type="gramEnd"/>
            <w:r w:rsidRPr="004E2BD7">
              <w:rPr>
                <w:rFonts w:ascii="標楷體" w:eastAsia="標楷體" w:hAnsi="標楷體" w:hint="eastAsia"/>
                <w:sz w:val="24"/>
                <w:szCs w:val="24"/>
                <w:u w:val="single"/>
              </w:rPr>
              <w:t>償還申請書」；不適用第三十一條之規定。</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u w:val="single"/>
              </w:rPr>
            </w:pPr>
            <w:r w:rsidRPr="004E2BD7">
              <w:rPr>
                <w:rFonts w:ascii="標楷體" w:eastAsia="標楷體" w:hAnsi="標楷體" w:hint="eastAsia"/>
                <w:sz w:val="24"/>
                <w:szCs w:val="24"/>
                <w:u w:val="single"/>
              </w:rPr>
              <w:t>已簽訂前項同意書之委託人，如不欲為前項之相抵餘額交割者，須於成交當日收盤前向證券商書面說明。</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u w:val="single"/>
              </w:rPr>
            </w:pPr>
            <w:proofErr w:type="gramStart"/>
            <w:r w:rsidRPr="004E2BD7">
              <w:rPr>
                <w:rFonts w:ascii="標楷體" w:eastAsia="標楷體" w:hAnsi="標楷體" w:hint="eastAsia"/>
                <w:sz w:val="24"/>
                <w:szCs w:val="24"/>
                <w:u w:val="single"/>
              </w:rPr>
              <w:t>第二項沖抵</w:t>
            </w:r>
            <w:proofErr w:type="gramEnd"/>
            <w:r w:rsidRPr="004E2BD7">
              <w:rPr>
                <w:rFonts w:ascii="標楷體" w:eastAsia="標楷體" w:hAnsi="標楷體" w:hint="eastAsia"/>
                <w:sz w:val="24"/>
                <w:szCs w:val="24"/>
                <w:u w:val="single"/>
              </w:rPr>
              <w:t>部分不計算融資融券應收付之利息，融券仍計收融券手續費或融券費。</w:t>
            </w:r>
          </w:p>
          <w:p w:rsidR="009B45C9" w:rsidRPr="004E2BD7" w:rsidRDefault="009B45C9" w:rsidP="00992DB0">
            <w:pPr>
              <w:pStyle w:val="HTML"/>
              <w:spacing w:line="360" w:lineRule="exact"/>
              <w:ind w:leftChars="118" w:left="283" w:firstLineChars="236" w:firstLine="566"/>
              <w:jc w:val="both"/>
              <w:rPr>
                <w:rFonts w:ascii="標楷體" w:eastAsia="標楷體" w:hAnsi="標楷體"/>
                <w:bCs/>
                <w:szCs w:val="24"/>
              </w:rPr>
            </w:pPr>
            <w:r w:rsidRPr="004E2BD7">
              <w:rPr>
                <w:rFonts w:ascii="標楷體" w:eastAsia="標楷體" w:hAnsi="標楷體" w:hint="eastAsia"/>
                <w:sz w:val="24"/>
                <w:szCs w:val="24"/>
                <w:u w:val="single"/>
              </w:rPr>
              <w:t>委託人</w:t>
            </w:r>
            <w:proofErr w:type="gramStart"/>
            <w:r w:rsidRPr="004E2BD7">
              <w:rPr>
                <w:rFonts w:ascii="標楷體" w:eastAsia="標楷體" w:hAnsi="標楷體" w:hint="eastAsia"/>
                <w:sz w:val="24"/>
                <w:szCs w:val="24"/>
                <w:u w:val="single"/>
              </w:rPr>
              <w:t>第二項沖抵</w:t>
            </w:r>
            <w:proofErr w:type="gramEnd"/>
            <w:r w:rsidRPr="004E2BD7">
              <w:rPr>
                <w:rFonts w:ascii="標楷體" w:eastAsia="標楷體" w:hAnsi="標楷體" w:hint="eastAsia"/>
                <w:sz w:val="24"/>
                <w:szCs w:val="24"/>
                <w:u w:val="single"/>
              </w:rPr>
              <w:t>部分之交易應依「信用交易資</w:t>
            </w:r>
            <w:proofErr w:type="gramStart"/>
            <w:r w:rsidRPr="004E2BD7">
              <w:rPr>
                <w:rFonts w:ascii="標楷體" w:eastAsia="標楷體" w:hAnsi="標楷體" w:hint="eastAsia"/>
                <w:sz w:val="24"/>
                <w:szCs w:val="24"/>
                <w:u w:val="single"/>
              </w:rPr>
              <w:t>券</w:t>
            </w:r>
            <w:proofErr w:type="gramEnd"/>
            <w:r w:rsidRPr="004E2BD7">
              <w:rPr>
                <w:rFonts w:ascii="標楷體" w:eastAsia="標楷體" w:hAnsi="標楷體" w:hint="eastAsia"/>
                <w:sz w:val="24"/>
                <w:szCs w:val="24"/>
                <w:u w:val="single"/>
              </w:rPr>
              <w:t>相抵交割之交易作業要點」辦理。</w:t>
            </w:r>
          </w:p>
        </w:tc>
        <w:tc>
          <w:tcPr>
            <w:tcW w:w="1667" w:type="pct"/>
          </w:tcPr>
          <w:p w:rsidR="009B45C9" w:rsidRPr="004E2BD7" w:rsidRDefault="009B45C9"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lastRenderedPageBreak/>
              <w:t>一、</w:t>
            </w:r>
            <w:proofErr w:type="gramStart"/>
            <w:r w:rsidR="00C1257C" w:rsidRPr="004E2BD7">
              <w:rPr>
                <w:rFonts w:ascii="標楷體" w:eastAsia="標楷體" w:hAnsi="標楷體" w:hint="eastAsia"/>
                <w:szCs w:val="24"/>
              </w:rPr>
              <w:t>條號調整</w:t>
            </w:r>
            <w:r w:rsidR="00600694" w:rsidRPr="004E2BD7">
              <w:rPr>
                <w:rFonts w:ascii="標楷體" w:eastAsia="標楷體" w:hAnsi="標楷體" w:hint="eastAsia"/>
                <w:szCs w:val="24"/>
              </w:rPr>
              <w:t>並酌修文字</w:t>
            </w:r>
            <w:proofErr w:type="gramEnd"/>
            <w:r w:rsidR="00C1257C" w:rsidRPr="004E2BD7">
              <w:rPr>
                <w:rFonts w:ascii="標楷體" w:eastAsia="標楷體" w:hAnsi="標楷體" w:hint="eastAsia"/>
                <w:szCs w:val="24"/>
              </w:rPr>
              <w:t>。</w:t>
            </w:r>
          </w:p>
          <w:p w:rsidR="00E422D9" w:rsidRPr="004E2BD7" w:rsidRDefault="009B45C9" w:rsidP="00E422D9">
            <w:pPr>
              <w:ind w:left="454" w:hangingChars="189" w:hanging="454"/>
              <w:jc w:val="both"/>
              <w:rPr>
                <w:rFonts w:ascii="標楷體" w:eastAsia="標楷體" w:hAnsi="標楷體"/>
                <w:szCs w:val="24"/>
              </w:rPr>
            </w:pPr>
            <w:r w:rsidRPr="004E2BD7">
              <w:rPr>
                <w:rFonts w:ascii="標楷體" w:eastAsia="標楷體" w:hAnsi="標楷體" w:hint="eastAsia"/>
                <w:szCs w:val="24"/>
              </w:rPr>
              <w:t>二、</w:t>
            </w:r>
            <w:r w:rsidR="00992DB0" w:rsidRPr="004E2BD7">
              <w:rPr>
                <w:rFonts w:ascii="標楷體" w:eastAsia="標楷體" w:hAnsi="標楷體" w:hint="eastAsia"/>
                <w:szCs w:val="24"/>
              </w:rPr>
              <w:t>現行條文</w:t>
            </w:r>
            <w:r w:rsidR="00C1257C" w:rsidRPr="004E2BD7">
              <w:rPr>
                <w:rFonts w:ascii="標楷體" w:eastAsia="標楷體" w:hAnsi="標楷體" w:hint="eastAsia"/>
                <w:szCs w:val="24"/>
              </w:rPr>
              <w:t>第二項至第四項</w:t>
            </w:r>
            <w:r w:rsidR="00992DB0" w:rsidRPr="004E2BD7">
              <w:rPr>
                <w:rFonts w:ascii="標楷體" w:eastAsia="標楷體" w:hAnsi="標楷體" w:hint="eastAsia"/>
                <w:szCs w:val="24"/>
              </w:rPr>
              <w:t>移列</w:t>
            </w:r>
            <w:r w:rsidR="00C1257C" w:rsidRPr="004E2BD7">
              <w:rPr>
                <w:rFonts w:ascii="標楷體" w:eastAsia="標楷體" w:hAnsi="標楷體" w:hint="eastAsia"/>
                <w:szCs w:val="24"/>
              </w:rPr>
              <w:t>第七十條</w:t>
            </w:r>
            <w:r w:rsidR="00E422D9" w:rsidRPr="004E2BD7">
              <w:rPr>
                <w:rFonts w:ascii="標楷體" w:eastAsia="標楷體" w:hAnsi="標楷體" w:hint="eastAsia"/>
                <w:szCs w:val="24"/>
              </w:rPr>
              <w:t>。</w:t>
            </w:r>
          </w:p>
          <w:p w:rsidR="009B45C9" w:rsidRPr="004E2BD7" w:rsidRDefault="00E422D9" w:rsidP="00E422D9">
            <w:pPr>
              <w:ind w:left="454" w:hangingChars="189" w:hanging="454"/>
              <w:jc w:val="both"/>
              <w:rPr>
                <w:rFonts w:ascii="標楷體" w:eastAsia="標楷體" w:hAnsi="標楷體"/>
                <w:szCs w:val="24"/>
              </w:rPr>
            </w:pPr>
            <w:r w:rsidRPr="004E2BD7">
              <w:rPr>
                <w:rFonts w:ascii="標楷體" w:eastAsia="標楷體" w:hAnsi="標楷體" w:hint="eastAsia"/>
                <w:szCs w:val="24"/>
              </w:rPr>
              <w:t>三、</w:t>
            </w:r>
            <w:r w:rsidR="00C1257C" w:rsidRPr="004E2BD7">
              <w:rPr>
                <w:rFonts w:ascii="標楷體" w:eastAsia="標楷體" w:hAnsi="標楷體" w:hint="eastAsia"/>
                <w:szCs w:val="24"/>
              </w:rPr>
              <w:t>第五項因信用交易資</w:t>
            </w:r>
            <w:proofErr w:type="gramStart"/>
            <w:r w:rsidR="00C1257C" w:rsidRPr="004E2BD7">
              <w:rPr>
                <w:rFonts w:ascii="標楷體" w:eastAsia="標楷體" w:hAnsi="標楷體" w:hint="eastAsia"/>
                <w:szCs w:val="24"/>
              </w:rPr>
              <w:t>券</w:t>
            </w:r>
            <w:proofErr w:type="gramEnd"/>
            <w:r w:rsidR="00C1257C" w:rsidRPr="004E2BD7">
              <w:rPr>
                <w:rFonts w:ascii="標楷體" w:eastAsia="標楷體" w:hAnsi="標楷體" w:hint="eastAsia"/>
                <w:szCs w:val="24"/>
              </w:rPr>
              <w:t>相抵交割之交易作業要點已併入本辦法，</w:t>
            </w:r>
            <w:proofErr w:type="gramStart"/>
            <w:r w:rsidR="00C1257C" w:rsidRPr="004E2BD7">
              <w:rPr>
                <w:rFonts w:ascii="標楷體" w:eastAsia="標楷體" w:hAnsi="標楷體" w:hint="eastAsia"/>
                <w:szCs w:val="24"/>
              </w:rPr>
              <w:t>爰</w:t>
            </w:r>
            <w:proofErr w:type="gramEnd"/>
            <w:r w:rsidR="00C1257C" w:rsidRPr="004E2BD7">
              <w:rPr>
                <w:rFonts w:ascii="標楷體" w:eastAsia="標楷體" w:hAnsi="標楷體" w:hint="eastAsia"/>
                <w:szCs w:val="24"/>
              </w:rPr>
              <w:t>予刪除。</w:t>
            </w:r>
          </w:p>
        </w:tc>
      </w:tr>
      <w:tr w:rsidR="006522E3" w:rsidRPr="004E2BD7" w:rsidTr="006522E3">
        <w:tc>
          <w:tcPr>
            <w:tcW w:w="1666" w:type="pct"/>
          </w:tcPr>
          <w:p w:rsidR="009B45C9" w:rsidRPr="004E2BD7" w:rsidRDefault="009B45C9" w:rsidP="00362FA6">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w:t>
            </w:r>
            <w:r w:rsidRPr="004E2BD7">
              <w:rPr>
                <w:rFonts w:ascii="標楷體" w:eastAsia="標楷體" w:hAnsi="標楷體" w:hint="eastAsia"/>
                <w:bCs/>
                <w:szCs w:val="24"/>
                <w:u w:val="single"/>
              </w:rPr>
              <w:t>五十</w:t>
            </w:r>
            <w:r w:rsidRPr="004E2BD7">
              <w:rPr>
                <w:rFonts w:ascii="標楷體" w:eastAsia="標楷體" w:hAnsi="標楷體" w:hint="eastAsia"/>
                <w:bCs/>
                <w:szCs w:val="24"/>
              </w:rPr>
              <w:t>條</w:t>
            </w:r>
            <w:r w:rsidR="00362FA6" w:rsidRPr="004E2BD7">
              <w:rPr>
                <w:rFonts w:ascii="標楷體" w:eastAsia="標楷體" w:hAnsi="標楷體" w:hint="eastAsia"/>
                <w:bCs/>
                <w:szCs w:val="24"/>
              </w:rPr>
              <w:t xml:space="preserve">  </w:t>
            </w:r>
            <w:r w:rsidRPr="004E2BD7">
              <w:rPr>
                <w:rFonts w:ascii="標楷體" w:eastAsia="標楷體" w:hAnsi="標楷體" w:hint="eastAsia"/>
                <w:szCs w:val="24"/>
              </w:rPr>
              <w:t>證券商對委託人融資，應按融資買進成交價款乘以規定比率計算融資金額</w:t>
            </w:r>
            <w:r w:rsidRPr="004E2BD7">
              <w:rPr>
                <w:rFonts w:ascii="標楷體" w:eastAsia="標楷體" w:hAnsi="標楷體"/>
                <w:szCs w:val="24"/>
              </w:rPr>
              <w:t xml:space="preserve"> (未滿千元部分不予計算) </w:t>
            </w:r>
            <w:r w:rsidRPr="004E2BD7">
              <w:rPr>
                <w:rFonts w:ascii="標楷體" w:eastAsia="標楷體" w:hAnsi="標楷體" w:hint="eastAsia"/>
                <w:szCs w:val="24"/>
              </w:rPr>
              <w:t>，予以融資代辦交割；融資買進之證券應全部作為擔保。</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證券商對委託人融券，應按融券賣出之證券種類、數量，予以融券代辦交割。證券商</w:t>
            </w:r>
            <w:r w:rsidRPr="004E2BD7">
              <w:rPr>
                <w:rFonts w:ascii="標楷體" w:eastAsia="標楷體" w:hAnsi="標楷體" w:hint="eastAsia"/>
                <w:sz w:val="24"/>
                <w:szCs w:val="24"/>
              </w:rPr>
              <w:lastRenderedPageBreak/>
              <w:t>以融資買進之證券供委託人融券賣出，其價款經扣減證券交易稅、融券手續費及證券商手續費之餘額，應全部作為擔保；以借入</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或自有</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，供委託人融券賣出，其價款經扣減證券交易稅及證券商手續費之餘額，應全部作為擔保。</w:t>
            </w:r>
          </w:p>
          <w:p w:rsidR="009B45C9" w:rsidRPr="004E2BD7" w:rsidRDefault="009B45C9" w:rsidP="00992DB0">
            <w:pPr>
              <w:pStyle w:val="HTML"/>
              <w:spacing w:line="360" w:lineRule="exact"/>
              <w:ind w:leftChars="118" w:left="283" w:firstLineChars="236" w:firstLine="566"/>
              <w:jc w:val="both"/>
              <w:rPr>
                <w:rFonts w:ascii="標楷體" w:eastAsia="標楷體" w:hAnsi="標楷體"/>
                <w:bCs/>
                <w:sz w:val="24"/>
                <w:szCs w:val="24"/>
              </w:rPr>
            </w:pPr>
            <w:r w:rsidRPr="004E2BD7">
              <w:rPr>
                <w:rFonts w:ascii="標楷體" w:eastAsia="標楷體" w:hAnsi="標楷體" w:hint="eastAsia"/>
                <w:sz w:val="24"/>
                <w:szCs w:val="24"/>
              </w:rPr>
              <w:t>證券商向辦理有價證券借貸業務之證券商或證券金融事業借入有價證券，應依證券商及證券金融事業辦理有價證券借貸履約保證金管理辦法規定，向證券交易所繳存履約保證金。</w:t>
            </w:r>
          </w:p>
        </w:tc>
        <w:tc>
          <w:tcPr>
            <w:tcW w:w="1667" w:type="pct"/>
          </w:tcPr>
          <w:p w:rsidR="009B45C9" w:rsidRPr="004E2BD7" w:rsidRDefault="009B45C9" w:rsidP="00362FA6">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第二十條</w:t>
            </w:r>
            <w:r w:rsidR="00362FA6" w:rsidRPr="004E2BD7">
              <w:rPr>
                <w:rFonts w:ascii="標楷體" w:eastAsia="標楷體" w:hAnsi="標楷體" w:hint="eastAsia"/>
                <w:bCs/>
                <w:szCs w:val="24"/>
              </w:rPr>
              <w:t xml:space="preserve">  </w:t>
            </w:r>
            <w:r w:rsidRPr="004E2BD7">
              <w:rPr>
                <w:rFonts w:ascii="標楷體" w:eastAsia="標楷體" w:hAnsi="標楷體" w:hint="eastAsia"/>
                <w:szCs w:val="24"/>
              </w:rPr>
              <w:t>證券商對委託人融資，應按融資買進成交價款乘以規定比率計算融資金額</w:t>
            </w:r>
            <w:r w:rsidRPr="004E2BD7">
              <w:rPr>
                <w:rFonts w:ascii="標楷體" w:eastAsia="標楷體" w:hAnsi="標楷體"/>
                <w:szCs w:val="24"/>
              </w:rPr>
              <w:t xml:space="preserve"> (未滿千元部分不予計算) </w:t>
            </w:r>
            <w:r w:rsidRPr="004E2BD7">
              <w:rPr>
                <w:rFonts w:ascii="標楷體" w:eastAsia="標楷體" w:hAnsi="標楷體" w:hint="eastAsia"/>
                <w:szCs w:val="24"/>
              </w:rPr>
              <w:t>，予以融資代辦交割；融資買進之證券應全部作為擔保。</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證券商對委託人融券，應按融券賣出之證券種類、數量，予以融券代辦交割。證券商</w:t>
            </w:r>
            <w:r w:rsidRPr="004E2BD7">
              <w:rPr>
                <w:rFonts w:ascii="標楷體" w:eastAsia="標楷體" w:hAnsi="標楷體" w:hint="eastAsia"/>
                <w:sz w:val="24"/>
                <w:szCs w:val="24"/>
              </w:rPr>
              <w:lastRenderedPageBreak/>
              <w:t>以融資買進之證券供委託人融券賣出，其價款經扣減證券交易稅、融券手續費及證券商手續費之餘額，應全部作為擔保；以借入</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或自有</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，供委託人融券賣出，其價款經扣減證券交易稅及證券商手續費之餘額，應全部作為擔保。</w:t>
            </w:r>
          </w:p>
          <w:p w:rsidR="009B45C9" w:rsidRPr="004E2BD7" w:rsidRDefault="009B45C9" w:rsidP="00992DB0">
            <w:pPr>
              <w:pStyle w:val="HTML"/>
              <w:spacing w:line="360" w:lineRule="exact"/>
              <w:ind w:leftChars="118" w:left="283" w:firstLineChars="236" w:firstLine="566"/>
              <w:jc w:val="both"/>
              <w:rPr>
                <w:rFonts w:ascii="標楷體" w:eastAsia="標楷體" w:hAnsi="標楷體"/>
                <w:bCs/>
                <w:sz w:val="24"/>
                <w:szCs w:val="24"/>
              </w:rPr>
            </w:pPr>
            <w:r w:rsidRPr="004E2BD7">
              <w:rPr>
                <w:rFonts w:ascii="標楷體" w:eastAsia="標楷體" w:hAnsi="標楷體" w:hint="eastAsia"/>
                <w:sz w:val="24"/>
                <w:szCs w:val="24"/>
              </w:rPr>
              <w:t>證券商向辦理有價證券借貸業務之證券商或證券金融事業借入有價證券，應依證券商及證券金融事業辦理有價證券借貸履約保證金管理辦法規定，向證券交易所繳存履約保證金。</w:t>
            </w:r>
          </w:p>
        </w:tc>
        <w:tc>
          <w:tcPr>
            <w:tcW w:w="1667" w:type="pct"/>
          </w:tcPr>
          <w:p w:rsidR="009B45C9" w:rsidRPr="004E2BD7" w:rsidRDefault="00CF137E" w:rsidP="00125D91">
            <w:pPr>
              <w:jc w:val="both"/>
              <w:rPr>
                <w:rFonts w:ascii="標楷體" w:eastAsia="標楷體" w:hAnsi="標楷體"/>
                <w:szCs w:val="24"/>
              </w:rPr>
            </w:pPr>
            <w:proofErr w:type="gramStart"/>
            <w:r w:rsidRPr="004E2BD7">
              <w:rPr>
                <w:rFonts w:ascii="標楷體" w:eastAsia="標楷體" w:hAnsi="標楷體" w:hint="eastAsia"/>
                <w:szCs w:val="24"/>
              </w:rPr>
              <w:lastRenderedPageBreak/>
              <w:t>條號</w:t>
            </w:r>
            <w:r w:rsidR="009B45C9" w:rsidRPr="004E2BD7">
              <w:rPr>
                <w:rFonts w:ascii="標楷體" w:eastAsia="標楷體" w:hAnsi="標楷體" w:hint="eastAsia"/>
                <w:szCs w:val="24"/>
              </w:rPr>
              <w:t>調整</w:t>
            </w:r>
            <w:proofErr w:type="gramEnd"/>
            <w:r w:rsidR="009B45C9" w:rsidRPr="004E2BD7">
              <w:rPr>
                <w:rFonts w:ascii="標楷體" w:eastAsia="標楷體" w:hAnsi="標楷體" w:hint="eastAsia"/>
                <w:szCs w:val="24"/>
              </w:rPr>
              <w:t>。</w:t>
            </w:r>
          </w:p>
        </w:tc>
      </w:tr>
      <w:tr w:rsidR="006522E3" w:rsidRPr="004E2BD7" w:rsidTr="006522E3">
        <w:tc>
          <w:tcPr>
            <w:tcW w:w="1666" w:type="pct"/>
          </w:tcPr>
          <w:p w:rsidR="009B45C9" w:rsidRPr="004E2BD7" w:rsidRDefault="009B45C9" w:rsidP="005F001B">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w:t>
            </w:r>
            <w:r w:rsidRPr="004E2BD7">
              <w:rPr>
                <w:rFonts w:ascii="標楷體" w:eastAsia="標楷體" w:hAnsi="標楷體" w:hint="eastAsia"/>
                <w:bCs/>
                <w:szCs w:val="24"/>
                <w:u w:val="single"/>
              </w:rPr>
              <w:t>五十一</w:t>
            </w:r>
            <w:r w:rsidRPr="004E2BD7">
              <w:rPr>
                <w:rFonts w:ascii="標楷體" w:eastAsia="標楷體" w:hAnsi="標楷體" w:hint="eastAsia"/>
                <w:bCs/>
                <w:szCs w:val="24"/>
              </w:rPr>
              <w:t>條</w:t>
            </w:r>
            <w:r w:rsidR="005F001B" w:rsidRPr="004E2BD7">
              <w:rPr>
                <w:rFonts w:ascii="標楷體" w:eastAsia="標楷體" w:hAnsi="標楷體" w:hint="eastAsia"/>
                <w:bCs/>
                <w:szCs w:val="24"/>
              </w:rPr>
              <w:t xml:space="preserve">  </w:t>
            </w:r>
            <w:r w:rsidRPr="004E2BD7">
              <w:rPr>
                <w:rFonts w:ascii="標楷體" w:eastAsia="標楷體" w:hAnsi="標楷體" w:hint="eastAsia"/>
                <w:szCs w:val="24"/>
              </w:rPr>
              <w:t>證券商對於融資金額，應按所定利率向委託人收取融資利息；對於融券保證金及前條第二項之融券賣出價款餘額，應按所定利率計息支付委託人。</w:t>
            </w:r>
          </w:p>
          <w:p w:rsidR="009B45C9" w:rsidRPr="004E2BD7" w:rsidRDefault="009B45C9" w:rsidP="00992DB0">
            <w:pPr>
              <w:pStyle w:val="HTML"/>
              <w:spacing w:line="360" w:lineRule="exact"/>
              <w:ind w:leftChars="118" w:left="283" w:firstLineChars="236" w:firstLine="566"/>
              <w:jc w:val="both"/>
              <w:rPr>
                <w:rFonts w:ascii="標楷體" w:eastAsia="標楷體" w:hAnsi="標楷體"/>
                <w:bCs/>
                <w:sz w:val="24"/>
                <w:szCs w:val="24"/>
              </w:rPr>
            </w:pPr>
            <w:r w:rsidRPr="004E2BD7">
              <w:rPr>
                <w:rFonts w:ascii="標楷體" w:eastAsia="標楷體" w:hAnsi="標楷體" w:hint="eastAsia"/>
                <w:sz w:val="24"/>
                <w:szCs w:val="24"/>
              </w:rPr>
              <w:t>前項利息按融資融券成交日後第二</w:t>
            </w:r>
            <w:proofErr w:type="gramStart"/>
            <w:r w:rsidR="00B00155" w:rsidRPr="004E2BD7">
              <w:rPr>
                <w:rFonts w:ascii="標楷體" w:eastAsia="標楷體" w:hAnsi="標楷體" w:hint="eastAsia"/>
                <w:sz w:val="24"/>
                <w:szCs w:val="24"/>
                <w:u w:val="single"/>
              </w:rPr>
              <w:t>個</w:t>
            </w:r>
            <w:proofErr w:type="gramEnd"/>
            <w:r w:rsidRPr="004E2BD7">
              <w:rPr>
                <w:rFonts w:ascii="標楷體" w:eastAsia="標楷體" w:hAnsi="標楷體" w:hint="eastAsia"/>
                <w:sz w:val="24"/>
                <w:szCs w:val="24"/>
              </w:rPr>
              <w:t>營業日</w:t>
            </w:r>
            <w:proofErr w:type="gramStart"/>
            <w:r w:rsidRPr="004E2BD7">
              <w:rPr>
                <w:rFonts w:ascii="標楷體" w:eastAsia="標楷體" w:hAnsi="標楷體" w:hint="eastAsia"/>
                <w:sz w:val="24"/>
                <w:szCs w:val="24"/>
              </w:rPr>
              <w:t>起迄</w:t>
            </w:r>
            <w:proofErr w:type="gramEnd"/>
            <w:r w:rsidRPr="004E2BD7">
              <w:rPr>
                <w:rFonts w:ascii="標楷體" w:eastAsia="標楷體" w:hAnsi="標楷體" w:hint="eastAsia"/>
                <w:sz w:val="24"/>
                <w:szCs w:val="24"/>
              </w:rPr>
              <w:t>清償日前一日之日數計算。</w:t>
            </w:r>
          </w:p>
        </w:tc>
        <w:tc>
          <w:tcPr>
            <w:tcW w:w="1667" w:type="pct"/>
          </w:tcPr>
          <w:p w:rsidR="009B45C9" w:rsidRPr="004E2BD7" w:rsidRDefault="009B45C9" w:rsidP="005F001B">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t>第二十一條</w:t>
            </w:r>
            <w:r w:rsidR="005F001B" w:rsidRPr="004E2BD7">
              <w:rPr>
                <w:rFonts w:ascii="標楷體" w:eastAsia="標楷體" w:hAnsi="標楷體" w:hint="eastAsia"/>
                <w:bCs/>
                <w:szCs w:val="24"/>
              </w:rPr>
              <w:t xml:space="preserve">  </w:t>
            </w:r>
            <w:r w:rsidRPr="004E2BD7">
              <w:rPr>
                <w:rFonts w:ascii="標楷體" w:eastAsia="標楷體" w:hAnsi="標楷體" w:hint="eastAsia"/>
                <w:szCs w:val="24"/>
              </w:rPr>
              <w:t>證券商對於融資金額，應按所定利率向委託人收取融資利息；對於融券保證金及前條第二項之融券賣出價款餘額，應按所定利率計息支付委託人。</w:t>
            </w:r>
          </w:p>
          <w:p w:rsidR="009B45C9" w:rsidRPr="004E2BD7" w:rsidRDefault="009B45C9" w:rsidP="00992DB0">
            <w:pPr>
              <w:pStyle w:val="HTML"/>
              <w:spacing w:line="360" w:lineRule="exact"/>
              <w:ind w:leftChars="118" w:left="283" w:firstLineChars="236" w:firstLine="566"/>
              <w:jc w:val="both"/>
              <w:rPr>
                <w:rFonts w:ascii="標楷體" w:eastAsia="標楷體" w:hAnsi="標楷體"/>
                <w:bCs/>
                <w:sz w:val="24"/>
                <w:szCs w:val="24"/>
              </w:rPr>
            </w:pPr>
            <w:r w:rsidRPr="004E2BD7">
              <w:rPr>
                <w:rFonts w:ascii="標楷體" w:eastAsia="標楷體" w:hAnsi="標楷體" w:hint="eastAsia"/>
                <w:sz w:val="24"/>
                <w:szCs w:val="24"/>
              </w:rPr>
              <w:t>前項利息按融資融券成交日後第二營業日</w:t>
            </w:r>
            <w:proofErr w:type="gramStart"/>
            <w:r w:rsidRPr="004E2BD7">
              <w:rPr>
                <w:rFonts w:ascii="標楷體" w:eastAsia="標楷體" w:hAnsi="標楷體" w:hint="eastAsia"/>
                <w:sz w:val="24"/>
                <w:szCs w:val="24"/>
              </w:rPr>
              <w:t>起迄</w:t>
            </w:r>
            <w:proofErr w:type="gramEnd"/>
            <w:r w:rsidRPr="004E2BD7">
              <w:rPr>
                <w:rFonts w:ascii="標楷體" w:eastAsia="標楷體" w:hAnsi="標楷體" w:hint="eastAsia"/>
                <w:sz w:val="24"/>
                <w:szCs w:val="24"/>
              </w:rPr>
              <w:t>清償日前一日之日數計算。</w:t>
            </w:r>
          </w:p>
        </w:tc>
        <w:tc>
          <w:tcPr>
            <w:tcW w:w="1667" w:type="pct"/>
          </w:tcPr>
          <w:p w:rsidR="009B45C9" w:rsidRPr="004E2BD7" w:rsidRDefault="00CF137E" w:rsidP="00125D91">
            <w:pPr>
              <w:jc w:val="both"/>
              <w:rPr>
                <w:rFonts w:ascii="標楷體" w:eastAsia="標楷體" w:hAnsi="標楷體"/>
                <w:szCs w:val="24"/>
              </w:rPr>
            </w:pPr>
            <w:proofErr w:type="gramStart"/>
            <w:r w:rsidRPr="004E2BD7">
              <w:rPr>
                <w:rFonts w:ascii="標楷體" w:eastAsia="標楷體" w:hAnsi="標楷體" w:hint="eastAsia"/>
                <w:szCs w:val="24"/>
              </w:rPr>
              <w:t>條號</w:t>
            </w:r>
            <w:r w:rsidR="009B45C9" w:rsidRPr="004E2BD7">
              <w:rPr>
                <w:rFonts w:ascii="標楷體" w:eastAsia="標楷體" w:hAnsi="標楷體" w:hint="eastAsia"/>
                <w:szCs w:val="24"/>
              </w:rPr>
              <w:t>調整</w:t>
            </w:r>
            <w:r w:rsidR="00227115" w:rsidRPr="004E2BD7">
              <w:rPr>
                <w:rFonts w:ascii="標楷體" w:eastAsia="標楷體" w:hAnsi="標楷體" w:hint="eastAsia"/>
                <w:szCs w:val="24"/>
              </w:rPr>
              <w:t>並酌修文字</w:t>
            </w:r>
            <w:proofErr w:type="gramEnd"/>
            <w:r w:rsidR="009B45C9" w:rsidRPr="004E2BD7">
              <w:rPr>
                <w:rFonts w:ascii="標楷體" w:eastAsia="標楷體" w:hAnsi="標楷體" w:hint="eastAsia"/>
                <w:szCs w:val="24"/>
              </w:rPr>
              <w:t>。</w:t>
            </w:r>
          </w:p>
        </w:tc>
      </w:tr>
      <w:tr w:rsidR="006522E3" w:rsidRPr="004E2BD7" w:rsidTr="006522E3">
        <w:tc>
          <w:tcPr>
            <w:tcW w:w="1666" w:type="pct"/>
          </w:tcPr>
          <w:p w:rsidR="009B45C9" w:rsidRPr="004E2BD7" w:rsidRDefault="009B45C9" w:rsidP="005F001B">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t>第</w:t>
            </w:r>
            <w:r w:rsidRPr="004E2BD7">
              <w:rPr>
                <w:rFonts w:ascii="標楷體" w:eastAsia="標楷體" w:hAnsi="標楷體" w:hint="eastAsia"/>
                <w:bCs/>
                <w:szCs w:val="24"/>
                <w:u w:val="single"/>
              </w:rPr>
              <w:t>五十二</w:t>
            </w:r>
            <w:r w:rsidRPr="004E2BD7">
              <w:rPr>
                <w:rFonts w:ascii="標楷體" w:eastAsia="標楷體" w:hAnsi="標楷體" w:hint="eastAsia"/>
                <w:bCs/>
                <w:szCs w:val="24"/>
              </w:rPr>
              <w:t>條</w:t>
            </w:r>
            <w:r w:rsidR="005F001B" w:rsidRPr="004E2BD7">
              <w:rPr>
                <w:rFonts w:ascii="標楷體" w:eastAsia="標楷體" w:hAnsi="標楷體" w:hint="eastAsia"/>
                <w:bCs/>
                <w:szCs w:val="24"/>
              </w:rPr>
              <w:t xml:space="preserve">  </w:t>
            </w:r>
            <w:r w:rsidRPr="004E2BD7">
              <w:rPr>
                <w:rFonts w:ascii="標楷體" w:eastAsia="標楷體" w:hAnsi="標楷體" w:hint="eastAsia"/>
                <w:szCs w:val="24"/>
              </w:rPr>
              <w:t>證券商向委託人收取融券費者，因發生證券差額向證券金融事業轉融通所生</w:t>
            </w:r>
            <w:r w:rsidRPr="004E2BD7">
              <w:rPr>
                <w:rFonts w:ascii="標楷體" w:eastAsia="標楷體" w:hAnsi="標楷體" w:cs="新細明體" w:hint="eastAsia"/>
                <w:szCs w:val="24"/>
              </w:rPr>
              <w:t>之費用，由證券商</w:t>
            </w:r>
            <w:r w:rsidRPr="004E2BD7">
              <w:rPr>
                <w:rFonts w:ascii="標楷體" w:eastAsia="標楷體" w:hAnsi="標楷體" w:cs="新細明體" w:hint="eastAsia"/>
                <w:szCs w:val="24"/>
              </w:rPr>
              <w:lastRenderedPageBreak/>
              <w:t>負擔。</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證券商向委託人收取融券手續費者，因證券金融事業辦理標借、</w:t>
            </w:r>
            <w:proofErr w:type="gramStart"/>
            <w:r w:rsidRPr="004E2BD7">
              <w:rPr>
                <w:rFonts w:ascii="標楷體" w:eastAsia="標楷體" w:hAnsi="標楷體" w:hint="eastAsia"/>
                <w:sz w:val="24"/>
                <w:szCs w:val="24"/>
              </w:rPr>
              <w:t>議借</w:t>
            </w:r>
            <w:proofErr w:type="gramEnd"/>
            <w:r w:rsidRPr="004E2BD7">
              <w:rPr>
                <w:rFonts w:ascii="標楷體" w:eastAsia="標楷體" w:hAnsi="標楷體" w:hint="eastAsia"/>
                <w:sz w:val="24"/>
                <w:szCs w:val="24"/>
              </w:rPr>
              <w:t>、標購應負擔之各項費用，</w:t>
            </w:r>
            <w:r w:rsidRPr="004E2BD7">
              <w:rPr>
                <w:rFonts w:ascii="標楷體" w:eastAsia="標楷體" w:hAnsi="標楷體" w:cs="新細明體" w:hint="eastAsia"/>
                <w:sz w:val="24"/>
                <w:szCs w:val="24"/>
              </w:rPr>
              <w:t>由</w:t>
            </w:r>
            <w:r w:rsidRPr="004E2BD7">
              <w:rPr>
                <w:rFonts w:ascii="標楷體" w:eastAsia="標楷體" w:hAnsi="標楷體" w:hint="eastAsia"/>
                <w:sz w:val="24"/>
                <w:szCs w:val="24"/>
              </w:rPr>
              <w:t>委託人</w:t>
            </w:r>
            <w:r w:rsidRPr="004E2BD7">
              <w:rPr>
                <w:rFonts w:ascii="標楷體" w:eastAsia="標楷體" w:hAnsi="標楷體" w:cs="新細明體" w:hint="eastAsia"/>
                <w:sz w:val="24"/>
                <w:szCs w:val="24"/>
              </w:rPr>
              <w:t>負擔，</w:t>
            </w:r>
            <w:r w:rsidRPr="004E2BD7">
              <w:rPr>
                <w:rFonts w:ascii="標楷體" w:eastAsia="標楷體" w:hAnsi="標楷體" w:hint="eastAsia"/>
                <w:sz w:val="24"/>
                <w:szCs w:val="24"/>
              </w:rPr>
              <w:t>證券商</w:t>
            </w:r>
            <w:r w:rsidRPr="004E2BD7">
              <w:rPr>
                <w:rFonts w:ascii="標楷體" w:eastAsia="標楷體" w:hAnsi="標楷體" w:cs="新細明體" w:hint="eastAsia"/>
                <w:sz w:val="24"/>
                <w:szCs w:val="24"/>
              </w:rPr>
              <w:t>並</w:t>
            </w:r>
            <w:r w:rsidRPr="004E2BD7">
              <w:rPr>
                <w:rFonts w:ascii="標楷體" w:eastAsia="標楷體" w:hAnsi="標楷體" w:hint="eastAsia"/>
                <w:sz w:val="24"/>
                <w:szCs w:val="24"/>
              </w:rPr>
              <w:t>應按證券差額發生日收取融券手續費之該種有價證券融券餘額，依下列原則計算融券人每股所應分擔之費用後，分別向各該融券人按其融券數量計收：</w:t>
            </w:r>
          </w:p>
          <w:p w:rsidR="009B45C9" w:rsidRPr="004E2BD7" w:rsidRDefault="009B45C9" w:rsidP="005F001B">
            <w:pPr>
              <w:ind w:leftChars="118" w:left="708" w:hangingChars="177" w:hanging="425"/>
              <w:jc w:val="both"/>
              <w:rPr>
                <w:rFonts w:ascii="標楷體" w:eastAsia="標楷體" w:hAnsi="標楷體" w:cs="細明體"/>
                <w:kern w:val="0"/>
                <w:szCs w:val="24"/>
              </w:rPr>
            </w:pPr>
            <w:r w:rsidRPr="004E2BD7">
              <w:rPr>
                <w:rFonts w:ascii="標楷體" w:eastAsia="標楷體" w:hAnsi="標楷體" w:cs="細明體" w:hint="eastAsia"/>
                <w:kern w:val="0"/>
                <w:szCs w:val="24"/>
              </w:rPr>
              <w:t>一、若融資餘額大於或等於</w:t>
            </w:r>
            <w:r w:rsidRPr="004E2BD7">
              <w:rPr>
                <w:rFonts w:ascii="標楷體" w:eastAsia="標楷體" w:hAnsi="標楷體" w:hint="eastAsia"/>
                <w:szCs w:val="24"/>
              </w:rPr>
              <w:t>收取融券手續費之</w:t>
            </w:r>
            <w:r w:rsidRPr="004E2BD7">
              <w:rPr>
                <w:rFonts w:ascii="標楷體" w:eastAsia="標楷體" w:hAnsi="標楷體" w:cs="細明體" w:hint="eastAsia"/>
                <w:kern w:val="0"/>
                <w:szCs w:val="24"/>
              </w:rPr>
              <w:t>融券餘額，借入</w:t>
            </w:r>
            <w:proofErr w:type="gramStart"/>
            <w:r w:rsidRPr="004E2BD7">
              <w:rPr>
                <w:rFonts w:ascii="標楷體" w:eastAsia="標楷體" w:hAnsi="標楷體" w:cs="細明體" w:hint="eastAsia"/>
                <w:kern w:val="0"/>
                <w:szCs w:val="24"/>
              </w:rPr>
              <w:t>券</w:t>
            </w:r>
            <w:proofErr w:type="gramEnd"/>
            <w:r w:rsidRPr="004E2BD7">
              <w:rPr>
                <w:rFonts w:ascii="標楷體" w:eastAsia="標楷體" w:hAnsi="標楷體" w:cs="細明體" w:hint="eastAsia"/>
                <w:kern w:val="0"/>
                <w:szCs w:val="24"/>
              </w:rPr>
              <w:t>及自有</w:t>
            </w:r>
            <w:proofErr w:type="gramStart"/>
            <w:r w:rsidRPr="004E2BD7">
              <w:rPr>
                <w:rFonts w:ascii="標楷體" w:eastAsia="標楷體" w:hAnsi="標楷體" w:cs="細明體" w:hint="eastAsia"/>
                <w:kern w:val="0"/>
                <w:szCs w:val="24"/>
              </w:rPr>
              <w:t>券</w:t>
            </w:r>
            <w:proofErr w:type="gramEnd"/>
            <w:r w:rsidRPr="004E2BD7">
              <w:rPr>
                <w:rFonts w:ascii="標楷體" w:eastAsia="標楷體" w:hAnsi="標楷體" w:cs="細明體" w:hint="eastAsia"/>
                <w:kern w:val="0"/>
                <w:szCs w:val="24"/>
              </w:rPr>
              <w:t>餘額小於辦理有價證券借貸業務出借、出借予辦理有價證券借貸業務之證券商或證券金融事業、於證券交易所借</w:t>
            </w:r>
            <w:proofErr w:type="gramStart"/>
            <w:r w:rsidRPr="004E2BD7">
              <w:rPr>
                <w:rFonts w:ascii="標楷體" w:eastAsia="標楷體" w:hAnsi="標楷體" w:cs="細明體" w:hint="eastAsia"/>
                <w:kern w:val="0"/>
                <w:szCs w:val="24"/>
              </w:rPr>
              <w:t>券</w:t>
            </w:r>
            <w:proofErr w:type="gramEnd"/>
            <w:r w:rsidRPr="004E2BD7">
              <w:rPr>
                <w:rFonts w:ascii="標楷體" w:eastAsia="標楷體" w:hAnsi="標楷體" w:cs="細明體" w:hint="eastAsia"/>
                <w:kern w:val="0"/>
                <w:szCs w:val="24"/>
              </w:rPr>
              <w:t>系統出借之出借餘額（以下簡稱出借餘額）加計收取</w:t>
            </w:r>
            <w:r w:rsidRPr="004E2BD7">
              <w:rPr>
                <w:rFonts w:ascii="標楷體" w:eastAsia="標楷體" w:hAnsi="標楷體" w:hint="eastAsia"/>
                <w:szCs w:val="24"/>
              </w:rPr>
              <w:t>融券費之</w:t>
            </w:r>
            <w:r w:rsidRPr="004E2BD7">
              <w:rPr>
                <w:rFonts w:ascii="標楷體" w:eastAsia="標楷體" w:hAnsi="標楷體" w:cs="細明體" w:hint="eastAsia"/>
                <w:kern w:val="0"/>
                <w:szCs w:val="24"/>
              </w:rPr>
              <w:t>融券餘額時，融券人</w:t>
            </w:r>
            <w:r w:rsidR="00B00155" w:rsidRPr="004E2BD7">
              <w:rPr>
                <w:rFonts w:ascii="標楷體" w:eastAsia="標楷體" w:hAnsi="標楷體" w:cs="細明體" w:hint="eastAsia"/>
                <w:kern w:val="0"/>
                <w:szCs w:val="24"/>
                <w:u w:val="single"/>
              </w:rPr>
              <w:t>毋庸</w:t>
            </w:r>
            <w:r w:rsidRPr="004E2BD7">
              <w:rPr>
                <w:rFonts w:ascii="標楷體" w:eastAsia="標楷體" w:hAnsi="標楷體" w:cs="細明體" w:hint="eastAsia"/>
                <w:kern w:val="0"/>
                <w:szCs w:val="24"/>
              </w:rPr>
              <w:t>負擔費用。</w:t>
            </w:r>
          </w:p>
          <w:p w:rsidR="009B45C9" w:rsidRPr="004E2BD7" w:rsidRDefault="009B45C9" w:rsidP="005F001B">
            <w:pPr>
              <w:ind w:leftChars="118" w:left="708" w:hangingChars="177" w:hanging="425"/>
              <w:jc w:val="both"/>
              <w:rPr>
                <w:rFonts w:ascii="標楷體" w:eastAsia="標楷體" w:hAnsi="標楷體" w:cs="細明體"/>
                <w:kern w:val="0"/>
                <w:szCs w:val="24"/>
              </w:rPr>
            </w:pPr>
            <w:r w:rsidRPr="004E2BD7">
              <w:rPr>
                <w:rFonts w:ascii="標楷體" w:eastAsia="標楷體" w:hAnsi="標楷體" w:cs="細明體" w:hint="eastAsia"/>
                <w:kern w:val="0"/>
                <w:szCs w:val="24"/>
              </w:rPr>
              <w:t>二、若融資餘額小於收取</w:t>
            </w:r>
            <w:r w:rsidRPr="004E2BD7">
              <w:rPr>
                <w:rFonts w:ascii="標楷體" w:eastAsia="標楷體" w:hAnsi="標楷體" w:hint="eastAsia"/>
                <w:szCs w:val="24"/>
              </w:rPr>
              <w:t>融券手續費之</w:t>
            </w:r>
            <w:r w:rsidRPr="004E2BD7">
              <w:rPr>
                <w:rFonts w:ascii="標楷體" w:eastAsia="標楷體" w:hAnsi="標楷體" w:cs="細明體" w:hint="eastAsia"/>
                <w:kern w:val="0"/>
                <w:szCs w:val="24"/>
              </w:rPr>
              <w:t>融券餘額，借入</w:t>
            </w:r>
            <w:proofErr w:type="gramStart"/>
            <w:r w:rsidRPr="004E2BD7">
              <w:rPr>
                <w:rFonts w:ascii="標楷體" w:eastAsia="標楷體" w:hAnsi="標楷體" w:cs="細明體" w:hint="eastAsia"/>
                <w:kern w:val="0"/>
                <w:szCs w:val="24"/>
              </w:rPr>
              <w:t>券</w:t>
            </w:r>
            <w:proofErr w:type="gramEnd"/>
            <w:r w:rsidRPr="004E2BD7">
              <w:rPr>
                <w:rFonts w:ascii="標楷體" w:eastAsia="標楷體" w:hAnsi="標楷體" w:cs="細明體" w:hint="eastAsia"/>
                <w:kern w:val="0"/>
                <w:szCs w:val="24"/>
              </w:rPr>
              <w:t>及</w:t>
            </w:r>
            <w:r w:rsidRPr="004E2BD7">
              <w:rPr>
                <w:rFonts w:ascii="標楷體" w:eastAsia="標楷體" w:hAnsi="標楷體" w:hint="eastAsia"/>
                <w:szCs w:val="24"/>
              </w:rPr>
              <w:t>自有</w:t>
            </w:r>
            <w:proofErr w:type="gramStart"/>
            <w:r w:rsidRPr="004E2BD7">
              <w:rPr>
                <w:rFonts w:ascii="標楷體" w:eastAsia="標楷體" w:hAnsi="標楷體" w:hint="eastAsia"/>
                <w:szCs w:val="24"/>
              </w:rPr>
              <w:t>券</w:t>
            </w:r>
            <w:proofErr w:type="gramEnd"/>
            <w:r w:rsidRPr="004E2BD7">
              <w:rPr>
                <w:rFonts w:ascii="標楷體" w:eastAsia="標楷體" w:hAnsi="標楷體" w:cs="細明體" w:hint="eastAsia"/>
                <w:kern w:val="0"/>
                <w:szCs w:val="24"/>
              </w:rPr>
              <w:t>餘額大於或等於出借餘額加計收取</w:t>
            </w:r>
            <w:r w:rsidRPr="004E2BD7">
              <w:rPr>
                <w:rFonts w:ascii="標楷體" w:eastAsia="標楷體" w:hAnsi="標楷體" w:hint="eastAsia"/>
                <w:szCs w:val="24"/>
              </w:rPr>
              <w:t>融券</w:t>
            </w:r>
            <w:r w:rsidRPr="004E2BD7">
              <w:rPr>
                <w:rFonts w:ascii="標楷體" w:eastAsia="標楷體" w:hAnsi="標楷體" w:hint="eastAsia"/>
                <w:szCs w:val="24"/>
              </w:rPr>
              <w:lastRenderedPageBreak/>
              <w:t>費之</w:t>
            </w:r>
            <w:r w:rsidRPr="004E2BD7">
              <w:rPr>
                <w:rFonts w:ascii="標楷體" w:eastAsia="標楷體" w:hAnsi="標楷體" w:cs="細明體" w:hint="eastAsia"/>
                <w:kern w:val="0"/>
                <w:szCs w:val="24"/>
              </w:rPr>
              <w:t>融券餘額時，融券人</w:t>
            </w:r>
            <w:r w:rsidR="00B00155" w:rsidRPr="004E2BD7">
              <w:rPr>
                <w:rFonts w:ascii="標楷體" w:eastAsia="標楷體" w:hAnsi="標楷體" w:cs="細明體" w:hint="eastAsia"/>
                <w:kern w:val="0"/>
                <w:szCs w:val="24"/>
                <w:u w:val="single"/>
              </w:rPr>
              <w:t>應</w:t>
            </w:r>
            <w:r w:rsidRPr="004E2BD7">
              <w:rPr>
                <w:rFonts w:ascii="標楷體" w:eastAsia="標楷體" w:hAnsi="標楷體" w:cs="細明體" w:hint="eastAsia"/>
                <w:kern w:val="0"/>
                <w:szCs w:val="24"/>
              </w:rPr>
              <w:t>負擔全數費用。</w:t>
            </w:r>
          </w:p>
          <w:p w:rsidR="009B45C9" w:rsidRPr="004E2BD7" w:rsidRDefault="009B45C9" w:rsidP="005F001B">
            <w:pPr>
              <w:ind w:leftChars="118" w:left="708" w:hangingChars="177" w:hanging="425"/>
              <w:jc w:val="both"/>
              <w:rPr>
                <w:rFonts w:ascii="標楷體" w:eastAsia="標楷體" w:hAnsi="標楷體" w:cs="細明體"/>
                <w:kern w:val="0"/>
                <w:szCs w:val="24"/>
              </w:rPr>
            </w:pPr>
            <w:r w:rsidRPr="004E2BD7">
              <w:rPr>
                <w:rFonts w:ascii="標楷體" w:eastAsia="標楷體" w:hAnsi="標楷體" w:cs="細明體" w:hint="eastAsia"/>
                <w:kern w:val="0"/>
                <w:szCs w:val="24"/>
              </w:rPr>
              <w:t>三、若融資餘額小於</w:t>
            </w:r>
            <w:r w:rsidRPr="004E2BD7">
              <w:rPr>
                <w:rFonts w:ascii="標楷體" w:eastAsia="標楷體" w:hAnsi="標楷體" w:hint="eastAsia"/>
                <w:szCs w:val="24"/>
              </w:rPr>
              <w:t>收取融券手續費之</w:t>
            </w:r>
            <w:r w:rsidRPr="004E2BD7">
              <w:rPr>
                <w:rFonts w:ascii="標楷體" w:eastAsia="標楷體" w:hAnsi="標楷體" w:cs="細明體" w:hint="eastAsia"/>
                <w:kern w:val="0"/>
                <w:szCs w:val="24"/>
              </w:rPr>
              <w:t>融券餘額，借入</w:t>
            </w:r>
            <w:proofErr w:type="gramStart"/>
            <w:r w:rsidRPr="004E2BD7">
              <w:rPr>
                <w:rFonts w:ascii="標楷體" w:eastAsia="標楷體" w:hAnsi="標楷體" w:cs="細明體" w:hint="eastAsia"/>
                <w:kern w:val="0"/>
                <w:szCs w:val="24"/>
              </w:rPr>
              <w:t>券</w:t>
            </w:r>
            <w:proofErr w:type="gramEnd"/>
            <w:r w:rsidRPr="004E2BD7">
              <w:rPr>
                <w:rFonts w:ascii="標楷體" w:eastAsia="標楷體" w:hAnsi="標楷體" w:cs="細明體" w:hint="eastAsia"/>
                <w:kern w:val="0"/>
                <w:szCs w:val="24"/>
              </w:rPr>
              <w:t>及</w:t>
            </w:r>
            <w:r w:rsidRPr="004E2BD7">
              <w:rPr>
                <w:rFonts w:ascii="標楷體" w:eastAsia="標楷體" w:hAnsi="標楷體" w:hint="eastAsia"/>
                <w:szCs w:val="24"/>
              </w:rPr>
              <w:t>自有</w:t>
            </w:r>
            <w:proofErr w:type="gramStart"/>
            <w:r w:rsidRPr="004E2BD7">
              <w:rPr>
                <w:rFonts w:ascii="標楷體" w:eastAsia="標楷體" w:hAnsi="標楷體" w:hint="eastAsia"/>
                <w:szCs w:val="24"/>
              </w:rPr>
              <w:t>券</w:t>
            </w:r>
            <w:proofErr w:type="gramEnd"/>
            <w:r w:rsidRPr="004E2BD7">
              <w:rPr>
                <w:rFonts w:ascii="標楷體" w:eastAsia="標楷體" w:hAnsi="標楷體" w:cs="細明體" w:hint="eastAsia"/>
                <w:kern w:val="0"/>
                <w:szCs w:val="24"/>
              </w:rPr>
              <w:t>餘額小於出借餘額加計收取</w:t>
            </w:r>
            <w:r w:rsidRPr="004E2BD7">
              <w:rPr>
                <w:rFonts w:ascii="標楷體" w:eastAsia="標楷體" w:hAnsi="標楷體" w:hint="eastAsia"/>
                <w:szCs w:val="24"/>
              </w:rPr>
              <w:t>融券費之</w:t>
            </w:r>
            <w:r w:rsidRPr="004E2BD7">
              <w:rPr>
                <w:rFonts w:ascii="標楷體" w:eastAsia="標楷體" w:hAnsi="標楷體" w:cs="細明體" w:hint="eastAsia"/>
                <w:kern w:val="0"/>
                <w:szCs w:val="24"/>
              </w:rPr>
              <w:t>融券餘額時，融券人應負擔費用之比例依下列公式計算：</w:t>
            </w:r>
          </w:p>
          <w:p w:rsidR="009B45C9" w:rsidRPr="004E2BD7" w:rsidRDefault="009B45C9" w:rsidP="005F00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295" w:left="709" w:hanging="1"/>
              <w:jc w:val="both"/>
              <w:rPr>
                <w:rFonts w:ascii="標楷體" w:eastAsia="標楷體" w:hAnsi="標楷體" w:cs="細明體"/>
                <w:kern w:val="0"/>
                <w:szCs w:val="24"/>
              </w:rPr>
            </w:pPr>
            <w:r w:rsidRPr="004E2BD7">
              <w:rPr>
                <w:rFonts w:ascii="標楷體" w:eastAsia="標楷體" w:hAnsi="標楷體" w:cs="細明體" w:hint="eastAsia"/>
                <w:kern w:val="0"/>
                <w:szCs w:val="24"/>
              </w:rPr>
              <w:t>（收取</w:t>
            </w:r>
            <w:r w:rsidRPr="004E2BD7">
              <w:rPr>
                <w:rFonts w:ascii="標楷體" w:eastAsia="標楷體" w:hAnsi="標楷體" w:hint="eastAsia"/>
                <w:szCs w:val="24"/>
              </w:rPr>
              <w:t>融券手續費之</w:t>
            </w:r>
            <w:r w:rsidRPr="004E2BD7">
              <w:rPr>
                <w:rFonts w:ascii="標楷體" w:eastAsia="標楷體" w:hAnsi="標楷體" w:cs="細明體" w:hint="eastAsia"/>
                <w:kern w:val="0"/>
                <w:szCs w:val="24"/>
              </w:rPr>
              <w:t>融券餘額－融資餘額）／【（收取</w:t>
            </w:r>
            <w:r w:rsidRPr="004E2BD7">
              <w:rPr>
                <w:rFonts w:ascii="標楷體" w:eastAsia="標楷體" w:hAnsi="標楷體" w:hint="eastAsia"/>
                <w:szCs w:val="24"/>
              </w:rPr>
              <w:t>融券手續費之</w:t>
            </w:r>
            <w:r w:rsidRPr="004E2BD7">
              <w:rPr>
                <w:rFonts w:ascii="標楷體" w:eastAsia="標楷體" w:hAnsi="標楷體" w:cs="細明體" w:hint="eastAsia"/>
                <w:kern w:val="0"/>
                <w:szCs w:val="24"/>
              </w:rPr>
              <w:t>融券餘額－融資餘額）＋（出借餘額＋收取</w:t>
            </w:r>
            <w:r w:rsidRPr="004E2BD7">
              <w:rPr>
                <w:rFonts w:ascii="標楷體" w:eastAsia="標楷體" w:hAnsi="標楷體" w:hint="eastAsia"/>
                <w:szCs w:val="24"/>
              </w:rPr>
              <w:t>融券費之</w:t>
            </w:r>
            <w:r w:rsidRPr="004E2BD7">
              <w:rPr>
                <w:rFonts w:ascii="標楷體" w:eastAsia="標楷體" w:hAnsi="標楷體" w:cs="細明體" w:hint="eastAsia"/>
                <w:kern w:val="0"/>
                <w:szCs w:val="24"/>
              </w:rPr>
              <w:t>融券餘額）－（借入券＋</w:t>
            </w:r>
            <w:r w:rsidRPr="004E2BD7">
              <w:rPr>
                <w:rFonts w:ascii="標楷體" w:eastAsia="標楷體" w:hAnsi="標楷體" w:hint="eastAsia"/>
                <w:szCs w:val="24"/>
              </w:rPr>
              <w:t>自有券</w:t>
            </w:r>
            <w:r w:rsidRPr="004E2BD7">
              <w:rPr>
                <w:rFonts w:ascii="標楷體" w:eastAsia="標楷體" w:hAnsi="標楷體" w:cs="細明體" w:hint="eastAsia"/>
                <w:kern w:val="0"/>
                <w:szCs w:val="24"/>
              </w:rPr>
              <w:t>餘額）】</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證券商對於前項應收費用，得自委託人信用帳戶內之融券擔保品款項中扣抵。</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u w:val="single"/>
              </w:rPr>
              <w:t>證券商</w:t>
            </w:r>
            <w:r w:rsidR="008966D8" w:rsidRPr="004E2BD7">
              <w:rPr>
                <w:rFonts w:ascii="標楷體" w:eastAsia="標楷體" w:hAnsi="標楷體" w:hint="eastAsia"/>
                <w:sz w:val="24"/>
                <w:szCs w:val="24"/>
                <w:u w:val="single"/>
              </w:rPr>
              <w:t>於</w:t>
            </w:r>
            <w:r w:rsidRPr="004E2BD7">
              <w:rPr>
                <w:rFonts w:ascii="標楷體" w:eastAsia="標楷體" w:hAnsi="標楷體" w:hint="eastAsia"/>
                <w:sz w:val="24"/>
                <w:szCs w:val="24"/>
                <w:u w:val="single"/>
              </w:rPr>
              <w:t>有價證券停止買賣或暫停交易</w:t>
            </w:r>
            <w:proofErr w:type="gramStart"/>
            <w:r w:rsidRPr="004E2BD7">
              <w:rPr>
                <w:rFonts w:ascii="標楷體" w:eastAsia="標楷體" w:hAnsi="標楷體" w:hint="eastAsia"/>
                <w:sz w:val="24"/>
                <w:szCs w:val="24"/>
                <w:u w:val="single"/>
              </w:rPr>
              <w:t>期間，</w:t>
            </w:r>
            <w:proofErr w:type="gramEnd"/>
            <w:r w:rsidR="00522D0D" w:rsidRPr="004E2BD7">
              <w:rPr>
                <w:rFonts w:ascii="標楷體" w:eastAsia="標楷體" w:hAnsi="標楷體" w:hint="eastAsia"/>
                <w:sz w:val="24"/>
                <w:szCs w:val="24"/>
                <w:u w:val="single"/>
              </w:rPr>
              <w:t>該有價證券發生差額</w:t>
            </w:r>
            <w:r w:rsidRPr="004E2BD7">
              <w:rPr>
                <w:rFonts w:ascii="標楷體" w:eastAsia="標楷體" w:hAnsi="標楷體" w:hint="eastAsia"/>
                <w:sz w:val="24"/>
                <w:szCs w:val="24"/>
                <w:u w:val="single"/>
              </w:rPr>
              <w:t>，</w:t>
            </w:r>
            <w:r w:rsidR="0021697B" w:rsidRPr="004E2BD7">
              <w:rPr>
                <w:rFonts w:ascii="標楷體" w:eastAsia="標楷體" w:hAnsi="標楷體" w:hint="eastAsia"/>
                <w:sz w:val="24"/>
                <w:szCs w:val="24"/>
                <w:u w:val="single"/>
              </w:rPr>
              <w:t>得</w:t>
            </w:r>
            <w:r w:rsidRPr="004E2BD7">
              <w:rPr>
                <w:rFonts w:ascii="標楷體" w:eastAsia="標楷體" w:hAnsi="標楷體" w:hint="eastAsia"/>
                <w:sz w:val="24"/>
                <w:szCs w:val="24"/>
                <w:u w:val="single"/>
              </w:rPr>
              <w:t>向證券金融公司轉融券，而證券金融公司</w:t>
            </w:r>
            <w:proofErr w:type="gramStart"/>
            <w:r w:rsidRPr="004E2BD7">
              <w:rPr>
                <w:rFonts w:ascii="標楷體" w:eastAsia="標楷體" w:hAnsi="標楷體" w:hint="eastAsia"/>
                <w:sz w:val="24"/>
                <w:szCs w:val="24"/>
                <w:u w:val="single"/>
              </w:rPr>
              <w:t>券</w:t>
            </w:r>
            <w:proofErr w:type="gramEnd"/>
            <w:r w:rsidRPr="004E2BD7">
              <w:rPr>
                <w:rFonts w:ascii="標楷體" w:eastAsia="標楷體" w:hAnsi="標楷體" w:hint="eastAsia"/>
                <w:sz w:val="24"/>
                <w:szCs w:val="24"/>
                <w:u w:val="single"/>
              </w:rPr>
              <w:t>源不足時，得適用臺灣證券交易所</w:t>
            </w:r>
            <w:r w:rsidR="00562A1A" w:rsidRPr="004E2BD7">
              <w:rPr>
                <w:rFonts w:ascii="標楷體" w:eastAsia="標楷體" w:hAnsi="標楷體" w:hint="eastAsia"/>
                <w:sz w:val="24"/>
                <w:szCs w:val="24"/>
                <w:u w:val="single"/>
              </w:rPr>
              <w:t>股份有限公司</w:t>
            </w:r>
            <w:r w:rsidRPr="004E2BD7">
              <w:rPr>
                <w:rFonts w:ascii="標楷體" w:eastAsia="標楷體" w:hAnsi="標楷體" w:hint="eastAsia"/>
                <w:sz w:val="24"/>
                <w:szCs w:val="24"/>
                <w:u w:val="single"/>
              </w:rPr>
              <w:t>辦理上市證券標購辦法第三</w:t>
            </w:r>
            <w:r w:rsidRPr="004E2BD7">
              <w:rPr>
                <w:rFonts w:ascii="標楷體" w:eastAsia="標楷體" w:hAnsi="標楷體" w:hint="eastAsia"/>
                <w:sz w:val="24"/>
                <w:szCs w:val="24"/>
                <w:u w:val="single"/>
              </w:rPr>
              <w:lastRenderedPageBreak/>
              <w:t>章規定或</w:t>
            </w:r>
            <w:r w:rsidRPr="004E2BD7">
              <w:rPr>
                <w:rFonts w:ascii="標楷體" w:eastAsia="標楷體" w:hAnsi="標楷體"/>
                <w:sz w:val="24"/>
                <w:szCs w:val="24"/>
                <w:u w:val="single"/>
              </w:rPr>
              <w:t>財團法人中華民國證券櫃檯買賣中心辦理上櫃證券標購辦法第三章規定辦理標購。</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證券商對於因證券金融事業辦理標購應分攤之標購所得有價證券，應以</w:t>
            </w:r>
            <w:proofErr w:type="gramStart"/>
            <w:r w:rsidRPr="004E2BD7">
              <w:rPr>
                <w:rFonts w:ascii="標楷體" w:eastAsia="標楷體" w:hAnsi="標楷體" w:hint="eastAsia"/>
                <w:sz w:val="24"/>
                <w:szCs w:val="24"/>
              </w:rPr>
              <w:t>一</w:t>
            </w:r>
            <w:proofErr w:type="gramEnd"/>
            <w:r w:rsidRPr="004E2BD7">
              <w:rPr>
                <w:rFonts w:ascii="標楷體" w:eastAsia="標楷體" w:hAnsi="標楷體" w:hint="eastAsia"/>
                <w:sz w:val="24"/>
                <w:szCs w:val="24"/>
              </w:rPr>
              <w:t>交易單位為</w:t>
            </w:r>
            <w:proofErr w:type="gramStart"/>
            <w:r w:rsidRPr="004E2BD7">
              <w:rPr>
                <w:rFonts w:ascii="標楷體" w:eastAsia="標楷體" w:hAnsi="標楷體" w:hint="eastAsia"/>
                <w:sz w:val="24"/>
                <w:szCs w:val="24"/>
              </w:rPr>
              <w:t>準</w:t>
            </w:r>
            <w:proofErr w:type="gramEnd"/>
            <w:r w:rsidRPr="004E2BD7">
              <w:rPr>
                <w:rFonts w:ascii="標楷體" w:eastAsia="標楷體" w:hAnsi="標楷體" w:hint="eastAsia"/>
                <w:sz w:val="24"/>
                <w:szCs w:val="24"/>
              </w:rPr>
              <w:t>，依第二項原則按比率分配予證券差額發生日仍有該證券之收取融券手續費之融券餘額者買進償還，分配後如有餘</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，再按各融券人應分配數量之小數部分依其大小順序分配，小數部分相同者，以抽籤方式分配。</w:t>
            </w:r>
          </w:p>
          <w:p w:rsidR="009B45C9" w:rsidRPr="004E2BD7" w:rsidRDefault="009B45C9" w:rsidP="00992DB0">
            <w:pPr>
              <w:pStyle w:val="HTML"/>
              <w:spacing w:line="360" w:lineRule="exact"/>
              <w:ind w:leftChars="118" w:left="283" w:firstLineChars="236" w:firstLine="566"/>
              <w:jc w:val="both"/>
              <w:rPr>
                <w:rFonts w:ascii="標楷體" w:eastAsia="標楷體" w:hAnsi="標楷體"/>
                <w:bCs/>
                <w:sz w:val="24"/>
                <w:szCs w:val="24"/>
              </w:rPr>
            </w:pPr>
            <w:r w:rsidRPr="004E2BD7">
              <w:rPr>
                <w:rFonts w:ascii="標楷體" w:eastAsia="標楷體" w:hAnsi="標楷體" w:hint="eastAsia"/>
                <w:sz w:val="24"/>
                <w:szCs w:val="24"/>
              </w:rPr>
              <w:t>辦理二次以上標購時，應分配予融券人之標購金額，按加權平均法計算。</w:t>
            </w:r>
          </w:p>
        </w:tc>
        <w:tc>
          <w:tcPr>
            <w:tcW w:w="1667" w:type="pct"/>
          </w:tcPr>
          <w:p w:rsidR="009B45C9" w:rsidRPr="004E2BD7" w:rsidRDefault="009B45C9" w:rsidP="005F001B">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第二十二條</w:t>
            </w:r>
            <w:r w:rsidR="005F001B" w:rsidRPr="004E2BD7">
              <w:rPr>
                <w:rFonts w:ascii="標楷體" w:eastAsia="標楷體" w:hAnsi="標楷體" w:hint="eastAsia"/>
                <w:bCs/>
                <w:szCs w:val="24"/>
              </w:rPr>
              <w:t xml:space="preserve">  </w:t>
            </w:r>
            <w:r w:rsidRPr="004E2BD7">
              <w:rPr>
                <w:rFonts w:ascii="標楷體" w:eastAsia="標楷體" w:hAnsi="標楷體" w:hint="eastAsia"/>
                <w:szCs w:val="24"/>
              </w:rPr>
              <w:t>證券商向委託人收取融券費者，因發生證券差額向證券金融事業轉融通所生</w:t>
            </w:r>
            <w:r w:rsidRPr="004E2BD7">
              <w:rPr>
                <w:rFonts w:ascii="標楷體" w:eastAsia="標楷體" w:hAnsi="標楷體" w:cs="新細明體" w:hint="eastAsia"/>
                <w:szCs w:val="24"/>
              </w:rPr>
              <w:t>之費用，由證券商</w:t>
            </w:r>
            <w:r w:rsidRPr="004E2BD7">
              <w:rPr>
                <w:rFonts w:ascii="標楷體" w:eastAsia="標楷體" w:hAnsi="標楷體" w:cs="新細明體" w:hint="eastAsia"/>
                <w:szCs w:val="24"/>
              </w:rPr>
              <w:lastRenderedPageBreak/>
              <w:t>負擔。</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證券商向委託人收取融券手續費者，因證券金融事業辦理標借、</w:t>
            </w:r>
            <w:proofErr w:type="gramStart"/>
            <w:r w:rsidRPr="004E2BD7">
              <w:rPr>
                <w:rFonts w:ascii="標楷體" w:eastAsia="標楷體" w:hAnsi="標楷體" w:hint="eastAsia"/>
                <w:sz w:val="24"/>
                <w:szCs w:val="24"/>
              </w:rPr>
              <w:t>議借</w:t>
            </w:r>
            <w:proofErr w:type="gramEnd"/>
            <w:r w:rsidRPr="004E2BD7">
              <w:rPr>
                <w:rFonts w:ascii="標楷體" w:eastAsia="標楷體" w:hAnsi="標楷體" w:hint="eastAsia"/>
                <w:sz w:val="24"/>
                <w:szCs w:val="24"/>
              </w:rPr>
              <w:t>、標購應負擔之各項費用，</w:t>
            </w:r>
            <w:r w:rsidRPr="004E2BD7">
              <w:rPr>
                <w:rFonts w:ascii="標楷體" w:eastAsia="標楷體" w:hAnsi="標楷體" w:cs="新細明體" w:hint="eastAsia"/>
                <w:sz w:val="24"/>
                <w:szCs w:val="24"/>
              </w:rPr>
              <w:t>由</w:t>
            </w:r>
            <w:r w:rsidRPr="004E2BD7">
              <w:rPr>
                <w:rFonts w:ascii="標楷體" w:eastAsia="標楷體" w:hAnsi="標楷體" w:hint="eastAsia"/>
                <w:sz w:val="24"/>
                <w:szCs w:val="24"/>
              </w:rPr>
              <w:t>委託人</w:t>
            </w:r>
            <w:r w:rsidRPr="004E2BD7">
              <w:rPr>
                <w:rFonts w:ascii="標楷體" w:eastAsia="標楷體" w:hAnsi="標楷體" w:cs="新細明體" w:hint="eastAsia"/>
                <w:sz w:val="24"/>
                <w:szCs w:val="24"/>
              </w:rPr>
              <w:t>負擔，</w:t>
            </w:r>
            <w:r w:rsidRPr="004E2BD7">
              <w:rPr>
                <w:rFonts w:ascii="標楷體" w:eastAsia="標楷體" w:hAnsi="標楷體" w:hint="eastAsia"/>
                <w:sz w:val="24"/>
                <w:szCs w:val="24"/>
              </w:rPr>
              <w:t>證券商</w:t>
            </w:r>
            <w:r w:rsidRPr="004E2BD7">
              <w:rPr>
                <w:rFonts w:ascii="標楷體" w:eastAsia="標楷體" w:hAnsi="標楷體" w:cs="新細明體" w:hint="eastAsia"/>
                <w:sz w:val="24"/>
                <w:szCs w:val="24"/>
              </w:rPr>
              <w:t>並</w:t>
            </w:r>
            <w:r w:rsidRPr="004E2BD7">
              <w:rPr>
                <w:rFonts w:ascii="標楷體" w:eastAsia="標楷體" w:hAnsi="標楷體" w:hint="eastAsia"/>
                <w:sz w:val="24"/>
                <w:szCs w:val="24"/>
              </w:rPr>
              <w:t>應按證券差額發生日收取融券手續費之該種有價證券融券餘額，依下列原則計算融券人每股所應分擔之費用後，分別向各該融券人按其融券數量計收：</w:t>
            </w:r>
          </w:p>
          <w:p w:rsidR="009B45C9" w:rsidRPr="004E2BD7" w:rsidRDefault="009B45C9" w:rsidP="005F001B">
            <w:pPr>
              <w:ind w:leftChars="118" w:left="708" w:hangingChars="177" w:hanging="425"/>
              <w:jc w:val="both"/>
              <w:rPr>
                <w:rFonts w:ascii="標楷體" w:eastAsia="標楷體" w:hAnsi="標楷體" w:cs="細明體"/>
                <w:kern w:val="0"/>
                <w:szCs w:val="24"/>
              </w:rPr>
            </w:pPr>
            <w:r w:rsidRPr="004E2BD7">
              <w:rPr>
                <w:rFonts w:ascii="標楷體" w:eastAsia="標楷體" w:hAnsi="標楷體" w:cs="細明體" w:hint="eastAsia"/>
                <w:kern w:val="0"/>
                <w:szCs w:val="24"/>
              </w:rPr>
              <w:t>一、若融資餘額大於或等於</w:t>
            </w:r>
            <w:r w:rsidRPr="004E2BD7">
              <w:rPr>
                <w:rFonts w:ascii="標楷體" w:eastAsia="標楷體" w:hAnsi="標楷體" w:hint="eastAsia"/>
                <w:szCs w:val="24"/>
              </w:rPr>
              <w:t>收取融券手續費之</w:t>
            </w:r>
            <w:r w:rsidRPr="004E2BD7">
              <w:rPr>
                <w:rFonts w:ascii="標楷體" w:eastAsia="標楷體" w:hAnsi="標楷體" w:cs="細明體" w:hint="eastAsia"/>
                <w:kern w:val="0"/>
                <w:szCs w:val="24"/>
              </w:rPr>
              <w:t>融券餘額，借入</w:t>
            </w:r>
            <w:proofErr w:type="gramStart"/>
            <w:r w:rsidRPr="004E2BD7">
              <w:rPr>
                <w:rFonts w:ascii="標楷體" w:eastAsia="標楷體" w:hAnsi="標楷體" w:cs="細明體" w:hint="eastAsia"/>
                <w:kern w:val="0"/>
                <w:szCs w:val="24"/>
              </w:rPr>
              <w:t>券</w:t>
            </w:r>
            <w:proofErr w:type="gramEnd"/>
            <w:r w:rsidRPr="004E2BD7">
              <w:rPr>
                <w:rFonts w:ascii="標楷體" w:eastAsia="標楷體" w:hAnsi="標楷體" w:cs="細明體" w:hint="eastAsia"/>
                <w:kern w:val="0"/>
                <w:szCs w:val="24"/>
              </w:rPr>
              <w:t>及自有</w:t>
            </w:r>
            <w:proofErr w:type="gramStart"/>
            <w:r w:rsidRPr="004E2BD7">
              <w:rPr>
                <w:rFonts w:ascii="標楷體" w:eastAsia="標楷體" w:hAnsi="標楷體" w:cs="細明體" w:hint="eastAsia"/>
                <w:kern w:val="0"/>
                <w:szCs w:val="24"/>
              </w:rPr>
              <w:t>券</w:t>
            </w:r>
            <w:proofErr w:type="gramEnd"/>
            <w:r w:rsidRPr="004E2BD7">
              <w:rPr>
                <w:rFonts w:ascii="標楷體" w:eastAsia="標楷體" w:hAnsi="標楷體" w:cs="細明體" w:hint="eastAsia"/>
                <w:kern w:val="0"/>
                <w:szCs w:val="24"/>
              </w:rPr>
              <w:t>餘額小於辦理有價證券借貸業務出借、出借予辦理有價證券借貸業務之證券商或證券金融事業、於</w:t>
            </w:r>
            <w:r w:rsidRPr="004E2BD7">
              <w:rPr>
                <w:rFonts w:ascii="標楷體" w:eastAsia="標楷體" w:hAnsi="標楷體" w:hint="eastAsia"/>
                <w:szCs w:val="24"/>
              </w:rPr>
              <w:t>證券交易所</w:t>
            </w:r>
            <w:r w:rsidRPr="004E2BD7">
              <w:rPr>
                <w:rFonts w:ascii="標楷體" w:eastAsia="標楷體" w:hAnsi="標楷體" w:cs="細明體" w:hint="eastAsia"/>
                <w:kern w:val="0"/>
                <w:szCs w:val="24"/>
              </w:rPr>
              <w:t>借</w:t>
            </w:r>
            <w:proofErr w:type="gramStart"/>
            <w:r w:rsidRPr="004E2BD7">
              <w:rPr>
                <w:rFonts w:ascii="標楷體" w:eastAsia="標楷體" w:hAnsi="標楷體" w:cs="細明體" w:hint="eastAsia"/>
                <w:kern w:val="0"/>
                <w:szCs w:val="24"/>
              </w:rPr>
              <w:t>券</w:t>
            </w:r>
            <w:proofErr w:type="gramEnd"/>
            <w:r w:rsidRPr="004E2BD7">
              <w:rPr>
                <w:rFonts w:ascii="標楷體" w:eastAsia="標楷體" w:hAnsi="標楷體" w:cs="細明體" w:hint="eastAsia"/>
                <w:kern w:val="0"/>
                <w:szCs w:val="24"/>
              </w:rPr>
              <w:t>系統出借之出借餘額（以下簡稱出借餘額）加計收取</w:t>
            </w:r>
            <w:r w:rsidRPr="004E2BD7">
              <w:rPr>
                <w:rFonts w:ascii="標楷體" w:eastAsia="標楷體" w:hAnsi="標楷體" w:hint="eastAsia"/>
                <w:szCs w:val="24"/>
              </w:rPr>
              <w:t>融券費之</w:t>
            </w:r>
            <w:r w:rsidRPr="004E2BD7">
              <w:rPr>
                <w:rFonts w:ascii="標楷體" w:eastAsia="標楷體" w:hAnsi="標楷體" w:cs="細明體" w:hint="eastAsia"/>
                <w:kern w:val="0"/>
                <w:szCs w:val="24"/>
              </w:rPr>
              <w:t>融券餘額時，融券人</w:t>
            </w:r>
            <w:r w:rsidRPr="004E2BD7">
              <w:rPr>
                <w:rFonts w:ascii="標楷體" w:eastAsia="標楷體" w:hAnsi="標楷體" w:cs="細明體" w:hint="eastAsia"/>
                <w:kern w:val="0"/>
                <w:szCs w:val="24"/>
                <w:u w:val="single"/>
              </w:rPr>
              <w:t>不必</w:t>
            </w:r>
            <w:r w:rsidRPr="004E2BD7">
              <w:rPr>
                <w:rFonts w:ascii="標楷體" w:eastAsia="標楷體" w:hAnsi="標楷體" w:cs="細明體" w:hint="eastAsia"/>
                <w:kern w:val="0"/>
                <w:szCs w:val="24"/>
              </w:rPr>
              <w:t>負擔費用。</w:t>
            </w:r>
          </w:p>
          <w:p w:rsidR="009B45C9" w:rsidRPr="004E2BD7" w:rsidRDefault="009B45C9" w:rsidP="005F001B">
            <w:pPr>
              <w:ind w:leftChars="118" w:left="708" w:hangingChars="177" w:hanging="425"/>
              <w:jc w:val="both"/>
              <w:rPr>
                <w:rFonts w:ascii="標楷體" w:eastAsia="標楷體" w:hAnsi="標楷體" w:cs="細明體"/>
                <w:kern w:val="0"/>
                <w:szCs w:val="24"/>
              </w:rPr>
            </w:pPr>
            <w:r w:rsidRPr="004E2BD7">
              <w:rPr>
                <w:rFonts w:ascii="標楷體" w:eastAsia="標楷體" w:hAnsi="標楷體" w:cs="細明體" w:hint="eastAsia"/>
                <w:kern w:val="0"/>
                <w:szCs w:val="24"/>
              </w:rPr>
              <w:t>二、若融資餘額小於收取</w:t>
            </w:r>
            <w:r w:rsidRPr="004E2BD7">
              <w:rPr>
                <w:rFonts w:ascii="標楷體" w:eastAsia="標楷體" w:hAnsi="標楷體" w:hint="eastAsia"/>
                <w:szCs w:val="24"/>
              </w:rPr>
              <w:t>融券手續費之</w:t>
            </w:r>
            <w:r w:rsidRPr="004E2BD7">
              <w:rPr>
                <w:rFonts w:ascii="標楷體" w:eastAsia="標楷體" w:hAnsi="標楷體" w:cs="細明體" w:hint="eastAsia"/>
                <w:kern w:val="0"/>
                <w:szCs w:val="24"/>
              </w:rPr>
              <w:t>融券餘額，借入</w:t>
            </w:r>
            <w:proofErr w:type="gramStart"/>
            <w:r w:rsidRPr="004E2BD7">
              <w:rPr>
                <w:rFonts w:ascii="標楷體" w:eastAsia="標楷體" w:hAnsi="標楷體" w:cs="細明體" w:hint="eastAsia"/>
                <w:kern w:val="0"/>
                <w:szCs w:val="24"/>
              </w:rPr>
              <w:t>券</w:t>
            </w:r>
            <w:proofErr w:type="gramEnd"/>
            <w:r w:rsidRPr="004E2BD7">
              <w:rPr>
                <w:rFonts w:ascii="標楷體" w:eastAsia="標楷體" w:hAnsi="標楷體" w:cs="細明體" w:hint="eastAsia"/>
                <w:kern w:val="0"/>
                <w:szCs w:val="24"/>
              </w:rPr>
              <w:t>及</w:t>
            </w:r>
            <w:r w:rsidRPr="004E2BD7">
              <w:rPr>
                <w:rFonts w:ascii="標楷體" w:eastAsia="標楷體" w:hAnsi="標楷體" w:hint="eastAsia"/>
                <w:szCs w:val="24"/>
              </w:rPr>
              <w:t>自有</w:t>
            </w:r>
            <w:proofErr w:type="gramStart"/>
            <w:r w:rsidRPr="004E2BD7">
              <w:rPr>
                <w:rFonts w:ascii="標楷體" w:eastAsia="標楷體" w:hAnsi="標楷體" w:hint="eastAsia"/>
                <w:szCs w:val="24"/>
              </w:rPr>
              <w:t>券</w:t>
            </w:r>
            <w:proofErr w:type="gramEnd"/>
            <w:r w:rsidRPr="004E2BD7">
              <w:rPr>
                <w:rFonts w:ascii="標楷體" w:eastAsia="標楷體" w:hAnsi="標楷體" w:cs="細明體" w:hint="eastAsia"/>
                <w:kern w:val="0"/>
                <w:szCs w:val="24"/>
              </w:rPr>
              <w:t>餘額</w:t>
            </w:r>
            <w:r w:rsidRPr="004E2BD7">
              <w:rPr>
                <w:rFonts w:ascii="標楷體" w:eastAsia="標楷體" w:hAnsi="標楷體" w:hint="eastAsia"/>
                <w:szCs w:val="24"/>
              </w:rPr>
              <w:t>大於</w:t>
            </w:r>
            <w:r w:rsidRPr="004E2BD7">
              <w:rPr>
                <w:rFonts w:ascii="標楷體" w:eastAsia="標楷體" w:hAnsi="標楷體" w:cs="細明體" w:hint="eastAsia"/>
                <w:kern w:val="0"/>
                <w:szCs w:val="24"/>
              </w:rPr>
              <w:t>或等於出借餘額加計收取</w:t>
            </w:r>
            <w:r w:rsidRPr="004E2BD7">
              <w:rPr>
                <w:rFonts w:ascii="標楷體" w:eastAsia="標楷體" w:hAnsi="標楷體" w:hint="eastAsia"/>
                <w:szCs w:val="24"/>
              </w:rPr>
              <w:t>融券</w:t>
            </w:r>
            <w:r w:rsidRPr="004E2BD7">
              <w:rPr>
                <w:rFonts w:ascii="標楷體" w:eastAsia="標楷體" w:hAnsi="標楷體" w:hint="eastAsia"/>
                <w:szCs w:val="24"/>
              </w:rPr>
              <w:lastRenderedPageBreak/>
              <w:t>費之</w:t>
            </w:r>
            <w:r w:rsidRPr="004E2BD7">
              <w:rPr>
                <w:rFonts w:ascii="標楷體" w:eastAsia="標楷體" w:hAnsi="標楷體" w:cs="細明體" w:hint="eastAsia"/>
                <w:kern w:val="0"/>
                <w:szCs w:val="24"/>
              </w:rPr>
              <w:t>融券餘額時，融券人負擔全數費用。</w:t>
            </w:r>
          </w:p>
          <w:p w:rsidR="009B45C9" w:rsidRPr="004E2BD7" w:rsidRDefault="009B45C9" w:rsidP="005F001B">
            <w:pPr>
              <w:ind w:leftChars="118" w:left="708" w:hangingChars="177" w:hanging="425"/>
              <w:jc w:val="both"/>
              <w:rPr>
                <w:rFonts w:ascii="標楷體" w:eastAsia="標楷體" w:hAnsi="標楷體" w:cs="細明體"/>
                <w:kern w:val="0"/>
                <w:szCs w:val="24"/>
              </w:rPr>
            </w:pPr>
            <w:r w:rsidRPr="004E2BD7">
              <w:rPr>
                <w:rFonts w:ascii="標楷體" w:eastAsia="標楷體" w:hAnsi="標楷體" w:cs="細明體" w:hint="eastAsia"/>
                <w:kern w:val="0"/>
                <w:szCs w:val="24"/>
              </w:rPr>
              <w:t>三、若融資餘額小於</w:t>
            </w:r>
            <w:r w:rsidRPr="004E2BD7">
              <w:rPr>
                <w:rFonts w:ascii="標楷體" w:eastAsia="標楷體" w:hAnsi="標楷體" w:hint="eastAsia"/>
                <w:szCs w:val="24"/>
              </w:rPr>
              <w:t>收取融券手續費之</w:t>
            </w:r>
            <w:r w:rsidRPr="004E2BD7">
              <w:rPr>
                <w:rFonts w:ascii="標楷體" w:eastAsia="標楷體" w:hAnsi="標楷體" w:cs="細明體" w:hint="eastAsia"/>
                <w:kern w:val="0"/>
                <w:szCs w:val="24"/>
              </w:rPr>
              <w:t>融券餘額，借入</w:t>
            </w:r>
            <w:proofErr w:type="gramStart"/>
            <w:r w:rsidRPr="004E2BD7">
              <w:rPr>
                <w:rFonts w:ascii="標楷體" w:eastAsia="標楷體" w:hAnsi="標楷體" w:cs="細明體" w:hint="eastAsia"/>
                <w:kern w:val="0"/>
                <w:szCs w:val="24"/>
              </w:rPr>
              <w:t>券</w:t>
            </w:r>
            <w:proofErr w:type="gramEnd"/>
            <w:r w:rsidRPr="004E2BD7">
              <w:rPr>
                <w:rFonts w:ascii="標楷體" w:eastAsia="標楷體" w:hAnsi="標楷體" w:cs="細明體" w:hint="eastAsia"/>
                <w:kern w:val="0"/>
                <w:szCs w:val="24"/>
              </w:rPr>
              <w:t>及</w:t>
            </w:r>
            <w:r w:rsidRPr="004E2BD7">
              <w:rPr>
                <w:rFonts w:ascii="標楷體" w:eastAsia="標楷體" w:hAnsi="標楷體" w:hint="eastAsia"/>
                <w:szCs w:val="24"/>
              </w:rPr>
              <w:t>自有</w:t>
            </w:r>
            <w:proofErr w:type="gramStart"/>
            <w:r w:rsidRPr="004E2BD7">
              <w:rPr>
                <w:rFonts w:ascii="標楷體" w:eastAsia="標楷體" w:hAnsi="標楷體" w:hint="eastAsia"/>
                <w:szCs w:val="24"/>
              </w:rPr>
              <w:t>券</w:t>
            </w:r>
            <w:proofErr w:type="gramEnd"/>
            <w:r w:rsidRPr="004E2BD7">
              <w:rPr>
                <w:rFonts w:ascii="標楷體" w:eastAsia="標楷體" w:hAnsi="標楷體" w:cs="細明體" w:hint="eastAsia"/>
                <w:kern w:val="0"/>
                <w:szCs w:val="24"/>
              </w:rPr>
              <w:t>餘額小於出借餘額加計收取</w:t>
            </w:r>
            <w:r w:rsidRPr="004E2BD7">
              <w:rPr>
                <w:rFonts w:ascii="標楷體" w:eastAsia="標楷體" w:hAnsi="標楷體" w:hint="eastAsia"/>
                <w:szCs w:val="24"/>
              </w:rPr>
              <w:t>融券費之</w:t>
            </w:r>
            <w:r w:rsidRPr="004E2BD7">
              <w:rPr>
                <w:rFonts w:ascii="標楷體" w:eastAsia="標楷體" w:hAnsi="標楷體" w:cs="細明體" w:hint="eastAsia"/>
                <w:kern w:val="0"/>
                <w:szCs w:val="24"/>
              </w:rPr>
              <w:t>融券餘額時，融券人應負擔費用之比例則依下列公式計算：</w:t>
            </w:r>
          </w:p>
          <w:p w:rsidR="009B45C9" w:rsidRPr="004E2BD7" w:rsidRDefault="009B45C9" w:rsidP="005F00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295" w:left="709" w:hanging="1"/>
              <w:jc w:val="both"/>
              <w:rPr>
                <w:rFonts w:ascii="標楷體" w:eastAsia="標楷體" w:hAnsi="標楷體" w:cs="細明體"/>
                <w:kern w:val="0"/>
                <w:szCs w:val="24"/>
              </w:rPr>
            </w:pPr>
            <w:r w:rsidRPr="004E2BD7">
              <w:rPr>
                <w:rFonts w:ascii="標楷體" w:eastAsia="標楷體" w:hAnsi="標楷體" w:cs="細明體" w:hint="eastAsia"/>
                <w:kern w:val="0"/>
                <w:szCs w:val="24"/>
              </w:rPr>
              <w:t>（收取</w:t>
            </w:r>
            <w:r w:rsidRPr="004E2BD7">
              <w:rPr>
                <w:rFonts w:ascii="標楷體" w:eastAsia="標楷體" w:hAnsi="標楷體" w:hint="eastAsia"/>
                <w:szCs w:val="24"/>
              </w:rPr>
              <w:t>融券手續費之</w:t>
            </w:r>
            <w:r w:rsidRPr="004E2BD7">
              <w:rPr>
                <w:rFonts w:ascii="標楷體" w:eastAsia="標楷體" w:hAnsi="標楷體" w:cs="細明體" w:hint="eastAsia"/>
                <w:kern w:val="0"/>
                <w:szCs w:val="24"/>
              </w:rPr>
              <w:t>融券餘額－融資餘額）／【（收取</w:t>
            </w:r>
            <w:r w:rsidRPr="004E2BD7">
              <w:rPr>
                <w:rFonts w:ascii="標楷體" w:eastAsia="標楷體" w:hAnsi="標楷體" w:hint="eastAsia"/>
                <w:szCs w:val="24"/>
              </w:rPr>
              <w:t>融券手續費之</w:t>
            </w:r>
            <w:r w:rsidRPr="004E2BD7">
              <w:rPr>
                <w:rFonts w:ascii="標楷體" w:eastAsia="標楷體" w:hAnsi="標楷體" w:cs="細明體" w:hint="eastAsia"/>
                <w:kern w:val="0"/>
                <w:szCs w:val="24"/>
              </w:rPr>
              <w:t>融券餘額－融資餘額）＋（出借餘額＋收取</w:t>
            </w:r>
            <w:r w:rsidRPr="004E2BD7">
              <w:rPr>
                <w:rFonts w:ascii="標楷體" w:eastAsia="標楷體" w:hAnsi="標楷體" w:hint="eastAsia"/>
                <w:szCs w:val="24"/>
              </w:rPr>
              <w:t>融券費之</w:t>
            </w:r>
            <w:r w:rsidRPr="004E2BD7">
              <w:rPr>
                <w:rFonts w:ascii="標楷體" w:eastAsia="標楷體" w:hAnsi="標楷體" w:cs="細明體" w:hint="eastAsia"/>
                <w:kern w:val="0"/>
                <w:szCs w:val="24"/>
              </w:rPr>
              <w:t>融券餘額）－（借入券＋</w:t>
            </w:r>
            <w:r w:rsidRPr="004E2BD7">
              <w:rPr>
                <w:rFonts w:ascii="標楷體" w:eastAsia="標楷體" w:hAnsi="標楷體" w:hint="eastAsia"/>
                <w:szCs w:val="24"/>
              </w:rPr>
              <w:t>自有券</w:t>
            </w:r>
            <w:r w:rsidRPr="004E2BD7">
              <w:rPr>
                <w:rFonts w:ascii="標楷體" w:eastAsia="標楷體" w:hAnsi="標楷體" w:cs="細明體" w:hint="eastAsia"/>
                <w:kern w:val="0"/>
                <w:szCs w:val="24"/>
              </w:rPr>
              <w:t>餘額）】</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證券商對於前項應收費用，得自委託人信用帳戶內之融券擔保品款項中扣抵。</w:t>
            </w:r>
          </w:p>
          <w:p w:rsidR="009B45C9" w:rsidRPr="004E2BD7" w:rsidRDefault="009B45C9" w:rsidP="00FA425C">
            <w:pPr>
              <w:pStyle w:val="HTML"/>
              <w:spacing w:line="360" w:lineRule="exact"/>
              <w:ind w:firstLineChars="197" w:firstLine="473"/>
              <w:jc w:val="both"/>
              <w:rPr>
                <w:rFonts w:ascii="標楷體" w:eastAsia="標楷體" w:hAnsi="標楷體"/>
                <w:sz w:val="24"/>
                <w:szCs w:val="24"/>
                <w:u w:val="single"/>
              </w:rPr>
            </w:pPr>
          </w:p>
          <w:p w:rsidR="009B45C9" w:rsidRPr="004E2BD7" w:rsidRDefault="009B45C9" w:rsidP="00FA425C">
            <w:pPr>
              <w:pStyle w:val="HTML"/>
              <w:spacing w:line="360" w:lineRule="exact"/>
              <w:ind w:firstLineChars="197" w:firstLine="473"/>
              <w:jc w:val="both"/>
              <w:rPr>
                <w:rFonts w:ascii="標楷體" w:eastAsia="標楷體" w:hAnsi="標楷體"/>
                <w:sz w:val="24"/>
                <w:szCs w:val="24"/>
                <w:u w:val="single"/>
              </w:rPr>
            </w:pPr>
          </w:p>
          <w:p w:rsidR="009B45C9" w:rsidRPr="004E2BD7" w:rsidRDefault="009B45C9" w:rsidP="00FA425C">
            <w:pPr>
              <w:pStyle w:val="HTML"/>
              <w:spacing w:line="360" w:lineRule="exact"/>
              <w:ind w:firstLineChars="197" w:firstLine="473"/>
              <w:jc w:val="both"/>
              <w:rPr>
                <w:rFonts w:ascii="標楷體" w:eastAsia="標楷體" w:hAnsi="標楷體"/>
                <w:sz w:val="24"/>
                <w:szCs w:val="24"/>
                <w:u w:val="single"/>
              </w:rPr>
            </w:pPr>
          </w:p>
          <w:p w:rsidR="009B45C9" w:rsidRPr="004E2BD7" w:rsidRDefault="009B45C9" w:rsidP="00FA425C">
            <w:pPr>
              <w:pStyle w:val="HTML"/>
              <w:spacing w:line="360" w:lineRule="exact"/>
              <w:ind w:firstLineChars="197" w:firstLine="473"/>
              <w:jc w:val="both"/>
              <w:rPr>
                <w:rFonts w:ascii="標楷體" w:eastAsia="標楷體" w:hAnsi="標楷體"/>
                <w:sz w:val="24"/>
                <w:szCs w:val="24"/>
                <w:u w:val="single"/>
              </w:rPr>
            </w:pPr>
          </w:p>
          <w:p w:rsidR="005F001B" w:rsidRPr="004E2BD7" w:rsidRDefault="005F001B" w:rsidP="00FA425C">
            <w:pPr>
              <w:pStyle w:val="HTML"/>
              <w:spacing w:line="360" w:lineRule="exact"/>
              <w:ind w:firstLineChars="197" w:firstLine="473"/>
              <w:jc w:val="both"/>
              <w:rPr>
                <w:rFonts w:ascii="標楷體" w:eastAsia="標楷體" w:hAnsi="標楷體"/>
                <w:sz w:val="24"/>
                <w:szCs w:val="24"/>
                <w:u w:val="single"/>
              </w:rPr>
            </w:pPr>
          </w:p>
          <w:p w:rsidR="005F001B" w:rsidRPr="004E2BD7" w:rsidRDefault="005F001B" w:rsidP="00FA425C">
            <w:pPr>
              <w:pStyle w:val="HTML"/>
              <w:spacing w:line="360" w:lineRule="exact"/>
              <w:ind w:firstLineChars="197" w:firstLine="473"/>
              <w:jc w:val="both"/>
              <w:rPr>
                <w:rFonts w:ascii="標楷體" w:eastAsia="標楷體" w:hAnsi="標楷體"/>
                <w:sz w:val="24"/>
                <w:szCs w:val="24"/>
                <w:u w:val="single"/>
              </w:rPr>
            </w:pPr>
          </w:p>
          <w:p w:rsidR="005F001B" w:rsidRPr="004E2BD7" w:rsidRDefault="005F001B" w:rsidP="00FA425C">
            <w:pPr>
              <w:pStyle w:val="HTML"/>
              <w:spacing w:line="360" w:lineRule="exact"/>
              <w:ind w:firstLineChars="197" w:firstLine="473"/>
              <w:jc w:val="both"/>
              <w:rPr>
                <w:rFonts w:ascii="標楷體" w:eastAsia="標楷體" w:hAnsi="標楷體"/>
                <w:sz w:val="24"/>
                <w:szCs w:val="24"/>
                <w:u w:val="single"/>
              </w:rPr>
            </w:pPr>
          </w:p>
          <w:p w:rsidR="005F001B" w:rsidRPr="004E2BD7" w:rsidRDefault="005F001B" w:rsidP="00FA425C">
            <w:pPr>
              <w:pStyle w:val="HTML"/>
              <w:spacing w:line="360" w:lineRule="exact"/>
              <w:ind w:firstLineChars="197" w:firstLine="473"/>
              <w:jc w:val="both"/>
              <w:rPr>
                <w:rFonts w:ascii="標楷體" w:eastAsia="標楷體" w:hAnsi="標楷體"/>
                <w:sz w:val="24"/>
                <w:szCs w:val="24"/>
                <w:u w:val="single"/>
              </w:rPr>
            </w:pPr>
          </w:p>
          <w:p w:rsidR="005F001B" w:rsidRPr="004E2BD7" w:rsidRDefault="005F001B" w:rsidP="00FA425C">
            <w:pPr>
              <w:pStyle w:val="HTML"/>
              <w:spacing w:line="360" w:lineRule="exact"/>
              <w:ind w:firstLineChars="197" w:firstLine="473"/>
              <w:jc w:val="both"/>
              <w:rPr>
                <w:rFonts w:ascii="標楷體" w:eastAsia="標楷體" w:hAnsi="標楷體"/>
                <w:sz w:val="24"/>
                <w:szCs w:val="24"/>
                <w:u w:val="single"/>
              </w:rPr>
            </w:pPr>
          </w:p>
          <w:p w:rsidR="005F001B" w:rsidRPr="004E2BD7" w:rsidRDefault="005F001B" w:rsidP="00FA425C">
            <w:pPr>
              <w:pStyle w:val="HTML"/>
              <w:spacing w:line="360" w:lineRule="exact"/>
              <w:ind w:firstLineChars="197" w:firstLine="473"/>
              <w:jc w:val="both"/>
              <w:rPr>
                <w:rFonts w:ascii="標楷體" w:eastAsia="標楷體" w:hAnsi="標楷體"/>
                <w:sz w:val="24"/>
                <w:szCs w:val="24"/>
                <w:u w:val="single"/>
              </w:rPr>
            </w:pPr>
          </w:p>
          <w:p w:rsidR="005F001B" w:rsidRPr="004E2BD7" w:rsidRDefault="005F001B" w:rsidP="00FA425C">
            <w:pPr>
              <w:pStyle w:val="HTML"/>
              <w:spacing w:line="360" w:lineRule="exact"/>
              <w:ind w:firstLineChars="197" w:firstLine="473"/>
              <w:jc w:val="both"/>
              <w:rPr>
                <w:rFonts w:ascii="標楷體" w:eastAsia="標楷體" w:hAnsi="標楷體"/>
                <w:sz w:val="24"/>
                <w:szCs w:val="24"/>
                <w:u w:val="single"/>
              </w:rPr>
            </w:pPr>
          </w:p>
          <w:p w:rsidR="005F001B" w:rsidRPr="004E2BD7" w:rsidRDefault="005F001B" w:rsidP="00FA425C">
            <w:pPr>
              <w:pStyle w:val="HTML"/>
              <w:spacing w:line="360" w:lineRule="exact"/>
              <w:ind w:firstLineChars="197" w:firstLine="473"/>
              <w:jc w:val="both"/>
              <w:rPr>
                <w:rFonts w:ascii="標楷體" w:eastAsia="標楷體" w:hAnsi="標楷體"/>
                <w:sz w:val="24"/>
                <w:szCs w:val="24"/>
                <w:u w:val="single"/>
              </w:rPr>
            </w:pPr>
          </w:p>
          <w:p w:rsidR="005F001B" w:rsidRPr="004E2BD7" w:rsidRDefault="005F001B" w:rsidP="00FA425C">
            <w:pPr>
              <w:pStyle w:val="HTML"/>
              <w:spacing w:line="360" w:lineRule="exact"/>
              <w:ind w:firstLineChars="197" w:firstLine="473"/>
              <w:jc w:val="both"/>
              <w:rPr>
                <w:rFonts w:ascii="標楷體" w:eastAsia="標楷體" w:hAnsi="標楷體"/>
                <w:sz w:val="24"/>
                <w:szCs w:val="24"/>
                <w:u w:val="single"/>
              </w:rPr>
            </w:pPr>
          </w:p>
          <w:p w:rsidR="009B45C9" w:rsidRPr="004E2BD7" w:rsidRDefault="009B45C9" w:rsidP="00FA425C">
            <w:pPr>
              <w:pStyle w:val="HTML"/>
              <w:spacing w:line="360" w:lineRule="exact"/>
              <w:ind w:firstLineChars="197" w:firstLine="473"/>
              <w:jc w:val="both"/>
              <w:rPr>
                <w:rFonts w:ascii="標楷體" w:eastAsia="標楷體" w:hAnsi="標楷體"/>
                <w:sz w:val="24"/>
                <w:szCs w:val="24"/>
                <w:u w:val="single"/>
              </w:rPr>
            </w:pP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證券商對於因證券金融事業辦理標購應分攤之標購所得有價證券，應以</w:t>
            </w:r>
            <w:proofErr w:type="gramStart"/>
            <w:r w:rsidRPr="004E2BD7">
              <w:rPr>
                <w:rFonts w:ascii="標楷體" w:eastAsia="標楷體" w:hAnsi="標楷體" w:hint="eastAsia"/>
                <w:sz w:val="24"/>
                <w:szCs w:val="24"/>
              </w:rPr>
              <w:t>一</w:t>
            </w:r>
            <w:proofErr w:type="gramEnd"/>
            <w:r w:rsidRPr="004E2BD7">
              <w:rPr>
                <w:rFonts w:ascii="標楷體" w:eastAsia="標楷體" w:hAnsi="標楷體" w:hint="eastAsia"/>
                <w:sz w:val="24"/>
                <w:szCs w:val="24"/>
              </w:rPr>
              <w:t>交易單位為</w:t>
            </w:r>
            <w:proofErr w:type="gramStart"/>
            <w:r w:rsidRPr="004E2BD7">
              <w:rPr>
                <w:rFonts w:ascii="標楷體" w:eastAsia="標楷體" w:hAnsi="標楷體" w:hint="eastAsia"/>
                <w:sz w:val="24"/>
                <w:szCs w:val="24"/>
              </w:rPr>
              <w:t>準</w:t>
            </w:r>
            <w:proofErr w:type="gramEnd"/>
            <w:r w:rsidRPr="004E2BD7">
              <w:rPr>
                <w:rFonts w:ascii="標楷體" w:eastAsia="標楷體" w:hAnsi="標楷體" w:hint="eastAsia"/>
                <w:sz w:val="24"/>
                <w:szCs w:val="24"/>
              </w:rPr>
              <w:t>，依第二項原則按比率分配予證券差額發生日仍有該證券之收取融券手續費之融券餘額者買進償還，分配後如有餘</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，再按各融券人應分配數量之小數部分依其大小順序分配，小數部分相同者，以抽籤方式分配。</w:t>
            </w:r>
          </w:p>
          <w:p w:rsidR="009B45C9" w:rsidRPr="004E2BD7" w:rsidRDefault="009B45C9" w:rsidP="00992DB0">
            <w:pPr>
              <w:pStyle w:val="HTML"/>
              <w:spacing w:line="360" w:lineRule="exact"/>
              <w:ind w:leftChars="118" w:left="283" w:firstLineChars="236" w:firstLine="566"/>
              <w:jc w:val="both"/>
              <w:rPr>
                <w:rFonts w:ascii="標楷體" w:eastAsia="標楷體" w:hAnsi="標楷體"/>
                <w:bCs/>
                <w:sz w:val="24"/>
                <w:szCs w:val="24"/>
              </w:rPr>
            </w:pPr>
            <w:r w:rsidRPr="004E2BD7">
              <w:rPr>
                <w:rFonts w:ascii="標楷體" w:eastAsia="標楷體" w:hAnsi="標楷體" w:hint="eastAsia"/>
                <w:sz w:val="24"/>
                <w:szCs w:val="24"/>
              </w:rPr>
              <w:t>辦理二次以上標購時，應分配予融券人之標購金額，按加權平均法計算。</w:t>
            </w:r>
          </w:p>
        </w:tc>
        <w:tc>
          <w:tcPr>
            <w:tcW w:w="1667" w:type="pct"/>
          </w:tcPr>
          <w:p w:rsidR="009B45C9" w:rsidRPr="004E2BD7" w:rsidRDefault="009B45C9" w:rsidP="005F001B">
            <w:pPr>
              <w:ind w:left="454" w:hangingChars="189" w:hanging="454"/>
              <w:jc w:val="both"/>
              <w:rPr>
                <w:rFonts w:ascii="標楷體" w:eastAsia="標楷體" w:hAnsi="標楷體"/>
                <w:szCs w:val="24"/>
              </w:rPr>
            </w:pPr>
            <w:r w:rsidRPr="004E2BD7">
              <w:rPr>
                <w:rFonts w:ascii="標楷體" w:eastAsia="標楷體" w:hAnsi="標楷體" w:hint="eastAsia"/>
                <w:szCs w:val="24"/>
              </w:rPr>
              <w:lastRenderedPageBreak/>
              <w:t>一、</w:t>
            </w:r>
            <w:proofErr w:type="gramStart"/>
            <w:r w:rsidR="008966D8" w:rsidRPr="004E2BD7">
              <w:rPr>
                <w:rFonts w:ascii="標楷體" w:eastAsia="標楷體" w:hAnsi="標楷體" w:hint="eastAsia"/>
                <w:szCs w:val="24"/>
              </w:rPr>
              <w:t>條號調整</w:t>
            </w:r>
            <w:r w:rsidR="00950CBD" w:rsidRPr="004E2BD7">
              <w:rPr>
                <w:rFonts w:ascii="標楷體" w:eastAsia="標楷體" w:hAnsi="標楷體" w:hint="eastAsia"/>
                <w:szCs w:val="24"/>
              </w:rPr>
              <w:t>並酌修文字</w:t>
            </w:r>
            <w:proofErr w:type="gramEnd"/>
            <w:r w:rsidR="008966D8" w:rsidRPr="004E2BD7">
              <w:rPr>
                <w:rFonts w:ascii="標楷體" w:eastAsia="標楷體" w:hAnsi="標楷體" w:hint="eastAsia"/>
                <w:szCs w:val="24"/>
              </w:rPr>
              <w:t>。</w:t>
            </w:r>
          </w:p>
          <w:p w:rsidR="009B45C9" w:rsidRPr="004E2BD7" w:rsidRDefault="009B45C9" w:rsidP="005F001B">
            <w:pPr>
              <w:ind w:left="454" w:hangingChars="189" w:hanging="454"/>
              <w:jc w:val="both"/>
              <w:rPr>
                <w:rFonts w:ascii="標楷體" w:eastAsia="標楷體" w:hAnsi="標楷體"/>
                <w:szCs w:val="24"/>
              </w:rPr>
            </w:pPr>
            <w:r w:rsidRPr="004E2BD7">
              <w:rPr>
                <w:rFonts w:ascii="標楷體" w:eastAsia="標楷體" w:hAnsi="標楷體" w:hint="eastAsia"/>
                <w:szCs w:val="24"/>
              </w:rPr>
              <w:t>二、</w:t>
            </w:r>
            <w:r w:rsidR="008966D8" w:rsidRPr="004E2BD7">
              <w:rPr>
                <w:rFonts w:ascii="標楷體" w:eastAsia="標楷體" w:hAnsi="標楷體" w:hint="eastAsia"/>
                <w:szCs w:val="24"/>
              </w:rPr>
              <w:t>因應臺灣證券交易所</w:t>
            </w:r>
            <w:r w:rsidR="00A1423B" w:rsidRPr="004E2BD7">
              <w:rPr>
                <w:rFonts w:ascii="標楷體" w:eastAsia="標楷體" w:hAnsi="標楷體" w:hint="eastAsia"/>
                <w:szCs w:val="24"/>
              </w:rPr>
              <w:t>股份有限公司</w:t>
            </w:r>
            <w:r w:rsidR="008966D8" w:rsidRPr="004E2BD7">
              <w:rPr>
                <w:rFonts w:ascii="標楷體" w:eastAsia="標楷體" w:hAnsi="標楷體" w:hint="eastAsia"/>
              </w:rPr>
              <w:t>融資融券有價證券停止買賣</w:t>
            </w:r>
            <w:r w:rsidR="008966D8" w:rsidRPr="004E2BD7">
              <w:rPr>
                <w:rFonts w:ascii="標楷體" w:eastAsia="標楷體" w:hAnsi="標楷體" w:hint="eastAsia"/>
              </w:rPr>
              <w:lastRenderedPageBreak/>
              <w:t>或暫停交易後相關配合作業</w:t>
            </w:r>
            <w:r w:rsidR="008966D8" w:rsidRPr="004E2BD7">
              <w:rPr>
                <w:rFonts w:ascii="標楷體" w:eastAsia="標楷體" w:hAnsi="標楷體" w:hint="eastAsia"/>
                <w:szCs w:val="24"/>
              </w:rPr>
              <w:t>及</w:t>
            </w:r>
            <w:r w:rsidR="008966D8" w:rsidRPr="004E2BD7">
              <w:rPr>
                <w:rFonts w:ascii="標楷體" w:eastAsia="標楷體" w:hAnsi="標楷體"/>
                <w:szCs w:val="24"/>
              </w:rPr>
              <w:t>財團法人中華民國證券櫃檯買賣中心上櫃融資融券有價證券暫停交易或停止買賣後相關配合作業</w:t>
            </w:r>
            <w:r w:rsidR="008966D8" w:rsidRPr="004E2BD7">
              <w:rPr>
                <w:rFonts w:ascii="標楷體" w:eastAsia="標楷體" w:hAnsi="標楷體" w:hint="eastAsia"/>
              </w:rPr>
              <w:t>第四條</w:t>
            </w:r>
            <w:r w:rsidR="008966D8" w:rsidRPr="004E2BD7">
              <w:rPr>
                <w:rFonts w:ascii="標楷體" w:eastAsia="標楷體" w:hAnsi="標楷體" w:hint="eastAsia"/>
                <w:szCs w:val="24"/>
              </w:rPr>
              <w:t>併入，</w:t>
            </w:r>
            <w:proofErr w:type="gramStart"/>
            <w:r w:rsidR="008966D8" w:rsidRPr="004E2BD7">
              <w:rPr>
                <w:rFonts w:ascii="標楷體" w:eastAsia="標楷體" w:hAnsi="標楷體" w:hint="eastAsia"/>
                <w:szCs w:val="24"/>
              </w:rPr>
              <w:t>爰</w:t>
            </w:r>
            <w:proofErr w:type="gramEnd"/>
            <w:r w:rsidR="008966D8" w:rsidRPr="004E2BD7">
              <w:rPr>
                <w:rFonts w:ascii="標楷體" w:eastAsia="標楷體" w:hAnsi="標楷體" w:hint="eastAsia"/>
                <w:szCs w:val="24"/>
              </w:rPr>
              <w:t>新增第四項</w:t>
            </w:r>
            <w:r w:rsidR="005F001B" w:rsidRPr="004E2BD7">
              <w:rPr>
                <w:rFonts w:ascii="標楷體" w:eastAsia="標楷體" w:hAnsi="標楷體" w:hint="eastAsia"/>
                <w:szCs w:val="24"/>
              </w:rPr>
              <w:t>，其後項次依序調整。</w:t>
            </w:r>
          </w:p>
        </w:tc>
      </w:tr>
      <w:tr w:rsidR="006522E3" w:rsidRPr="004E2BD7" w:rsidTr="006522E3">
        <w:tc>
          <w:tcPr>
            <w:tcW w:w="1666" w:type="pct"/>
          </w:tcPr>
          <w:p w:rsidR="009B45C9" w:rsidRPr="004E2BD7" w:rsidRDefault="009B45C9" w:rsidP="005F001B">
            <w:pPr>
              <w:spacing w:line="360" w:lineRule="exact"/>
              <w:ind w:left="283" w:hangingChars="118" w:hanging="283"/>
              <w:jc w:val="both"/>
              <w:rPr>
                <w:rFonts w:ascii="標楷體" w:eastAsia="標楷體" w:hAnsi="標楷體" w:cs="Times New Roman"/>
                <w:szCs w:val="24"/>
              </w:rPr>
            </w:pPr>
            <w:r w:rsidRPr="004E2BD7">
              <w:rPr>
                <w:rFonts w:ascii="標楷體" w:eastAsia="標楷體" w:hAnsi="標楷體" w:hint="eastAsia"/>
                <w:bCs/>
                <w:szCs w:val="24"/>
              </w:rPr>
              <w:lastRenderedPageBreak/>
              <w:t>第</w:t>
            </w:r>
            <w:r w:rsidRPr="004E2BD7">
              <w:rPr>
                <w:rFonts w:ascii="標楷體" w:eastAsia="標楷體" w:hAnsi="標楷體" w:hint="eastAsia"/>
                <w:bCs/>
                <w:szCs w:val="24"/>
                <w:u w:val="single"/>
              </w:rPr>
              <w:t>五十三</w:t>
            </w:r>
            <w:r w:rsidRPr="004E2BD7">
              <w:rPr>
                <w:rFonts w:ascii="標楷體" w:eastAsia="標楷體" w:hAnsi="標楷體" w:hint="eastAsia"/>
                <w:bCs/>
                <w:szCs w:val="24"/>
              </w:rPr>
              <w:t>條</w:t>
            </w:r>
            <w:r w:rsidR="005F001B" w:rsidRPr="004E2BD7">
              <w:rPr>
                <w:rFonts w:ascii="標楷體" w:eastAsia="標楷體" w:hAnsi="標楷體" w:hint="eastAsia"/>
                <w:bCs/>
                <w:szCs w:val="24"/>
              </w:rPr>
              <w:t xml:space="preserve">  </w:t>
            </w:r>
            <w:r w:rsidRPr="004E2BD7">
              <w:rPr>
                <w:rFonts w:ascii="標楷體" w:eastAsia="標楷體" w:hAnsi="標楷體" w:cs="Times New Roman"/>
                <w:szCs w:val="24"/>
              </w:rPr>
              <w:t>證券商應逐日依下列公式計算</w:t>
            </w:r>
            <w:r w:rsidRPr="004E2BD7">
              <w:rPr>
                <w:rFonts w:ascii="標楷體" w:eastAsia="標楷體" w:hAnsi="標楷體"/>
                <w:szCs w:val="24"/>
              </w:rPr>
              <w:t>每一</w:t>
            </w:r>
            <w:r w:rsidRPr="004E2BD7">
              <w:rPr>
                <w:rFonts w:ascii="標楷體" w:eastAsia="標楷體" w:hAnsi="標楷體" w:cs="Times New Roman"/>
                <w:szCs w:val="24"/>
              </w:rPr>
              <w:t>信用帳戶之整戶及各筆融資融券擔保</w:t>
            </w:r>
            <w:r w:rsidRPr="004E2BD7">
              <w:rPr>
                <w:rFonts w:ascii="標楷體" w:eastAsia="標楷體" w:hAnsi="標楷體" w:cs="Times New Roman" w:hint="eastAsia"/>
                <w:szCs w:val="24"/>
              </w:rPr>
              <w:t>維持</w:t>
            </w:r>
            <w:r w:rsidRPr="004E2BD7">
              <w:rPr>
                <w:rFonts w:ascii="標楷體" w:eastAsia="標楷體" w:hAnsi="標楷體" w:cs="Times New Roman"/>
                <w:szCs w:val="24"/>
              </w:rPr>
              <w:t>率：</w:t>
            </w:r>
          </w:p>
          <w:p w:rsidR="009B45C9" w:rsidRPr="004E2BD7" w:rsidRDefault="009B45C9" w:rsidP="005F001B">
            <w:pPr>
              <w:pStyle w:val="HTML"/>
              <w:spacing w:line="360" w:lineRule="exact"/>
              <w:ind w:leftChars="117" w:left="282" w:hanging="1"/>
              <w:jc w:val="both"/>
              <w:rPr>
                <w:rFonts w:ascii="標楷體" w:eastAsia="標楷體" w:hAnsi="標楷體"/>
                <w:sz w:val="24"/>
                <w:szCs w:val="24"/>
              </w:rPr>
            </w:pPr>
            <w:r w:rsidRPr="004E2BD7">
              <w:rPr>
                <w:rFonts w:ascii="標楷體" w:eastAsia="標楷體" w:hAnsi="標楷體"/>
                <w:sz w:val="24"/>
                <w:szCs w:val="24"/>
              </w:rPr>
              <w:t>擔保</w:t>
            </w:r>
            <w:r w:rsidRPr="004E2BD7">
              <w:rPr>
                <w:rFonts w:ascii="標楷體" w:eastAsia="標楷體" w:hAnsi="標楷體" w:cs="Times New Roman" w:hint="eastAsia"/>
                <w:sz w:val="24"/>
                <w:szCs w:val="24"/>
              </w:rPr>
              <w:t>維持</w:t>
            </w:r>
            <w:r w:rsidRPr="004E2BD7">
              <w:rPr>
                <w:rFonts w:ascii="標楷體" w:eastAsia="標楷體" w:hAnsi="標楷體"/>
                <w:sz w:val="24"/>
                <w:szCs w:val="24"/>
              </w:rPr>
              <w:t>率＝（融資擔保品證券市值＋融券擔保品及保證金</w:t>
            </w:r>
            <w:r w:rsidRPr="004E2BD7">
              <w:rPr>
                <w:rFonts w:ascii="標楷體" w:eastAsia="標楷體" w:hAnsi="標楷體" w:hint="eastAsia"/>
                <w:sz w:val="24"/>
                <w:szCs w:val="24"/>
              </w:rPr>
              <w:t>＋抵繳有價證券或其他商品市值</w:t>
            </w:r>
            <w:r w:rsidRPr="004E2BD7">
              <w:rPr>
                <w:rFonts w:ascii="標楷體" w:eastAsia="標楷體" w:hAnsi="標楷體"/>
                <w:sz w:val="24"/>
                <w:szCs w:val="24"/>
              </w:rPr>
              <w:t>）÷（融資金額＋融券標的證券市值）×100％</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sz w:val="24"/>
                <w:szCs w:val="24"/>
              </w:rPr>
              <w:t>前項證券</w:t>
            </w:r>
            <w:r w:rsidRPr="004E2BD7">
              <w:rPr>
                <w:rFonts w:ascii="標楷體" w:eastAsia="標楷體" w:hAnsi="標楷體" w:hint="eastAsia"/>
                <w:sz w:val="24"/>
                <w:szCs w:val="24"/>
              </w:rPr>
              <w:t>及抵繳</w:t>
            </w:r>
            <w:r w:rsidRPr="004E2BD7">
              <w:rPr>
                <w:rFonts w:ascii="標楷體" w:eastAsia="標楷體" w:hAnsi="標楷體" w:hint="eastAsia"/>
                <w:sz w:val="24"/>
                <w:szCs w:val="24"/>
              </w:rPr>
              <w:lastRenderedPageBreak/>
              <w:t>商品市值</w:t>
            </w:r>
            <w:r w:rsidRPr="004E2BD7">
              <w:rPr>
                <w:rFonts w:ascii="標楷體" w:eastAsia="標楷體" w:hAnsi="標楷體"/>
                <w:sz w:val="24"/>
                <w:szCs w:val="24"/>
              </w:rPr>
              <w:t>應</w:t>
            </w:r>
            <w:r w:rsidRPr="004E2BD7">
              <w:rPr>
                <w:rFonts w:ascii="標楷體" w:eastAsia="標楷體" w:hAnsi="標楷體" w:hint="eastAsia"/>
                <w:sz w:val="24"/>
                <w:szCs w:val="24"/>
              </w:rPr>
              <w:t>依下列各款規定計算，</w:t>
            </w:r>
            <w:r w:rsidR="00602BF8" w:rsidRPr="004E2BD7">
              <w:rPr>
                <w:rFonts w:ascii="標楷體" w:eastAsia="標楷體" w:hAnsi="標楷體" w:hint="eastAsia"/>
                <w:sz w:val="24"/>
                <w:szCs w:val="24"/>
              </w:rPr>
              <w:t>但</w:t>
            </w:r>
            <w:r w:rsidRPr="004E2BD7">
              <w:rPr>
                <w:rFonts w:ascii="標楷體" w:eastAsia="標楷體" w:hAnsi="標楷體"/>
                <w:sz w:val="24"/>
                <w:szCs w:val="24"/>
              </w:rPr>
              <w:t>於</w:t>
            </w:r>
            <w:r w:rsidRPr="004E2BD7">
              <w:rPr>
                <w:rFonts w:ascii="標楷體" w:eastAsia="標楷體" w:hAnsi="標楷體" w:hint="eastAsia"/>
                <w:sz w:val="24"/>
                <w:szCs w:val="24"/>
              </w:rPr>
              <w:t>上市</w:t>
            </w:r>
            <w:r w:rsidR="00B00155" w:rsidRPr="004E2BD7">
              <w:rPr>
                <w:rFonts w:ascii="標楷體" w:eastAsia="標楷體" w:hAnsi="標楷體"/>
                <w:sz w:val="24"/>
                <w:szCs w:val="24"/>
                <w:u w:val="single"/>
              </w:rPr>
              <w:t>(</w:t>
            </w:r>
            <w:r w:rsidR="00B00155" w:rsidRPr="004E2BD7">
              <w:rPr>
                <w:rFonts w:ascii="標楷體" w:eastAsia="標楷體" w:hAnsi="標楷體" w:hint="eastAsia"/>
                <w:sz w:val="24"/>
                <w:szCs w:val="24"/>
                <w:u w:val="single"/>
              </w:rPr>
              <w:t>櫃</w:t>
            </w:r>
            <w:r w:rsidR="00B00155" w:rsidRPr="004E2BD7">
              <w:rPr>
                <w:rFonts w:ascii="標楷體" w:eastAsia="標楷體" w:hAnsi="標楷體"/>
                <w:sz w:val="24"/>
                <w:szCs w:val="24"/>
                <w:u w:val="single"/>
              </w:rPr>
              <w:t>)</w:t>
            </w:r>
            <w:r w:rsidRPr="004E2BD7">
              <w:rPr>
                <w:rFonts w:ascii="標楷體" w:eastAsia="標楷體" w:hAnsi="標楷體" w:hint="eastAsia"/>
                <w:sz w:val="24"/>
                <w:szCs w:val="24"/>
              </w:rPr>
              <w:t>有價</w:t>
            </w:r>
            <w:r w:rsidRPr="004E2BD7">
              <w:rPr>
                <w:rFonts w:ascii="標楷體" w:eastAsia="標楷體" w:hAnsi="標楷體"/>
                <w:sz w:val="24"/>
                <w:szCs w:val="24"/>
              </w:rPr>
              <w:t>證券除權</w:t>
            </w:r>
            <w:proofErr w:type="gramStart"/>
            <w:r w:rsidRPr="004E2BD7">
              <w:rPr>
                <w:rFonts w:ascii="標楷體" w:eastAsia="標楷體" w:hAnsi="標楷體"/>
                <w:sz w:val="24"/>
                <w:szCs w:val="24"/>
              </w:rPr>
              <w:t>息</w:t>
            </w:r>
            <w:proofErr w:type="gramEnd"/>
            <w:r w:rsidRPr="004E2BD7">
              <w:rPr>
                <w:rFonts w:ascii="標楷體" w:eastAsia="標楷體" w:hAnsi="標楷體"/>
                <w:sz w:val="24"/>
                <w:szCs w:val="24"/>
              </w:rPr>
              <w:t>交易日之前六個營業日，除現金增資者外，其融資擔保品證券</w:t>
            </w:r>
            <w:r w:rsidRPr="004E2BD7">
              <w:rPr>
                <w:rFonts w:ascii="標楷體" w:eastAsia="標楷體" w:hAnsi="標楷體" w:hint="eastAsia"/>
                <w:sz w:val="24"/>
                <w:szCs w:val="24"/>
              </w:rPr>
              <w:t>市值及上市</w:t>
            </w:r>
            <w:r w:rsidR="00D0744D" w:rsidRPr="004E2BD7">
              <w:rPr>
                <w:rFonts w:ascii="標楷體" w:eastAsia="標楷體" w:hAnsi="標楷體" w:hint="eastAsia"/>
                <w:sz w:val="24"/>
                <w:szCs w:val="24"/>
                <w:u w:val="single"/>
              </w:rPr>
              <w:t>(櫃)</w:t>
            </w:r>
            <w:r w:rsidRPr="004E2BD7">
              <w:rPr>
                <w:rFonts w:ascii="標楷體" w:eastAsia="標楷體" w:hAnsi="標楷體" w:hint="eastAsia"/>
                <w:sz w:val="24"/>
                <w:szCs w:val="24"/>
              </w:rPr>
              <w:t>有價證券抵繳市值，</w:t>
            </w:r>
            <w:r w:rsidRPr="004E2BD7">
              <w:rPr>
                <w:rFonts w:ascii="標楷體" w:eastAsia="標楷體" w:hAnsi="標楷體"/>
                <w:sz w:val="24"/>
                <w:szCs w:val="24"/>
              </w:rPr>
              <w:t>則以各當日收盤價</w:t>
            </w:r>
            <w:proofErr w:type="gramStart"/>
            <w:r w:rsidRPr="004E2BD7">
              <w:rPr>
                <w:rFonts w:ascii="標楷體" w:eastAsia="標楷體" w:hAnsi="標楷體"/>
                <w:sz w:val="24"/>
                <w:szCs w:val="24"/>
              </w:rPr>
              <w:t>扣除息值</w:t>
            </w:r>
            <w:proofErr w:type="gramEnd"/>
            <w:r w:rsidRPr="004E2BD7">
              <w:rPr>
                <w:rFonts w:ascii="標楷體" w:eastAsia="標楷體" w:hAnsi="標楷體"/>
                <w:sz w:val="24"/>
                <w:szCs w:val="24"/>
              </w:rPr>
              <w:t>或扣除以該當日收盤價為基礎計算之權值計之</w:t>
            </w:r>
            <w:r w:rsidRPr="004E2BD7">
              <w:rPr>
                <w:rFonts w:ascii="標楷體" w:eastAsia="標楷體" w:hAnsi="標楷體" w:hint="eastAsia"/>
                <w:sz w:val="24"/>
                <w:szCs w:val="24"/>
              </w:rPr>
              <w:t>：</w:t>
            </w:r>
          </w:p>
          <w:p w:rsidR="009B45C9" w:rsidRPr="004E2BD7" w:rsidRDefault="009B45C9" w:rsidP="005F001B">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一、上市</w:t>
            </w:r>
            <w:r w:rsidR="00D0744D" w:rsidRPr="004E2BD7">
              <w:rPr>
                <w:rFonts w:ascii="標楷體" w:eastAsia="標楷體" w:hAnsi="標楷體" w:hint="eastAsia"/>
                <w:szCs w:val="24"/>
                <w:u w:val="single"/>
              </w:rPr>
              <w:t>(櫃)</w:t>
            </w:r>
            <w:r w:rsidRPr="004E2BD7">
              <w:rPr>
                <w:rFonts w:ascii="標楷體" w:eastAsia="標楷體" w:hAnsi="標楷體" w:hint="eastAsia"/>
                <w:szCs w:val="24"/>
              </w:rPr>
              <w:t>中央登錄公債、地方</w:t>
            </w:r>
            <w:r w:rsidRPr="004E2BD7">
              <w:rPr>
                <w:rFonts w:ascii="標楷體" w:eastAsia="標楷體" w:hAnsi="標楷體" w:cs="Times New Roman" w:hint="eastAsia"/>
                <w:szCs w:val="24"/>
              </w:rPr>
              <w:t>政府債券、公司債、金融債：</w:t>
            </w:r>
            <w:r w:rsidRPr="004E2BD7">
              <w:rPr>
                <w:rFonts w:ascii="標楷體" w:eastAsia="標楷體" w:hAnsi="標楷體" w:cs="Times New Roman"/>
                <w:szCs w:val="24"/>
              </w:rPr>
              <w:t>面額</w:t>
            </w:r>
            <w:r w:rsidRPr="004E2BD7">
              <w:rPr>
                <w:rFonts w:ascii="標楷體" w:eastAsia="標楷體" w:hAnsi="標楷體" w:cs="Times New Roman" w:hint="eastAsia"/>
                <w:szCs w:val="24"/>
              </w:rPr>
              <w:t>。</w:t>
            </w:r>
          </w:p>
          <w:p w:rsidR="009B45C9" w:rsidRPr="004E2BD7" w:rsidRDefault="009B45C9" w:rsidP="005F001B">
            <w:pPr>
              <w:ind w:leftChars="118" w:left="708" w:hangingChars="177" w:hanging="425"/>
              <w:jc w:val="both"/>
              <w:rPr>
                <w:rFonts w:ascii="標楷體" w:eastAsia="標楷體" w:hAnsi="標楷體" w:cs="Times New Roman"/>
                <w:szCs w:val="24"/>
              </w:rPr>
            </w:pPr>
            <w:r w:rsidRPr="004E2BD7">
              <w:rPr>
                <w:rFonts w:ascii="標楷體" w:eastAsia="標楷體" w:hAnsi="標楷體" w:hint="eastAsia"/>
                <w:szCs w:val="24"/>
              </w:rPr>
              <w:t>二、上市</w:t>
            </w:r>
            <w:r w:rsidR="00D0744D" w:rsidRPr="004E2BD7">
              <w:rPr>
                <w:rFonts w:ascii="標楷體" w:eastAsia="標楷體" w:hAnsi="標楷體" w:hint="eastAsia"/>
                <w:szCs w:val="24"/>
                <w:u w:val="single"/>
              </w:rPr>
              <w:t>(櫃)</w:t>
            </w:r>
            <w:r w:rsidRPr="004E2BD7">
              <w:rPr>
                <w:rFonts w:ascii="標楷體" w:eastAsia="標楷體" w:hAnsi="標楷體" w:hint="eastAsia"/>
                <w:szCs w:val="24"/>
              </w:rPr>
              <w:t>有價證券：</w:t>
            </w:r>
            <w:r w:rsidRPr="004E2BD7">
              <w:rPr>
                <w:rFonts w:ascii="標楷體" w:eastAsia="標楷體" w:hAnsi="標楷體" w:cs="Times New Roman"/>
                <w:szCs w:val="24"/>
              </w:rPr>
              <w:t>證券交易所或</w:t>
            </w:r>
            <w:r w:rsidR="00BD039B" w:rsidRPr="004E2BD7">
              <w:rPr>
                <w:rFonts w:ascii="標楷體" w:eastAsia="標楷體" w:hAnsi="標楷體" w:cs="Times New Roman"/>
                <w:szCs w:val="24"/>
              </w:rPr>
              <w:t>櫃檯</w:t>
            </w:r>
            <w:r w:rsidR="00B00155" w:rsidRPr="004E2BD7">
              <w:rPr>
                <w:rFonts w:ascii="標楷體" w:eastAsia="標楷體" w:hAnsi="標楷體" w:cs="Times New Roman"/>
                <w:szCs w:val="24"/>
                <w:u w:val="single"/>
              </w:rPr>
              <w:t>買賣</w:t>
            </w:r>
            <w:r w:rsidR="00BD039B" w:rsidRPr="004E2BD7">
              <w:rPr>
                <w:rFonts w:ascii="標楷體" w:eastAsia="標楷體" w:hAnsi="標楷體" w:cs="Times New Roman"/>
                <w:szCs w:val="24"/>
              </w:rPr>
              <w:t>中心</w:t>
            </w:r>
            <w:r w:rsidRPr="004E2BD7">
              <w:rPr>
                <w:rFonts w:ascii="標楷體" w:eastAsia="標楷體" w:hAnsi="標楷體" w:cs="Times New Roman"/>
                <w:szCs w:val="24"/>
              </w:rPr>
              <w:t>公布之收盤價</w:t>
            </w:r>
            <w:r w:rsidRPr="004E2BD7">
              <w:rPr>
                <w:rFonts w:ascii="標楷體" w:eastAsia="標楷體" w:hAnsi="標楷體" w:cs="Times New Roman" w:hint="eastAsia"/>
                <w:szCs w:val="24"/>
              </w:rPr>
              <w:t>。</w:t>
            </w:r>
          </w:p>
          <w:p w:rsidR="001C0C0A" w:rsidRPr="004E2BD7" w:rsidRDefault="001C0C0A" w:rsidP="005F001B">
            <w:pPr>
              <w:ind w:leftChars="118" w:left="708" w:hangingChars="177" w:hanging="425"/>
              <w:jc w:val="both"/>
              <w:rPr>
                <w:rFonts w:ascii="標楷體" w:eastAsia="標楷體" w:hAnsi="標楷體"/>
                <w:szCs w:val="24"/>
              </w:rPr>
            </w:pPr>
          </w:p>
          <w:p w:rsidR="009B45C9" w:rsidRPr="004E2BD7" w:rsidRDefault="009B45C9" w:rsidP="005F001B">
            <w:pPr>
              <w:ind w:leftChars="118" w:left="708" w:hangingChars="177" w:hanging="425"/>
              <w:jc w:val="both"/>
              <w:rPr>
                <w:rFonts w:ascii="標楷體" w:eastAsia="標楷體" w:hAnsi="標楷體" w:cs="Times New Roman"/>
                <w:szCs w:val="24"/>
              </w:rPr>
            </w:pPr>
            <w:r w:rsidRPr="004E2BD7">
              <w:rPr>
                <w:rFonts w:ascii="標楷體" w:eastAsia="標楷體" w:hAnsi="標楷體" w:hint="eastAsia"/>
                <w:szCs w:val="24"/>
              </w:rPr>
              <w:t>三、登錄為櫃檯買賣之黃金現貨：</w:t>
            </w:r>
            <w:r w:rsidRPr="004E2BD7">
              <w:rPr>
                <w:rFonts w:ascii="標楷體" w:eastAsia="標楷體" w:hAnsi="標楷體" w:cs="Times New Roman" w:hint="eastAsia"/>
                <w:szCs w:val="24"/>
              </w:rPr>
              <w:t>收市當時造市商間最高買進報價及最低賣出報價</w:t>
            </w:r>
            <w:proofErr w:type="gramStart"/>
            <w:r w:rsidRPr="004E2BD7">
              <w:rPr>
                <w:rFonts w:ascii="標楷體" w:eastAsia="標楷體" w:hAnsi="標楷體" w:cs="Times New Roman" w:hint="eastAsia"/>
                <w:szCs w:val="24"/>
              </w:rPr>
              <w:t>之均價</w:t>
            </w:r>
            <w:proofErr w:type="gramEnd"/>
            <w:r w:rsidRPr="004E2BD7">
              <w:rPr>
                <w:rFonts w:ascii="標楷體" w:eastAsia="標楷體" w:hAnsi="標楷體" w:cs="Times New Roman"/>
                <w:szCs w:val="24"/>
              </w:rPr>
              <w:t>(以下簡稱收</w:t>
            </w:r>
            <w:proofErr w:type="gramStart"/>
            <w:r w:rsidRPr="004E2BD7">
              <w:rPr>
                <w:rFonts w:ascii="標楷體" w:eastAsia="標楷體" w:hAnsi="標楷體" w:cs="Times New Roman"/>
                <w:szCs w:val="24"/>
              </w:rPr>
              <w:t>市均價</w:t>
            </w:r>
            <w:proofErr w:type="gramEnd"/>
            <w:r w:rsidRPr="004E2BD7">
              <w:rPr>
                <w:rFonts w:ascii="標楷體" w:eastAsia="標楷體" w:hAnsi="標楷體" w:cs="Times New Roman"/>
                <w:szCs w:val="24"/>
              </w:rPr>
              <w:t>)。</w:t>
            </w:r>
          </w:p>
          <w:p w:rsidR="009B45C9" w:rsidRPr="004E2BD7" w:rsidRDefault="009B45C9" w:rsidP="005F001B">
            <w:pPr>
              <w:ind w:leftChars="118" w:left="708" w:hangingChars="177" w:hanging="425"/>
              <w:jc w:val="both"/>
              <w:rPr>
                <w:rFonts w:ascii="標楷體" w:eastAsia="標楷體" w:hAnsi="標楷體" w:cs="Times New Roman"/>
                <w:szCs w:val="24"/>
              </w:rPr>
            </w:pPr>
            <w:r w:rsidRPr="004E2BD7">
              <w:rPr>
                <w:rFonts w:ascii="標楷體" w:eastAsia="標楷體" w:hAnsi="標楷體" w:hint="eastAsia"/>
                <w:szCs w:val="24"/>
              </w:rPr>
              <w:t>四、</w:t>
            </w:r>
            <w:r w:rsidRPr="004E2BD7">
              <w:rPr>
                <w:rFonts w:ascii="標楷體" w:eastAsia="標楷體" w:hAnsi="標楷體" w:cs="標楷體" w:hint="eastAsia"/>
                <w:szCs w:val="24"/>
              </w:rPr>
              <w:t>開放式</w:t>
            </w:r>
            <w:r w:rsidRPr="004E2BD7">
              <w:rPr>
                <w:rFonts w:ascii="標楷體" w:eastAsia="標楷體" w:hAnsi="標楷體" w:cs="標楷體"/>
                <w:szCs w:val="24"/>
              </w:rPr>
              <w:t>證券投資信託基金受益憑證及期貨信託基金受益憑證</w:t>
            </w:r>
            <w:r w:rsidRPr="004E2BD7">
              <w:rPr>
                <w:rFonts w:ascii="標楷體" w:eastAsia="標楷體" w:hAnsi="標楷體" w:hint="eastAsia"/>
                <w:szCs w:val="24"/>
              </w:rPr>
              <w:t>：前一營業日每受益權單位</w:t>
            </w:r>
            <w:r w:rsidRPr="004E2BD7">
              <w:rPr>
                <w:rFonts w:ascii="標楷體" w:eastAsia="標楷體" w:hAnsi="標楷體" w:cs="Times New Roman" w:hint="eastAsia"/>
                <w:szCs w:val="24"/>
              </w:rPr>
              <w:t>淨資產價值。</w:t>
            </w:r>
          </w:p>
          <w:p w:rsidR="001C0C0A" w:rsidRPr="004E2BD7" w:rsidRDefault="001C0C0A" w:rsidP="005F001B">
            <w:pPr>
              <w:ind w:leftChars="118" w:left="708" w:hangingChars="177" w:hanging="425"/>
              <w:jc w:val="both"/>
              <w:rPr>
                <w:rFonts w:ascii="標楷體" w:eastAsia="標楷體" w:hAnsi="標楷體"/>
                <w:szCs w:val="24"/>
                <w:shd w:val="pct15" w:color="auto" w:fill="FFFFFF"/>
              </w:rPr>
            </w:pP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sz w:val="24"/>
                <w:szCs w:val="24"/>
              </w:rPr>
              <w:t>委託人融資買進之證券，其無償配股股</w:t>
            </w:r>
            <w:r w:rsidRPr="004E2BD7">
              <w:rPr>
                <w:rFonts w:ascii="標楷體" w:eastAsia="標楷體" w:hAnsi="標楷體"/>
                <w:sz w:val="24"/>
                <w:szCs w:val="24"/>
              </w:rPr>
              <w:lastRenderedPageBreak/>
              <w:t>票股利率達百分之二十以上，或該證券之發行公司辦理分割減資事宜，</w:t>
            </w:r>
            <w:proofErr w:type="gramStart"/>
            <w:r w:rsidRPr="004E2BD7">
              <w:rPr>
                <w:rFonts w:ascii="標楷體" w:eastAsia="標楷體" w:hAnsi="標楷體"/>
                <w:sz w:val="24"/>
                <w:szCs w:val="24"/>
              </w:rPr>
              <w:t>且減資</w:t>
            </w:r>
            <w:proofErr w:type="gramEnd"/>
            <w:r w:rsidRPr="004E2BD7">
              <w:rPr>
                <w:rFonts w:ascii="標楷體" w:eastAsia="標楷體" w:hAnsi="標楷體"/>
                <w:sz w:val="24"/>
                <w:szCs w:val="24"/>
              </w:rPr>
              <w:t>後股票恢復交易與分割受讓公司之股票上市</w:t>
            </w:r>
            <w:r w:rsidR="00527797" w:rsidRPr="004E2BD7">
              <w:rPr>
                <w:rFonts w:ascii="標楷體" w:eastAsia="標楷體" w:hAnsi="標楷體" w:hint="eastAsia"/>
                <w:sz w:val="24"/>
                <w:szCs w:val="24"/>
                <w:u w:val="single"/>
              </w:rPr>
              <w:t>(櫃)</w:t>
            </w:r>
            <w:r w:rsidRPr="004E2BD7">
              <w:rPr>
                <w:rFonts w:ascii="標楷體" w:eastAsia="標楷體" w:hAnsi="標楷體"/>
                <w:sz w:val="24"/>
                <w:szCs w:val="24"/>
              </w:rPr>
              <w:t>為</w:t>
            </w:r>
            <w:proofErr w:type="gramStart"/>
            <w:r w:rsidRPr="004E2BD7">
              <w:rPr>
                <w:rFonts w:ascii="標楷體" w:eastAsia="標楷體" w:hAnsi="標楷體"/>
                <w:sz w:val="24"/>
                <w:szCs w:val="24"/>
              </w:rPr>
              <w:t>同日者</w:t>
            </w:r>
            <w:proofErr w:type="gramEnd"/>
            <w:r w:rsidRPr="004E2BD7">
              <w:rPr>
                <w:rFonts w:ascii="標楷體" w:eastAsia="標楷體" w:hAnsi="標楷體"/>
                <w:sz w:val="24"/>
                <w:szCs w:val="24"/>
              </w:rPr>
              <w:t>，除有經主管機關限制買賣者外，</w:t>
            </w:r>
            <w:proofErr w:type="gramStart"/>
            <w:r w:rsidRPr="004E2BD7">
              <w:rPr>
                <w:rFonts w:ascii="標楷體" w:eastAsia="標楷體" w:hAnsi="標楷體"/>
                <w:sz w:val="24"/>
                <w:szCs w:val="24"/>
              </w:rPr>
              <w:t>該權值新</w:t>
            </w:r>
            <w:proofErr w:type="gramEnd"/>
            <w:r w:rsidRPr="004E2BD7">
              <w:rPr>
                <w:rFonts w:ascii="標楷體" w:eastAsia="標楷體" w:hAnsi="標楷體"/>
                <w:sz w:val="24"/>
                <w:szCs w:val="24"/>
              </w:rPr>
              <w:t>股或分割受讓公司之股票應全部作為擔保，且放棄緩課所得稅之權利，由證券集中保管事業以帳簿劃撥方式轉撥至各證券商融資融券專戶，</w:t>
            </w:r>
            <w:r w:rsidR="00B00155" w:rsidRPr="004E2BD7">
              <w:rPr>
                <w:rFonts w:ascii="標楷體" w:eastAsia="標楷體" w:hAnsi="標楷體" w:hint="eastAsia"/>
                <w:sz w:val="24"/>
                <w:szCs w:val="24"/>
                <w:u w:val="single"/>
              </w:rPr>
              <w:t>不</w:t>
            </w:r>
            <w:r w:rsidR="00B00155" w:rsidRPr="004E2BD7">
              <w:rPr>
                <w:rFonts w:ascii="標楷體" w:eastAsia="標楷體" w:hAnsi="標楷體"/>
                <w:sz w:val="24"/>
                <w:szCs w:val="24"/>
                <w:u w:val="single"/>
              </w:rPr>
              <w:t>適用</w:t>
            </w:r>
            <w:r w:rsidRPr="004E2BD7">
              <w:rPr>
                <w:rFonts w:ascii="標楷體" w:eastAsia="標楷體" w:hAnsi="標楷體"/>
                <w:sz w:val="24"/>
                <w:szCs w:val="24"/>
              </w:rPr>
              <w:t>公開發行股票公司股</w:t>
            </w:r>
            <w:proofErr w:type="gramStart"/>
            <w:r w:rsidRPr="004E2BD7">
              <w:rPr>
                <w:rFonts w:ascii="標楷體" w:eastAsia="標楷體" w:hAnsi="標楷體"/>
                <w:sz w:val="24"/>
                <w:szCs w:val="24"/>
              </w:rPr>
              <w:t>務</w:t>
            </w:r>
            <w:proofErr w:type="gramEnd"/>
            <w:r w:rsidRPr="004E2BD7">
              <w:rPr>
                <w:rFonts w:ascii="標楷體" w:eastAsia="標楷體" w:hAnsi="標楷體"/>
                <w:sz w:val="24"/>
                <w:szCs w:val="24"/>
              </w:rPr>
              <w:t>處理準則第三十三條規定。</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sz w:val="24"/>
                <w:szCs w:val="24"/>
              </w:rPr>
              <w:t>前項</w:t>
            </w:r>
            <w:proofErr w:type="gramStart"/>
            <w:r w:rsidRPr="004E2BD7">
              <w:rPr>
                <w:rFonts w:ascii="標楷體" w:eastAsia="標楷體" w:hAnsi="標楷體"/>
                <w:sz w:val="24"/>
                <w:szCs w:val="24"/>
              </w:rPr>
              <w:t>權值新股</w:t>
            </w:r>
            <w:proofErr w:type="gramEnd"/>
            <w:r w:rsidRPr="004E2BD7">
              <w:rPr>
                <w:rFonts w:ascii="標楷體" w:eastAsia="標楷體" w:hAnsi="標楷體"/>
                <w:sz w:val="24"/>
                <w:szCs w:val="24"/>
              </w:rPr>
              <w:t>或分割受讓公司之股票不得充當證券商辦理有價證券買賣融券之</w:t>
            </w:r>
            <w:proofErr w:type="gramStart"/>
            <w:r w:rsidRPr="004E2BD7">
              <w:rPr>
                <w:rFonts w:ascii="標楷體" w:eastAsia="標楷體" w:hAnsi="標楷體"/>
                <w:sz w:val="24"/>
                <w:szCs w:val="24"/>
              </w:rPr>
              <w:t>券</w:t>
            </w:r>
            <w:proofErr w:type="gramEnd"/>
            <w:r w:rsidRPr="004E2BD7">
              <w:rPr>
                <w:rFonts w:ascii="標楷體" w:eastAsia="標楷體" w:hAnsi="標楷體"/>
                <w:sz w:val="24"/>
                <w:szCs w:val="24"/>
              </w:rPr>
              <w:t>源或作為轉融通之擔保。</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sz w:val="24"/>
                <w:szCs w:val="24"/>
              </w:rPr>
              <w:t>以</w:t>
            </w:r>
            <w:proofErr w:type="gramStart"/>
            <w:r w:rsidRPr="004E2BD7">
              <w:rPr>
                <w:rFonts w:ascii="標楷體" w:eastAsia="標楷體" w:hAnsi="標楷體"/>
                <w:sz w:val="24"/>
                <w:szCs w:val="24"/>
              </w:rPr>
              <w:t>權值新股</w:t>
            </w:r>
            <w:proofErr w:type="gramEnd"/>
            <w:r w:rsidRPr="004E2BD7">
              <w:rPr>
                <w:rFonts w:ascii="標楷體" w:eastAsia="標楷體" w:hAnsi="標楷體"/>
                <w:sz w:val="24"/>
                <w:szCs w:val="24"/>
              </w:rPr>
              <w:t>或分割受讓公司之股票作為擔保者，不適用第二項之規定。除權交易後，</w:t>
            </w:r>
            <w:proofErr w:type="gramStart"/>
            <w:r w:rsidRPr="004E2BD7">
              <w:rPr>
                <w:rFonts w:ascii="標楷體" w:eastAsia="標楷體" w:hAnsi="標楷體"/>
                <w:sz w:val="24"/>
                <w:szCs w:val="24"/>
              </w:rPr>
              <w:t>權值新股</w:t>
            </w:r>
            <w:proofErr w:type="gramEnd"/>
            <w:r w:rsidRPr="004E2BD7">
              <w:rPr>
                <w:rFonts w:ascii="標楷體" w:eastAsia="標楷體" w:hAnsi="標楷體"/>
                <w:sz w:val="24"/>
                <w:szCs w:val="24"/>
              </w:rPr>
              <w:t>市值之計算，上市</w:t>
            </w:r>
            <w:r w:rsidR="00527797" w:rsidRPr="004E2BD7">
              <w:rPr>
                <w:rFonts w:ascii="標楷體" w:eastAsia="標楷體" w:hAnsi="標楷體" w:hint="eastAsia"/>
                <w:sz w:val="24"/>
                <w:szCs w:val="24"/>
                <w:u w:val="single"/>
              </w:rPr>
              <w:t>(櫃)</w:t>
            </w:r>
            <w:r w:rsidRPr="004E2BD7">
              <w:rPr>
                <w:rFonts w:ascii="標楷體" w:eastAsia="標楷體" w:hAnsi="標楷體" w:hint="eastAsia"/>
                <w:sz w:val="24"/>
                <w:szCs w:val="24"/>
              </w:rPr>
              <w:t>得為融資融券</w:t>
            </w:r>
            <w:r w:rsidRPr="004E2BD7">
              <w:rPr>
                <w:rFonts w:ascii="標楷體" w:eastAsia="標楷體" w:hAnsi="標楷體"/>
                <w:sz w:val="24"/>
                <w:szCs w:val="24"/>
              </w:rPr>
              <w:t>有價證券按收盤價七折計算</w:t>
            </w:r>
            <w:r w:rsidRPr="004E2BD7">
              <w:rPr>
                <w:rFonts w:ascii="標楷體" w:eastAsia="標楷體" w:hAnsi="標楷體" w:hint="eastAsia"/>
                <w:sz w:val="24"/>
                <w:szCs w:val="24"/>
              </w:rPr>
              <w:t>；有未依有價證券得為融資融券標準第二條、第三條規定取得融資融券交易資格者或經同標準第四條、第五條規定暫停</w:t>
            </w:r>
            <w:r w:rsidRPr="004E2BD7">
              <w:rPr>
                <w:rFonts w:ascii="標楷體" w:eastAsia="標楷體" w:hAnsi="標楷體" w:hint="eastAsia"/>
                <w:sz w:val="24"/>
                <w:szCs w:val="24"/>
              </w:rPr>
              <w:lastRenderedPageBreak/>
              <w:t>融資融券交易資格者，按收盤價五折計算</w:t>
            </w:r>
            <w:r w:rsidRPr="004E2BD7">
              <w:rPr>
                <w:rFonts w:ascii="標楷體" w:eastAsia="標楷體" w:hAnsi="標楷體"/>
                <w:sz w:val="24"/>
                <w:szCs w:val="24"/>
              </w:rPr>
              <w:t>，於撥入證券商融資融券</w:t>
            </w:r>
            <w:proofErr w:type="gramStart"/>
            <w:r w:rsidRPr="004E2BD7">
              <w:rPr>
                <w:rFonts w:ascii="標楷體" w:eastAsia="標楷體" w:hAnsi="標楷體"/>
                <w:sz w:val="24"/>
                <w:szCs w:val="24"/>
              </w:rPr>
              <w:t>專戶後</w:t>
            </w:r>
            <w:proofErr w:type="gramEnd"/>
            <w:r w:rsidRPr="004E2BD7">
              <w:rPr>
                <w:rFonts w:ascii="標楷體" w:eastAsia="標楷體" w:hAnsi="標楷體"/>
                <w:sz w:val="24"/>
                <w:szCs w:val="24"/>
              </w:rPr>
              <w:t>，免折價計算。</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sz w:val="24"/>
                <w:szCs w:val="24"/>
              </w:rPr>
              <w:t>第一項融資擔保品證券市值、融券擔保品</w:t>
            </w:r>
            <w:r w:rsidRPr="004E2BD7">
              <w:rPr>
                <w:rFonts w:ascii="標楷體" w:eastAsia="標楷體" w:hAnsi="標楷體" w:hint="eastAsia"/>
                <w:sz w:val="24"/>
                <w:szCs w:val="24"/>
              </w:rPr>
              <w:t>及</w:t>
            </w:r>
            <w:r w:rsidRPr="004E2BD7">
              <w:rPr>
                <w:rFonts w:ascii="標楷體" w:eastAsia="標楷體" w:hAnsi="標楷體"/>
                <w:sz w:val="24"/>
                <w:szCs w:val="24"/>
              </w:rPr>
              <w:t>保證金</w:t>
            </w:r>
            <w:r w:rsidRPr="004E2BD7">
              <w:rPr>
                <w:rFonts w:ascii="標楷體" w:eastAsia="標楷體" w:hAnsi="標楷體" w:hint="eastAsia"/>
                <w:sz w:val="24"/>
                <w:szCs w:val="24"/>
              </w:rPr>
              <w:t>、抵繳有價證券或其他商品市值</w:t>
            </w:r>
            <w:r w:rsidRPr="004E2BD7">
              <w:rPr>
                <w:rFonts w:ascii="標楷體" w:eastAsia="標楷體" w:hAnsi="標楷體"/>
                <w:sz w:val="24"/>
                <w:szCs w:val="24"/>
              </w:rPr>
              <w:t>，為委託人信用帳戶內之款項</w:t>
            </w:r>
            <w:r w:rsidRPr="004E2BD7">
              <w:rPr>
                <w:rFonts w:ascii="標楷體" w:eastAsia="標楷體" w:hAnsi="標楷體" w:hint="eastAsia"/>
                <w:sz w:val="24"/>
                <w:szCs w:val="24"/>
              </w:rPr>
              <w:t>、</w:t>
            </w:r>
            <w:r w:rsidRPr="004E2BD7">
              <w:rPr>
                <w:rFonts w:ascii="標楷體" w:eastAsia="標楷體" w:hAnsi="標楷體"/>
                <w:sz w:val="24"/>
                <w:szCs w:val="24"/>
              </w:rPr>
              <w:t>有價證券</w:t>
            </w:r>
            <w:r w:rsidRPr="004E2BD7">
              <w:rPr>
                <w:rFonts w:ascii="標楷體" w:eastAsia="標楷體" w:hAnsi="標楷體" w:hint="eastAsia"/>
                <w:sz w:val="24"/>
                <w:szCs w:val="24"/>
              </w:rPr>
              <w:t>及其他商品市值</w:t>
            </w:r>
            <w:r w:rsidRPr="004E2BD7">
              <w:rPr>
                <w:rFonts w:ascii="標楷體" w:eastAsia="標楷體" w:hAnsi="標楷體"/>
                <w:sz w:val="24"/>
                <w:szCs w:val="24"/>
              </w:rPr>
              <w:t>扣除</w:t>
            </w:r>
            <w:r w:rsidRPr="004E2BD7">
              <w:rPr>
                <w:rFonts w:ascii="標楷體" w:eastAsia="標楷體" w:hAnsi="標楷體" w:hint="eastAsia"/>
                <w:sz w:val="24"/>
                <w:szCs w:val="24"/>
              </w:rPr>
              <w:t>融券費</w:t>
            </w:r>
            <w:r w:rsidRPr="004E2BD7">
              <w:rPr>
                <w:rFonts w:ascii="標楷體" w:eastAsia="標楷體" w:hAnsi="標楷體"/>
                <w:sz w:val="24"/>
                <w:szCs w:val="24"/>
              </w:rPr>
              <w:t>、</w:t>
            </w:r>
            <w:r w:rsidRPr="004E2BD7">
              <w:rPr>
                <w:rFonts w:ascii="標楷體" w:eastAsia="標楷體" w:hAnsi="標楷體" w:hint="eastAsia"/>
                <w:sz w:val="24"/>
                <w:szCs w:val="24"/>
              </w:rPr>
              <w:t>標</w:t>
            </w:r>
            <w:proofErr w:type="gramStart"/>
            <w:r w:rsidRPr="004E2BD7">
              <w:rPr>
                <w:rFonts w:ascii="標楷體" w:eastAsia="標楷體" w:hAnsi="標楷體" w:hint="eastAsia"/>
                <w:sz w:val="24"/>
                <w:szCs w:val="24"/>
              </w:rPr>
              <w:t>借費、議借</w:t>
            </w:r>
            <w:r w:rsidRPr="004E2BD7">
              <w:rPr>
                <w:rFonts w:ascii="標楷體" w:eastAsia="標楷體" w:hAnsi="標楷體"/>
                <w:sz w:val="24"/>
                <w:szCs w:val="24"/>
              </w:rPr>
              <w:t>費</w:t>
            </w:r>
            <w:proofErr w:type="gramEnd"/>
            <w:r w:rsidRPr="004E2BD7">
              <w:rPr>
                <w:rFonts w:ascii="標楷體" w:eastAsia="標楷體" w:hAnsi="標楷體"/>
                <w:sz w:val="24"/>
                <w:szCs w:val="24"/>
              </w:rPr>
              <w:t>、</w:t>
            </w:r>
            <w:proofErr w:type="gramStart"/>
            <w:r w:rsidRPr="004E2BD7">
              <w:rPr>
                <w:rFonts w:ascii="標楷體" w:eastAsia="標楷體" w:hAnsi="標楷體"/>
                <w:sz w:val="24"/>
                <w:szCs w:val="24"/>
              </w:rPr>
              <w:t>標購費之</w:t>
            </w:r>
            <w:proofErr w:type="gramEnd"/>
            <w:r w:rsidRPr="004E2BD7">
              <w:rPr>
                <w:rFonts w:ascii="標楷體" w:eastAsia="標楷體" w:hAnsi="標楷體"/>
                <w:sz w:val="24"/>
                <w:szCs w:val="24"/>
              </w:rPr>
              <w:t>餘額；經償還交易或經證券商處分擔保品後尚有殘存債務者，並予扣除。</w:t>
            </w:r>
          </w:p>
          <w:p w:rsidR="009B45C9" w:rsidRPr="004E2BD7" w:rsidRDefault="009B45C9" w:rsidP="00757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20" w:left="473" w:hangingChars="177" w:hanging="425"/>
              <w:jc w:val="both"/>
              <w:rPr>
                <w:rFonts w:ascii="標楷體" w:eastAsia="標楷體" w:hAnsi="標楷體"/>
                <w:bCs/>
                <w:szCs w:val="24"/>
              </w:rPr>
            </w:pPr>
          </w:p>
        </w:tc>
        <w:tc>
          <w:tcPr>
            <w:tcW w:w="1667" w:type="pct"/>
          </w:tcPr>
          <w:p w:rsidR="009B45C9" w:rsidRPr="004E2BD7" w:rsidRDefault="009B45C9" w:rsidP="005F001B">
            <w:pPr>
              <w:spacing w:line="360" w:lineRule="exact"/>
              <w:ind w:left="283" w:hangingChars="118" w:hanging="283"/>
              <w:jc w:val="both"/>
              <w:rPr>
                <w:rFonts w:ascii="標楷體" w:eastAsia="標楷體" w:hAnsi="標楷體" w:cs="Times New Roman"/>
                <w:szCs w:val="24"/>
              </w:rPr>
            </w:pPr>
            <w:r w:rsidRPr="004E2BD7">
              <w:rPr>
                <w:rFonts w:ascii="標楷體" w:eastAsia="標楷體" w:hAnsi="標楷體" w:hint="eastAsia"/>
                <w:bCs/>
                <w:szCs w:val="24"/>
              </w:rPr>
              <w:lastRenderedPageBreak/>
              <w:t>第二十三條</w:t>
            </w:r>
            <w:r w:rsidR="005F001B" w:rsidRPr="004E2BD7">
              <w:rPr>
                <w:rFonts w:ascii="標楷體" w:eastAsia="標楷體" w:hAnsi="標楷體" w:hint="eastAsia"/>
                <w:bCs/>
                <w:szCs w:val="24"/>
              </w:rPr>
              <w:t xml:space="preserve">  </w:t>
            </w:r>
            <w:r w:rsidRPr="004E2BD7">
              <w:rPr>
                <w:rFonts w:ascii="標楷體" w:eastAsia="標楷體" w:hAnsi="標楷體" w:cs="Times New Roman"/>
                <w:szCs w:val="24"/>
              </w:rPr>
              <w:t>證券商應逐日依下列公式計算</w:t>
            </w:r>
            <w:r w:rsidRPr="004E2BD7">
              <w:rPr>
                <w:rFonts w:ascii="標楷體" w:eastAsia="標楷體" w:hAnsi="標楷體"/>
                <w:szCs w:val="24"/>
              </w:rPr>
              <w:t>每一</w:t>
            </w:r>
            <w:r w:rsidRPr="004E2BD7">
              <w:rPr>
                <w:rFonts w:ascii="標楷體" w:eastAsia="標楷體" w:hAnsi="標楷體" w:cs="Times New Roman"/>
                <w:szCs w:val="24"/>
              </w:rPr>
              <w:t>信用帳戶之整戶及各筆融資融券擔保</w:t>
            </w:r>
            <w:r w:rsidRPr="004E2BD7">
              <w:rPr>
                <w:rFonts w:ascii="標楷體" w:eastAsia="標楷體" w:hAnsi="標楷體" w:cs="Times New Roman" w:hint="eastAsia"/>
                <w:szCs w:val="24"/>
              </w:rPr>
              <w:t>維持</w:t>
            </w:r>
            <w:r w:rsidRPr="004E2BD7">
              <w:rPr>
                <w:rFonts w:ascii="標楷體" w:eastAsia="標楷體" w:hAnsi="標楷體" w:cs="Times New Roman"/>
                <w:szCs w:val="24"/>
              </w:rPr>
              <w:t>率：</w:t>
            </w:r>
          </w:p>
          <w:p w:rsidR="009B45C9" w:rsidRPr="004E2BD7" w:rsidRDefault="009B45C9" w:rsidP="005F001B">
            <w:pPr>
              <w:pStyle w:val="HTML"/>
              <w:spacing w:line="360" w:lineRule="exact"/>
              <w:ind w:leftChars="117" w:left="282" w:hanging="1"/>
              <w:jc w:val="both"/>
              <w:rPr>
                <w:rFonts w:ascii="標楷體" w:eastAsia="標楷體" w:hAnsi="標楷體"/>
                <w:sz w:val="24"/>
                <w:szCs w:val="24"/>
              </w:rPr>
            </w:pPr>
            <w:r w:rsidRPr="004E2BD7">
              <w:rPr>
                <w:rFonts w:ascii="標楷體" w:eastAsia="標楷體" w:hAnsi="標楷體"/>
                <w:sz w:val="24"/>
                <w:szCs w:val="24"/>
              </w:rPr>
              <w:t>擔保</w:t>
            </w:r>
            <w:r w:rsidRPr="004E2BD7">
              <w:rPr>
                <w:rFonts w:ascii="標楷體" w:eastAsia="標楷體" w:hAnsi="標楷體" w:cs="Times New Roman" w:hint="eastAsia"/>
                <w:sz w:val="24"/>
                <w:szCs w:val="24"/>
              </w:rPr>
              <w:t>維持</w:t>
            </w:r>
            <w:r w:rsidRPr="004E2BD7">
              <w:rPr>
                <w:rFonts w:ascii="標楷體" w:eastAsia="標楷體" w:hAnsi="標楷體"/>
                <w:sz w:val="24"/>
                <w:szCs w:val="24"/>
              </w:rPr>
              <w:t>率＝（融資擔保品證券市值＋融券擔保品及保證金</w:t>
            </w:r>
            <w:r w:rsidRPr="004E2BD7">
              <w:rPr>
                <w:rFonts w:ascii="標楷體" w:eastAsia="標楷體" w:hAnsi="標楷體" w:hint="eastAsia"/>
                <w:sz w:val="24"/>
                <w:szCs w:val="24"/>
              </w:rPr>
              <w:t>＋抵繳有價證券或其他商品市值</w:t>
            </w:r>
            <w:r w:rsidRPr="004E2BD7">
              <w:rPr>
                <w:rFonts w:ascii="標楷體" w:eastAsia="標楷體" w:hAnsi="標楷體"/>
                <w:sz w:val="24"/>
                <w:szCs w:val="24"/>
              </w:rPr>
              <w:t>）÷（融資金額＋融券標的證券市值）×100％</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sz w:val="24"/>
                <w:szCs w:val="24"/>
              </w:rPr>
              <w:t>前項證券</w:t>
            </w:r>
            <w:r w:rsidRPr="004E2BD7">
              <w:rPr>
                <w:rFonts w:ascii="標楷體" w:eastAsia="標楷體" w:hAnsi="標楷體" w:hint="eastAsia"/>
                <w:sz w:val="24"/>
                <w:szCs w:val="24"/>
              </w:rPr>
              <w:t>及抵繳</w:t>
            </w:r>
            <w:r w:rsidRPr="004E2BD7">
              <w:rPr>
                <w:rFonts w:ascii="標楷體" w:eastAsia="標楷體" w:hAnsi="標楷體" w:hint="eastAsia"/>
                <w:sz w:val="24"/>
                <w:szCs w:val="24"/>
              </w:rPr>
              <w:lastRenderedPageBreak/>
              <w:t>商品市值</w:t>
            </w:r>
            <w:r w:rsidRPr="004E2BD7">
              <w:rPr>
                <w:rFonts w:ascii="標楷體" w:eastAsia="標楷體" w:hAnsi="標楷體"/>
                <w:sz w:val="24"/>
                <w:szCs w:val="24"/>
              </w:rPr>
              <w:t>應</w:t>
            </w:r>
            <w:r w:rsidRPr="004E2BD7">
              <w:rPr>
                <w:rFonts w:ascii="標楷體" w:eastAsia="標楷體" w:hAnsi="標楷體" w:hint="eastAsia"/>
                <w:sz w:val="24"/>
                <w:szCs w:val="24"/>
              </w:rPr>
              <w:t>依下列各款規定計算，</w:t>
            </w:r>
            <w:r w:rsidRPr="004E2BD7">
              <w:rPr>
                <w:rFonts w:ascii="標楷體" w:eastAsia="標楷體" w:hAnsi="標楷體"/>
                <w:sz w:val="24"/>
                <w:szCs w:val="24"/>
              </w:rPr>
              <w:t>惟於</w:t>
            </w:r>
            <w:r w:rsidRPr="004E2BD7">
              <w:rPr>
                <w:rFonts w:ascii="標楷體" w:eastAsia="標楷體" w:hAnsi="標楷體" w:hint="eastAsia"/>
                <w:sz w:val="24"/>
                <w:szCs w:val="24"/>
              </w:rPr>
              <w:t>上市、上櫃有價</w:t>
            </w:r>
            <w:r w:rsidRPr="004E2BD7">
              <w:rPr>
                <w:rFonts w:ascii="標楷體" w:eastAsia="標楷體" w:hAnsi="標楷體"/>
                <w:sz w:val="24"/>
                <w:szCs w:val="24"/>
              </w:rPr>
              <w:t>證券除權</w:t>
            </w:r>
            <w:proofErr w:type="gramStart"/>
            <w:r w:rsidRPr="004E2BD7">
              <w:rPr>
                <w:rFonts w:ascii="標楷體" w:eastAsia="標楷體" w:hAnsi="標楷體"/>
                <w:sz w:val="24"/>
                <w:szCs w:val="24"/>
              </w:rPr>
              <w:t>息</w:t>
            </w:r>
            <w:proofErr w:type="gramEnd"/>
            <w:r w:rsidRPr="004E2BD7">
              <w:rPr>
                <w:rFonts w:ascii="標楷體" w:eastAsia="標楷體" w:hAnsi="標楷體"/>
                <w:sz w:val="24"/>
                <w:szCs w:val="24"/>
              </w:rPr>
              <w:t>交易日之前六個營業日，除現金增資者外，其融資擔保品證券</w:t>
            </w:r>
            <w:r w:rsidRPr="004E2BD7">
              <w:rPr>
                <w:rFonts w:ascii="標楷體" w:eastAsia="標楷體" w:hAnsi="標楷體" w:hint="eastAsia"/>
                <w:sz w:val="24"/>
                <w:szCs w:val="24"/>
              </w:rPr>
              <w:t>市值及上市、上櫃有價證券抵繳市值，</w:t>
            </w:r>
            <w:r w:rsidRPr="004E2BD7">
              <w:rPr>
                <w:rFonts w:ascii="標楷體" w:eastAsia="標楷體" w:hAnsi="標楷體"/>
                <w:sz w:val="24"/>
                <w:szCs w:val="24"/>
              </w:rPr>
              <w:t>則以各當日收盤價</w:t>
            </w:r>
            <w:proofErr w:type="gramStart"/>
            <w:r w:rsidRPr="004E2BD7">
              <w:rPr>
                <w:rFonts w:ascii="標楷體" w:eastAsia="標楷體" w:hAnsi="標楷體"/>
                <w:sz w:val="24"/>
                <w:szCs w:val="24"/>
              </w:rPr>
              <w:t>扣除息值</w:t>
            </w:r>
            <w:proofErr w:type="gramEnd"/>
            <w:r w:rsidRPr="004E2BD7">
              <w:rPr>
                <w:rFonts w:ascii="標楷體" w:eastAsia="標楷體" w:hAnsi="標楷體"/>
                <w:sz w:val="24"/>
                <w:szCs w:val="24"/>
              </w:rPr>
              <w:t>或扣除以該當日收盤價為基礎計算之權值計之</w:t>
            </w:r>
            <w:r w:rsidRPr="004E2BD7">
              <w:rPr>
                <w:rFonts w:ascii="標楷體" w:eastAsia="標楷體" w:hAnsi="標楷體" w:hint="eastAsia"/>
                <w:sz w:val="24"/>
                <w:szCs w:val="24"/>
              </w:rPr>
              <w:t>：</w:t>
            </w:r>
          </w:p>
          <w:p w:rsidR="009B45C9" w:rsidRPr="004E2BD7" w:rsidRDefault="009B45C9" w:rsidP="005F001B">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一、上市或上櫃中央登錄公債、地方</w:t>
            </w:r>
            <w:r w:rsidRPr="004E2BD7">
              <w:rPr>
                <w:rFonts w:ascii="標楷體" w:eastAsia="標楷體" w:hAnsi="標楷體" w:cs="Times New Roman" w:hint="eastAsia"/>
                <w:szCs w:val="24"/>
              </w:rPr>
              <w:t>政府債券、公司債、金融債：</w:t>
            </w:r>
            <w:r w:rsidRPr="004E2BD7">
              <w:rPr>
                <w:rFonts w:ascii="標楷體" w:eastAsia="標楷體" w:hAnsi="標楷體" w:cs="Times New Roman"/>
                <w:szCs w:val="24"/>
              </w:rPr>
              <w:t>面額</w:t>
            </w:r>
            <w:r w:rsidRPr="004E2BD7">
              <w:rPr>
                <w:rFonts w:ascii="標楷體" w:eastAsia="標楷體" w:hAnsi="標楷體" w:cs="Times New Roman" w:hint="eastAsia"/>
                <w:szCs w:val="24"/>
              </w:rPr>
              <w:t>。</w:t>
            </w:r>
          </w:p>
          <w:p w:rsidR="009B45C9" w:rsidRPr="004E2BD7" w:rsidRDefault="009B45C9" w:rsidP="005F001B">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二、上市、上櫃有價證券：</w:t>
            </w:r>
            <w:r w:rsidRPr="004E2BD7">
              <w:rPr>
                <w:rFonts w:ascii="標楷體" w:eastAsia="標楷體" w:hAnsi="標楷體" w:cs="Times New Roman"/>
                <w:szCs w:val="24"/>
              </w:rPr>
              <w:t>證券交易所或櫃檯中心公布之收盤價</w:t>
            </w:r>
            <w:r w:rsidRPr="004E2BD7">
              <w:rPr>
                <w:rFonts w:ascii="標楷體" w:eastAsia="標楷體" w:hAnsi="標楷體" w:cs="Times New Roman"/>
                <w:szCs w:val="24"/>
                <w:u w:val="single"/>
              </w:rPr>
              <w:t>格（以下簡稱收盤價）</w:t>
            </w:r>
            <w:r w:rsidRPr="004E2BD7">
              <w:rPr>
                <w:rFonts w:ascii="標楷體" w:eastAsia="標楷體" w:hAnsi="標楷體" w:cs="Times New Roman" w:hint="eastAsia"/>
                <w:szCs w:val="24"/>
              </w:rPr>
              <w:t>。</w:t>
            </w:r>
          </w:p>
          <w:p w:rsidR="009B45C9" w:rsidRPr="004E2BD7" w:rsidRDefault="009B45C9" w:rsidP="005F001B">
            <w:pPr>
              <w:ind w:leftChars="118" w:left="708" w:hangingChars="177" w:hanging="425"/>
              <w:jc w:val="both"/>
              <w:rPr>
                <w:rFonts w:ascii="標楷體" w:eastAsia="標楷體" w:hAnsi="標楷體" w:cs="Times New Roman"/>
                <w:szCs w:val="24"/>
              </w:rPr>
            </w:pPr>
            <w:r w:rsidRPr="004E2BD7">
              <w:rPr>
                <w:rFonts w:ascii="標楷體" w:eastAsia="標楷體" w:hAnsi="標楷體" w:hint="eastAsia"/>
                <w:szCs w:val="24"/>
              </w:rPr>
              <w:t>三、登錄為櫃檯買賣之黃金現貨：</w:t>
            </w:r>
            <w:r w:rsidRPr="004E2BD7">
              <w:rPr>
                <w:rFonts w:ascii="標楷體" w:eastAsia="標楷體" w:hAnsi="標楷體" w:cs="Times New Roman" w:hint="eastAsia"/>
                <w:szCs w:val="24"/>
              </w:rPr>
              <w:t>收市當時造市商間最高買進報價及最低賣出報價</w:t>
            </w:r>
            <w:proofErr w:type="gramStart"/>
            <w:r w:rsidRPr="004E2BD7">
              <w:rPr>
                <w:rFonts w:ascii="標楷體" w:eastAsia="標楷體" w:hAnsi="標楷體" w:cs="Times New Roman" w:hint="eastAsia"/>
                <w:szCs w:val="24"/>
              </w:rPr>
              <w:t>之均價</w:t>
            </w:r>
            <w:proofErr w:type="gramEnd"/>
            <w:r w:rsidRPr="004E2BD7">
              <w:rPr>
                <w:rFonts w:ascii="標楷體" w:eastAsia="標楷體" w:hAnsi="標楷體" w:cs="Times New Roman"/>
                <w:szCs w:val="24"/>
              </w:rPr>
              <w:t>(以下簡稱收</w:t>
            </w:r>
            <w:proofErr w:type="gramStart"/>
            <w:r w:rsidRPr="004E2BD7">
              <w:rPr>
                <w:rFonts w:ascii="標楷體" w:eastAsia="標楷體" w:hAnsi="標楷體" w:cs="Times New Roman"/>
                <w:szCs w:val="24"/>
              </w:rPr>
              <w:t>市均價</w:t>
            </w:r>
            <w:proofErr w:type="gramEnd"/>
            <w:r w:rsidRPr="004E2BD7">
              <w:rPr>
                <w:rFonts w:ascii="標楷體" w:eastAsia="標楷體" w:hAnsi="標楷體" w:cs="Times New Roman"/>
                <w:szCs w:val="24"/>
              </w:rPr>
              <w:t>)。</w:t>
            </w:r>
          </w:p>
          <w:p w:rsidR="009B45C9" w:rsidRPr="004E2BD7" w:rsidRDefault="009B45C9" w:rsidP="005F001B">
            <w:pPr>
              <w:ind w:leftChars="118" w:left="708" w:hangingChars="177" w:hanging="425"/>
              <w:jc w:val="both"/>
              <w:rPr>
                <w:rFonts w:ascii="標楷體" w:eastAsia="標楷體" w:hAnsi="標楷體"/>
                <w:szCs w:val="24"/>
                <w:shd w:val="pct15" w:color="auto" w:fill="FFFFFF"/>
              </w:rPr>
            </w:pPr>
            <w:r w:rsidRPr="004E2BD7">
              <w:rPr>
                <w:rFonts w:ascii="標楷體" w:eastAsia="標楷體" w:hAnsi="標楷體" w:hint="eastAsia"/>
                <w:szCs w:val="24"/>
              </w:rPr>
              <w:t>四、</w:t>
            </w:r>
            <w:r w:rsidRPr="004E2BD7">
              <w:rPr>
                <w:rFonts w:ascii="標楷體" w:eastAsia="標楷體" w:hAnsi="標楷體" w:cs="標楷體" w:hint="eastAsia"/>
                <w:szCs w:val="24"/>
              </w:rPr>
              <w:t>開放式</w:t>
            </w:r>
            <w:r w:rsidRPr="004E2BD7">
              <w:rPr>
                <w:rFonts w:ascii="標楷體" w:eastAsia="標楷體" w:hAnsi="標楷體" w:cs="標楷體"/>
                <w:szCs w:val="24"/>
              </w:rPr>
              <w:t>證券投資信託基金受益憑證及期貨信託基金受益憑證</w:t>
            </w:r>
            <w:r w:rsidRPr="004E2BD7">
              <w:rPr>
                <w:rFonts w:ascii="標楷體" w:eastAsia="標楷體" w:hAnsi="標楷體" w:hint="eastAsia"/>
                <w:szCs w:val="24"/>
              </w:rPr>
              <w:t>：前一營業日每受益權單位</w:t>
            </w:r>
            <w:r w:rsidRPr="004E2BD7">
              <w:rPr>
                <w:rFonts w:ascii="標楷體" w:eastAsia="標楷體" w:hAnsi="標楷體" w:cs="Times New Roman" w:hint="eastAsia"/>
                <w:szCs w:val="24"/>
              </w:rPr>
              <w:t>淨資產價值</w:t>
            </w:r>
            <w:r w:rsidRPr="004E2BD7">
              <w:rPr>
                <w:rFonts w:ascii="標楷體" w:eastAsia="標楷體" w:hAnsi="標楷體" w:cs="Times New Roman" w:hint="eastAsia"/>
                <w:szCs w:val="24"/>
                <w:u w:val="single"/>
              </w:rPr>
              <w:t>（以下簡稱淨值）</w:t>
            </w:r>
            <w:r w:rsidRPr="004E2BD7">
              <w:rPr>
                <w:rFonts w:ascii="標楷體" w:eastAsia="標楷體" w:hAnsi="標楷體" w:cs="Times New Roman" w:hint="eastAsia"/>
                <w:szCs w:val="24"/>
              </w:rPr>
              <w:t>。</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sz w:val="24"/>
                <w:szCs w:val="24"/>
              </w:rPr>
              <w:t>委託人融資買進之證券，其無償配股股</w:t>
            </w:r>
            <w:r w:rsidRPr="004E2BD7">
              <w:rPr>
                <w:rFonts w:ascii="標楷體" w:eastAsia="標楷體" w:hAnsi="標楷體"/>
                <w:sz w:val="24"/>
                <w:szCs w:val="24"/>
              </w:rPr>
              <w:lastRenderedPageBreak/>
              <w:t>票股利率達百分之二十以上，或該證券之發行公司辦理分割減資事宜，</w:t>
            </w:r>
            <w:proofErr w:type="gramStart"/>
            <w:r w:rsidRPr="004E2BD7">
              <w:rPr>
                <w:rFonts w:ascii="標楷體" w:eastAsia="標楷體" w:hAnsi="標楷體"/>
                <w:sz w:val="24"/>
                <w:szCs w:val="24"/>
              </w:rPr>
              <w:t>且減資</w:t>
            </w:r>
            <w:proofErr w:type="gramEnd"/>
            <w:r w:rsidRPr="004E2BD7">
              <w:rPr>
                <w:rFonts w:ascii="標楷體" w:eastAsia="標楷體" w:hAnsi="標楷體"/>
                <w:sz w:val="24"/>
                <w:szCs w:val="24"/>
              </w:rPr>
              <w:t>後股票恢復交易與分割受讓公司之股票上市或上櫃為</w:t>
            </w:r>
            <w:proofErr w:type="gramStart"/>
            <w:r w:rsidRPr="004E2BD7">
              <w:rPr>
                <w:rFonts w:ascii="標楷體" w:eastAsia="標楷體" w:hAnsi="標楷體"/>
                <w:sz w:val="24"/>
                <w:szCs w:val="24"/>
              </w:rPr>
              <w:t>同日者</w:t>
            </w:r>
            <w:proofErr w:type="gramEnd"/>
            <w:r w:rsidRPr="004E2BD7">
              <w:rPr>
                <w:rFonts w:ascii="標楷體" w:eastAsia="標楷體" w:hAnsi="標楷體"/>
                <w:sz w:val="24"/>
                <w:szCs w:val="24"/>
              </w:rPr>
              <w:t>，除有經主管機關限制買賣者外，</w:t>
            </w:r>
            <w:proofErr w:type="gramStart"/>
            <w:r w:rsidRPr="004E2BD7">
              <w:rPr>
                <w:rFonts w:ascii="標楷體" w:eastAsia="標楷體" w:hAnsi="標楷體"/>
                <w:sz w:val="24"/>
                <w:szCs w:val="24"/>
              </w:rPr>
              <w:t>該權值新</w:t>
            </w:r>
            <w:proofErr w:type="gramEnd"/>
            <w:r w:rsidRPr="004E2BD7">
              <w:rPr>
                <w:rFonts w:ascii="標楷體" w:eastAsia="標楷體" w:hAnsi="標楷體"/>
                <w:sz w:val="24"/>
                <w:szCs w:val="24"/>
              </w:rPr>
              <w:t>股或分割受讓公司之股票應全部作為擔保，且放棄緩課所得稅之權利，由證券集中保管事業以帳簿劃撥方式轉撥至各證券商融資融券專戶，排除</w:t>
            </w:r>
            <w:r w:rsidRPr="004E2BD7">
              <w:rPr>
                <w:rFonts w:ascii="標楷體" w:eastAsia="標楷體" w:hAnsi="標楷體"/>
                <w:sz w:val="24"/>
                <w:szCs w:val="24"/>
                <w:u w:val="single"/>
              </w:rPr>
              <w:t>「</w:t>
            </w:r>
            <w:r w:rsidRPr="004E2BD7">
              <w:rPr>
                <w:rFonts w:ascii="標楷體" w:eastAsia="標楷體" w:hAnsi="標楷體"/>
                <w:sz w:val="24"/>
                <w:szCs w:val="24"/>
              </w:rPr>
              <w:t>公開發行股票公司股</w:t>
            </w:r>
            <w:proofErr w:type="gramStart"/>
            <w:r w:rsidRPr="004E2BD7">
              <w:rPr>
                <w:rFonts w:ascii="標楷體" w:eastAsia="標楷體" w:hAnsi="標楷體"/>
                <w:sz w:val="24"/>
                <w:szCs w:val="24"/>
              </w:rPr>
              <w:t>務</w:t>
            </w:r>
            <w:proofErr w:type="gramEnd"/>
            <w:r w:rsidRPr="004E2BD7">
              <w:rPr>
                <w:rFonts w:ascii="標楷體" w:eastAsia="標楷體" w:hAnsi="標楷體"/>
                <w:sz w:val="24"/>
                <w:szCs w:val="24"/>
              </w:rPr>
              <w:t>處理準則</w:t>
            </w:r>
            <w:r w:rsidRPr="004E2BD7">
              <w:rPr>
                <w:rFonts w:ascii="標楷體" w:eastAsia="標楷體" w:hAnsi="標楷體"/>
                <w:sz w:val="24"/>
                <w:szCs w:val="24"/>
                <w:u w:val="single"/>
              </w:rPr>
              <w:t>」</w:t>
            </w:r>
            <w:r w:rsidRPr="004E2BD7">
              <w:rPr>
                <w:rFonts w:ascii="標楷體" w:eastAsia="標楷體" w:hAnsi="標楷體"/>
                <w:sz w:val="24"/>
                <w:szCs w:val="24"/>
              </w:rPr>
              <w:t>第三十三條規定之適用。</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sz w:val="24"/>
                <w:szCs w:val="24"/>
              </w:rPr>
              <w:t>前項</w:t>
            </w:r>
            <w:proofErr w:type="gramStart"/>
            <w:r w:rsidRPr="004E2BD7">
              <w:rPr>
                <w:rFonts w:ascii="標楷體" w:eastAsia="標楷體" w:hAnsi="標楷體"/>
                <w:sz w:val="24"/>
                <w:szCs w:val="24"/>
              </w:rPr>
              <w:t>權值新股</w:t>
            </w:r>
            <w:proofErr w:type="gramEnd"/>
            <w:r w:rsidRPr="004E2BD7">
              <w:rPr>
                <w:rFonts w:ascii="標楷體" w:eastAsia="標楷體" w:hAnsi="標楷體"/>
                <w:sz w:val="24"/>
                <w:szCs w:val="24"/>
              </w:rPr>
              <w:t>或分割受讓公司之股票不得充當證券商辦理有價證券買賣融券之</w:t>
            </w:r>
            <w:proofErr w:type="gramStart"/>
            <w:r w:rsidRPr="004E2BD7">
              <w:rPr>
                <w:rFonts w:ascii="標楷體" w:eastAsia="標楷體" w:hAnsi="標楷體"/>
                <w:sz w:val="24"/>
                <w:szCs w:val="24"/>
              </w:rPr>
              <w:t>券</w:t>
            </w:r>
            <w:proofErr w:type="gramEnd"/>
            <w:r w:rsidRPr="004E2BD7">
              <w:rPr>
                <w:rFonts w:ascii="標楷體" w:eastAsia="標楷體" w:hAnsi="標楷體"/>
                <w:sz w:val="24"/>
                <w:szCs w:val="24"/>
              </w:rPr>
              <w:t>源或作為轉融通之擔保。</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sz w:val="24"/>
                <w:szCs w:val="24"/>
              </w:rPr>
              <w:t>以</w:t>
            </w:r>
            <w:proofErr w:type="gramStart"/>
            <w:r w:rsidRPr="004E2BD7">
              <w:rPr>
                <w:rFonts w:ascii="標楷體" w:eastAsia="標楷體" w:hAnsi="標楷體"/>
                <w:sz w:val="24"/>
                <w:szCs w:val="24"/>
              </w:rPr>
              <w:t>權值新股</w:t>
            </w:r>
            <w:proofErr w:type="gramEnd"/>
            <w:r w:rsidRPr="004E2BD7">
              <w:rPr>
                <w:rFonts w:ascii="標楷體" w:eastAsia="標楷體" w:hAnsi="標楷體"/>
                <w:sz w:val="24"/>
                <w:szCs w:val="24"/>
              </w:rPr>
              <w:t>或分割受讓公司之股票作為擔保者，不適用第二項之規定。除權交易後，</w:t>
            </w:r>
            <w:proofErr w:type="gramStart"/>
            <w:r w:rsidRPr="004E2BD7">
              <w:rPr>
                <w:rFonts w:ascii="標楷體" w:eastAsia="標楷體" w:hAnsi="標楷體"/>
                <w:sz w:val="24"/>
                <w:szCs w:val="24"/>
              </w:rPr>
              <w:t>權值新股</w:t>
            </w:r>
            <w:proofErr w:type="gramEnd"/>
            <w:r w:rsidRPr="004E2BD7">
              <w:rPr>
                <w:rFonts w:ascii="標楷體" w:eastAsia="標楷體" w:hAnsi="標楷體"/>
                <w:sz w:val="24"/>
                <w:szCs w:val="24"/>
              </w:rPr>
              <w:t>市值之計算，上市</w:t>
            </w:r>
            <w:r w:rsidRPr="004E2BD7">
              <w:rPr>
                <w:rFonts w:ascii="標楷體" w:eastAsia="標楷體" w:hAnsi="標楷體" w:hint="eastAsia"/>
                <w:sz w:val="24"/>
                <w:szCs w:val="24"/>
              </w:rPr>
              <w:t>、上櫃得為融資融券</w:t>
            </w:r>
            <w:r w:rsidRPr="004E2BD7">
              <w:rPr>
                <w:rFonts w:ascii="標楷體" w:eastAsia="標楷體" w:hAnsi="標楷體"/>
                <w:sz w:val="24"/>
                <w:szCs w:val="24"/>
              </w:rPr>
              <w:t>有價證券按收盤價七折計算</w:t>
            </w:r>
            <w:r w:rsidRPr="004E2BD7">
              <w:rPr>
                <w:rFonts w:ascii="標楷體" w:eastAsia="標楷體" w:hAnsi="標楷體" w:hint="eastAsia"/>
                <w:sz w:val="24"/>
                <w:szCs w:val="24"/>
              </w:rPr>
              <w:t>；有未依</w:t>
            </w:r>
            <w:r w:rsidRPr="004E2BD7">
              <w:rPr>
                <w:rFonts w:ascii="標楷體" w:eastAsia="標楷體" w:hAnsi="標楷體" w:hint="eastAsia"/>
                <w:sz w:val="24"/>
                <w:szCs w:val="24"/>
                <w:u w:val="single"/>
              </w:rPr>
              <w:t>「</w:t>
            </w:r>
            <w:r w:rsidRPr="004E2BD7">
              <w:rPr>
                <w:rFonts w:ascii="標楷體" w:eastAsia="標楷體" w:hAnsi="標楷體" w:hint="eastAsia"/>
                <w:sz w:val="24"/>
                <w:szCs w:val="24"/>
              </w:rPr>
              <w:t>有價證券得為融資融券標準</w:t>
            </w:r>
            <w:r w:rsidRPr="004E2BD7">
              <w:rPr>
                <w:rFonts w:ascii="標楷體" w:eastAsia="標楷體" w:hAnsi="標楷體" w:hint="eastAsia"/>
                <w:sz w:val="24"/>
                <w:szCs w:val="24"/>
                <w:u w:val="single"/>
              </w:rPr>
              <w:t>」</w:t>
            </w:r>
            <w:r w:rsidRPr="004E2BD7">
              <w:rPr>
                <w:rFonts w:ascii="標楷體" w:eastAsia="標楷體" w:hAnsi="標楷體" w:hint="eastAsia"/>
                <w:sz w:val="24"/>
                <w:szCs w:val="24"/>
              </w:rPr>
              <w:t>第二條、第三條規定取得融資融券交易資格者或經同標準第四條、第五條規</w:t>
            </w:r>
            <w:r w:rsidRPr="004E2BD7">
              <w:rPr>
                <w:rFonts w:ascii="標楷體" w:eastAsia="標楷體" w:hAnsi="標楷體" w:hint="eastAsia"/>
                <w:sz w:val="24"/>
                <w:szCs w:val="24"/>
              </w:rPr>
              <w:lastRenderedPageBreak/>
              <w:t>定暫停融資融券交易資格者，按收盤價五折計算</w:t>
            </w:r>
            <w:r w:rsidRPr="004E2BD7">
              <w:rPr>
                <w:rFonts w:ascii="標楷體" w:eastAsia="標楷體" w:hAnsi="標楷體"/>
                <w:sz w:val="24"/>
                <w:szCs w:val="24"/>
              </w:rPr>
              <w:t>，於撥入證券商融資融券</w:t>
            </w:r>
            <w:proofErr w:type="gramStart"/>
            <w:r w:rsidRPr="004E2BD7">
              <w:rPr>
                <w:rFonts w:ascii="標楷體" w:eastAsia="標楷體" w:hAnsi="標楷體"/>
                <w:sz w:val="24"/>
                <w:szCs w:val="24"/>
              </w:rPr>
              <w:t>專戶後</w:t>
            </w:r>
            <w:proofErr w:type="gramEnd"/>
            <w:r w:rsidRPr="004E2BD7">
              <w:rPr>
                <w:rFonts w:ascii="標楷體" w:eastAsia="標楷體" w:hAnsi="標楷體"/>
                <w:sz w:val="24"/>
                <w:szCs w:val="24"/>
              </w:rPr>
              <w:t>，免折價計算。</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sz w:val="24"/>
                <w:szCs w:val="24"/>
              </w:rPr>
              <w:t>第一項融資擔保品證券市值、融券擔保品</w:t>
            </w:r>
            <w:r w:rsidRPr="004E2BD7">
              <w:rPr>
                <w:rFonts w:ascii="標楷體" w:eastAsia="標楷體" w:hAnsi="標楷體" w:hint="eastAsia"/>
                <w:sz w:val="24"/>
                <w:szCs w:val="24"/>
              </w:rPr>
              <w:t>及</w:t>
            </w:r>
            <w:r w:rsidRPr="004E2BD7">
              <w:rPr>
                <w:rFonts w:ascii="標楷體" w:eastAsia="標楷體" w:hAnsi="標楷體"/>
                <w:sz w:val="24"/>
                <w:szCs w:val="24"/>
              </w:rPr>
              <w:t>保證金</w:t>
            </w:r>
            <w:r w:rsidRPr="004E2BD7">
              <w:rPr>
                <w:rFonts w:ascii="標楷體" w:eastAsia="標楷體" w:hAnsi="標楷體" w:hint="eastAsia"/>
                <w:sz w:val="24"/>
                <w:szCs w:val="24"/>
              </w:rPr>
              <w:t>、抵繳有價證券或其他商品市值</w:t>
            </w:r>
            <w:r w:rsidRPr="004E2BD7">
              <w:rPr>
                <w:rFonts w:ascii="標楷體" w:eastAsia="標楷體" w:hAnsi="標楷體"/>
                <w:sz w:val="24"/>
                <w:szCs w:val="24"/>
              </w:rPr>
              <w:t>，為委託人信用帳戶內之款項</w:t>
            </w:r>
            <w:r w:rsidRPr="004E2BD7">
              <w:rPr>
                <w:rFonts w:ascii="標楷體" w:eastAsia="標楷體" w:hAnsi="標楷體" w:hint="eastAsia"/>
                <w:sz w:val="24"/>
                <w:szCs w:val="24"/>
              </w:rPr>
              <w:t>、</w:t>
            </w:r>
            <w:r w:rsidRPr="004E2BD7">
              <w:rPr>
                <w:rFonts w:ascii="標楷體" w:eastAsia="標楷體" w:hAnsi="標楷體"/>
                <w:sz w:val="24"/>
                <w:szCs w:val="24"/>
              </w:rPr>
              <w:t>有價證券</w:t>
            </w:r>
            <w:r w:rsidRPr="004E2BD7">
              <w:rPr>
                <w:rFonts w:ascii="標楷體" w:eastAsia="標楷體" w:hAnsi="標楷體" w:hint="eastAsia"/>
                <w:sz w:val="24"/>
                <w:szCs w:val="24"/>
              </w:rPr>
              <w:t>及其他商品市值</w:t>
            </w:r>
            <w:r w:rsidRPr="004E2BD7">
              <w:rPr>
                <w:rFonts w:ascii="標楷體" w:eastAsia="標楷體" w:hAnsi="標楷體"/>
                <w:sz w:val="24"/>
                <w:szCs w:val="24"/>
              </w:rPr>
              <w:t>扣除</w:t>
            </w:r>
            <w:r w:rsidRPr="004E2BD7">
              <w:rPr>
                <w:rFonts w:ascii="標楷體" w:eastAsia="標楷體" w:hAnsi="標楷體" w:hint="eastAsia"/>
                <w:sz w:val="24"/>
                <w:szCs w:val="24"/>
              </w:rPr>
              <w:t>融券費</w:t>
            </w:r>
            <w:r w:rsidRPr="004E2BD7">
              <w:rPr>
                <w:rFonts w:ascii="標楷體" w:eastAsia="標楷體" w:hAnsi="標楷體"/>
                <w:sz w:val="24"/>
                <w:szCs w:val="24"/>
              </w:rPr>
              <w:t>、</w:t>
            </w:r>
            <w:r w:rsidRPr="004E2BD7">
              <w:rPr>
                <w:rFonts w:ascii="標楷體" w:eastAsia="標楷體" w:hAnsi="標楷體" w:hint="eastAsia"/>
                <w:sz w:val="24"/>
                <w:szCs w:val="24"/>
              </w:rPr>
              <w:t>標</w:t>
            </w:r>
            <w:proofErr w:type="gramStart"/>
            <w:r w:rsidRPr="004E2BD7">
              <w:rPr>
                <w:rFonts w:ascii="標楷體" w:eastAsia="標楷體" w:hAnsi="標楷體" w:hint="eastAsia"/>
                <w:sz w:val="24"/>
                <w:szCs w:val="24"/>
              </w:rPr>
              <w:t>借費、議借</w:t>
            </w:r>
            <w:r w:rsidRPr="004E2BD7">
              <w:rPr>
                <w:rFonts w:ascii="標楷體" w:eastAsia="標楷體" w:hAnsi="標楷體"/>
                <w:sz w:val="24"/>
                <w:szCs w:val="24"/>
              </w:rPr>
              <w:t>費</w:t>
            </w:r>
            <w:proofErr w:type="gramEnd"/>
            <w:r w:rsidRPr="004E2BD7">
              <w:rPr>
                <w:rFonts w:ascii="標楷體" w:eastAsia="標楷體" w:hAnsi="標楷體"/>
                <w:sz w:val="24"/>
                <w:szCs w:val="24"/>
              </w:rPr>
              <w:t>、</w:t>
            </w:r>
            <w:proofErr w:type="gramStart"/>
            <w:r w:rsidRPr="004E2BD7">
              <w:rPr>
                <w:rFonts w:ascii="標楷體" w:eastAsia="標楷體" w:hAnsi="標楷體"/>
                <w:sz w:val="24"/>
                <w:szCs w:val="24"/>
              </w:rPr>
              <w:t>標購費之</w:t>
            </w:r>
            <w:proofErr w:type="gramEnd"/>
            <w:r w:rsidRPr="004E2BD7">
              <w:rPr>
                <w:rFonts w:ascii="標楷體" w:eastAsia="標楷體" w:hAnsi="標楷體"/>
                <w:sz w:val="24"/>
                <w:szCs w:val="24"/>
              </w:rPr>
              <w:t>餘額；</w:t>
            </w:r>
            <w:r w:rsidR="00B00155" w:rsidRPr="004E2BD7">
              <w:rPr>
                <w:rFonts w:ascii="標楷體" w:eastAsia="標楷體" w:hAnsi="標楷體"/>
                <w:sz w:val="24"/>
                <w:szCs w:val="24"/>
                <w:u w:val="single"/>
              </w:rPr>
              <w:t>其</w:t>
            </w:r>
            <w:r w:rsidRPr="004E2BD7">
              <w:rPr>
                <w:rFonts w:ascii="標楷體" w:eastAsia="標楷體" w:hAnsi="標楷體"/>
                <w:sz w:val="24"/>
                <w:szCs w:val="24"/>
              </w:rPr>
              <w:t>經償還交易或經證券商處分擔保品後尚有殘存債務者，並予扣除。</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u w:val="single"/>
              </w:rPr>
            </w:pPr>
            <w:r w:rsidRPr="004E2BD7">
              <w:rPr>
                <w:rFonts w:ascii="標楷體" w:eastAsia="標楷體" w:hAnsi="標楷體"/>
                <w:sz w:val="24"/>
                <w:szCs w:val="24"/>
                <w:u w:val="single"/>
              </w:rPr>
              <w:t>委託人信用帳戶之整戶</w:t>
            </w:r>
            <w:r w:rsidRPr="004E2BD7">
              <w:rPr>
                <w:rFonts w:ascii="標楷體" w:eastAsia="標楷體" w:hAnsi="標楷體" w:hint="eastAsia"/>
                <w:sz w:val="24"/>
                <w:szCs w:val="24"/>
                <w:u w:val="single"/>
              </w:rPr>
              <w:t>擔保維持率</w:t>
            </w:r>
            <w:r w:rsidRPr="004E2BD7">
              <w:rPr>
                <w:rFonts w:ascii="標楷體" w:eastAsia="標楷體" w:hAnsi="標楷體"/>
                <w:sz w:val="24"/>
                <w:szCs w:val="24"/>
                <w:u w:val="single"/>
              </w:rPr>
              <w:t>低於百分之一百</w:t>
            </w:r>
            <w:r w:rsidRPr="004E2BD7">
              <w:rPr>
                <w:rFonts w:ascii="標楷體" w:eastAsia="標楷體" w:hAnsi="標楷體" w:hint="eastAsia"/>
                <w:sz w:val="24"/>
                <w:szCs w:val="24"/>
                <w:u w:val="single"/>
              </w:rPr>
              <w:t>三</w:t>
            </w:r>
            <w:r w:rsidRPr="004E2BD7">
              <w:rPr>
                <w:rFonts w:ascii="標楷體" w:eastAsia="標楷體" w:hAnsi="標楷體"/>
                <w:sz w:val="24"/>
                <w:szCs w:val="24"/>
                <w:u w:val="single"/>
              </w:rPr>
              <w:t>十者，證券商應即通知委託人就各該筆不足擔保維持率之融資融券，於通知送達之日起二個營業日內補繳融資自備款或融券保證金差額。</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u w:val="single"/>
              </w:rPr>
            </w:pPr>
            <w:r w:rsidRPr="004E2BD7">
              <w:rPr>
                <w:rFonts w:ascii="標楷體" w:eastAsia="標楷體" w:hAnsi="標楷體"/>
                <w:sz w:val="24"/>
                <w:szCs w:val="24"/>
                <w:u w:val="single"/>
              </w:rPr>
              <w:t>委託人依前項規定應行補繳之差額，依下列公式計算：</w:t>
            </w:r>
          </w:p>
          <w:p w:rsidR="009B45C9" w:rsidRPr="004E2BD7" w:rsidRDefault="009B45C9" w:rsidP="005F0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15" w:left="277" w:hanging="1"/>
              <w:jc w:val="both"/>
              <w:rPr>
                <w:rFonts w:ascii="標楷體" w:eastAsia="標楷體" w:hAnsi="標楷體"/>
                <w:szCs w:val="24"/>
                <w:u w:val="single"/>
              </w:rPr>
            </w:pPr>
            <w:r w:rsidRPr="004E2BD7">
              <w:rPr>
                <w:rFonts w:ascii="標楷體" w:eastAsia="標楷體" w:hAnsi="標楷體"/>
                <w:szCs w:val="24"/>
                <w:u w:val="single"/>
              </w:rPr>
              <w:t>融資自備款差額＝融資金額－（計算日收盤價×融資股數×融資比率）－（計算日</w:t>
            </w:r>
            <w:r w:rsidRPr="004E2BD7">
              <w:rPr>
                <w:rFonts w:ascii="標楷體" w:eastAsia="標楷體" w:hAnsi="標楷體" w:hint="eastAsia"/>
                <w:szCs w:val="24"/>
                <w:u w:val="single"/>
              </w:rPr>
              <w:t>面額、</w:t>
            </w:r>
            <w:r w:rsidRPr="004E2BD7">
              <w:rPr>
                <w:rFonts w:ascii="標楷體" w:eastAsia="標楷體" w:hAnsi="標楷體"/>
                <w:szCs w:val="24"/>
                <w:u w:val="single"/>
              </w:rPr>
              <w:t>收盤價</w:t>
            </w:r>
            <w:r w:rsidRPr="004E2BD7">
              <w:rPr>
                <w:rFonts w:ascii="標楷體" w:eastAsia="標楷體" w:hAnsi="標楷體" w:hint="eastAsia"/>
                <w:szCs w:val="24"/>
                <w:u w:val="single"/>
              </w:rPr>
              <w:t>、收市均價或前一營業日淨值</w:t>
            </w:r>
            <w:r w:rsidRPr="004E2BD7">
              <w:rPr>
                <w:rFonts w:ascii="標楷體" w:eastAsia="標楷體" w:hAnsi="標楷體"/>
                <w:szCs w:val="24"/>
                <w:u w:val="single"/>
              </w:rPr>
              <w:t>×第三項</w:t>
            </w:r>
            <w:r w:rsidRPr="004E2BD7">
              <w:rPr>
                <w:rFonts w:ascii="標楷體" w:eastAsia="標楷體" w:hAnsi="標楷體"/>
                <w:szCs w:val="24"/>
                <w:u w:val="single"/>
              </w:rPr>
              <w:lastRenderedPageBreak/>
              <w:t>所列股票與第二十六條抵繳</w:t>
            </w:r>
            <w:r w:rsidRPr="004E2BD7">
              <w:rPr>
                <w:rFonts w:ascii="標楷體" w:eastAsia="標楷體" w:hAnsi="標楷體" w:hint="eastAsia"/>
                <w:szCs w:val="24"/>
                <w:u w:val="single"/>
              </w:rPr>
              <w:t>有價證券或其他商品</w:t>
            </w:r>
            <w:r w:rsidRPr="004E2BD7">
              <w:rPr>
                <w:rFonts w:ascii="標楷體" w:eastAsia="標楷體" w:hAnsi="標楷體"/>
                <w:szCs w:val="24"/>
                <w:u w:val="single"/>
              </w:rPr>
              <w:t>之</w:t>
            </w:r>
            <w:r w:rsidRPr="004E2BD7">
              <w:rPr>
                <w:rFonts w:ascii="標楷體" w:eastAsia="標楷體" w:hAnsi="標楷體" w:hint="eastAsia"/>
                <w:szCs w:val="24"/>
                <w:u w:val="single"/>
              </w:rPr>
              <w:t>單位數</w:t>
            </w:r>
            <w:r w:rsidRPr="004E2BD7">
              <w:rPr>
                <w:rFonts w:ascii="標楷體" w:eastAsia="標楷體" w:hAnsi="標楷體"/>
                <w:szCs w:val="24"/>
                <w:u w:val="single"/>
              </w:rPr>
              <w:t>×融資比率）</w:t>
            </w:r>
          </w:p>
          <w:p w:rsidR="009B45C9" w:rsidRPr="004E2BD7" w:rsidRDefault="009B45C9" w:rsidP="005F0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15" w:left="277" w:hanging="1"/>
              <w:jc w:val="both"/>
              <w:rPr>
                <w:rFonts w:ascii="標楷體" w:eastAsia="標楷體" w:hAnsi="標楷體"/>
                <w:szCs w:val="24"/>
                <w:u w:val="single"/>
              </w:rPr>
            </w:pPr>
            <w:r w:rsidRPr="004E2BD7">
              <w:rPr>
                <w:rFonts w:ascii="標楷體" w:eastAsia="標楷體" w:hAnsi="標楷體"/>
                <w:szCs w:val="24"/>
                <w:u w:val="single"/>
              </w:rPr>
              <w:t>融券保證金差額＝（計算日收盤價×融券股數×融券保證金成數－融券保證金）＋（計算日收盤價×融券股數－原融券賣出價款）－（計算日</w:t>
            </w:r>
            <w:r w:rsidRPr="004E2BD7">
              <w:rPr>
                <w:rFonts w:ascii="標楷體" w:eastAsia="標楷體" w:hAnsi="標楷體" w:hint="eastAsia"/>
                <w:szCs w:val="24"/>
                <w:u w:val="single"/>
              </w:rPr>
              <w:t>面額、</w:t>
            </w:r>
            <w:r w:rsidRPr="004E2BD7">
              <w:rPr>
                <w:rFonts w:ascii="標楷體" w:eastAsia="標楷體" w:hAnsi="標楷體"/>
                <w:szCs w:val="24"/>
                <w:u w:val="single"/>
              </w:rPr>
              <w:t>收盤價</w:t>
            </w:r>
            <w:r w:rsidRPr="004E2BD7">
              <w:rPr>
                <w:rFonts w:ascii="標楷體" w:eastAsia="標楷體" w:hAnsi="標楷體" w:hint="eastAsia"/>
                <w:szCs w:val="24"/>
                <w:u w:val="single"/>
              </w:rPr>
              <w:t>、收市均價或前一營業日淨值</w:t>
            </w:r>
            <w:r w:rsidRPr="004E2BD7">
              <w:rPr>
                <w:rFonts w:ascii="標楷體" w:eastAsia="標楷體" w:hAnsi="標楷體"/>
                <w:szCs w:val="24"/>
                <w:u w:val="single"/>
              </w:rPr>
              <w:t>×第二十六條</w:t>
            </w:r>
            <w:r w:rsidRPr="004E2BD7">
              <w:rPr>
                <w:rFonts w:ascii="標楷體" w:eastAsia="標楷體" w:hAnsi="標楷體" w:hint="eastAsia"/>
                <w:szCs w:val="24"/>
                <w:u w:val="single"/>
              </w:rPr>
              <w:t>抵繳有價證券或其他商品之單位數</w:t>
            </w:r>
            <w:r w:rsidRPr="004E2BD7">
              <w:rPr>
                <w:rFonts w:ascii="標楷體" w:eastAsia="標楷體" w:hAnsi="標楷體"/>
                <w:szCs w:val="24"/>
                <w:u w:val="single"/>
              </w:rPr>
              <w:t>）</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u w:val="single"/>
              </w:rPr>
            </w:pPr>
            <w:r w:rsidRPr="004E2BD7">
              <w:rPr>
                <w:rFonts w:ascii="標楷體" w:eastAsia="標楷體" w:hAnsi="標楷體" w:hint="eastAsia"/>
                <w:sz w:val="24"/>
                <w:szCs w:val="24"/>
                <w:u w:val="single"/>
              </w:rPr>
              <w:t>前項融資自備款差額計算公式所揭第三項所列股票與</w:t>
            </w:r>
            <w:proofErr w:type="gramStart"/>
            <w:r w:rsidRPr="004E2BD7">
              <w:rPr>
                <w:rFonts w:ascii="標楷體" w:eastAsia="標楷體" w:hAnsi="標楷體" w:hint="eastAsia"/>
                <w:sz w:val="24"/>
                <w:szCs w:val="24"/>
                <w:u w:val="single"/>
              </w:rPr>
              <w:t>第二十六條抵繳</w:t>
            </w:r>
            <w:proofErr w:type="gramEnd"/>
            <w:r w:rsidRPr="004E2BD7">
              <w:rPr>
                <w:rFonts w:ascii="標楷體" w:eastAsia="標楷體" w:hAnsi="標楷體" w:hint="eastAsia"/>
                <w:sz w:val="24"/>
                <w:szCs w:val="24"/>
                <w:u w:val="single"/>
              </w:rPr>
              <w:t>有價證券或其他商品，屬中央登錄公債、地方政府債券、公司債、金融債、登錄為櫃檯買賣之黃金現貨、開放式證券投資信託基金受益憑證或期貨信託基金受益憑證，其融資比率依主管機關公布之上市及上櫃最高融資比率計算；其餘有未依「有價證券得為融資融券標準」第二條、第三條規定取得融資融券交易資格者或經同標準第四條、第五條規定暫停融資融券交易資格者，其融資比率為零。</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u w:val="single"/>
              </w:rPr>
            </w:pPr>
            <w:r w:rsidRPr="004E2BD7">
              <w:rPr>
                <w:rFonts w:ascii="標楷體" w:eastAsia="標楷體" w:hAnsi="標楷體"/>
                <w:sz w:val="24"/>
                <w:szCs w:val="24"/>
                <w:u w:val="single"/>
              </w:rPr>
              <w:lastRenderedPageBreak/>
              <w:t>本條如無當日收盤價格，依下列原則決定之價格計算：</w:t>
            </w:r>
          </w:p>
          <w:p w:rsidR="009B45C9" w:rsidRPr="004E2BD7" w:rsidRDefault="009B45C9" w:rsidP="005F001B">
            <w:pPr>
              <w:ind w:leftChars="118" w:left="708" w:hangingChars="177" w:hanging="425"/>
              <w:jc w:val="both"/>
              <w:rPr>
                <w:rFonts w:ascii="標楷體" w:eastAsia="標楷體" w:hAnsi="標楷體"/>
                <w:szCs w:val="24"/>
                <w:u w:val="single"/>
              </w:rPr>
            </w:pPr>
            <w:r w:rsidRPr="004E2BD7">
              <w:rPr>
                <w:rFonts w:ascii="標楷體" w:eastAsia="標楷體" w:hAnsi="標楷體"/>
                <w:szCs w:val="24"/>
                <w:u w:val="single"/>
              </w:rPr>
              <w:t>一、當日收盤時，最高買進申報價格高於當日上市開盤競價基準或上櫃開始交易基準價，則為該最高買進申報價格。</w:t>
            </w:r>
          </w:p>
          <w:p w:rsidR="009B45C9" w:rsidRPr="004E2BD7" w:rsidRDefault="009B45C9" w:rsidP="005F001B">
            <w:pPr>
              <w:ind w:leftChars="118" w:left="708" w:hangingChars="177" w:hanging="425"/>
              <w:jc w:val="both"/>
              <w:rPr>
                <w:rFonts w:ascii="標楷體" w:eastAsia="標楷體" w:hAnsi="標楷體"/>
                <w:szCs w:val="24"/>
                <w:u w:val="single"/>
              </w:rPr>
            </w:pPr>
            <w:r w:rsidRPr="004E2BD7">
              <w:rPr>
                <w:rFonts w:ascii="標楷體" w:eastAsia="標楷體" w:hAnsi="標楷體"/>
                <w:szCs w:val="24"/>
                <w:u w:val="single"/>
              </w:rPr>
              <w:t>二、當日收盤時，最低賣出申報價格低於當日上市開盤競價基準或上櫃開始交易基準價，則為該最低賣出申報價格。</w:t>
            </w:r>
          </w:p>
          <w:p w:rsidR="009B45C9" w:rsidRPr="004E2BD7" w:rsidRDefault="009B45C9" w:rsidP="005F001B">
            <w:pPr>
              <w:ind w:leftChars="118" w:left="708" w:hangingChars="177" w:hanging="425"/>
              <w:jc w:val="both"/>
              <w:rPr>
                <w:rFonts w:ascii="標楷體" w:eastAsia="標楷體" w:hAnsi="標楷體"/>
                <w:bCs/>
                <w:szCs w:val="24"/>
              </w:rPr>
            </w:pPr>
            <w:r w:rsidRPr="004E2BD7">
              <w:rPr>
                <w:rFonts w:ascii="標楷體" w:eastAsia="標楷體" w:hAnsi="標楷體"/>
                <w:szCs w:val="24"/>
                <w:u w:val="single"/>
              </w:rPr>
              <w:t>三、上述情形不成立時，則為該當日上市開盤競價基準或上櫃開始交易基準價。</w:t>
            </w:r>
          </w:p>
        </w:tc>
        <w:tc>
          <w:tcPr>
            <w:tcW w:w="1667" w:type="pct"/>
          </w:tcPr>
          <w:p w:rsidR="009B45C9" w:rsidRPr="004E2BD7" w:rsidRDefault="009B45C9" w:rsidP="00125D91">
            <w:pPr>
              <w:ind w:left="312" w:hangingChars="130" w:hanging="312"/>
              <w:jc w:val="both"/>
              <w:rPr>
                <w:rFonts w:ascii="標楷體" w:eastAsia="標楷體" w:hAnsi="標楷體"/>
                <w:szCs w:val="24"/>
              </w:rPr>
            </w:pPr>
            <w:r w:rsidRPr="004E2BD7">
              <w:rPr>
                <w:rFonts w:ascii="標楷體" w:eastAsia="標楷體" w:hAnsi="標楷體" w:hint="eastAsia"/>
                <w:szCs w:val="24"/>
              </w:rPr>
              <w:lastRenderedPageBreak/>
              <w:t>一、</w:t>
            </w:r>
            <w:proofErr w:type="gramStart"/>
            <w:r w:rsidR="00C66128" w:rsidRPr="004E2BD7">
              <w:rPr>
                <w:rFonts w:ascii="標楷體" w:eastAsia="標楷體" w:hAnsi="標楷體" w:hint="eastAsia"/>
                <w:szCs w:val="24"/>
              </w:rPr>
              <w:t>條號</w:t>
            </w:r>
            <w:r w:rsidR="00AA38EE" w:rsidRPr="004E2BD7">
              <w:rPr>
                <w:rFonts w:ascii="標楷體" w:eastAsia="標楷體" w:hAnsi="標楷體" w:hint="eastAsia"/>
                <w:szCs w:val="24"/>
              </w:rPr>
              <w:t>調整</w:t>
            </w:r>
            <w:proofErr w:type="gramEnd"/>
            <w:r w:rsidR="005C7DD5" w:rsidRPr="004E2BD7">
              <w:rPr>
                <w:rFonts w:ascii="標楷體" w:eastAsia="標楷體" w:hAnsi="標楷體" w:hint="eastAsia"/>
                <w:szCs w:val="24"/>
              </w:rPr>
              <w:t>、</w:t>
            </w:r>
            <w:r w:rsidR="005C7DD5" w:rsidRPr="004E2BD7">
              <w:rPr>
                <w:rFonts w:ascii="標楷體" w:eastAsia="標楷體" w:hAnsi="標楷體" w:cs="細明體" w:hint="eastAsia"/>
                <w:szCs w:val="24"/>
              </w:rPr>
              <w:t>刪除</w:t>
            </w:r>
            <w:r w:rsidR="00336295" w:rsidRPr="004E2BD7">
              <w:rPr>
                <w:rFonts w:ascii="標楷體" w:eastAsia="標楷體" w:hAnsi="標楷體" w:hint="eastAsia"/>
                <w:szCs w:val="24"/>
              </w:rPr>
              <w:t>規章名稱之</w:t>
            </w:r>
            <w:r w:rsidR="005C7DD5" w:rsidRPr="004E2BD7">
              <w:rPr>
                <w:rFonts w:ascii="標楷體" w:eastAsia="標楷體" w:hAnsi="標楷體" w:cs="細明體" w:hint="eastAsia"/>
                <w:szCs w:val="24"/>
              </w:rPr>
              <w:t>引號</w:t>
            </w:r>
            <w:proofErr w:type="gramStart"/>
            <w:r w:rsidR="00D0744D" w:rsidRPr="004E2BD7">
              <w:rPr>
                <w:rFonts w:ascii="標楷體" w:eastAsia="標楷體" w:hAnsi="標楷體" w:hint="eastAsia"/>
                <w:szCs w:val="24"/>
              </w:rPr>
              <w:t>並酌修文字</w:t>
            </w:r>
            <w:proofErr w:type="gramEnd"/>
            <w:r w:rsidR="00C66128" w:rsidRPr="004E2BD7">
              <w:rPr>
                <w:rFonts w:ascii="標楷體" w:eastAsia="標楷體" w:hAnsi="標楷體" w:hint="eastAsia"/>
                <w:szCs w:val="24"/>
              </w:rPr>
              <w:t>。</w:t>
            </w:r>
          </w:p>
          <w:p w:rsidR="009B45C9" w:rsidRPr="004E2BD7" w:rsidRDefault="009B45C9"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二、</w:t>
            </w:r>
            <w:r w:rsidR="00992DB0" w:rsidRPr="004E2BD7">
              <w:rPr>
                <w:rFonts w:ascii="標楷體" w:eastAsia="標楷體" w:hAnsi="標楷體" w:hint="eastAsia"/>
                <w:szCs w:val="24"/>
              </w:rPr>
              <w:t>現行條文</w:t>
            </w:r>
            <w:r w:rsidR="00C66128" w:rsidRPr="004E2BD7">
              <w:rPr>
                <w:rFonts w:ascii="標楷體" w:eastAsia="標楷體" w:hAnsi="標楷體" w:hint="eastAsia"/>
                <w:szCs w:val="24"/>
              </w:rPr>
              <w:t>第七項至第十項</w:t>
            </w:r>
            <w:r w:rsidR="00992DB0" w:rsidRPr="004E2BD7">
              <w:rPr>
                <w:rFonts w:ascii="標楷體" w:eastAsia="標楷體" w:hAnsi="標楷體" w:hint="eastAsia"/>
                <w:szCs w:val="24"/>
              </w:rPr>
              <w:t>移列</w:t>
            </w:r>
            <w:r w:rsidR="00C66128" w:rsidRPr="004E2BD7">
              <w:rPr>
                <w:rFonts w:ascii="標楷體" w:eastAsia="標楷體" w:hAnsi="標楷體" w:hint="eastAsia"/>
                <w:szCs w:val="24"/>
              </w:rPr>
              <w:t>第五十四條。</w:t>
            </w:r>
          </w:p>
        </w:tc>
      </w:tr>
      <w:tr w:rsidR="006522E3" w:rsidRPr="004E2BD7" w:rsidTr="006522E3">
        <w:tc>
          <w:tcPr>
            <w:tcW w:w="1666" w:type="pct"/>
          </w:tcPr>
          <w:p w:rsidR="009B45C9" w:rsidRPr="004E2BD7" w:rsidRDefault="009B45C9" w:rsidP="001C0C0A">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第五十四條</w:t>
            </w:r>
            <w:r w:rsidR="001C0C0A" w:rsidRPr="004E2BD7">
              <w:rPr>
                <w:rFonts w:ascii="標楷體" w:eastAsia="標楷體" w:hAnsi="標楷體" w:hint="eastAsia"/>
                <w:bCs/>
                <w:szCs w:val="24"/>
              </w:rPr>
              <w:t xml:space="preserve">  </w:t>
            </w:r>
            <w:r w:rsidRPr="004E2BD7">
              <w:rPr>
                <w:rFonts w:ascii="標楷體" w:eastAsia="標楷體" w:hAnsi="標楷體"/>
                <w:szCs w:val="24"/>
              </w:rPr>
              <w:t>委託人信用帳戶之整戶</w:t>
            </w:r>
            <w:r w:rsidRPr="004E2BD7">
              <w:rPr>
                <w:rFonts w:ascii="標楷體" w:eastAsia="標楷體" w:hAnsi="標楷體" w:hint="eastAsia"/>
                <w:szCs w:val="24"/>
              </w:rPr>
              <w:t>擔保維持率</w:t>
            </w:r>
            <w:r w:rsidRPr="004E2BD7">
              <w:rPr>
                <w:rFonts w:ascii="標楷體" w:eastAsia="標楷體" w:hAnsi="標楷體"/>
                <w:szCs w:val="24"/>
              </w:rPr>
              <w:t>低於百分之一百</w:t>
            </w:r>
            <w:r w:rsidRPr="004E2BD7">
              <w:rPr>
                <w:rFonts w:ascii="標楷體" w:eastAsia="標楷體" w:hAnsi="標楷體" w:hint="eastAsia"/>
                <w:szCs w:val="24"/>
              </w:rPr>
              <w:t>三</w:t>
            </w:r>
            <w:r w:rsidRPr="004E2BD7">
              <w:rPr>
                <w:rFonts w:ascii="標楷體" w:eastAsia="標楷體" w:hAnsi="標楷體"/>
                <w:szCs w:val="24"/>
              </w:rPr>
              <w:t>十者，證券商應即通知委託人就各該筆不足擔保維持率之融資融券，於通知送達之日起二個營業日內補繳融資自備款或融券保證金差額。</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sz w:val="24"/>
                <w:szCs w:val="24"/>
              </w:rPr>
              <w:t>委託人依前項規定應行補繳之差額，依下列公式計算：</w:t>
            </w:r>
          </w:p>
          <w:p w:rsidR="009B45C9" w:rsidRPr="004E2BD7" w:rsidRDefault="009B45C9" w:rsidP="001C0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17" w:left="282" w:hanging="1"/>
              <w:jc w:val="both"/>
              <w:rPr>
                <w:rFonts w:ascii="標楷體" w:eastAsia="標楷體" w:hAnsi="標楷體"/>
                <w:szCs w:val="24"/>
              </w:rPr>
            </w:pPr>
            <w:r w:rsidRPr="004E2BD7">
              <w:rPr>
                <w:rFonts w:ascii="標楷體" w:eastAsia="標楷體" w:hAnsi="標楷體"/>
                <w:szCs w:val="24"/>
              </w:rPr>
              <w:t>融資自備款差額＝融資金額－（計算日收盤</w:t>
            </w:r>
            <w:r w:rsidRPr="004E2BD7">
              <w:rPr>
                <w:rFonts w:ascii="標楷體" w:eastAsia="標楷體" w:hAnsi="標楷體"/>
                <w:szCs w:val="24"/>
              </w:rPr>
              <w:lastRenderedPageBreak/>
              <w:t>價×融資股數×融資比率）－（計算日</w:t>
            </w:r>
            <w:r w:rsidRPr="004E2BD7">
              <w:rPr>
                <w:rFonts w:ascii="標楷體" w:eastAsia="標楷體" w:hAnsi="標楷體" w:hint="eastAsia"/>
                <w:szCs w:val="24"/>
              </w:rPr>
              <w:t>面額、</w:t>
            </w:r>
            <w:r w:rsidRPr="004E2BD7">
              <w:rPr>
                <w:rFonts w:ascii="標楷體" w:eastAsia="標楷體" w:hAnsi="標楷體"/>
                <w:szCs w:val="24"/>
              </w:rPr>
              <w:t>收盤價</w:t>
            </w:r>
            <w:r w:rsidRPr="004E2BD7">
              <w:rPr>
                <w:rFonts w:ascii="標楷體" w:eastAsia="標楷體" w:hAnsi="標楷體" w:hint="eastAsia"/>
                <w:szCs w:val="24"/>
              </w:rPr>
              <w:t>、收市均價或前一營業日</w:t>
            </w:r>
            <w:r w:rsidR="001C0C0A" w:rsidRPr="004E2BD7">
              <w:rPr>
                <w:rFonts w:ascii="標楷體" w:eastAsia="標楷體" w:hAnsi="標楷體" w:hint="eastAsia"/>
                <w:szCs w:val="24"/>
              </w:rPr>
              <w:t>每受益權單位</w:t>
            </w:r>
            <w:r w:rsidR="001C0C0A" w:rsidRPr="004E2BD7">
              <w:rPr>
                <w:rFonts w:ascii="標楷體" w:eastAsia="標楷體" w:hAnsi="標楷體" w:cs="Times New Roman" w:hint="eastAsia"/>
                <w:szCs w:val="24"/>
              </w:rPr>
              <w:t>淨資產價值</w:t>
            </w:r>
            <w:r w:rsidRPr="004E2BD7">
              <w:rPr>
                <w:rFonts w:ascii="標楷體" w:eastAsia="標楷體" w:hAnsi="標楷體"/>
                <w:szCs w:val="24"/>
              </w:rPr>
              <w:t>×</w:t>
            </w:r>
            <w:r w:rsidRPr="004E2BD7">
              <w:rPr>
                <w:rFonts w:ascii="標楷體" w:eastAsia="標楷體" w:hAnsi="標楷體" w:hint="eastAsia"/>
                <w:szCs w:val="24"/>
              </w:rPr>
              <w:t>前條</w:t>
            </w:r>
            <w:r w:rsidRPr="004E2BD7">
              <w:rPr>
                <w:rFonts w:ascii="標楷體" w:eastAsia="標楷體" w:hAnsi="標楷體"/>
                <w:szCs w:val="24"/>
              </w:rPr>
              <w:t>第三項所列股票與第</w:t>
            </w:r>
            <w:r w:rsidRPr="004E2BD7">
              <w:rPr>
                <w:rFonts w:ascii="標楷體" w:eastAsia="標楷體" w:hAnsi="標楷體" w:hint="eastAsia"/>
                <w:bCs/>
                <w:szCs w:val="24"/>
              </w:rPr>
              <w:t>五十七</w:t>
            </w:r>
            <w:r w:rsidRPr="004E2BD7">
              <w:rPr>
                <w:rFonts w:ascii="標楷體" w:eastAsia="標楷體" w:hAnsi="標楷體"/>
                <w:szCs w:val="24"/>
              </w:rPr>
              <w:t>條抵繳</w:t>
            </w:r>
            <w:r w:rsidRPr="004E2BD7">
              <w:rPr>
                <w:rFonts w:ascii="標楷體" w:eastAsia="標楷體" w:hAnsi="標楷體" w:hint="eastAsia"/>
                <w:szCs w:val="24"/>
              </w:rPr>
              <w:t>有價證券或其他商品</w:t>
            </w:r>
            <w:r w:rsidRPr="004E2BD7">
              <w:rPr>
                <w:rFonts w:ascii="標楷體" w:eastAsia="標楷體" w:hAnsi="標楷體"/>
                <w:szCs w:val="24"/>
              </w:rPr>
              <w:t>之</w:t>
            </w:r>
            <w:r w:rsidRPr="004E2BD7">
              <w:rPr>
                <w:rFonts w:ascii="標楷體" w:eastAsia="標楷體" w:hAnsi="標楷體" w:hint="eastAsia"/>
                <w:szCs w:val="24"/>
              </w:rPr>
              <w:t>單位數</w:t>
            </w:r>
            <w:r w:rsidRPr="004E2BD7">
              <w:rPr>
                <w:rFonts w:ascii="標楷體" w:eastAsia="標楷體" w:hAnsi="標楷體"/>
                <w:szCs w:val="24"/>
              </w:rPr>
              <w:t>×融資比率）</w:t>
            </w:r>
          </w:p>
          <w:p w:rsidR="009B45C9" w:rsidRPr="004E2BD7" w:rsidRDefault="009B45C9" w:rsidP="0001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17" w:left="282" w:hanging="1"/>
              <w:jc w:val="both"/>
              <w:rPr>
                <w:rFonts w:ascii="標楷體" w:eastAsia="標楷體" w:hAnsi="標楷體"/>
                <w:szCs w:val="24"/>
              </w:rPr>
            </w:pPr>
            <w:r w:rsidRPr="004E2BD7">
              <w:rPr>
                <w:rFonts w:ascii="標楷體" w:eastAsia="標楷體" w:hAnsi="標楷體"/>
                <w:szCs w:val="24"/>
              </w:rPr>
              <w:t>融券保證金差額＝（計算日收盤價×融券股數×融券保證金成數－融券保證金）＋（計算日收盤價×融券股數－原融券賣出價款）－（計算日</w:t>
            </w:r>
            <w:r w:rsidRPr="004E2BD7">
              <w:rPr>
                <w:rFonts w:ascii="標楷體" w:eastAsia="標楷體" w:hAnsi="標楷體" w:hint="eastAsia"/>
                <w:szCs w:val="24"/>
              </w:rPr>
              <w:t>面額、</w:t>
            </w:r>
            <w:r w:rsidRPr="004E2BD7">
              <w:rPr>
                <w:rFonts w:ascii="標楷體" w:eastAsia="標楷體" w:hAnsi="標楷體"/>
                <w:szCs w:val="24"/>
              </w:rPr>
              <w:t>收盤價</w:t>
            </w:r>
            <w:r w:rsidRPr="004E2BD7">
              <w:rPr>
                <w:rFonts w:ascii="標楷體" w:eastAsia="標楷體" w:hAnsi="標楷體" w:hint="eastAsia"/>
                <w:szCs w:val="24"/>
              </w:rPr>
              <w:t>、收市均價或前一營業日</w:t>
            </w:r>
            <w:r w:rsidR="001C0C0A" w:rsidRPr="004E2BD7">
              <w:rPr>
                <w:rFonts w:ascii="標楷體" w:eastAsia="標楷體" w:hAnsi="標楷體" w:hint="eastAsia"/>
                <w:szCs w:val="24"/>
              </w:rPr>
              <w:t>每受益權單位</w:t>
            </w:r>
            <w:r w:rsidR="001C0C0A" w:rsidRPr="004E2BD7">
              <w:rPr>
                <w:rFonts w:ascii="標楷體" w:eastAsia="標楷體" w:hAnsi="標楷體" w:cs="Times New Roman" w:hint="eastAsia"/>
                <w:szCs w:val="24"/>
              </w:rPr>
              <w:t>淨資產價值</w:t>
            </w:r>
            <w:r w:rsidRPr="004E2BD7">
              <w:rPr>
                <w:rFonts w:ascii="標楷體" w:eastAsia="標楷體" w:hAnsi="標楷體"/>
                <w:szCs w:val="24"/>
              </w:rPr>
              <w:t>×第</w:t>
            </w:r>
            <w:r w:rsidRPr="004E2BD7">
              <w:rPr>
                <w:rFonts w:ascii="標楷體" w:eastAsia="標楷體" w:hAnsi="標楷體" w:hint="eastAsia"/>
                <w:bCs/>
                <w:szCs w:val="24"/>
              </w:rPr>
              <w:t>五十七</w:t>
            </w:r>
            <w:r w:rsidRPr="004E2BD7">
              <w:rPr>
                <w:rFonts w:ascii="標楷體" w:eastAsia="標楷體" w:hAnsi="標楷體"/>
                <w:szCs w:val="24"/>
              </w:rPr>
              <w:t>條</w:t>
            </w:r>
            <w:r w:rsidRPr="004E2BD7">
              <w:rPr>
                <w:rFonts w:ascii="標楷體" w:eastAsia="標楷體" w:hAnsi="標楷體" w:hint="eastAsia"/>
                <w:szCs w:val="24"/>
              </w:rPr>
              <w:t>抵繳有價證券或其他商品之單位數</w:t>
            </w:r>
            <w:r w:rsidRPr="004E2BD7">
              <w:rPr>
                <w:rFonts w:ascii="標楷體" w:eastAsia="標楷體" w:hAnsi="標楷體"/>
                <w:szCs w:val="24"/>
              </w:rPr>
              <w:t>）</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前項融資自備款差額計算公式</w:t>
            </w:r>
            <w:proofErr w:type="gramStart"/>
            <w:r w:rsidRPr="004E2BD7">
              <w:rPr>
                <w:rFonts w:ascii="標楷體" w:eastAsia="標楷體" w:hAnsi="標楷體" w:hint="eastAsia"/>
                <w:sz w:val="24"/>
                <w:szCs w:val="24"/>
              </w:rPr>
              <w:t>所揭前條</w:t>
            </w:r>
            <w:proofErr w:type="gramEnd"/>
            <w:r w:rsidRPr="004E2BD7">
              <w:rPr>
                <w:rFonts w:ascii="標楷體" w:eastAsia="標楷體" w:hAnsi="標楷體" w:hint="eastAsia"/>
                <w:sz w:val="24"/>
                <w:szCs w:val="24"/>
              </w:rPr>
              <w:t>第三項所列股票與</w:t>
            </w:r>
            <w:proofErr w:type="gramStart"/>
            <w:r w:rsidRPr="004E2BD7">
              <w:rPr>
                <w:rFonts w:ascii="標楷體" w:eastAsia="標楷體" w:hAnsi="標楷體" w:hint="eastAsia"/>
                <w:sz w:val="24"/>
                <w:szCs w:val="24"/>
              </w:rPr>
              <w:t>第</w:t>
            </w:r>
            <w:r w:rsidRPr="004E2BD7">
              <w:rPr>
                <w:rFonts w:ascii="標楷體" w:eastAsia="標楷體" w:hAnsi="標楷體" w:hint="eastAsia"/>
                <w:bCs/>
                <w:sz w:val="24"/>
                <w:szCs w:val="24"/>
              </w:rPr>
              <w:t>五十七</w:t>
            </w:r>
            <w:r w:rsidRPr="004E2BD7">
              <w:rPr>
                <w:rFonts w:ascii="標楷體" w:eastAsia="標楷體" w:hAnsi="標楷體" w:hint="eastAsia"/>
                <w:sz w:val="24"/>
                <w:szCs w:val="24"/>
              </w:rPr>
              <w:t>條抵繳</w:t>
            </w:r>
            <w:proofErr w:type="gramEnd"/>
            <w:r w:rsidRPr="004E2BD7">
              <w:rPr>
                <w:rFonts w:ascii="標楷體" w:eastAsia="標楷體" w:hAnsi="標楷體" w:hint="eastAsia"/>
                <w:sz w:val="24"/>
                <w:szCs w:val="24"/>
              </w:rPr>
              <w:t>有價證券或其他商品，屬中央登錄公債、地方政府債券、公司債、金融債、登錄為櫃檯買賣之黃金現貨、開放式證券投資信託基金受益憑證或期貨信託基金受益憑證，其融資比率依主管機關公布之上市</w:t>
            </w:r>
            <w:r w:rsidR="00B00155" w:rsidRPr="004E2BD7">
              <w:rPr>
                <w:rFonts w:ascii="標楷體" w:eastAsia="標楷體" w:hAnsi="標楷體"/>
                <w:sz w:val="24"/>
                <w:szCs w:val="24"/>
              </w:rPr>
              <w:t>(櫃)</w:t>
            </w:r>
            <w:r w:rsidRPr="004E2BD7">
              <w:rPr>
                <w:rFonts w:ascii="標楷體" w:eastAsia="標楷體" w:hAnsi="標楷體" w:hint="eastAsia"/>
                <w:sz w:val="24"/>
                <w:szCs w:val="24"/>
              </w:rPr>
              <w:t>最高融資比率計算；其餘有未依有價證券得為融資融券標準</w:t>
            </w:r>
            <w:r w:rsidRPr="004E2BD7">
              <w:rPr>
                <w:rFonts w:ascii="標楷體" w:eastAsia="標楷體" w:hAnsi="標楷體" w:hint="eastAsia"/>
                <w:sz w:val="24"/>
                <w:szCs w:val="24"/>
              </w:rPr>
              <w:lastRenderedPageBreak/>
              <w:t>第二條、第三條規定取得融資融券交易資格者或經同標準第四條、第五條規定暫停融資融券交易資格者，其融資比率為零。</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cstheme="minorBidi" w:hint="eastAsia"/>
                <w:bCs/>
                <w:kern w:val="2"/>
                <w:sz w:val="24"/>
                <w:szCs w:val="24"/>
              </w:rPr>
              <w:t>有價證券</w:t>
            </w:r>
            <w:r w:rsidRPr="004E2BD7">
              <w:rPr>
                <w:rFonts w:ascii="標楷體" w:eastAsia="標楷體" w:hAnsi="標楷體"/>
                <w:sz w:val="24"/>
                <w:szCs w:val="24"/>
              </w:rPr>
              <w:t>如</w:t>
            </w:r>
            <w:r w:rsidRPr="004E2BD7">
              <w:rPr>
                <w:rFonts w:ascii="標楷體" w:eastAsia="標楷體" w:hAnsi="標楷體" w:hint="eastAsia"/>
                <w:sz w:val="24"/>
                <w:szCs w:val="24"/>
              </w:rPr>
              <w:t>停止買賣或暫停交易，前條</w:t>
            </w:r>
            <w:r w:rsidRPr="004E2BD7">
              <w:rPr>
                <w:rFonts w:ascii="標楷體" w:eastAsia="標楷體" w:hAnsi="標楷體"/>
                <w:sz w:val="24"/>
                <w:szCs w:val="24"/>
              </w:rPr>
              <w:t>第一項</w:t>
            </w:r>
            <w:r w:rsidRPr="004E2BD7">
              <w:rPr>
                <w:rFonts w:ascii="標楷體" w:eastAsia="標楷體" w:hAnsi="標楷體" w:hint="eastAsia"/>
                <w:sz w:val="24"/>
                <w:szCs w:val="24"/>
              </w:rPr>
              <w:t>擔保維持率及第二項</w:t>
            </w:r>
            <w:r w:rsidRPr="004E2BD7">
              <w:rPr>
                <w:rFonts w:ascii="標楷體" w:eastAsia="標楷體" w:hAnsi="標楷體"/>
                <w:sz w:val="24"/>
                <w:szCs w:val="24"/>
              </w:rPr>
              <w:t>應行補繳之差額</w:t>
            </w:r>
            <w:r w:rsidRPr="004E2BD7">
              <w:rPr>
                <w:rFonts w:ascii="標楷體" w:eastAsia="標楷體" w:hAnsi="標楷體" w:hint="eastAsia"/>
                <w:sz w:val="24"/>
                <w:szCs w:val="24"/>
              </w:rPr>
              <w:t>計算，以停止買賣或暫停交易</w:t>
            </w:r>
            <w:r w:rsidR="00587370" w:rsidRPr="004E2BD7">
              <w:rPr>
                <w:rFonts w:ascii="標楷體" w:eastAsia="標楷體" w:hAnsi="標楷體" w:hint="eastAsia"/>
                <w:sz w:val="24"/>
                <w:szCs w:val="24"/>
              </w:rPr>
              <w:t>之</w:t>
            </w:r>
            <w:r w:rsidRPr="004E2BD7">
              <w:rPr>
                <w:rFonts w:ascii="標楷體" w:eastAsia="標楷體" w:hAnsi="標楷體" w:hint="eastAsia"/>
                <w:sz w:val="24"/>
                <w:szCs w:val="24"/>
              </w:rPr>
              <w:t>前一營業日收盤價</w:t>
            </w:r>
            <w:r w:rsidRPr="004E2BD7">
              <w:rPr>
                <w:rFonts w:ascii="標楷體" w:eastAsia="標楷體" w:hAnsi="標楷體" w:cs="新細明體" w:hint="eastAsia"/>
                <w:sz w:val="24"/>
                <w:szCs w:val="24"/>
              </w:rPr>
              <w:t>計算。</w:t>
            </w:r>
          </w:p>
          <w:p w:rsidR="009B45C9" w:rsidRPr="004E2BD7" w:rsidRDefault="00587370"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前條</w:t>
            </w:r>
            <w:r w:rsidR="009B45C9" w:rsidRPr="004E2BD7">
              <w:rPr>
                <w:rFonts w:ascii="標楷體" w:eastAsia="標楷體" w:hAnsi="標楷體" w:hint="eastAsia"/>
                <w:sz w:val="24"/>
                <w:szCs w:val="24"/>
              </w:rPr>
              <w:t>擔保維持率及</w:t>
            </w:r>
            <w:r w:rsidRPr="004E2BD7">
              <w:rPr>
                <w:rFonts w:ascii="標楷體" w:eastAsia="標楷體" w:hAnsi="標楷體" w:hint="eastAsia"/>
                <w:sz w:val="24"/>
                <w:szCs w:val="24"/>
              </w:rPr>
              <w:t>第二項委託人</w:t>
            </w:r>
            <w:r w:rsidR="009B45C9" w:rsidRPr="004E2BD7">
              <w:rPr>
                <w:rFonts w:ascii="標楷體" w:eastAsia="標楷體" w:hAnsi="標楷體"/>
                <w:sz w:val="24"/>
                <w:szCs w:val="24"/>
              </w:rPr>
              <w:t>應行補繳之差額</w:t>
            </w:r>
            <w:r w:rsidR="009B45C9" w:rsidRPr="004E2BD7">
              <w:rPr>
                <w:rFonts w:ascii="標楷體" w:eastAsia="標楷體" w:hAnsi="標楷體" w:hint="eastAsia"/>
                <w:sz w:val="24"/>
                <w:szCs w:val="24"/>
              </w:rPr>
              <w:t>計算，</w:t>
            </w:r>
            <w:r w:rsidR="009B45C9" w:rsidRPr="004E2BD7">
              <w:rPr>
                <w:rFonts w:ascii="標楷體" w:eastAsia="標楷體" w:hAnsi="標楷體"/>
                <w:sz w:val="24"/>
                <w:szCs w:val="24"/>
              </w:rPr>
              <w:t>如無當日收盤價，依下列原則決定之價格計算：</w:t>
            </w:r>
          </w:p>
          <w:p w:rsidR="009B45C9" w:rsidRPr="004E2BD7" w:rsidRDefault="009B45C9" w:rsidP="009D200A">
            <w:pPr>
              <w:ind w:leftChars="118" w:left="708" w:hangingChars="177" w:hanging="425"/>
              <w:jc w:val="both"/>
              <w:rPr>
                <w:rFonts w:ascii="標楷體" w:eastAsia="標楷體" w:hAnsi="標楷體"/>
                <w:szCs w:val="24"/>
              </w:rPr>
            </w:pPr>
            <w:r w:rsidRPr="004E2BD7">
              <w:rPr>
                <w:rFonts w:ascii="標楷體" w:eastAsia="標楷體" w:hAnsi="標楷體"/>
                <w:szCs w:val="24"/>
              </w:rPr>
              <w:t>一、當日收盤時，最高買進申報價格高於當日上市開盤競價基準或上櫃開始交易基準價，則為該最高買進申報價格。</w:t>
            </w:r>
          </w:p>
          <w:p w:rsidR="009B45C9" w:rsidRPr="004E2BD7" w:rsidRDefault="009B45C9" w:rsidP="009D200A">
            <w:pPr>
              <w:ind w:leftChars="118" w:left="708" w:hangingChars="177" w:hanging="425"/>
              <w:jc w:val="both"/>
              <w:rPr>
                <w:rFonts w:ascii="標楷體" w:eastAsia="標楷體" w:hAnsi="標楷體"/>
                <w:szCs w:val="24"/>
              </w:rPr>
            </w:pPr>
            <w:r w:rsidRPr="004E2BD7">
              <w:rPr>
                <w:rFonts w:ascii="標楷體" w:eastAsia="標楷體" w:hAnsi="標楷體"/>
                <w:szCs w:val="24"/>
              </w:rPr>
              <w:t>二、當日收盤時，最低賣出申報價格低於當日上市開盤競價基準或上櫃開始交易基準價，則為該最低賣出申報價格。</w:t>
            </w:r>
          </w:p>
          <w:p w:rsidR="009B45C9" w:rsidRPr="004E2BD7" w:rsidRDefault="009B45C9" w:rsidP="009D200A">
            <w:pPr>
              <w:ind w:leftChars="118" w:left="708" w:hangingChars="177" w:hanging="425"/>
              <w:jc w:val="both"/>
              <w:rPr>
                <w:rFonts w:ascii="標楷體" w:eastAsia="標楷體" w:hAnsi="標楷體"/>
                <w:szCs w:val="24"/>
              </w:rPr>
            </w:pPr>
            <w:r w:rsidRPr="004E2BD7">
              <w:rPr>
                <w:rFonts w:ascii="標楷體" w:eastAsia="標楷體" w:hAnsi="標楷體"/>
                <w:szCs w:val="24"/>
              </w:rPr>
              <w:t>三、上述情形不成立時，則為該當日上市開盤競價基準或上櫃開始交易基準價。</w:t>
            </w:r>
          </w:p>
          <w:p w:rsidR="00C209D3" w:rsidRPr="004E2BD7" w:rsidRDefault="005233AB" w:rsidP="00992DB0">
            <w:pPr>
              <w:pStyle w:val="HTML"/>
              <w:spacing w:line="360" w:lineRule="exact"/>
              <w:ind w:leftChars="118" w:left="283" w:firstLineChars="236" w:firstLine="566"/>
              <w:jc w:val="both"/>
              <w:rPr>
                <w:rFonts w:ascii="標楷體" w:eastAsia="標楷體" w:hAnsi="標楷體"/>
                <w:bCs/>
                <w:szCs w:val="24"/>
              </w:rPr>
            </w:pPr>
            <w:r w:rsidRPr="004E2BD7">
              <w:rPr>
                <w:rFonts w:ascii="標楷體" w:eastAsia="標楷體" w:hAnsi="標楷體" w:hint="eastAsia"/>
                <w:sz w:val="24"/>
                <w:szCs w:val="24"/>
              </w:rPr>
              <w:lastRenderedPageBreak/>
              <w:t>前項開盤競價基準或開始交易基準價，依證券交易所營業細則第五十八條之三第二項，或依櫃檯買賣中心業務規則第六十條之</w:t>
            </w:r>
            <w:proofErr w:type="gramStart"/>
            <w:r w:rsidRPr="004E2BD7">
              <w:rPr>
                <w:rFonts w:ascii="標楷體" w:eastAsia="標楷體" w:hAnsi="標楷體" w:hint="eastAsia"/>
                <w:sz w:val="24"/>
                <w:szCs w:val="24"/>
              </w:rPr>
              <w:t>一</w:t>
            </w:r>
            <w:proofErr w:type="gramEnd"/>
            <w:r w:rsidRPr="004E2BD7">
              <w:rPr>
                <w:rFonts w:ascii="標楷體" w:eastAsia="標楷體" w:hAnsi="標楷體" w:hint="eastAsia"/>
                <w:sz w:val="24"/>
                <w:szCs w:val="24"/>
              </w:rPr>
              <w:t>規定</w:t>
            </w:r>
            <w:proofErr w:type="gramStart"/>
            <w:r w:rsidRPr="004E2BD7">
              <w:rPr>
                <w:rFonts w:ascii="標楷體" w:eastAsia="標楷體" w:hAnsi="標楷體" w:hint="eastAsia"/>
                <w:sz w:val="24"/>
                <w:szCs w:val="24"/>
              </w:rPr>
              <w:t>定</w:t>
            </w:r>
            <w:proofErr w:type="gramEnd"/>
            <w:r w:rsidRPr="004E2BD7">
              <w:rPr>
                <w:rFonts w:ascii="標楷體" w:eastAsia="標楷體" w:hAnsi="標楷體" w:hint="eastAsia"/>
                <w:sz w:val="24"/>
                <w:szCs w:val="24"/>
              </w:rPr>
              <w:t>之。</w:t>
            </w:r>
          </w:p>
        </w:tc>
        <w:tc>
          <w:tcPr>
            <w:tcW w:w="1667" w:type="pct"/>
          </w:tcPr>
          <w:p w:rsidR="009B45C9" w:rsidRPr="004E2BD7" w:rsidRDefault="009B45C9" w:rsidP="00FA425C">
            <w:pPr>
              <w:spacing w:line="360" w:lineRule="exact"/>
              <w:jc w:val="both"/>
              <w:rPr>
                <w:rFonts w:ascii="標楷體" w:eastAsia="標楷體" w:hAnsi="標楷體"/>
                <w:bCs/>
                <w:szCs w:val="24"/>
              </w:rPr>
            </w:pPr>
          </w:p>
        </w:tc>
        <w:tc>
          <w:tcPr>
            <w:tcW w:w="1667" w:type="pct"/>
          </w:tcPr>
          <w:p w:rsidR="00587370" w:rsidRPr="004E2BD7" w:rsidRDefault="00587370" w:rsidP="00125D91">
            <w:pPr>
              <w:jc w:val="both"/>
              <w:rPr>
                <w:rFonts w:ascii="標楷體" w:eastAsia="標楷體" w:hAnsi="標楷體"/>
                <w:u w:val="single"/>
              </w:rPr>
            </w:pPr>
            <w:r w:rsidRPr="004E2BD7">
              <w:rPr>
                <w:rFonts w:ascii="標楷體" w:eastAsia="標楷體" w:hAnsi="標楷體" w:hint="eastAsia"/>
              </w:rPr>
              <w:t>一、</w:t>
            </w:r>
            <w:r w:rsidR="00341781" w:rsidRPr="004E2BD7">
              <w:rPr>
                <w:rFonts w:ascii="標楷體" w:eastAsia="標楷體" w:hAnsi="標楷體" w:hint="eastAsia"/>
                <w:u w:val="single"/>
              </w:rPr>
              <w:t>本條新增</w:t>
            </w:r>
            <w:r w:rsidRPr="004E2BD7">
              <w:rPr>
                <w:rFonts w:ascii="標楷體" w:eastAsia="標楷體" w:hAnsi="標楷體" w:hint="eastAsia"/>
                <w:u w:val="single"/>
              </w:rPr>
              <w:t>。</w:t>
            </w:r>
          </w:p>
          <w:p w:rsidR="00587370" w:rsidRPr="004E2BD7" w:rsidRDefault="00587370" w:rsidP="00125D91">
            <w:pPr>
              <w:ind w:left="454" w:hangingChars="189" w:hanging="454"/>
              <w:jc w:val="both"/>
              <w:rPr>
                <w:rFonts w:ascii="標楷體" w:eastAsia="標楷體" w:hAnsi="標楷體"/>
                <w:szCs w:val="24"/>
              </w:rPr>
            </w:pPr>
            <w:r w:rsidRPr="004E2BD7">
              <w:rPr>
                <w:rFonts w:ascii="標楷體" w:eastAsia="標楷體" w:hAnsi="標楷體" w:hint="eastAsia"/>
              </w:rPr>
              <w:t>二、</w:t>
            </w:r>
            <w:r w:rsidR="00992DB0" w:rsidRPr="004E2BD7">
              <w:rPr>
                <w:rFonts w:ascii="標楷體" w:eastAsia="標楷體" w:hAnsi="標楷體" w:hint="eastAsia"/>
                <w:szCs w:val="24"/>
              </w:rPr>
              <w:t>現行條文</w:t>
            </w:r>
            <w:r w:rsidR="009B45C9" w:rsidRPr="004E2BD7">
              <w:rPr>
                <w:rFonts w:ascii="標楷體" w:eastAsia="標楷體" w:hAnsi="標楷體" w:hint="eastAsia"/>
                <w:szCs w:val="24"/>
              </w:rPr>
              <w:t>第二十三條第七項至第十項</w:t>
            </w:r>
            <w:proofErr w:type="gramStart"/>
            <w:r w:rsidR="00992DB0" w:rsidRPr="004E2BD7">
              <w:rPr>
                <w:rFonts w:ascii="標楷體" w:eastAsia="標楷體" w:hAnsi="標楷體" w:hint="eastAsia"/>
                <w:szCs w:val="24"/>
              </w:rPr>
              <w:t>移列</w:t>
            </w:r>
            <w:r w:rsidRPr="004E2BD7">
              <w:rPr>
                <w:rFonts w:ascii="標楷體" w:eastAsia="標楷體" w:hAnsi="標楷體" w:hint="eastAsia"/>
                <w:szCs w:val="24"/>
              </w:rPr>
              <w:t>本條</w:t>
            </w:r>
            <w:proofErr w:type="gramEnd"/>
            <w:r w:rsidR="00A848F0" w:rsidRPr="004E2BD7">
              <w:rPr>
                <w:rFonts w:ascii="標楷體" w:eastAsia="標楷體" w:hAnsi="標楷體" w:hint="eastAsia"/>
                <w:szCs w:val="24"/>
              </w:rPr>
              <w:t>，</w:t>
            </w:r>
            <w:proofErr w:type="gramStart"/>
            <w:r w:rsidR="00A848F0" w:rsidRPr="004E2BD7">
              <w:rPr>
                <w:rFonts w:ascii="標楷體" w:eastAsia="標楷體" w:hAnsi="標楷體" w:hint="eastAsia"/>
                <w:szCs w:val="24"/>
              </w:rPr>
              <w:t>並酌修文字</w:t>
            </w:r>
            <w:proofErr w:type="gramEnd"/>
            <w:r w:rsidRPr="004E2BD7">
              <w:rPr>
                <w:rFonts w:ascii="標楷體" w:eastAsia="標楷體" w:hAnsi="標楷體" w:hint="eastAsia"/>
                <w:szCs w:val="24"/>
              </w:rPr>
              <w:t>。</w:t>
            </w:r>
          </w:p>
          <w:p w:rsidR="009B45C9" w:rsidRPr="004E2BD7" w:rsidRDefault="00587370"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三、併入</w:t>
            </w:r>
            <w:r w:rsidR="009B45C9" w:rsidRPr="004E2BD7">
              <w:rPr>
                <w:rFonts w:ascii="標楷體" w:eastAsia="標楷體" w:hAnsi="標楷體" w:hint="eastAsia"/>
                <w:szCs w:val="24"/>
              </w:rPr>
              <w:t>臺灣證券交易所</w:t>
            </w:r>
            <w:r w:rsidR="00A1423B" w:rsidRPr="004E2BD7">
              <w:rPr>
                <w:rFonts w:ascii="標楷體" w:eastAsia="標楷體" w:hAnsi="標楷體" w:hint="eastAsia"/>
                <w:szCs w:val="24"/>
              </w:rPr>
              <w:t>股份有限公司</w:t>
            </w:r>
            <w:r w:rsidR="009B45C9" w:rsidRPr="004E2BD7">
              <w:rPr>
                <w:rFonts w:ascii="標楷體" w:eastAsia="標楷體" w:hAnsi="標楷體" w:hint="eastAsia"/>
                <w:szCs w:val="24"/>
              </w:rPr>
              <w:t>融資</w:t>
            </w:r>
            <w:r w:rsidR="009B45C9" w:rsidRPr="004E2BD7">
              <w:rPr>
                <w:rFonts w:ascii="標楷體" w:eastAsia="標楷體" w:hAnsi="標楷體" w:hint="eastAsia"/>
              </w:rPr>
              <w:t>融券有價證券停止買賣或暫停交易後相關配合作業</w:t>
            </w:r>
            <w:r w:rsidR="009B45C9" w:rsidRPr="004E2BD7">
              <w:rPr>
                <w:rFonts w:ascii="標楷體" w:eastAsia="標楷體" w:hAnsi="標楷體" w:hint="eastAsia"/>
                <w:szCs w:val="24"/>
              </w:rPr>
              <w:t>及</w:t>
            </w:r>
            <w:r w:rsidR="009B45C9" w:rsidRPr="004E2BD7">
              <w:rPr>
                <w:rFonts w:ascii="標楷體" w:eastAsia="標楷體" w:hAnsi="標楷體"/>
                <w:szCs w:val="24"/>
              </w:rPr>
              <w:t>財團法人中華民國證券櫃檯買賣中心上櫃融資融券有價證券暫停交易或停止買賣後相關配合作業</w:t>
            </w:r>
            <w:r w:rsidR="009B45C9" w:rsidRPr="004E2BD7">
              <w:rPr>
                <w:rFonts w:ascii="標楷體" w:eastAsia="標楷體" w:hAnsi="標楷體" w:hint="eastAsia"/>
              </w:rPr>
              <w:t>第三條部分條文</w:t>
            </w:r>
            <w:r w:rsidR="009B45C9" w:rsidRPr="004E2BD7">
              <w:rPr>
                <w:rFonts w:ascii="標楷體" w:eastAsia="標楷體" w:hAnsi="標楷體" w:hint="eastAsia"/>
                <w:szCs w:val="24"/>
              </w:rPr>
              <w:t>，</w:t>
            </w:r>
            <w:proofErr w:type="gramStart"/>
            <w:r w:rsidR="009B45C9" w:rsidRPr="004E2BD7">
              <w:rPr>
                <w:rFonts w:ascii="標楷體" w:eastAsia="標楷體" w:hAnsi="標楷體" w:hint="eastAsia"/>
                <w:szCs w:val="24"/>
              </w:rPr>
              <w:t>並酌修文字</w:t>
            </w:r>
            <w:proofErr w:type="gramEnd"/>
            <w:r w:rsidR="009B45C9" w:rsidRPr="004E2BD7">
              <w:rPr>
                <w:rFonts w:ascii="標楷體" w:eastAsia="標楷體" w:hAnsi="標楷體" w:hint="eastAsia"/>
                <w:szCs w:val="24"/>
              </w:rPr>
              <w:t>。</w:t>
            </w:r>
          </w:p>
          <w:p w:rsidR="0044622B" w:rsidRPr="004E2BD7" w:rsidRDefault="00E60A99" w:rsidP="009D200A">
            <w:pPr>
              <w:ind w:left="454" w:hangingChars="189" w:hanging="454"/>
              <w:jc w:val="both"/>
              <w:rPr>
                <w:rFonts w:ascii="標楷體" w:eastAsia="標楷體" w:hAnsi="標楷體"/>
                <w:szCs w:val="24"/>
              </w:rPr>
            </w:pPr>
            <w:r w:rsidRPr="004E2BD7">
              <w:rPr>
                <w:rFonts w:ascii="標楷體" w:eastAsia="標楷體" w:hAnsi="標楷體" w:hint="eastAsia"/>
                <w:szCs w:val="24"/>
              </w:rPr>
              <w:lastRenderedPageBreak/>
              <w:t>四、</w:t>
            </w:r>
            <w:r w:rsidR="009D200A" w:rsidRPr="004E2BD7">
              <w:rPr>
                <w:rFonts w:ascii="標楷體" w:eastAsia="標楷體" w:hAnsi="標楷體" w:hint="eastAsia"/>
                <w:szCs w:val="24"/>
              </w:rPr>
              <w:t>開盤競價基準或開始交易基準價之依據，由第五十九</w:t>
            </w:r>
            <w:proofErr w:type="gramStart"/>
            <w:r w:rsidR="009D200A" w:rsidRPr="004E2BD7">
              <w:rPr>
                <w:rFonts w:ascii="標楷體" w:eastAsia="標楷體" w:hAnsi="標楷體" w:hint="eastAsia"/>
                <w:szCs w:val="24"/>
              </w:rPr>
              <w:t>條</w:t>
            </w:r>
            <w:r w:rsidR="00992DB0" w:rsidRPr="004E2BD7">
              <w:rPr>
                <w:rFonts w:ascii="標楷體" w:eastAsia="標楷體" w:hAnsi="標楷體" w:hint="eastAsia"/>
                <w:szCs w:val="24"/>
              </w:rPr>
              <w:t>移列</w:t>
            </w:r>
            <w:r w:rsidR="009D200A" w:rsidRPr="004E2BD7">
              <w:rPr>
                <w:rFonts w:ascii="標楷體" w:eastAsia="標楷體" w:hAnsi="標楷體" w:hint="eastAsia"/>
                <w:szCs w:val="24"/>
              </w:rPr>
              <w:t>本</w:t>
            </w:r>
            <w:proofErr w:type="gramEnd"/>
            <w:r w:rsidR="009D200A" w:rsidRPr="004E2BD7">
              <w:rPr>
                <w:rFonts w:ascii="標楷體" w:eastAsia="標楷體" w:hAnsi="標楷體" w:hint="eastAsia"/>
                <w:szCs w:val="24"/>
              </w:rPr>
              <w:t>條第六項。</w:t>
            </w:r>
          </w:p>
        </w:tc>
      </w:tr>
      <w:tr w:rsidR="006522E3" w:rsidRPr="004E2BD7" w:rsidTr="006522E3">
        <w:tc>
          <w:tcPr>
            <w:tcW w:w="1666" w:type="pct"/>
          </w:tcPr>
          <w:p w:rsidR="009B45C9" w:rsidRPr="004E2BD7" w:rsidRDefault="009B45C9" w:rsidP="009D200A">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w:t>
            </w:r>
            <w:r w:rsidRPr="004E2BD7">
              <w:rPr>
                <w:rFonts w:ascii="標楷體" w:eastAsia="標楷體" w:hAnsi="標楷體" w:hint="eastAsia"/>
                <w:bCs/>
                <w:szCs w:val="24"/>
                <w:u w:val="single"/>
              </w:rPr>
              <w:t>五十五</w:t>
            </w:r>
            <w:r w:rsidRPr="004E2BD7">
              <w:rPr>
                <w:rFonts w:ascii="標楷體" w:eastAsia="標楷體" w:hAnsi="標楷體" w:hint="eastAsia"/>
                <w:bCs/>
                <w:szCs w:val="24"/>
              </w:rPr>
              <w:t>條</w:t>
            </w:r>
            <w:r w:rsidR="009D200A" w:rsidRPr="004E2BD7">
              <w:rPr>
                <w:rFonts w:ascii="標楷體" w:eastAsia="標楷體" w:hAnsi="標楷體" w:hint="eastAsia"/>
                <w:bCs/>
                <w:szCs w:val="24"/>
              </w:rPr>
              <w:t xml:space="preserve">  </w:t>
            </w:r>
            <w:r w:rsidRPr="004E2BD7">
              <w:rPr>
                <w:rFonts w:ascii="標楷體" w:eastAsia="標楷體" w:hAnsi="標楷體" w:hint="eastAsia"/>
                <w:szCs w:val="24"/>
              </w:rPr>
              <w:t>證券商依前條第</w:t>
            </w:r>
            <w:r w:rsidRPr="004E2BD7">
              <w:rPr>
                <w:rFonts w:ascii="標楷體" w:eastAsia="標楷體" w:hAnsi="標楷體" w:hint="eastAsia"/>
                <w:szCs w:val="24"/>
                <w:u w:val="single"/>
              </w:rPr>
              <w:t>一</w:t>
            </w:r>
            <w:r w:rsidRPr="004E2BD7">
              <w:rPr>
                <w:rFonts w:ascii="標楷體" w:eastAsia="標楷體" w:hAnsi="標楷體" w:hint="eastAsia"/>
                <w:szCs w:val="24"/>
              </w:rPr>
              <w:t>項規定通知補繳差額後，委託人未於通知送達之日起二個營業日內補繳或僅補繳其部分者，除雙方另有約定者外，證券商應依下列規定處理：</w:t>
            </w:r>
          </w:p>
          <w:p w:rsidR="009B45C9" w:rsidRPr="004E2BD7" w:rsidRDefault="009B45C9" w:rsidP="00CB0DCF">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一、當日委託人整戶擔保維持率仍不足者，自次一營業日起</w:t>
            </w:r>
            <w:proofErr w:type="gramStart"/>
            <w:r w:rsidRPr="004E2BD7">
              <w:rPr>
                <w:rFonts w:ascii="標楷體" w:eastAsia="標楷體" w:hAnsi="標楷體" w:hint="eastAsia"/>
                <w:szCs w:val="24"/>
              </w:rPr>
              <w:t>準</w:t>
            </w:r>
            <w:proofErr w:type="gramEnd"/>
            <w:r w:rsidRPr="004E2BD7">
              <w:rPr>
                <w:rFonts w:ascii="標楷體" w:eastAsia="標楷體" w:hAnsi="標楷體" w:hint="eastAsia"/>
                <w:szCs w:val="24"/>
              </w:rPr>
              <w:t>用第</w:t>
            </w:r>
            <w:r w:rsidRPr="004E2BD7">
              <w:rPr>
                <w:rFonts w:ascii="標楷體" w:eastAsia="標楷體" w:hAnsi="標楷體" w:hint="eastAsia"/>
                <w:szCs w:val="24"/>
                <w:u w:val="single"/>
              </w:rPr>
              <w:t>八十一</w:t>
            </w:r>
            <w:r w:rsidRPr="004E2BD7">
              <w:rPr>
                <w:rFonts w:ascii="標楷體" w:eastAsia="標楷體" w:hAnsi="標楷體" w:hint="eastAsia"/>
                <w:szCs w:val="24"/>
              </w:rPr>
              <w:t>條第三項規定處分其擔保品。</w:t>
            </w:r>
          </w:p>
          <w:p w:rsidR="009B45C9" w:rsidRPr="004E2BD7" w:rsidRDefault="009B45C9" w:rsidP="00CB0DCF">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二、當日委託人整戶擔保維持率回升至百分之一百三十以上，</w:t>
            </w:r>
            <w:proofErr w:type="gramStart"/>
            <w:r w:rsidRPr="004E2BD7">
              <w:rPr>
                <w:rFonts w:ascii="標楷體" w:eastAsia="標楷體" w:hAnsi="標楷體" w:hint="eastAsia"/>
                <w:szCs w:val="24"/>
              </w:rPr>
              <w:t>得暫不</w:t>
            </w:r>
            <w:proofErr w:type="gramEnd"/>
            <w:r w:rsidRPr="004E2BD7">
              <w:rPr>
                <w:rFonts w:ascii="標楷體" w:eastAsia="標楷體" w:hAnsi="標楷體" w:hint="eastAsia"/>
                <w:szCs w:val="24"/>
              </w:rPr>
              <w:t>處分其擔保品</w:t>
            </w:r>
            <w:r w:rsidR="00B00155" w:rsidRPr="004E2BD7">
              <w:rPr>
                <w:rFonts w:ascii="標楷體" w:eastAsia="標楷體" w:hAnsi="標楷體" w:hint="eastAsia"/>
                <w:szCs w:val="24"/>
                <w:u w:val="single"/>
              </w:rPr>
              <w:t>；</w:t>
            </w:r>
            <w:r w:rsidRPr="004E2BD7">
              <w:rPr>
                <w:rFonts w:ascii="標楷體" w:eastAsia="標楷體" w:hAnsi="標楷體" w:hint="eastAsia"/>
                <w:szCs w:val="24"/>
              </w:rPr>
              <w:t>但嗣後任一營業日又不足，且委託人未於當日下午自動補繳者，自次一營業日起</w:t>
            </w:r>
            <w:proofErr w:type="gramStart"/>
            <w:r w:rsidRPr="004E2BD7">
              <w:rPr>
                <w:rFonts w:ascii="標楷體" w:eastAsia="標楷體" w:hAnsi="標楷體" w:hint="eastAsia"/>
                <w:szCs w:val="24"/>
              </w:rPr>
              <w:t>準</w:t>
            </w:r>
            <w:proofErr w:type="gramEnd"/>
            <w:r w:rsidRPr="004E2BD7">
              <w:rPr>
                <w:rFonts w:ascii="標楷體" w:eastAsia="標楷體" w:hAnsi="標楷體" w:hint="eastAsia"/>
                <w:szCs w:val="24"/>
              </w:rPr>
              <w:t>用第</w:t>
            </w:r>
            <w:r w:rsidRPr="004E2BD7">
              <w:rPr>
                <w:rFonts w:ascii="標楷體" w:eastAsia="標楷體" w:hAnsi="標楷體" w:hint="eastAsia"/>
                <w:szCs w:val="24"/>
                <w:u w:val="single"/>
              </w:rPr>
              <w:t>八十一</w:t>
            </w:r>
            <w:r w:rsidRPr="004E2BD7">
              <w:rPr>
                <w:rFonts w:ascii="標楷體" w:eastAsia="標楷體" w:hAnsi="標楷體" w:hint="eastAsia"/>
                <w:szCs w:val="24"/>
              </w:rPr>
              <w:t>條第三項規定處分其擔保品。</w:t>
            </w:r>
          </w:p>
          <w:p w:rsidR="009B45C9" w:rsidRPr="004E2BD7" w:rsidRDefault="009B45C9" w:rsidP="00CB0DCF">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三、委託人於依前款規定處分擔保品前，陸續繳納差額，合計達到所通</w:t>
            </w:r>
            <w:r w:rsidRPr="004E2BD7">
              <w:rPr>
                <w:rFonts w:ascii="標楷體" w:eastAsia="標楷體" w:hAnsi="標楷體" w:hint="eastAsia"/>
                <w:szCs w:val="24"/>
              </w:rPr>
              <w:lastRenderedPageBreak/>
              <w:t>知之補繳差額者，取消其追繳紀錄。</w:t>
            </w:r>
          </w:p>
          <w:p w:rsidR="009B45C9" w:rsidRPr="004E2BD7" w:rsidRDefault="009B45C9" w:rsidP="00CB0DCF">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四、委託人整戶擔保維持率回升至百分之一百六十六以上者，取消其追繳紀錄。</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前項處分之標的為委託人信用帳戶內各</w:t>
            </w:r>
            <w:proofErr w:type="gramStart"/>
            <w:r w:rsidRPr="004E2BD7">
              <w:rPr>
                <w:rFonts w:ascii="標楷體" w:eastAsia="標楷體" w:hAnsi="標楷體" w:hint="eastAsia"/>
                <w:sz w:val="24"/>
                <w:szCs w:val="24"/>
              </w:rPr>
              <w:t>該筆因不足</w:t>
            </w:r>
            <w:proofErr w:type="gramEnd"/>
            <w:r w:rsidRPr="004E2BD7">
              <w:rPr>
                <w:rFonts w:ascii="標楷體" w:eastAsia="標楷體" w:hAnsi="標楷體" w:hint="eastAsia"/>
                <w:sz w:val="24"/>
                <w:szCs w:val="24"/>
              </w:rPr>
              <w:t>擔保維持率經通知補繳之融資融券擔保品；經處分後如</w:t>
            </w:r>
            <w:proofErr w:type="gramStart"/>
            <w:r w:rsidRPr="004E2BD7">
              <w:rPr>
                <w:rFonts w:ascii="標楷體" w:eastAsia="標楷體" w:hAnsi="標楷體" w:hint="eastAsia"/>
                <w:sz w:val="24"/>
                <w:szCs w:val="24"/>
              </w:rPr>
              <w:t>有溢額應予</w:t>
            </w:r>
            <w:proofErr w:type="gramEnd"/>
            <w:r w:rsidRPr="004E2BD7">
              <w:rPr>
                <w:rFonts w:ascii="標楷體" w:eastAsia="標楷體" w:hAnsi="標楷體" w:hint="eastAsia"/>
                <w:sz w:val="24"/>
                <w:szCs w:val="24"/>
              </w:rPr>
              <w:t>發還；不足抵償債務者，即以其信用帳戶內之其他款項抵</w:t>
            </w:r>
            <w:proofErr w:type="gramStart"/>
            <w:r w:rsidRPr="004E2BD7">
              <w:rPr>
                <w:rFonts w:ascii="標楷體" w:eastAsia="標楷體" w:hAnsi="標楷體" w:hint="eastAsia"/>
                <w:sz w:val="24"/>
                <w:szCs w:val="24"/>
              </w:rPr>
              <w:t>充</w:t>
            </w:r>
            <w:proofErr w:type="gramEnd"/>
            <w:r w:rsidRPr="004E2BD7">
              <w:rPr>
                <w:rFonts w:ascii="標楷體" w:eastAsia="標楷體" w:hAnsi="標楷體" w:hint="eastAsia"/>
                <w:sz w:val="24"/>
                <w:szCs w:val="24"/>
              </w:rPr>
              <w:t>，</w:t>
            </w:r>
            <w:proofErr w:type="gramStart"/>
            <w:r w:rsidRPr="004E2BD7">
              <w:rPr>
                <w:rFonts w:ascii="標楷體" w:eastAsia="標楷體" w:hAnsi="標楷體" w:hint="eastAsia"/>
                <w:sz w:val="24"/>
                <w:szCs w:val="24"/>
              </w:rPr>
              <w:t>經抵充仍</w:t>
            </w:r>
            <w:proofErr w:type="gramEnd"/>
            <w:r w:rsidRPr="004E2BD7">
              <w:rPr>
                <w:rFonts w:ascii="標楷體" w:eastAsia="標楷體" w:hAnsi="標楷體" w:hint="eastAsia"/>
                <w:sz w:val="24"/>
                <w:szCs w:val="24"/>
              </w:rPr>
              <w:t>有不足者，證券商應通知委託人於次一營業日補足差額。</w:t>
            </w:r>
          </w:p>
          <w:p w:rsidR="009B45C9" w:rsidRPr="004E2BD7" w:rsidRDefault="009B45C9" w:rsidP="00992DB0">
            <w:pPr>
              <w:pStyle w:val="HTML"/>
              <w:spacing w:line="360" w:lineRule="exact"/>
              <w:ind w:leftChars="118" w:left="283" w:firstLineChars="236" w:firstLine="566"/>
              <w:jc w:val="both"/>
              <w:rPr>
                <w:rFonts w:ascii="標楷體" w:eastAsia="標楷體" w:hAnsi="標楷體"/>
                <w:bCs/>
                <w:sz w:val="24"/>
                <w:szCs w:val="24"/>
              </w:rPr>
            </w:pPr>
            <w:r w:rsidRPr="004E2BD7">
              <w:rPr>
                <w:rFonts w:ascii="標楷體" w:eastAsia="標楷體" w:hAnsi="標楷體" w:hint="eastAsia"/>
                <w:sz w:val="24"/>
                <w:szCs w:val="24"/>
              </w:rPr>
              <w:t>證券商於處分各該委託人信用帳戶各</w:t>
            </w:r>
            <w:proofErr w:type="gramStart"/>
            <w:r w:rsidRPr="004E2BD7">
              <w:rPr>
                <w:rFonts w:ascii="標楷體" w:eastAsia="標楷體" w:hAnsi="標楷體" w:hint="eastAsia"/>
                <w:sz w:val="24"/>
                <w:szCs w:val="24"/>
              </w:rPr>
              <w:t>該筆因擔保</w:t>
            </w:r>
            <w:proofErr w:type="gramEnd"/>
            <w:r w:rsidRPr="004E2BD7">
              <w:rPr>
                <w:rFonts w:ascii="標楷體" w:eastAsia="標楷體" w:hAnsi="標楷體" w:hint="eastAsia"/>
                <w:sz w:val="24"/>
                <w:szCs w:val="24"/>
              </w:rPr>
              <w:t>維持率不足，經通知補繳而未依規定期限補繳之融資融券擔保品，得就各該委託人不足</w:t>
            </w:r>
            <w:proofErr w:type="gramStart"/>
            <w:r w:rsidRPr="004E2BD7">
              <w:rPr>
                <w:rFonts w:ascii="標楷體" w:eastAsia="標楷體" w:hAnsi="標楷體" w:hint="eastAsia"/>
                <w:sz w:val="24"/>
                <w:szCs w:val="24"/>
              </w:rPr>
              <w:t>一</w:t>
            </w:r>
            <w:proofErr w:type="gramEnd"/>
            <w:r w:rsidRPr="004E2BD7">
              <w:rPr>
                <w:rFonts w:ascii="標楷體" w:eastAsia="標楷體" w:hAnsi="標楷體" w:hint="eastAsia"/>
                <w:sz w:val="24"/>
                <w:szCs w:val="24"/>
              </w:rPr>
              <w:t>交易單位之</w:t>
            </w:r>
            <w:proofErr w:type="gramStart"/>
            <w:r w:rsidRPr="004E2BD7">
              <w:rPr>
                <w:rFonts w:ascii="標楷體" w:eastAsia="標楷體" w:hAnsi="標楷體" w:hint="eastAsia"/>
                <w:sz w:val="24"/>
                <w:szCs w:val="24"/>
              </w:rPr>
              <w:t>權值新股</w:t>
            </w:r>
            <w:proofErr w:type="gramEnd"/>
            <w:r w:rsidRPr="004E2BD7">
              <w:rPr>
                <w:rFonts w:ascii="標楷體" w:eastAsia="標楷體" w:hAnsi="標楷體" w:hint="eastAsia"/>
                <w:sz w:val="24"/>
                <w:szCs w:val="24"/>
              </w:rPr>
              <w:t>或分割受讓公司之股票合併為一交易單位處分之。</w:t>
            </w:r>
          </w:p>
        </w:tc>
        <w:tc>
          <w:tcPr>
            <w:tcW w:w="1667" w:type="pct"/>
          </w:tcPr>
          <w:p w:rsidR="009B45C9" w:rsidRPr="004E2BD7" w:rsidRDefault="009B45C9" w:rsidP="009D200A">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第二十四條</w:t>
            </w:r>
            <w:r w:rsidR="009D200A" w:rsidRPr="004E2BD7">
              <w:rPr>
                <w:rFonts w:ascii="標楷體" w:eastAsia="標楷體" w:hAnsi="標楷體" w:hint="eastAsia"/>
                <w:bCs/>
                <w:szCs w:val="24"/>
              </w:rPr>
              <w:t xml:space="preserve">  </w:t>
            </w:r>
            <w:r w:rsidRPr="004E2BD7">
              <w:rPr>
                <w:rFonts w:ascii="標楷體" w:eastAsia="標楷體" w:hAnsi="標楷體" w:hint="eastAsia"/>
                <w:szCs w:val="24"/>
              </w:rPr>
              <w:t>證券商依前條第七項規定通知補繳差額後，委託人未於通知送達之日起二個營業日內補繳或僅補繳其部分者，除雙方另有約定者外，證券商應依下列規定處理：</w:t>
            </w:r>
          </w:p>
          <w:p w:rsidR="009B45C9" w:rsidRPr="004E2BD7" w:rsidRDefault="009B45C9" w:rsidP="00CB0DCF">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一、當日委託人整戶擔保維持率仍不足者，自次一營業日起</w:t>
            </w:r>
            <w:proofErr w:type="gramStart"/>
            <w:r w:rsidRPr="004E2BD7">
              <w:rPr>
                <w:rFonts w:ascii="標楷體" w:eastAsia="標楷體" w:hAnsi="標楷體" w:hint="eastAsia"/>
                <w:szCs w:val="24"/>
              </w:rPr>
              <w:t>準</w:t>
            </w:r>
            <w:proofErr w:type="gramEnd"/>
            <w:r w:rsidRPr="004E2BD7">
              <w:rPr>
                <w:rFonts w:ascii="標楷體" w:eastAsia="標楷體" w:hAnsi="標楷體" w:hint="eastAsia"/>
                <w:szCs w:val="24"/>
              </w:rPr>
              <w:t>用第三十九條第三項規定處分其擔保品。</w:t>
            </w:r>
          </w:p>
          <w:p w:rsidR="009B45C9" w:rsidRPr="004E2BD7" w:rsidRDefault="009B45C9" w:rsidP="00CB0DCF">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二、當日委託人整戶擔保維持率回升至百分之一百三十以上，</w:t>
            </w:r>
            <w:proofErr w:type="gramStart"/>
            <w:r w:rsidRPr="004E2BD7">
              <w:rPr>
                <w:rFonts w:ascii="標楷體" w:eastAsia="標楷體" w:hAnsi="標楷體" w:hint="eastAsia"/>
                <w:szCs w:val="24"/>
              </w:rPr>
              <w:t>得暫不</w:t>
            </w:r>
            <w:proofErr w:type="gramEnd"/>
            <w:r w:rsidRPr="004E2BD7">
              <w:rPr>
                <w:rFonts w:ascii="標楷體" w:eastAsia="標楷體" w:hAnsi="標楷體" w:hint="eastAsia"/>
                <w:szCs w:val="24"/>
              </w:rPr>
              <w:t>處分其擔保品，但嗣後任一營業日又不足，且委託人未於當日下午自動補繳者，自次一營業日起</w:t>
            </w:r>
            <w:proofErr w:type="gramStart"/>
            <w:r w:rsidRPr="004E2BD7">
              <w:rPr>
                <w:rFonts w:ascii="標楷體" w:eastAsia="標楷體" w:hAnsi="標楷體" w:hint="eastAsia"/>
                <w:szCs w:val="24"/>
              </w:rPr>
              <w:t>準</w:t>
            </w:r>
            <w:proofErr w:type="gramEnd"/>
            <w:r w:rsidRPr="004E2BD7">
              <w:rPr>
                <w:rFonts w:ascii="標楷體" w:eastAsia="標楷體" w:hAnsi="標楷體" w:hint="eastAsia"/>
                <w:szCs w:val="24"/>
              </w:rPr>
              <w:t>用第三十九條第三項規定處分其擔保品。</w:t>
            </w:r>
          </w:p>
          <w:p w:rsidR="009B45C9" w:rsidRPr="004E2BD7" w:rsidRDefault="009B45C9" w:rsidP="00CB0DCF">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三、委託人於依前款規定處分擔保品前，陸續繳納差額，合計達到所通</w:t>
            </w:r>
            <w:r w:rsidRPr="004E2BD7">
              <w:rPr>
                <w:rFonts w:ascii="標楷體" w:eastAsia="標楷體" w:hAnsi="標楷體" w:hint="eastAsia"/>
                <w:szCs w:val="24"/>
              </w:rPr>
              <w:lastRenderedPageBreak/>
              <w:t>知之補繳差額者，取消其追繳紀錄。</w:t>
            </w:r>
          </w:p>
          <w:p w:rsidR="009B45C9" w:rsidRPr="004E2BD7" w:rsidRDefault="009B45C9" w:rsidP="00CB0DCF">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四、委託人整戶擔保維持率回升至百分之一百六十六以上者，取消其追繳紀錄。</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前項處分之標的為委託人信用帳戶內各</w:t>
            </w:r>
            <w:proofErr w:type="gramStart"/>
            <w:r w:rsidRPr="004E2BD7">
              <w:rPr>
                <w:rFonts w:ascii="標楷體" w:eastAsia="標楷體" w:hAnsi="標楷體" w:hint="eastAsia"/>
                <w:sz w:val="24"/>
                <w:szCs w:val="24"/>
              </w:rPr>
              <w:t>該筆因不足</w:t>
            </w:r>
            <w:proofErr w:type="gramEnd"/>
            <w:r w:rsidRPr="004E2BD7">
              <w:rPr>
                <w:rFonts w:ascii="標楷體" w:eastAsia="標楷體" w:hAnsi="標楷體" w:hint="eastAsia"/>
                <w:sz w:val="24"/>
                <w:szCs w:val="24"/>
              </w:rPr>
              <w:t>擔保維持率經通知補繳之融資融券擔保品；經處分後如</w:t>
            </w:r>
            <w:proofErr w:type="gramStart"/>
            <w:r w:rsidRPr="004E2BD7">
              <w:rPr>
                <w:rFonts w:ascii="標楷體" w:eastAsia="標楷體" w:hAnsi="標楷體" w:hint="eastAsia"/>
                <w:sz w:val="24"/>
                <w:szCs w:val="24"/>
              </w:rPr>
              <w:t>有溢額應予</w:t>
            </w:r>
            <w:proofErr w:type="gramEnd"/>
            <w:r w:rsidRPr="004E2BD7">
              <w:rPr>
                <w:rFonts w:ascii="標楷體" w:eastAsia="標楷體" w:hAnsi="標楷體" w:hint="eastAsia"/>
                <w:sz w:val="24"/>
                <w:szCs w:val="24"/>
              </w:rPr>
              <w:t>發還；不足抵償債務者，即以其信用帳戶內之其他款項抵</w:t>
            </w:r>
            <w:proofErr w:type="gramStart"/>
            <w:r w:rsidRPr="004E2BD7">
              <w:rPr>
                <w:rFonts w:ascii="標楷體" w:eastAsia="標楷體" w:hAnsi="標楷體" w:hint="eastAsia"/>
                <w:sz w:val="24"/>
                <w:szCs w:val="24"/>
              </w:rPr>
              <w:t>充</w:t>
            </w:r>
            <w:proofErr w:type="gramEnd"/>
            <w:r w:rsidRPr="004E2BD7">
              <w:rPr>
                <w:rFonts w:ascii="標楷體" w:eastAsia="標楷體" w:hAnsi="標楷體" w:hint="eastAsia"/>
                <w:sz w:val="24"/>
                <w:szCs w:val="24"/>
              </w:rPr>
              <w:t>，</w:t>
            </w:r>
            <w:proofErr w:type="gramStart"/>
            <w:r w:rsidRPr="004E2BD7">
              <w:rPr>
                <w:rFonts w:ascii="標楷體" w:eastAsia="標楷體" w:hAnsi="標楷體" w:hint="eastAsia"/>
                <w:sz w:val="24"/>
                <w:szCs w:val="24"/>
              </w:rPr>
              <w:t>經抵充仍</w:t>
            </w:r>
            <w:proofErr w:type="gramEnd"/>
            <w:r w:rsidRPr="004E2BD7">
              <w:rPr>
                <w:rFonts w:ascii="標楷體" w:eastAsia="標楷體" w:hAnsi="標楷體" w:hint="eastAsia"/>
                <w:sz w:val="24"/>
                <w:szCs w:val="24"/>
              </w:rPr>
              <w:t>有不足者，證券商應通知委託人於次一營業日補足差額。</w:t>
            </w:r>
          </w:p>
          <w:p w:rsidR="009B45C9" w:rsidRPr="004E2BD7" w:rsidRDefault="009B45C9" w:rsidP="00992DB0">
            <w:pPr>
              <w:pStyle w:val="HTML"/>
              <w:spacing w:line="360" w:lineRule="exact"/>
              <w:ind w:leftChars="118" w:left="283" w:firstLineChars="236" w:firstLine="566"/>
              <w:jc w:val="both"/>
              <w:rPr>
                <w:rFonts w:ascii="標楷體" w:eastAsia="標楷體" w:hAnsi="標楷體"/>
                <w:bCs/>
                <w:sz w:val="24"/>
                <w:szCs w:val="24"/>
              </w:rPr>
            </w:pPr>
            <w:r w:rsidRPr="004E2BD7">
              <w:rPr>
                <w:rFonts w:ascii="標楷體" w:eastAsia="標楷體" w:hAnsi="標楷體" w:hint="eastAsia"/>
                <w:sz w:val="24"/>
                <w:szCs w:val="24"/>
              </w:rPr>
              <w:t>證券商於處分各該委託人信用帳戶各</w:t>
            </w:r>
            <w:proofErr w:type="gramStart"/>
            <w:r w:rsidRPr="004E2BD7">
              <w:rPr>
                <w:rFonts w:ascii="標楷體" w:eastAsia="標楷體" w:hAnsi="標楷體" w:hint="eastAsia"/>
                <w:sz w:val="24"/>
                <w:szCs w:val="24"/>
              </w:rPr>
              <w:t>該筆因擔保</w:t>
            </w:r>
            <w:proofErr w:type="gramEnd"/>
            <w:r w:rsidRPr="004E2BD7">
              <w:rPr>
                <w:rFonts w:ascii="標楷體" w:eastAsia="標楷體" w:hAnsi="標楷體" w:hint="eastAsia"/>
                <w:sz w:val="24"/>
                <w:szCs w:val="24"/>
              </w:rPr>
              <w:t>維持率不足，經通知補繳而未依規定期限補繳之融資融券擔保品，得就各該委託人不足</w:t>
            </w:r>
            <w:proofErr w:type="gramStart"/>
            <w:r w:rsidRPr="004E2BD7">
              <w:rPr>
                <w:rFonts w:ascii="標楷體" w:eastAsia="標楷體" w:hAnsi="標楷體" w:hint="eastAsia"/>
                <w:sz w:val="24"/>
                <w:szCs w:val="24"/>
              </w:rPr>
              <w:t>一</w:t>
            </w:r>
            <w:proofErr w:type="gramEnd"/>
            <w:r w:rsidRPr="004E2BD7">
              <w:rPr>
                <w:rFonts w:ascii="標楷體" w:eastAsia="標楷體" w:hAnsi="標楷體" w:hint="eastAsia"/>
                <w:sz w:val="24"/>
                <w:szCs w:val="24"/>
              </w:rPr>
              <w:t>交易單位之</w:t>
            </w:r>
            <w:proofErr w:type="gramStart"/>
            <w:r w:rsidRPr="004E2BD7">
              <w:rPr>
                <w:rFonts w:ascii="標楷體" w:eastAsia="標楷體" w:hAnsi="標楷體" w:hint="eastAsia"/>
                <w:sz w:val="24"/>
                <w:szCs w:val="24"/>
              </w:rPr>
              <w:t>權值新股</w:t>
            </w:r>
            <w:proofErr w:type="gramEnd"/>
            <w:r w:rsidRPr="004E2BD7">
              <w:rPr>
                <w:rFonts w:ascii="標楷體" w:eastAsia="標楷體" w:hAnsi="標楷體" w:hint="eastAsia"/>
                <w:sz w:val="24"/>
                <w:szCs w:val="24"/>
              </w:rPr>
              <w:t>或分割受讓公司之股票合併為一交易單位處分之。</w:t>
            </w:r>
          </w:p>
        </w:tc>
        <w:tc>
          <w:tcPr>
            <w:tcW w:w="1667" w:type="pct"/>
          </w:tcPr>
          <w:p w:rsidR="003C0756" w:rsidRPr="004E2BD7" w:rsidRDefault="003C0756" w:rsidP="00125D91">
            <w:pPr>
              <w:jc w:val="both"/>
              <w:rPr>
                <w:rFonts w:ascii="標楷體" w:eastAsia="標楷體" w:hAnsi="標楷體"/>
                <w:szCs w:val="24"/>
              </w:rPr>
            </w:pPr>
            <w:r w:rsidRPr="004E2BD7">
              <w:rPr>
                <w:rFonts w:ascii="標楷體" w:eastAsia="標楷體" w:hAnsi="標楷體" w:hint="eastAsia"/>
                <w:szCs w:val="24"/>
              </w:rPr>
              <w:lastRenderedPageBreak/>
              <w:t>一、</w:t>
            </w:r>
            <w:proofErr w:type="gramStart"/>
            <w:r w:rsidR="00CF137E" w:rsidRPr="004E2BD7">
              <w:rPr>
                <w:rFonts w:ascii="標楷體" w:eastAsia="標楷體" w:hAnsi="標楷體" w:hint="eastAsia"/>
                <w:szCs w:val="24"/>
              </w:rPr>
              <w:t>條號</w:t>
            </w:r>
            <w:r w:rsidR="009B45C9" w:rsidRPr="004E2BD7">
              <w:rPr>
                <w:rFonts w:ascii="標楷體" w:eastAsia="標楷體" w:hAnsi="標楷體" w:hint="eastAsia"/>
                <w:szCs w:val="24"/>
              </w:rPr>
              <w:t>調整</w:t>
            </w:r>
            <w:proofErr w:type="gramEnd"/>
            <w:r w:rsidRPr="004E2BD7">
              <w:rPr>
                <w:rFonts w:ascii="標楷體" w:eastAsia="標楷體" w:hAnsi="標楷體" w:hint="eastAsia"/>
                <w:szCs w:val="24"/>
              </w:rPr>
              <w:t>。</w:t>
            </w:r>
          </w:p>
          <w:p w:rsidR="009B45C9" w:rsidRPr="004E2BD7" w:rsidRDefault="003C0756" w:rsidP="00CB0DCF">
            <w:pPr>
              <w:ind w:left="454" w:hangingChars="189" w:hanging="454"/>
              <w:jc w:val="both"/>
              <w:rPr>
                <w:rFonts w:ascii="標楷體" w:eastAsia="標楷體" w:hAnsi="標楷體"/>
                <w:szCs w:val="24"/>
              </w:rPr>
            </w:pPr>
            <w:r w:rsidRPr="004E2BD7">
              <w:rPr>
                <w:rFonts w:ascii="標楷體" w:eastAsia="標楷體" w:hAnsi="標楷體" w:hint="eastAsia"/>
                <w:szCs w:val="24"/>
              </w:rPr>
              <w:t>二、</w:t>
            </w:r>
            <w:r w:rsidR="00CB0DCF" w:rsidRPr="004E2BD7">
              <w:rPr>
                <w:rFonts w:ascii="標楷體" w:eastAsia="標楷體" w:hAnsi="標楷體" w:hint="eastAsia"/>
                <w:szCs w:val="24"/>
              </w:rPr>
              <w:t>第一項</w:t>
            </w:r>
            <w:proofErr w:type="gramStart"/>
            <w:r w:rsidRPr="004E2BD7">
              <w:rPr>
                <w:rFonts w:ascii="標楷體" w:eastAsia="標楷體" w:hAnsi="標楷體" w:hint="eastAsia"/>
                <w:szCs w:val="24"/>
              </w:rPr>
              <w:t>引用條號</w:t>
            </w:r>
            <w:r w:rsidR="00CB0DCF" w:rsidRPr="004E2BD7">
              <w:rPr>
                <w:rFonts w:ascii="標楷體" w:eastAsia="標楷體" w:hAnsi="標楷體" w:hint="eastAsia"/>
                <w:szCs w:val="24"/>
              </w:rPr>
              <w:t>配合</w:t>
            </w:r>
            <w:proofErr w:type="gramEnd"/>
            <w:r w:rsidR="00CB0DCF" w:rsidRPr="004E2BD7">
              <w:rPr>
                <w:rFonts w:ascii="標楷體" w:eastAsia="標楷體" w:hAnsi="標楷體" w:hint="eastAsia"/>
                <w:szCs w:val="24"/>
              </w:rPr>
              <w:t>調整</w:t>
            </w:r>
            <w:r w:rsidR="009B45C9" w:rsidRPr="004E2BD7">
              <w:rPr>
                <w:rFonts w:ascii="標楷體" w:eastAsia="標楷體" w:hAnsi="標楷體" w:hint="eastAsia"/>
                <w:szCs w:val="24"/>
              </w:rPr>
              <w:t>。</w:t>
            </w:r>
          </w:p>
        </w:tc>
      </w:tr>
      <w:tr w:rsidR="006522E3" w:rsidRPr="004E2BD7" w:rsidTr="006522E3">
        <w:tc>
          <w:tcPr>
            <w:tcW w:w="1666" w:type="pct"/>
          </w:tcPr>
          <w:p w:rsidR="009B45C9" w:rsidRPr="004E2BD7" w:rsidRDefault="009B45C9" w:rsidP="00CB0DCF">
            <w:pPr>
              <w:spacing w:line="360" w:lineRule="exact"/>
              <w:ind w:left="283" w:hangingChars="118" w:hanging="283"/>
              <w:jc w:val="both"/>
              <w:rPr>
                <w:rFonts w:ascii="標楷體" w:eastAsia="標楷體" w:hAnsi="標楷體"/>
                <w:bCs/>
                <w:szCs w:val="24"/>
              </w:rPr>
            </w:pPr>
            <w:r w:rsidRPr="004E2BD7">
              <w:rPr>
                <w:rFonts w:ascii="標楷體" w:eastAsia="標楷體" w:hAnsi="標楷體" w:hint="eastAsia"/>
                <w:bCs/>
                <w:szCs w:val="24"/>
              </w:rPr>
              <w:lastRenderedPageBreak/>
              <w:t>第</w:t>
            </w:r>
            <w:r w:rsidRPr="004E2BD7">
              <w:rPr>
                <w:rFonts w:ascii="標楷體" w:eastAsia="標楷體" w:hAnsi="標楷體" w:hint="eastAsia"/>
                <w:bCs/>
                <w:szCs w:val="24"/>
                <w:u w:val="single"/>
              </w:rPr>
              <w:t>五十六</w:t>
            </w:r>
            <w:r w:rsidRPr="004E2BD7">
              <w:rPr>
                <w:rFonts w:ascii="標楷體" w:eastAsia="標楷體" w:hAnsi="標楷體" w:hint="eastAsia"/>
                <w:bCs/>
                <w:szCs w:val="24"/>
              </w:rPr>
              <w:t>條</w:t>
            </w:r>
            <w:r w:rsidR="00CB0DCF" w:rsidRPr="004E2BD7">
              <w:rPr>
                <w:rFonts w:ascii="標楷體" w:eastAsia="標楷體" w:hAnsi="標楷體" w:hint="eastAsia"/>
                <w:bCs/>
                <w:szCs w:val="24"/>
              </w:rPr>
              <w:t xml:space="preserve">  </w:t>
            </w:r>
            <w:r w:rsidR="00B00155" w:rsidRPr="004E2BD7">
              <w:rPr>
                <w:rFonts w:ascii="標楷體" w:eastAsia="標楷體" w:hAnsi="標楷體" w:hint="eastAsia"/>
                <w:szCs w:val="24"/>
                <w:u w:val="single"/>
              </w:rPr>
              <w:t>因</w:t>
            </w:r>
            <w:r w:rsidRPr="004E2BD7">
              <w:rPr>
                <w:rFonts w:ascii="標楷體" w:eastAsia="標楷體" w:hAnsi="標楷體" w:hint="eastAsia"/>
                <w:szCs w:val="24"/>
              </w:rPr>
              <w:t>委託人</w:t>
            </w:r>
            <w:r w:rsidR="00B00155" w:rsidRPr="004E2BD7">
              <w:rPr>
                <w:rFonts w:ascii="標楷體" w:eastAsia="標楷體" w:hAnsi="標楷體" w:hint="eastAsia"/>
                <w:szCs w:val="24"/>
                <w:u w:val="single"/>
              </w:rPr>
              <w:t>了結部分融資融券買賣</w:t>
            </w:r>
            <w:r w:rsidRPr="004E2BD7">
              <w:rPr>
                <w:rFonts w:ascii="標楷體" w:eastAsia="標楷體" w:hAnsi="標楷體" w:hint="eastAsia"/>
                <w:szCs w:val="24"/>
              </w:rPr>
              <w:t>，致</w:t>
            </w:r>
            <w:r w:rsidR="00B00155" w:rsidRPr="004E2BD7">
              <w:rPr>
                <w:rFonts w:ascii="標楷體" w:eastAsia="標楷體" w:hAnsi="標楷體" w:hint="eastAsia"/>
                <w:szCs w:val="24"/>
                <w:u w:val="single"/>
              </w:rPr>
              <w:t>其</w:t>
            </w:r>
            <w:r w:rsidRPr="004E2BD7">
              <w:rPr>
                <w:rFonts w:ascii="標楷體" w:eastAsia="標楷體" w:hAnsi="標楷體" w:hint="eastAsia"/>
                <w:szCs w:val="24"/>
              </w:rPr>
              <w:t>信用帳戶之整戶擔保維持率不足時，證券商應於維持其擔保維持率百分之一百三十之必要範圍</w:t>
            </w:r>
            <w:r w:rsidRPr="004E2BD7">
              <w:rPr>
                <w:rFonts w:ascii="標楷體" w:eastAsia="標楷體" w:hAnsi="標楷體" w:hint="eastAsia"/>
                <w:szCs w:val="24"/>
              </w:rPr>
              <w:lastRenderedPageBreak/>
              <w:t>內，將應付款</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全部或部分留作擔保。</w:t>
            </w:r>
          </w:p>
        </w:tc>
        <w:tc>
          <w:tcPr>
            <w:tcW w:w="1667" w:type="pct"/>
          </w:tcPr>
          <w:p w:rsidR="009B45C9" w:rsidRPr="004E2BD7" w:rsidRDefault="009B45C9" w:rsidP="00CB0DCF">
            <w:pPr>
              <w:spacing w:line="360" w:lineRule="exact"/>
              <w:ind w:left="283" w:hangingChars="118" w:hanging="283"/>
              <w:jc w:val="both"/>
              <w:rPr>
                <w:rFonts w:ascii="標楷體" w:eastAsia="標楷體" w:hAnsi="標楷體"/>
                <w:bCs/>
                <w:szCs w:val="24"/>
              </w:rPr>
            </w:pPr>
            <w:r w:rsidRPr="004E2BD7">
              <w:rPr>
                <w:rFonts w:ascii="標楷體" w:eastAsia="標楷體" w:hAnsi="標楷體" w:hint="eastAsia"/>
                <w:bCs/>
                <w:szCs w:val="24"/>
              </w:rPr>
              <w:lastRenderedPageBreak/>
              <w:t>第二十五條</w:t>
            </w:r>
            <w:r w:rsidR="00CB0DCF" w:rsidRPr="004E2BD7">
              <w:rPr>
                <w:rFonts w:ascii="標楷體" w:eastAsia="標楷體" w:hAnsi="標楷體" w:hint="eastAsia"/>
                <w:bCs/>
                <w:szCs w:val="24"/>
              </w:rPr>
              <w:t xml:space="preserve">  </w:t>
            </w:r>
            <w:r w:rsidRPr="004E2BD7">
              <w:rPr>
                <w:rFonts w:ascii="標楷體" w:eastAsia="標楷體" w:hAnsi="標楷體" w:hint="eastAsia"/>
                <w:szCs w:val="24"/>
              </w:rPr>
              <w:t>委託人因處理部分擔保品，致信用帳戶之整戶擔保維持率不足時，證券商應於維持其擔保維持率百分之一百三十之必要範圍內，將應付款</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lastRenderedPageBreak/>
              <w:t>全部或部分留作擔保。</w:t>
            </w:r>
          </w:p>
        </w:tc>
        <w:tc>
          <w:tcPr>
            <w:tcW w:w="1667" w:type="pct"/>
          </w:tcPr>
          <w:p w:rsidR="009B45C9" w:rsidRPr="004E2BD7" w:rsidRDefault="00CF137E" w:rsidP="00125D91">
            <w:pPr>
              <w:jc w:val="both"/>
              <w:rPr>
                <w:rFonts w:ascii="標楷體" w:eastAsia="標楷體" w:hAnsi="標楷體"/>
                <w:szCs w:val="24"/>
              </w:rPr>
            </w:pPr>
            <w:proofErr w:type="gramStart"/>
            <w:r w:rsidRPr="004E2BD7">
              <w:rPr>
                <w:rFonts w:ascii="標楷體" w:eastAsia="標楷體" w:hAnsi="標楷體" w:hint="eastAsia"/>
                <w:szCs w:val="24"/>
              </w:rPr>
              <w:lastRenderedPageBreak/>
              <w:t>條號</w:t>
            </w:r>
            <w:r w:rsidR="009B45C9" w:rsidRPr="004E2BD7">
              <w:rPr>
                <w:rFonts w:ascii="標楷體" w:eastAsia="標楷體" w:hAnsi="標楷體" w:hint="eastAsia"/>
                <w:szCs w:val="24"/>
              </w:rPr>
              <w:t>調整</w:t>
            </w:r>
            <w:r w:rsidR="00227115" w:rsidRPr="004E2BD7">
              <w:rPr>
                <w:rFonts w:ascii="標楷體" w:eastAsia="標楷體" w:hAnsi="標楷體" w:hint="eastAsia"/>
                <w:szCs w:val="24"/>
              </w:rPr>
              <w:t>並酌修文字</w:t>
            </w:r>
            <w:proofErr w:type="gramEnd"/>
            <w:r w:rsidR="009B45C9" w:rsidRPr="004E2BD7">
              <w:rPr>
                <w:rFonts w:ascii="標楷體" w:eastAsia="標楷體" w:hAnsi="標楷體" w:hint="eastAsia"/>
                <w:szCs w:val="24"/>
              </w:rPr>
              <w:t>。</w:t>
            </w:r>
          </w:p>
        </w:tc>
      </w:tr>
      <w:tr w:rsidR="006522E3" w:rsidRPr="004E2BD7" w:rsidTr="006522E3">
        <w:tc>
          <w:tcPr>
            <w:tcW w:w="1666" w:type="pct"/>
          </w:tcPr>
          <w:p w:rsidR="009B45C9" w:rsidRPr="004E2BD7" w:rsidRDefault="009B45C9" w:rsidP="00CB0DCF">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w:t>
            </w:r>
            <w:r w:rsidRPr="004E2BD7">
              <w:rPr>
                <w:rFonts w:ascii="標楷體" w:eastAsia="標楷體" w:hAnsi="標楷體" w:hint="eastAsia"/>
                <w:bCs/>
                <w:szCs w:val="24"/>
                <w:u w:val="single"/>
              </w:rPr>
              <w:t>五十七</w:t>
            </w:r>
            <w:r w:rsidRPr="004E2BD7">
              <w:rPr>
                <w:rFonts w:ascii="標楷體" w:eastAsia="標楷體" w:hAnsi="標楷體" w:hint="eastAsia"/>
                <w:bCs/>
                <w:szCs w:val="24"/>
              </w:rPr>
              <w:t>條</w:t>
            </w:r>
            <w:r w:rsidR="00CB0DCF" w:rsidRPr="004E2BD7">
              <w:rPr>
                <w:rFonts w:ascii="標楷體" w:eastAsia="標楷體" w:hAnsi="標楷體" w:hint="eastAsia"/>
                <w:bCs/>
                <w:szCs w:val="24"/>
              </w:rPr>
              <w:t xml:space="preserve">  </w:t>
            </w:r>
            <w:r w:rsidRPr="004E2BD7">
              <w:rPr>
                <w:rFonts w:ascii="標楷體" w:eastAsia="標楷體" w:hAnsi="標楷體" w:hint="eastAsia"/>
                <w:szCs w:val="24"/>
              </w:rPr>
              <w:t>委託人得以下列有價證券或其他商品抵繳融券保證金及其依第</w:t>
            </w:r>
            <w:r w:rsidRPr="004E2BD7">
              <w:rPr>
                <w:rFonts w:ascii="標楷體" w:eastAsia="標楷體" w:hAnsi="標楷體" w:hint="eastAsia"/>
                <w:szCs w:val="24"/>
                <w:u w:val="single"/>
              </w:rPr>
              <w:t>五十四</w:t>
            </w:r>
            <w:r w:rsidRPr="004E2BD7">
              <w:rPr>
                <w:rFonts w:ascii="標楷體" w:eastAsia="標楷體" w:hAnsi="標楷體" w:hint="eastAsia"/>
                <w:szCs w:val="24"/>
              </w:rPr>
              <w:t>條規定應補繳之差額：</w:t>
            </w:r>
          </w:p>
          <w:p w:rsidR="009B45C9" w:rsidRPr="004E2BD7" w:rsidRDefault="009B45C9" w:rsidP="00CB0DCF">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一、上市</w:t>
            </w:r>
            <w:r w:rsidR="001F7147" w:rsidRPr="004E2BD7">
              <w:rPr>
                <w:rFonts w:ascii="標楷體" w:eastAsia="標楷體" w:hAnsi="標楷體" w:hint="eastAsia"/>
                <w:szCs w:val="24"/>
                <w:u w:val="single"/>
              </w:rPr>
              <w:t>(櫃)</w:t>
            </w:r>
            <w:r w:rsidRPr="004E2BD7">
              <w:rPr>
                <w:rFonts w:ascii="標楷體" w:eastAsia="標楷體" w:hAnsi="標楷體" w:hint="eastAsia"/>
                <w:szCs w:val="24"/>
              </w:rPr>
              <w:t>中央登錄公債、地方政府債券、公司債、金融債。</w:t>
            </w:r>
          </w:p>
          <w:p w:rsidR="009B45C9" w:rsidRPr="004E2BD7" w:rsidRDefault="009B45C9" w:rsidP="00CB0DCF">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二、非屬變更交易方法</w:t>
            </w:r>
            <w:r w:rsidR="00B00155" w:rsidRPr="004E2BD7">
              <w:rPr>
                <w:rFonts w:ascii="標楷體" w:eastAsia="標楷體" w:hAnsi="標楷體" w:hint="eastAsia"/>
                <w:szCs w:val="24"/>
                <w:u w:val="single"/>
              </w:rPr>
              <w:t>之上市</w:t>
            </w:r>
            <w:r w:rsidR="0089534E" w:rsidRPr="004E2BD7">
              <w:rPr>
                <w:rFonts w:ascii="標楷體" w:eastAsia="標楷體" w:hAnsi="標楷體" w:hint="eastAsia"/>
                <w:szCs w:val="24"/>
                <w:u w:val="single"/>
              </w:rPr>
              <w:t>(櫃)</w:t>
            </w:r>
            <w:r w:rsidR="00B00155" w:rsidRPr="004E2BD7">
              <w:rPr>
                <w:rFonts w:ascii="標楷體" w:eastAsia="標楷體" w:hAnsi="標楷體" w:hint="eastAsia"/>
                <w:szCs w:val="24"/>
                <w:u w:val="single"/>
              </w:rPr>
              <w:t>有價證券</w:t>
            </w:r>
            <w:r w:rsidRPr="004E2BD7">
              <w:rPr>
                <w:rFonts w:ascii="標楷體" w:eastAsia="標楷體" w:hAnsi="標楷體" w:hint="eastAsia"/>
                <w:szCs w:val="24"/>
              </w:rPr>
              <w:t>或</w:t>
            </w:r>
            <w:r w:rsidR="00C56DED" w:rsidRPr="004E2BD7">
              <w:rPr>
                <w:rFonts w:ascii="標楷體" w:eastAsia="標楷體" w:hAnsi="標楷體" w:hint="eastAsia"/>
                <w:szCs w:val="24"/>
                <w:u w:val="single"/>
              </w:rPr>
              <w:t>櫃檯買賣</w:t>
            </w:r>
            <w:r w:rsidRPr="004E2BD7">
              <w:rPr>
                <w:rFonts w:ascii="標楷體" w:eastAsia="標楷體" w:hAnsi="標楷體" w:hint="eastAsia"/>
                <w:szCs w:val="24"/>
              </w:rPr>
              <w:t>管理股票。</w:t>
            </w:r>
            <w:r w:rsidR="00350132" w:rsidRPr="004E2BD7">
              <w:rPr>
                <w:rFonts w:ascii="標楷體" w:eastAsia="標楷體" w:hAnsi="標楷體" w:hint="eastAsia"/>
                <w:szCs w:val="24"/>
              </w:rPr>
              <w:t>但不包含外幣買賣之指數股票型基金受益憑證。</w:t>
            </w:r>
          </w:p>
          <w:p w:rsidR="009B45C9" w:rsidRPr="004E2BD7" w:rsidRDefault="009B45C9" w:rsidP="00CB0DCF">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三、登錄為櫃檯買賣之黃金現貨。</w:t>
            </w:r>
          </w:p>
          <w:p w:rsidR="009B45C9" w:rsidRPr="004E2BD7" w:rsidRDefault="009B45C9" w:rsidP="00CB0DCF">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四、開放式證券投資信託基金受益憑證及期貨信託基金受益憑證，其範圍以新臺幣計價，國內募集投資國內之證券投資信託基金受益憑證，及對不特定人募集投資國內之期貨信託基金受益憑證為限，並包含以證券商名義為委託人申購者。</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前項抵繳有價證券或其他商品不得有下列情事：</w:t>
            </w:r>
          </w:p>
          <w:p w:rsidR="009B45C9" w:rsidRPr="004E2BD7" w:rsidRDefault="009B45C9" w:rsidP="00CB0DCF">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lastRenderedPageBreak/>
              <w:t>一、上市</w:t>
            </w:r>
            <w:r w:rsidR="001F7147" w:rsidRPr="004E2BD7">
              <w:rPr>
                <w:rFonts w:ascii="標楷體" w:eastAsia="標楷體" w:hAnsi="標楷體" w:hint="eastAsia"/>
                <w:szCs w:val="24"/>
                <w:u w:val="single"/>
              </w:rPr>
              <w:t>(櫃)</w:t>
            </w:r>
            <w:r w:rsidRPr="004E2BD7">
              <w:rPr>
                <w:rFonts w:ascii="標楷體" w:eastAsia="標楷體" w:hAnsi="標楷體" w:hint="eastAsia"/>
                <w:szCs w:val="24"/>
              </w:rPr>
              <w:t>有價證券及黃金現貨不足</w:t>
            </w:r>
            <w:proofErr w:type="gramStart"/>
            <w:r w:rsidRPr="004E2BD7">
              <w:rPr>
                <w:rFonts w:ascii="標楷體" w:eastAsia="標楷體" w:hAnsi="標楷體" w:hint="eastAsia"/>
                <w:szCs w:val="24"/>
              </w:rPr>
              <w:t>一</w:t>
            </w:r>
            <w:proofErr w:type="gramEnd"/>
            <w:r w:rsidRPr="004E2BD7">
              <w:rPr>
                <w:rFonts w:ascii="標楷體" w:eastAsia="標楷體" w:hAnsi="標楷體" w:hint="eastAsia"/>
                <w:szCs w:val="24"/>
              </w:rPr>
              <w:t>交易單位。</w:t>
            </w:r>
          </w:p>
          <w:p w:rsidR="009B45C9" w:rsidRPr="004E2BD7" w:rsidRDefault="009B45C9" w:rsidP="00CB0DCF">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二、開放式證券投資信託基金受益憑證及期貨信託基金受益憑證不足一個受益權單位。</w:t>
            </w:r>
          </w:p>
          <w:p w:rsidR="009B45C9" w:rsidRPr="004E2BD7" w:rsidRDefault="009B45C9" w:rsidP="00CB0DCF">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三、依獎勵投資條例第十三條、促進產業升級條例第十六條、第十七條規定，辦理盈餘轉增資，或公司員工以其紅利轉作所服務產業之增資，或創業投資事業以未分配盈餘增資，其股東或出資人因而取得之發行記名股票，未經轉讓報稅者。</w:t>
            </w:r>
          </w:p>
          <w:p w:rsidR="009B45C9" w:rsidRPr="004E2BD7" w:rsidRDefault="006630D5"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證券商接受委託人以第一項</w:t>
            </w:r>
            <w:proofErr w:type="gramStart"/>
            <w:r w:rsidRPr="004E2BD7">
              <w:rPr>
                <w:rFonts w:ascii="標楷體" w:eastAsia="標楷體" w:hAnsi="標楷體" w:hint="eastAsia"/>
                <w:sz w:val="24"/>
                <w:szCs w:val="24"/>
              </w:rPr>
              <w:t>所列非本人</w:t>
            </w:r>
            <w:proofErr w:type="gramEnd"/>
            <w:r w:rsidRPr="004E2BD7">
              <w:rPr>
                <w:rFonts w:ascii="標楷體" w:eastAsia="標楷體" w:hAnsi="標楷體" w:hint="eastAsia"/>
                <w:sz w:val="24"/>
                <w:szCs w:val="24"/>
              </w:rPr>
              <w:t>所有之有價證券或其他商品抵繳者，應另檢附所有人之戶籍資料及同意書。</w:t>
            </w:r>
          </w:p>
          <w:p w:rsidR="009B45C9" w:rsidRPr="004E2BD7" w:rsidRDefault="00CB0DCF"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u w:val="single"/>
              </w:rPr>
              <w:t>第一項及第三項</w:t>
            </w:r>
            <w:r w:rsidR="009B45C9" w:rsidRPr="004E2BD7">
              <w:rPr>
                <w:rFonts w:ascii="標楷體" w:eastAsia="標楷體" w:hAnsi="標楷體" w:hint="eastAsia"/>
                <w:sz w:val="24"/>
                <w:szCs w:val="24"/>
              </w:rPr>
              <w:t>抵繳有價證券，其無償配股股票股利率達百分之二十以上，或該證券之發行公司辦理分割減資事宜，</w:t>
            </w:r>
            <w:proofErr w:type="gramStart"/>
            <w:r w:rsidR="009B45C9" w:rsidRPr="004E2BD7">
              <w:rPr>
                <w:rFonts w:ascii="標楷體" w:eastAsia="標楷體" w:hAnsi="標楷體" w:hint="eastAsia"/>
                <w:sz w:val="24"/>
                <w:szCs w:val="24"/>
              </w:rPr>
              <w:t>且減資</w:t>
            </w:r>
            <w:proofErr w:type="gramEnd"/>
            <w:r w:rsidR="009B45C9" w:rsidRPr="004E2BD7">
              <w:rPr>
                <w:rFonts w:ascii="標楷體" w:eastAsia="標楷體" w:hAnsi="標楷體" w:hint="eastAsia"/>
                <w:sz w:val="24"/>
                <w:szCs w:val="24"/>
              </w:rPr>
              <w:t>後股票恢復交易與分割受讓公司之股票上市</w:t>
            </w:r>
            <w:r w:rsidR="001F7147" w:rsidRPr="004E2BD7">
              <w:rPr>
                <w:rFonts w:ascii="標楷體" w:eastAsia="標楷體" w:hAnsi="標楷體" w:hint="eastAsia"/>
                <w:sz w:val="24"/>
                <w:szCs w:val="24"/>
                <w:u w:val="single"/>
              </w:rPr>
              <w:t>(櫃)</w:t>
            </w:r>
            <w:r w:rsidR="009B45C9" w:rsidRPr="004E2BD7">
              <w:rPr>
                <w:rFonts w:ascii="標楷體" w:eastAsia="標楷體" w:hAnsi="標楷體" w:hint="eastAsia"/>
                <w:sz w:val="24"/>
                <w:szCs w:val="24"/>
              </w:rPr>
              <w:t>為同</w:t>
            </w:r>
            <w:proofErr w:type="gramStart"/>
            <w:r w:rsidR="009B45C9" w:rsidRPr="004E2BD7">
              <w:rPr>
                <w:rFonts w:ascii="標楷體" w:eastAsia="標楷體" w:hAnsi="標楷體" w:hint="eastAsia"/>
                <w:sz w:val="24"/>
                <w:szCs w:val="24"/>
              </w:rPr>
              <w:t>日者，該權值</w:t>
            </w:r>
            <w:r w:rsidR="009B45C9" w:rsidRPr="004E2BD7">
              <w:rPr>
                <w:rFonts w:ascii="標楷體" w:eastAsia="標楷體" w:hAnsi="標楷體" w:hint="eastAsia"/>
                <w:sz w:val="24"/>
                <w:szCs w:val="24"/>
              </w:rPr>
              <w:lastRenderedPageBreak/>
              <w:t>新</w:t>
            </w:r>
            <w:proofErr w:type="gramEnd"/>
            <w:r w:rsidR="009B45C9" w:rsidRPr="004E2BD7">
              <w:rPr>
                <w:rFonts w:ascii="標楷體" w:eastAsia="標楷體" w:hAnsi="標楷體" w:hint="eastAsia"/>
                <w:sz w:val="24"/>
                <w:szCs w:val="24"/>
              </w:rPr>
              <w:t>股或無第二項第三款所列情事之分割受讓公司之股票應適用第</w:t>
            </w:r>
            <w:r w:rsidR="009B45C9" w:rsidRPr="004E2BD7">
              <w:rPr>
                <w:rFonts w:ascii="標楷體" w:eastAsia="標楷體" w:hAnsi="標楷體" w:hint="eastAsia"/>
                <w:sz w:val="24"/>
                <w:szCs w:val="24"/>
                <w:u w:val="single"/>
              </w:rPr>
              <w:t>五十三</w:t>
            </w:r>
            <w:r w:rsidR="009B45C9" w:rsidRPr="004E2BD7">
              <w:rPr>
                <w:rFonts w:ascii="標楷體" w:eastAsia="標楷體" w:hAnsi="標楷體" w:hint="eastAsia"/>
                <w:sz w:val="24"/>
                <w:szCs w:val="24"/>
              </w:rPr>
              <w:t>條第三項、第四項、第五項之規定且前項同意書應註明放棄緩課所得稅事宜。</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證券商接受委託人以證券商名義申購之開放式證券投資信託基金受益憑證為抵繳有價證券者，應由受託證券商自行設簿登記管理，並將相關資訊通知集保結算所，不適用以證券集中保管帳簿劃撥方式辦理抵繳。</w:t>
            </w:r>
          </w:p>
          <w:p w:rsidR="009B45C9" w:rsidRPr="004E2BD7" w:rsidRDefault="009B45C9" w:rsidP="00992DB0">
            <w:pPr>
              <w:pStyle w:val="HTML"/>
              <w:spacing w:line="360" w:lineRule="exact"/>
              <w:ind w:leftChars="118" w:left="283" w:firstLineChars="236" w:firstLine="566"/>
              <w:jc w:val="both"/>
              <w:rPr>
                <w:rFonts w:ascii="標楷體" w:eastAsia="標楷體" w:hAnsi="標楷體"/>
                <w:bCs/>
                <w:sz w:val="24"/>
                <w:szCs w:val="24"/>
              </w:rPr>
            </w:pPr>
            <w:r w:rsidRPr="004E2BD7">
              <w:rPr>
                <w:rFonts w:ascii="標楷體" w:eastAsia="標楷體" w:hAnsi="標楷體" w:hint="eastAsia"/>
                <w:sz w:val="24"/>
                <w:szCs w:val="24"/>
              </w:rPr>
              <w:t>證券商接受委託人以中央登錄公債為抵繳有價證券者，應於中央登錄債券清算銀行開立擔保品專戶，辦理抵繳</w:t>
            </w:r>
            <w:proofErr w:type="gramStart"/>
            <w:r w:rsidRPr="004E2BD7">
              <w:rPr>
                <w:rFonts w:ascii="標楷體" w:eastAsia="標楷體" w:hAnsi="標楷體" w:hint="eastAsia"/>
                <w:sz w:val="24"/>
                <w:szCs w:val="24"/>
              </w:rPr>
              <w:t>匯</w:t>
            </w:r>
            <w:proofErr w:type="gramEnd"/>
            <w:r w:rsidRPr="004E2BD7">
              <w:rPr>
                <w:rFonts w:ascii="標楷體" w:eastAsia="標楷體" w:hAnsi="標楷體" w:hint="eastAsia"/>
                <w:sz w:val="24"/>
                <w:szCs w:val="24"/>
              </w:rPr>
              <w:t>撥。</w:t>
            </w:r>
          </w:p>
        </w:tc>
        <w:tc>
          <w:tcPr>
            <w:tcW w:w="1667" w:type="pct"/>
          </w:tcPr>
          <w:p w:rsidR="009B45C9" w:rsidRPr="004E2BD7" w:rsidRDefault="009B45C9" w:rsidP="00CB0DCF">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第二十六條</w:t>
            </w:r>
            <w:r w:rsidR="00CB0DCF" w:rsidRPr="004E2BD7">
              <w:rPr>
                <w:rFonts w:ascii="標楷體" w:eastAsia="標楷體" w:hAnsi="標楷體" w:hint="eastAsia"/>
                <w:bCs/>
                <w:szCs w:val="24"/>
              </w:rPr>
              <w:t xml:space="preserve">  </w:t>
            </w:r>
            <w:r w:rsidRPr="004E2BD7">
              <w:rPr>
                <w:rFonts w:ascii="標楷體" w:eastAsia="標楷體" w:hAnsi="標楷體" w:hint="eastAsia"/>
                <w:szCs w:val="24"/>
              </w:rPr>
              <w:t>委託人得以下列有價證券或其他商品抵繳融券保證金及其依第二十三條規定應補繳之差額：</w:t>
            </w:r>
          </w:p>
          <w:p w:rsidR="009B45C9" w:rsidRPr="004E2BD7" w:rsidRDefault="009B45C9" w:rsidP="00CB0DCF">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一、上市或上櫃中央登錄公債、地方政府債券、公司債、金融債。</w:t>
            </w:r>
          </w:p>
          <w:p w:rsidR="009B45C9" w:rsidRPr="004E2BD7" w:rsidRDefault="009B45C9" w:rsidP="00CB0DCF">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二、非屬變更交易方法或管理股票之上市及上櫃有價證券。</w:t>
            </w:r>
            <w:r w:rsidR="00350132" w:rsidRPr="004E2BD7">
              <w:rPr>
                <w:rFonts w:ascii="標楷體" w:eastAsia="標楷體" w:hAnsi="標楷體" w:hint="eastAsia"/>
                <w:szCs w:val="24"/>
              </w:rPr>
              <w:t>但不包含外幣買賣之指數股票型基金受益憑證。</w:t>
            </w:r>
          </w:p>
          <w:p w:rsidR="00CB0DCF" w:rsidRPr="004E2BD7" w:rsidRDefault="00CB0DCF" w:rsidP="00CB0DCF">
            <w:pPr>
              <w:ind w:leftChars="118" w:left="708" w:hangingChars="177" w:hanging="425"/>
              <w:jc w:val="both"/>
              <w:rPr>
                <w:rFonts w:ascii="標楷體" w:eastAsia="標楷體" w:hAnsi="標楷體"/>
                <w:szCs w:val="24"/>
              </w:rPr>
            </w:pPr>
          </w:p>
          <w:p w:rsidR="009B45C9" w:rsidRPr="004E2BD7" w:rsidRDefault="009B45C9" w:rsidP="00CB0DCF">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三、登錄為櫃檯買賣之黃金現貨。</w:t>
            </w:r>
          </w:p>
          <w:p w:rsidR="009B45C9" w:rsidRPr="004E2BD7" w:rsidRDefault="009B45C9" w:rsidP="00CB0DCF">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四、開放式證券投資信託基金受益憑證及期貨信託基金受益憑證，其範圍以新臺幣計價，國內募集投資國內之證券投資信託基金受益憑證，及對不特定人募集投資國內之期貨信託基金受益憑證為限，並包含以證券商名義為委託人申購者。</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前項抵繳有價證券或其他商品不得有下列情事：</w:t>
            </w:r>
          </w:p>
          <w:p w:rsidR="009B45C9" w:rsidRPr="004E2BD7" w:rsidRDefault="009B45C9" w:rsidP="00CB0DCF">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lastRenderedPageBreak/>
              <w:t>一、上市、上櫃有價證券及黃金現貨不足</w:t>
            </w:r>
            <w:proofErr w:type="gramStart"/>
            <w:r w:rsidRPr="004E2BD7">
              <w:rPr>
                <w:rFonts w:ascii="標楷體" w:eastAsia="標楷體" w:hAnsi="標楷體" w:hint="eastAsia"/>
                <w:szCs w:val="24"/>
              </w:rPr>
              <w:t>一</w:t>
            </w:r>
            <w:proofErr w:type="gramEnd"/>
            <w:r w:rsidRPr="004E2BD7">
              <w:rPr>
                <w:rFonts w:ascii="標楷體" w:eastAsia="標楷體" w:hAnsi="標楷體" w:hint="eastAsia"/>
                <w:szCs w:val="24"/>
              </w:rPr>
              <w:t>交易單位。</w:t>
            </w:r>
          </w:p>
          <w:p w:rsidR="009B45C9" w:rsidRPr="004E2BD7" w:rsidRDefault="009B45C9" w:rsidP="00CB0DCF">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二、開放式證券投資信託基金受益憑證及期貨信託基金受益憑證不足一個受益權單位。</w:t>
            </w:r>
          </w:p>
          <w:p w:rsidR="009B45C9" w:rsidRPr="004E2BD7" w:rsidRDefault="009B45C9" w:rsidP="00CB0DCF">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三、依獎勵投資條例第十三條、促進產業升級條例第十六條、第十七條規定，辦理盈餘轉增資，或公司員工以其紅利轉作所服務產業之增資，或創業投資事業以未分配盈餘增資，其股東或出資人因而取得之發行記名股票，未經轉讓報稅者。</w:t>
            </w:r>
          </w:p>
          <w:p w:rsidR="006630D5" w:rsidRPr="004E2BD7" w:rsidRDefault="006630D5"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證券商接受委託人以第一項</w:t>
            </w:r>
            <w:proofErr w:type="gramStart"/>
            <w:r w:rsidRPr="004E2BD7">
              <w:rPr>
                <w:rFonts w:ascii="標楷體" w:eastAsia="標楷體" w:hAnsi="標楷體" w:hint="eastAsia"/>
                <w:sz w:val="24"/>
                <w:szCs w:val="24"/>
              </w:rPr>
              <w:t>所列非本人</w:t>
            </w:r>
            <w:proofErr w:type="gramEnd"/>
            <w:r w:rsidRPr="004E2BD7">
              <w:rPr>
                <w:rFonts w:ascii="標楷體" w:eastAsia="標楷體" w:hAnsi="標楷體" w:hint="eastAsia"/>
                <w:sz w:val="24"/>
                <w:szCs w:val="24"/>
              </w:rPr>
              <w:t>所有之有價證券或其他商品抵繳者，應另檢附所有人之戶籍資料及同意書。</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前項抵繳有價證券，其無償配股股票股利率達百分之二十以上，或該證券之發行公司辦理分割減資事宜，</w:t>
            </w:r>
            <w:proofErr w:type="gramStart"/>
            <w:r w:rsidRPr="004E2BD7">
              <w:rPr>
                <w:rFonts w:ascii="標楷體" w:eastAsia="標楷體" w:hAnsi="標楷體" w:hint="eastAsia"/>
                <w:sz w:val="24"/>
                <w:szCs w:val="24"/>
              </w:rPr>
              <w:t>且減資</w:t>
            </w:r>
            <w:proofErr w:type="gramEnd"/>
            <w:r w:rsidRPr="004E2BD7">
              <w:rPr>
                <w:rFonts w:ascii="標楷體" w:eastAsia="標楷體" w:hAnsi="標楷體" w:hint="eastAsia"/>
                <w:sz w:val="24"/>
                <w:szCs w:val="24"/>
              </w:rPr>
              <w:t>後股票恢復交易與分割受讓公司之股票上市或上櫃為同</w:t>
            </w:r>
            <w:proofErr w:type="gramStart"/>
            <w:r w:rsidRPr="004E2BD7">
              <w:rPr>
                <w:rFonts w:ascii="標楷體" w:eastAsia="標楷體" w:hAnsi="標楷體" w:hint="eastAsia"/>
                <w:sz w:val="24"/>
                <w:szCs w:val="24"/>
              </w:rPr>
              <w:t>日者，該權值新</w:t>
            </w:r>
            <w:proofErr w:type="gramEnd"/>
            <w:r w:rsidRPr="004E2BD7">
              <w:rPr>
                <w:rFonts w:ascii="標楷體" w:eastAsia="標楷體" w:hAnsi="標楷體" w:hint="eastAsia"/>
                <w:sz w:val="24"/>
                <w:szCs w:val="24"/>
              </w:rPr>
              <w:t>股或</w:t>
            </w:r>
            <w:r w:rsidRPr="004E2BD7">
              <w:rPr>
                <w:rFonts w:ascii="標楷體" w:eastAsia="標楷體" w:hAnsi="標楷體" w:hint="eastAsia"/>
                <w:sz w:val="24"/>
                <w:szCs w:val="24"/>
              </w:rPr>
              <w:lastRenderedPageBreak/>
              <w:t>無第二項第三款所列情事之分割受讓公司之股票應適用第二十三條第三項、第四項、第五項之規定且前項同意書應註明放棄緩課所得稅事宜。</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證券商接受委託人以證券商名義申購之開放式證券投資信託基金受益憑證為抵繳有價證券者，應由受託證券商自行設簿登記管理，並將相關資訊通知集保結算所，不適用以證券集中保管帳簿劃撥方式辦理抵繳。</w:t>
            </w:r>
          </w:p>
          <w:p w:rsidR="009B45C9" w:rsidRPr="004E2BD7" w:rsidRDefault="009B45C9" w:rsidP="00992DB0">
            <w:pPr>
              <w:pStyle w:val="HTML"/>
              <w:spacing w:line="360" w:lineRule="exact"/>
              <w:ind w:leftChars="118" w:left="283" w:firstLineChars="236" w:firstLine="566"/>
              <w:jc w:val="both"/>
              <w:rPr>
                <w:rFonts w:ascii="標楷體" w:eastAsia="標楷體" w:hAnsi="標楷體"/>
                <w:bCs/>
                <w:sz w:val="24"/>
                <w:szCs w:val="24"/>
              </w:rPr>
            </w:pPr>
            <w:r w:rsidRPr="004E2BD7">
              <w:rPr>
                <w:rFonts w:ascii="標楷體" w:eastAsia="標楷體" w:hAnsi="標楷體" w:hint="eastAsia"/>
                <w:sz w:val="24"/>
                <w:szCs w:val="24"/>
              </w:rPr>
              <w:t>證券商接受委託人以中央登錄公債為抵繳有價證券者，應於中央登錄債券清算銀行開立擔保品專戶，辦理抵繳</w:t>
            </w:r>
            <w:proofErr w:type="gramStart"/>
            <w:r w:rsidRPr="004E2BD7">
              <w:rPr>
                <w:rFonts w:ascii="標楷體" w:eastAsia="標楷體" w:hAnsi="標楷體" w:hint="eastAsia"/>
                <w:sz w:val="24"/>
                <w:szCs w:val="24"/>
              </w:rPr>
              <w:t>匯</w:t>
            </w:r>
            <w:proofErr w:type="gramEnd"/>
            <w:r w:rsidRPr="004E2BD7">
              <w:rPr>
                <w:rFonts w:ascii="標楷體" w:eastAsia="標楷體" w:hAnsi="標楷體" w:hint="eastAsia"/>
                <w:sz w:val="24"/>
                <w:szCs w:val="24"/>
              </w:rPr>
              <w:t>撥。</w:t>
            </w:r>
          </w:p>
        </w:tc>
        <w:tc>
          <w:tcPr>
            <w:tcW w:w="1667" w:type="pct"/>
          </w:tcPr>
          <w:p w:rsidR="00AF6E3E" w:rsidRPr="004E2BD7" w:rsidRDefault="00AF6E3E"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lastRenderedPageBreak/>
              <w:t>一、</w:t>
            </w:r>
            <w:proofErr w:type="gramStart"/>
            <w:r w:rsidRPr="004E2BD7">
              <w:rPr>
                <w:rFonts w:ascii="標楷體" w:eastAsia="標楷體" w:hAnsi="標楷體" w:hint="eastAsia"/>
                <w:szCs w:val="24"/>
              </w:rPr>
              <w:t>條號調整</w:t>
            </w:r>
            <w:r w:rsidR="00186EBC" w:rsidRPr="004E2BD7">
              <w:rPr>
                <w:rFonts w:ascii="標楷體" w:eastAsia="標楷體" w:hAnsi="標楷體" w:hint="eastAsia"/>
                <w:szCs w:val="24"/>
              </w:rPr>
              <w:t>並酌修文字</w:t>
            </w:r>
            <w:proofErr w:type="gramEnd"/>
            <w:r w:rsidRPr="004E2BD7">
              <w:rPr>
                <w:rFonts w:ascii="標楷體" w:eastAsia="標楷體" w:hAnsi="標楷體" w:hint="eastAsia"/>
                <w:szCs w:val="24"/>
              </w:rPr>
              <w:t>。</w:t>
            </w:r>
          </w:p>
          <w:p w:rsidR="009B45C9" w:rsidRPr="004E2BD7" w:rsidRDefault="00AF6E3E" w:rsidP="00CB0DCF">
            <w:pPr>
              <w:ind w:left="454" w:hangingChars="189" w:hanging="454"/>
              <w:jc w:val="both"/>
              <w:rPr>
                <w:rFonts w:ascii="標楷體" w:eastAsia="標楷體" w:hAnsi="標楷體"/>
                <w:szCs w:val="24"/>
              </w:rPr>
            </w:pPr>
            <w:r w:rsidRPr="004E2BD7">
              <w:rPr>
                <w:rFonts w:ascii="標楷體" w:eastAsia="標楷體" w:hAnsi="標楷體" w:hint="eastAsia"/>
                <w:szCs w:val="24"/>
              </w:rPr>
              <w:t>二、</w:t>
            </w:r>
            <w:r w:rsidR="00CB0DCF" w:rsidRPr="004E2BD7">
              <w:rPr>
                <w:rFonts w:ascii="標楷體" w:eastAsia="標楷體" w:hAnsi="標楷體" w:hint="eastAsia"/>
                <w:szCs w:val="24"/>
              </w:rPr>
              <w:t>第一項及第</w:t>
            </w:r>
            <w:r w:rsidR="002C2274" w:rsidRPr="004E2BD7">
              <w:rPr>
                <w:rFonts w:ascii="標楷體" w:eastAsia="標楷體" w:hAnsi="標楷體" w:hint="eastAsia"/>
                <w:szCs w:val="24"/>
              </w:rPr>
              <w:t>四</w:t>
            </w:r>
            <w:r w:rsidR="00CB0DCF" w:rsidRPr="004E2BD7">
              <w:rPr>
                <w:rFonts w:ascii="標楷體" w:eastAsia="標楷體" w:hAnsi="標楷體" w:hint="eastAsia"/>
                <w:szCs w:val="24"/>
              </w:rPr>
              <w:t>項</w:t>
            </w:r>
            <w:proofErr w:type="gramStart"/>
            <w:r w:rsidR="00CB0DCF" w:rsidRPr="004E2BD7">
              <w:rPr>
                <w:rFonts w:ascii="標楷體" w:eastAsia="標楷體" w:hAnsi="標楷體" w:hint="eastAsia"/>
                <w:szCs w:val="24"/>
              </w:rPr>
              <w:t>引用條號配合</w:t>
            </w:r>
            <w:proofErr w:type="gramEnd"/>
            <w:r w:rsidR="00CB0DCF" w:rsidRPr="004E2BD7">
              <w:rPr>
                <w:rFonts w:ascii="標楷體" w:eastAsia="標楷體" w:hAnsi="標楷體" w:hint="eastAsia"/>
                <w:szCs w:val="24"/>
              </w:rPr>
              <w:t>調整。</w:t>
            </w:r>
          </w:p>
        </w:tc>
      </w:tr>
      <w:tr w:rsidR="006522E3" w:rsidRPr="004E2BD7" w:rsidTr="006522E3">
        <w:tc>
          <w:tcPr>
            <w:tcW w:w="1666" w:type="pct"/>
          </w:tcPr>
          <w:p w:rsidR="009B45C9" w:rsidRPr="004E2BD7" w:rsidRDefault="009B45C9" w:rsidP="002C2274">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w:t>
            </w:r>
            <w:r w:rsidRPr="004E2BD7">
              <w:rPr>
                <w:rFonts w:ascii="標楷體" w:eastAsia="標楷體" w:hAnsi="標楷體" w:hint="eastAsia"/>
                <w:bCs/>
                <w:szCs w:val="24"/>
                <w:u w:val="single"/>
              </w:rPr>
              <w:t>五十八</w:t>
            </w:r>
            <w:r w:rsidRPr="004E2BD7">
              <w:rPr>
                <w:rFonts w:ascii="標楷體" w:eastAsia="標楷體" w:hAnsi="標楷體" w:hint="eastAsia"/>
                <w:bCs/>
                <w:szCs w:val="24"/>
              </w:rPr>
              <w:t>條</w:t>
            </w:r>
            <w:r w:rsidR="002C2274" w:rsidRPr="004E2BD7">
              <w:rPr>
                <w:rFonts w:ascii="標楷體" w:eastAsia="標楷體" w:hAnsi="標楷體" w:hint="eastAsia"/>
                <w:bCs/>
                <w:szCs w:val="24"/>
              </w:rPr>
              <w:t xml:space="preserve">  </w:t>
            </w:r>
            <w:r w:rsidRPr="004E2BD7">
              <w:rPr>
                <w:rFonts w:ascii="標楷體" w:eastAsia="標楷體" w:hAnsi="標楷體" w:hint="eastAsia"/>
                <w:szCs w:val="24"/>
              </w:rPr>
              <w:t>委託人</w:t>
            </w:r>
            <w:proofErr w:type="gramStart"/>
            <w:r w:rsidRPr="004E2BD7">
              <w:rPr>
                <w:rFonts w:ascii="標楷體" w:eastAsia="標楷體" w:hAnsi="標楷體" w:hint="eastAsia"/>
                <w:szCs w:val="24"/>
              </w:rPr>
              <w:t>採</w:t>
            </w:r>
            <w:proofErr w:type="gramEnd"/>
            <w:r w:rsidRPr="004E2BD7">
              <w:rPr>
                <w:rFonts w:ascii="標楷體" w:eastAsia="標楷體" w:hAnsi="標楷體" w:hint="eastAsia"/>
                <w:szCs w:val="24"/>
              </w:rPr>
              <w:t>非當面方式申請以其本人在該證券商開設之證券集中保管帳戶內有價證券或其他商品，或以證券商名義為委託人申購之證券投資信託基金受益憑證</w:t>
            </w:r>
            <w:r w:rsidR="00B00155" w:rsidRPr="004E2BD7">
              <w:rPr>
                <w:rFonts w:ascii="標楷體" w:eastAsia="標楷體" w:hAnsi="標楷體" w:hint="eastAsia"/>
                <w:szCs w:val="24"/>
                <w:u w:val="single"/>
              </w:rPr>
              <w:t>，</w:t>
            </w:r>
            <w:r w:rsidRPr="004E2BD7">
              <w:rPr>
                <w:rFonts w:ascii="標楷體" w:eastAsia="標楷體" w:hAnsi="標楷體" w:hint="eastAsia"/>
                <w:szCs w:val="24"/>
              </w:rPr>
              <w:t>抵繳融券保證金或其依第</w:t>
            </w:r>
            <w:r w:rsidRPr="004E2BD7">
              <w:rPr>
                <w:rFonts w:ascii="標楷體" w:eastAsia="標楷體" w:hAnsi="標楷體" w:hint="eastAsia"/>
                <w:szCs w:val="24"/>
                <w:u w:val="single"/>
              </w:rPr>
              <w:t>五十四</w:t>
            </w:r>
            <w:r w:rsidRPr="004E2BD7">
              <w:rPr>
                <w:rFonts w:ascii="標楷體" w:eastAsia="標楷體" w:hAnsi="標楷體" w:hint="eastAsia"/>
                <w:szCs w:val="24"/>
              </w:rPr>
              <w:t>條規定應補繳之差額者，仍須依</w:t>
            </w:r>
            <w:r w:rsidR="0037058E" w:rsidRPr="0037058E">
              <w:rPr>
                <w:rFonts w:ascii="標楷體" w:eastAsia="標楷體" w:hAnsi="標楷體" w:hint="eastAsia"/>
                <w:szCs w:val="24"/>
                <w:u w:val="single"/>
              </w:rPr>
              <w:t>前</w:t>
            </w:r>
            <w:r w:rsidRPr="004E2BD7">
              <w:rPr>
                <w:rFonts w:ascii="標楷體" w:eastAsia="標楷體" w:hAnsi="標楷體" w:hint="eastAsia"/>
                <w:szCs w:val="24"/>
              </w:rPr>
              <w:t>條規定辦理，並須簽具非當面辦理有價證券或其他商品抵繳</w:t>
            </w:r>
            <w:r w:rsidRPr="004E2BD7">
              <w:rPr>
                <w:rFonts w:ascii="標楷體" w:eastAsia="標楷體" w:hAnsi="標楷體" w:hint="eastAsia"/>
                <w:szCs w:val="24"/>
              </w:rPr>
              <w:lastRenderedPageBreak/>
              <w:t>同意書，經證券商確認並留存紀錄。</w:t>
            </w:r>
          </w:p>
          <w:p w:rsidR="009B45C9" w:rsidRPr="004E2BD7" w:rsidRDefault="005233AB" w:rsidP="00992DB0">
            <w:pPr>
              <w:pStyle w:val="HTML"/>
              <w:spacing w:line="360" w:lineRule="exact"/>
              <w:ind w:leftChars="118" w:left="283" w:firstLineChars="236" w:firstLine="566"/>
              <w:jc w:val="both"/>
              <w:rPr>
                <w:rFonts w:ascii="標楷體" w:eastAsia="標楷體" w:hAnsi="標楷體"/>
                <w:bCs/>
                <w:sz w:val="24"/>
                <w:szCs w:val="24"/>
              </w:rPr>
            </w:pPr>
            <w:r w:rsidRPr="004E2BD7">
              <w:rPr>
                <w:rFonts w:ascii="標楷體" w:eastAsia="標楷體" w:hAnsi="標楷體" w:hint="eastAsia"/>
                <w:sz w:val="24"/>
                <w:szCs w:val="24"/>
                <w:u w:val="single"/>
              </w:rPr>
              <w:t>前項</w:t>
            </w:r>
            <w:r w:rsidR="009B45C9" w:rsidRPr="004E2BD7">
              <w:rPr>
                <w:rFonts w:ascii="標楷體" w:eastAsia="標楷體" w:hAnsi="標楷體" w:hint="eastAsia"/>
                <w:sz w:val="24"/>
                <w:szCs w:val="24"/>
                <w:u w:val="single"/>
              </w:rPr>
              <w:t>委託人</w:t>
            </w:r>
            <w:r w:rsidR="00B00155" w:rsidRPr="004E2BD7">
              <w:rPr>
                <w:rFonts w:ascii="標楷體" w:eastAsia="標楷體" w:hAnsi="標楷體" w:hint="eastAsia"/>
                <w:sz w:val="24"/>
                <w:szCs w:val="24"/>
                <w:u w:val="single"/>
              </w:rPr>
              <w:t>以</w:t>
            </w:r>
            <w:r w:rsidR="009B45C9" w:rsidRPr="004E2BD7">
              <w:rPr>
                <w:rFonts w:ascii="標楷體" w:eastAsia="標楷體" w:hAnsi="標楷體" w:hint="eastAsia"/>
                <w:sz w:val="24"/>
                <w:szCs w:val="24"/>
                <w:u w:val="single"/>
              </w:rPr>
              <w:t>電話申請</w:t>
            </w:r>
            <w:r w:rsidRPr="004E2BD7">
              <w:rPr>
                <w:rFonts w:ascii="標楷體" w:eastAsia="標楷體" w:hAnsi="標楷體" w:hint="eastAsia"/>
                <w:sz w:val="24"/>
                <w:szCs w:val="24"/>
                <w:u w:val="single"/>
              </w:rPr>
              <w:t>抵繳者</w:t>
            </w:r>
            <w:r w:rsidR="0078575C" w:rsidRPr="004E2BD7">
              <w:rPr>
                <w:rFonts w:ascii="標楷體" w:eastAsia="標楷體" w:hAnsi="標楷體" w:hint="eastAsia"/>
                <w:sz w:val="24"/>
                <w:szCs w:val="24"/>
                <w:u w:val="single"/>
              </w:rPr>
              <w:t>，</w:t>
            </w:r>
            <w:r w:rsidRPr="004E2BD7">
              <w:rPr>
                <w:rFonts w:ascii="標楷體" w:eastAsia="標楷體" w:hAnsi="標楷體" w:hint="eastAsia"/>
                <w:sz w:val="24"/>
                <w:szCs w:val="24"/>
                <w:u w:val="single"/>
              </w:rPr>
              <w:t>證券商</w:t>
            </w:r>
            <w:r w:rsidR="009B45C9" w:rsidRPr="004E2BD7">
              <w:rPr>
                <w:rFonts w:ascii="標楷體" w:eastAsia="標楷體" w:hAnsi="標楷體" w:hint="eastAsia"/>
                <w:sz w:val="24"/>
                <w:szCs w:val="24"/>
              </w:rPr>
              <w:t>應確認本人身分並同步錄音，電話錄音紀錄應置於營業處所，並至少保存一年，有爭議者應保存至爭議消除為止。</w:t>
            </w:r>
          </w:p>
        </w:tc>
        <w:tc>
          <w:tcPr>
            <w:tcW w:w="1667" w:type="pct"/>
          </w:tcPr>
          <w:p w:rsidR="009B45C9" w:rsidRPr="004E2BD7" w:rsidRDefault="009B45C9" w:rsidP="002C2274">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第二十六之一條</w:t>
            </w:r>
            <w:r w:rsidR="002C2274" w:rsidRPr="004E2BD7">
              <w:rPr>
                <w:rFonts w:ascii="標楷體" w:eastAsia="標楷體" w:hAnsi="標楷體" w:hint="eastAsia"/>
                <w:bCs/>
                <w:szCs w:val="24"/>
              </w:rPr>
              <w:t xml:space="preserve">  </w:t>
            </w:r>
            <w:r w:rsidRPr="004E2BD7">
              <w:rPr>
                <w:rFonts w:ascii="標楷體" w:eastAsia="標楷體" w:hAnsi="標楷體" w:hint="eastAsia"/>
                <w:szCs w:val="24"/>
              </w:rPr>
              <w:t>委託人</w:t>
            </w:r>
            <w:proofErr w:type="gramStart"/>
            <w:r w:rsidRPr="004E2BD7">
              <w:rPr>
                <w:rFonts w:ascii="標楷體" w:eastAsia="標楷體" w:hAnsi="標楷體" w:hint="eastAsia"/>
                <w:szCs w:val="24"/>
              </w:rPr>
              <w:t>採</w:t>
            </w:r>
            <w:proofErr w:type="gramEnd"/>
            <w:r w:rsidRPr="004E2BD7">
              <w:rPr>
                <w:rFonts w:ascii="標楷體" w:eastAsia="標楷體" w:hAnsi="標楷體" w:hint="eastAsia"/>
                <w:szCs w:val="24"/>
              </w:rPr>
              <w:t>非當面方式申請以其本人在該證券商開設之證券集中保管帳戶內有價證券或其他商品，或以證券商名義為委託人申購之證券投資信託基金受益憑證抵繳融券保證金或其依第二十三條規定應補繳之差額者，仍須依第二十六條規定辦理，並須簽具非當面辦理有價證券或其他</w:t>
            </w:r>
            <w:r w:rsidRPr="004E2BD7">
              <w:rPr>
                <w:rFonts w:ascii="標楷體" w:eastAsia="標楷體" w:hAnsi="標楷體" w:hint="eastAsia"/>
                <w:szCs w:val="24"/>
              </w:rPr>
              <w:lastRenderedPageBreak/>
              <w:t>商品抵繳同意書，經證券商確認並留存紀錄。</w:t>
            </w:r>
          </w:p>
          <w:p w:rsidR="009B45C9" w:rsidRPr="004E2BD7" w:rsidRDefault="009B45C9" w:rsidP="00992DB0">
            <w:pPr>
              <w:pStyle w:val="HTML"/>
              <w:spacing w:line="360" w:lineRule="exact"/>
              <w:ind w:leftChars="118" w:left="283" w:firstLineChars="236" w:firstLine="566"/>
              <w:jc w:val="both"/>
              <w:rPr>
                <w:rFonts w:ascii="標楷體" w:eastAsia="標楷體" w:hAnsi="標楷體"/>
                <w:bCs/>
                <w:sz w:val="24"/>
                <w:szCs w:val="24"/>
              </w:rPr>
            </w:pPr>
            <w:r w:rsidRPr="004E2BD7">
              <w:rPr>
                <w:rFonts w:ascii="標楷體" w:eastAsia="標楷體" w:hAnsi="標楷體" w:hint="eastAsia"/>
                <w:sz w:val="24"/>
                <w:szCs w:val="24"/>
              </w:rPr>
              <w:t>證券商對前項得</w:t>
            </w:r>
            <w:proofErr w:type="gramStart"/>
            <w:r w:rsidRPr="004E2BD7">
              <w:rPr>
                <w:rFonts w:ascii="標楷體" w:eastAsia="標楷體" w:hAnsi="標楷體" w:hint="eastAsia"/>
                <w:sz w:val="24"/>
                <w:szCs w:val="24"/>
              </w:rPr>
              <w:t>採</w:t>
            </w:r>
            <w:proofErr w:type="gramEnd"/>
            <w:r w:rsidRPr="004E2BD7">
              <w:rPr>
                <w:rFonts w:ascii="標楷體" w:eastAsia="標楷體" w:hAnsi="標楷體" w:hint="eastAsia"/>
                <w:sz w:val="24"/>
                <w:szCs w:val="24"/>
              </w:rPr>
              <w:t>非當面方式辦理之委託人電話申請以其有價證券或其他商品，或以證券商名義為委託人申購之證券投資信託基金受益憑證抵繳融券保證金或其依第二十三條規定應補繳之差額時，應確認本人身分並同步錄音，電話錄音紀錄應置於營業處所，並至少保存一年，有爭議者應保存至爭議消除為止。</w:t>
            </w:r>
          </w:p>
        </w:tc>
        <w:tc>
          <w:tcPr>
            <w:tcW w:w="1667" w:type="pct"/>
          </w:tcPr>
          <w:p w:rsidR="00657084" w:rsidRPr="004E2BD7" w:rsidRDefault="00657084"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lastRenderedPageBreak/>
              <w:t>一、</w:t>
            </w:r>
            <w:proofErr w:type="gramStart"/>
            <w:r w:rsidRPr="004E2BD7">
              <w:rPr>
                <w:rFonts w:ascii="標楷體" w:eastAsia="標楷體" w:hAnsi="標楷體" w:hint="eastAsia"/>
                <w:szCs w:val="24"/>
              </w:rPr>
              <w:t>條號調整</w:t>
            </w:r>
            <w:r w:rsidR="00600694" w:rsidRPr="004E2BD7">
              <w:rPr>
                <w:rFonts w:ascii="標楷體" w:eastAsia="標楷體" w:hAnsi="標楷體" w:hint="eastAsia"/>
                <w:szCs w:val="24"/>
              </w:rPr>
              <w:t>並酌修文字</w:t>
            </w:r>
            <w:proofErr w:type="gramEnd"/>
            <w:r w:rsidRPr="004E2BD7">
              <w:rPr>
                <w:rFonts w:ascii="標楷體" w:eastAsia="標楷體" w:hAnsi="標楷體" w:hint="eastAsia"/>
                <w:szCs w:val="24"/>
              </w:rPr>
              <w:t>。</w:t>
            </w:r>
          </w:p>
          <w:p w:rsidR="009B45C9" w:rsidRPr="004E2BD7" w:rsidRDefault="00657084" w:rsidP="002C2274">
            <w:pPr>
              <w:ind w:left="454" w:hangingChars="189" w:hanging="454"/>
              <w:jc w:val="both"/>
              <w:rPr>
                <w:rFonts w:ascii="標楷體" w:eastAsia="標楷體" w:hAnsi="標楷體"/>
                <w:szCs w:val="24"/>
              </w:rPr>
            </w:pPr>
            <w:r w:rsidRPr="004E2BD7">
              <w:rPr>
                <w:rFonts w:ascii="標楷體" w:eastAsia="標楷體" w:hAnsi="標楷體" w:hint="eastAsia"/>
                <w:szCs w:val="24"/>
              </w:rPr>
              <w:t>二、</w:t>
            </w:r>
            <w:r w:rsidR="002C2274" w:rsidRPr="004E2BD7">
              <w:rPr>
                <w:rFonts w:ascii="標楷體" w:eastAsia="標楷體" w:hAnsi="標楷體" w:hint="eastAsia"/>
                <w:szCs w:val="24"/>
              </w:rPr>
              <w:t>第一項</w:t>
            </w:r>
            <w:proofErr w:type="gramStart"/>
            <w:r w:rsidR="002C2274" w:rsidRPr="004E2BD7">
              <w:rPr>
                <w:rFonts w:ascii="標楷體" w:eastAsia="標楷體" w:hAnsi="標楷體" w:hint="eastAsia"/>
                <w:szCs w:val="24"/>
              </w:rPr>
              <w:t>引用條號配合</w:t>
            </w:r>
            <w:proofErr w:type="gramEnd"/>
            <w:r w:rsidR="002C2274" w:rsidRPr="004E2BD7">
              <w:rPr>
                <w:rFonts w:ascii="標楷體" w:eastAsia="標楷體" w:hAnsi="標楷體" w:hint="eastAsia"/>
                <w:szCs w:val="24"/>
              </w:rPr>
              <w:t>調整。</w:t>
            </w:r>
          </w:p>
        </w:tc>
      </w:tr>
      <w:tr w:rsidR="006522E3" w:rsidRPr="004E2BD7" w:rsidTr="006522E3">
        <w:tc>
          <w:tcPr>
            <w:tcW w:w="1666" w:type="pct"/>
          </w:tcPr>
          <w:p w:rsidR="009B45C9" w:rsidRPr="004E2BD7" w:rsidRDefault="009B45C9" w:rsidP="005830E5">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w:t>
            </w:r>
            <w:r w:rsidRPr="004E2BD7">
              <w:rPr>
                <w:rFonts w:ascii="標楷體" w:eastAsia="標楷體" w:hAnsi="標楷體" w:hint="eastAsia"/>
                <w:bCs/>
                <w:szCs w:val="24"/>
                <w:u w:val="single"/>
              </w:rPr>
              <w:t>五十九</w:t>
            </w:r>
            <w:r w:rsidRPr="004E2BD7">
              <w:rPr>
                <w:rFonts w:ascii="標楷體" w:eastAsia="標楷體" w:hAnsi="標楷體" w:hint="eastAsia"/>
                <w:bCs/>
                <w:szCs w:val="24"/>
              </w:rPr>
              <w:t>條</w:t>
            </w:r>
            <w:r w:rsidR="005830E5" w:rsidRPr="004E2BD7">
              <w:rPr>
                <w:rFonts w:ascii="標楷體" w:eastAsia="標楷體" w:hAnsi="標楷體" w:hint="eastAsia"/>
                <w:bCs/>
                <w:szCs w:val="24"/>
              </w:rPr>
              <w:t xml:space="preserve">  </w:t>
            </w:r>
            <w:proofErr w:type="gramStart"/>
            <w:r w:rsidRPr="004E2BD7">
              <w:rPr>
                <w:rFonts w:ascii="標楷體" w:eastAsia="標楷體" w:hAnsi="標楷體" w:hint="eastAsia"/>
                <w:szCs w:val="24"/>
              </w:rPr>
              <w:t>前條抵繳</w:t>
            </w:r>
            <w:proofErr w:type="gramEnd"/>
            <w:r w:rsidRPr="004E2BD7">
              <w:rPr>
                <w:rFonts w:ascii="標楷體" w:eastAsia="標楷體" w:hAnsi="標楷體" w:hint="eastAsia"/>
                <w:szCs w:val="24"/>
              </w:rPr>
              <w:t>有價證券或其他商品之抵繳價值依下列標準計算：</w:t>
            </w:r>
          </w:p>
          <w:p w:rsidR="009B45C9" w:rsidRPr="004E2BD7" w:rsidRDefault="009B45C9" w:rsidP="005830E5">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一、中央登錄公債，按其面額九折計算。</w:t>
            </w:r>
          </w:p>
          <w:p w:rsidR="009B45C9" w:rsidRPr="004E2BD7" w:rsidRDefault="009B45C9" w:rsidP="005830E5">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二、地方政府債券、公司債、金融債，按其面額七折計算。</w:t>
            </w:r>
          </w:p>
          <w:p w:rsidR="009B45C9" w:rsidRPr="004E2BD7" w:rsidRDefault="009B45C9" w:rsidP="005830E5">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三、上市</w:t>
            </w:r>
            <w:r w:rsidR="009035A2" w:rsidRPr="004E2BD7">
              <w:rPr>
                <w:rFonts w:ascii="標楷體" w:eastAsia="標楷體" w:hAnsi="標楷體" w:hint="eastAsia"/>
                <w:szCs w:val="24"/>
                <w:u w:val="single"/>
              </w:rPr>
              <w:t>(櫃)</w:t>
            </w:r>
            <w:r w:rsidRPr="004E2BD7">
              <w:rPr>
                <w:rFonts w:ascii="標楷體" w:eastAsia="標楷體" w:hAnsi="標楷體" w:hint="eastAsia"/>
                <w:szCs w:val="24"/>
              </w:rPr>
              <w:t>得為融資融券有價證券，按其抵繳當日開盤競價基準或開始交易基準價七折計算。</w:t>
            </w:r>
          </w:p>
          <w:p w:rsidR="009B45C9" w:rsidRPr="004E2BD7" w:rsidRDefault="009B45C9" w:rsidP="005830E5">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四、有未依有價證券得為融資融券標準第二條、第三條規定取得融資融券交易資格者或經</w:t>
            </w:r>
            <w:r w:rsidRPr="004E2BD7">
              <w:rPr>
                <w:rFonts w:ascii="標楷體" w:eastAsia="標楷體" w:hAnsi="標楷體" w:hint="eastAsia"/>
                <w:szCs w:val="24"/>
              </w:rPr>
              <w:lastRenderedPageBreak/>
              <w:t>同標準第四條、第五條規定暫停融資融券交易資格者，按其抵繳當日開盤競價基準或開始交易基準價五折計算。</w:t>
            </w:r>
          </w:p>
          <w:p w:rsidR="009B45C9" w:rsidRPr="004E2BD7" w:rsidRDefault="009B45C9" w:rsidP="005830E5">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五、登錄為櫃檯買賣之黃金現貨，按其抵繳當日前一營業日收</w:t>
            </w:r>
            <w:proofErr w:type="gramStart"/>
            <w:r w:rsidRPr="004E2BD7">
              <w:rPr>
                <w:rFonts w:ascii="標楷體" w:eastAsia="標楷體" w:hAnsi="標楷體" w:hint="eastAsia"/>
                <w:szCs w:val="24"/>
              </w:rPr>
              <w:t>市均價</w:t>
            </w:r>
            <w:proofErr w:type="gramEnd"/>
            <w:r w:rsidRPr="004E2BD7">
              <w:rPr>
                <w:rFonts w:ascii="標楷體" w:eastAsia="標楷體" w:hAnsi="標楷體" w:hint="eastAsia"/>
                <w:szCs w:val="24"/>
              </w:rPr>
              <w:t>七折計算。</w:t>
            </w:r>
          </w:p>
          <w:p w:rsidR="00F959F4" w:rsidRPr="004E2BD7" w:rsidRDefault="009B45C9" w:rsidP="005830E5">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六、開放式證券投資信託基金受益憑證及期貨信託基金受益憑證，按其抵繳當日前一營業日</w:t>
            </w:r>
            <w:r w:rsidR="001C0C0A" w:rsidRPr="004E2BD7">
              <w:rPr>
                <w:rFonts w:ascii="標楷體" w:eastAsia="標楷體" w:hAnsi="標楷體" w:hint="eastAsia"/>
                <w:szCs w:val="24"/>
                <w:u w:val="single"/>
              </w:rPr>
              <w:t>每受益權單位</w:t>
            </w:r>
            <w:r w:rsidR="001C0C0A" w:rsidRPr="004E2BD7">
              <w:rPr>
                <w:rFonts w:ascii="標楷體" w:eastAsia="標楷體" w:hAnsi="標楷體" w:cs="Times New Roman" w:hint="eastAsia"/>
                <w:szCs w:val="24"/>
                <w:u w:val="single"/>
              </w:rPr>
              <w:t>淨資產價值</w:t>
            </w:r>
            <w:r w:rsidRPr="004E2BD7">
              <w:rPr>
                <w:rFonts w:ascii="標楷體" w:eastAsia="標楷體" w:hAnsi="標楷體" w:hint="eastAsia"/>
                <w:szCs w:val="24"/>
              </w:rPr>
              <w:t>七折計算。</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u w:val="single"/>
              </w:rPr>
            </w:pPr>
            <w:r w:rsidRPr="004E2BD7">
              <w:rPr>
                <w:rFonts w:ascii="標楷體" w:eastAsia="標楷體" w:hAnsi="標楷體" w:hint="eastAsia"/>
                <w:sz w:val="24"/>
                <w:szCs w:val="24"/>
                <w:u w:val="single"/>
              </w:rPr>
              <w:t>前項開盤競價基準或開始交易基準價，</w:t>
            </w:r>
            <w:r w:rsidR="003605C2" w:rsidRPr="004E2BD7">
              <w:rPr>
                <w:rFonts w:ascii="標楷體" w:eastAsia="標楷體" w:hAnsi="標楷體" w:hint="eastAsia"/>
                <w:sz w:val="24"/>
                <w:szCs w:val="24"/>
                <w:u w:val="single"/>
              </w:rPr>
              <w:t>適用第五十四條第</w:t>
            </w:r>
            <w:r w:rsidR="00355E40" w:rsidRPr="004E2BD7">
              <w:rPr>
                <w:rFonts w:ascii="標楷體" w:eastAsia="標楷體" w:hAnsi="標楷體" w:hint="eastAsia"/>
                <w:sz w:val="24"/>
                <w:szCs w:val="24"/>
                <w:u w:val="single"/>
              </w:rPr>
              <w:t>六</w:t>
            </w:r>
            <w:r w:rsidR="003605C2" w:rsidRPr="004E2BD7">
              <w:rPr>
                <w:rFonts w:ascii="標楷體" w:eastAsia="標楷體" w:hAnsi="標楷體" w:hint="eastAsia"/>
                <w:sz w:val="24"/>
                <w:szCs w:val="24"/>
                <w:u w:val="single"/>
              </w:rPr>
              <w:t>項規定</w:t>
            </w:r>
            <w:r w:rsidRPr="004E2BD7">
              <w:rPr>
                <w:rFonts w:ascii="標楷體" w:eastAsia="標楷體" w:hAnsi="標楷體" w:hint="eastAsia"/>
                <w:sz w:val="24"/>
                <w:szCs w:val="24"/>
                <w:u w:val="single"/>
              </w:rPr>
              <w:t>。</w:t>
            </w:r>
          </w:p>
          <w:p w:rsidR="00A35251" w:rsidRPr="004E2BD7" w:rsidRDefault="00A35251" w:rsidP="00757B8C">
            <w:pPr>
              <w:pStyle w:val="HTML"/>
              <w:spacing w:line="360" w:lineRule="exact"/>
              <w:ind w:firstLineChars="197" w:firstLine="473"/>
              <w:jc w:val="both"/>
              <w:rPr>
                <w:rFonts w:ascii="標楷體" w:eastAsia="標楷體" w:hAnsi="標楷體"/>
                <w:sz w:val="24"/>
                <w:szCs w:val="24"/>
                <w:u w:val="single"/>
              </w:rPr>
            </w:pPr>
          </w:p>
          <w:p w:rsidR="00A35251" w:rsidRPr="004E2BD7" w:rsidRDefault="00A35251" w:rsidP="00757B8C">
            <w:pPr>
              <w:pStyle w:val="HTML"/>
              <w:spacing w:line="360" w:lineRule="exact"/>
              <w:ind w:firstLineChars="197" w:firstLine="473"/>
              <w:jc w:val="both"/>
              <w:rPr>
                <w:rFonts w:ascii="標楷體" w:eastAsia="標楷體" w:hAnsi="標楷體"/>
                <w:sz w:val="24"/>
                <w:szCs w:val="24"/>
                <w:u w:val="single"/>
              </w:rPr>
            </w:pPr>
          </w:p>
          <w:p w:rsidR="005830E5" w:rsidRPr="004E2BD7" w:rsidRDefault="005830E5" w:rsidP="00757B8C">
            <w:pPr>
              <w:pStyle w:val="HTML"/>
              <w:spacing w:line="360" w:lineRule="exact"/>
              <w:ind w:firstLineChars="197" w:firstLine="473"/>
              <w:jc w:val="both"/>
              <w:rPr>
                <w:rFonts w:ascii="標楷體" w:eastAsia="標楷體" w:hAnsi="標楷體"/>
                <w:sz w:val="24"/>
                <w:szCs w:val="24"/>
                <w:u w:val="single"/>
              </w:rPr>
            </w:pPr>
          </w:p>
          <w:p w:rsidR="005830E5" w:rsidRPr="004E2BD7" w:rsidRDefault="005830E5" w:rsidP="00757B8C">
            <w:pPr>
              <w:pStyle w:val="HTML"/>
              <w:spacing w:line="360" w:lineRule="exact"/>
              <w:ind w:firstLineChars="197" w:firstLine="473"/>
              <w:jc w:val="both"/>
              <w:rPr>
                <w:rFonts w:ascii="標楷體" w:eastAsia="標楷體" w:hAnsi="標楷體"/>
                <w:sz w:val="24"/>
                <w:szCs w:val="24"/>
                <w:u w:val="single"/>
              </w:rPr>
            </w:pPr>
          </w:p>
          <w:p w:rsidR="009B45C9" w:rsidRPr="004E2BD7" w:rsidRDefault="009B45C9" w:rsidP="00992DB0">
            <w:pPr>
              <w:pStyle w:val="HTML"/>
              <w:spacing w:line="360" w:lineRule="exact"/>
              <w:ind w:leftChars="118" w:left="283" w:firstLineChars="236" w:firstLine="566"/>
              <w:jc w:val="both"/>
              <w:rPr>
                <w:rFonts w:ascii="標楷體" w:eastAsia="標楷體" w:hAnsi="標楷體"/>
                <w:bCs/>
                <w:sz w:val="24"/>
                <w:szCs w:val="24"/>
              </w:rPr>
            </w:pPr>
            <w:r w:rsidRPr="004E2BD7">
              <w:rPr>
                <w:rFonts w:ascii="標楷體" w:eastAsia="標楷體" w:hAnsi="標楷體" w:hint="eastAsia"/>
                <w:sz w:val="24"/>
                <w:szCs w:val="24"/>
              </w:rPr>
              <w:t>證券商計算委託人整戶擔保維持率時，就抵繳有價證券或其他商品之價值免折價計算。</w:t>
            </w:r>
          </w:p>
        </w:tc>
        <w:tc>
          <w:tcPr>
            <w:tcW w:w="1667" w:type="pct"/>
          </w:tcPr>
          <w:p w:rsidR="009B45C9" w:rsidRPr="004E2BD7" w:rsidRDefault="009B45C9" w:rsidP="005830E5">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第二十七條</w:t>
            </w:r>
            <w:r w:rsidR="005830E5" w:rsidRPr="004E2BD7">
              <w:rPr>
                <w:rFonts w:ascii="標楷體" w:eastAsia="標楷體" w:hAnsi="標楷體" w:hint="eastAsia"/>
                <w:bCs/>
                <w:szCs w:val="24"/>
              </w:rPr>
              <w:t xml:space="preserve">  </w:t>
            </w:r>
            <w:proofErr w:type="gramStart"/>
            <w:r w:rsidRPr="004E2BD7">
              <w:rPr>
                <w:rFonts w:ascii="標楷體" w:eastAsia="標楷體" w:hAnsi="標楷體" w:hint="eastAsia"/>
                <w:szCs w:val="24"/>
              </w:rPr>
              <w:t>前條抵繳</w:t>
            </w:r>
            <w:proofErr w:type="gramEnd"/>
            <w:r w:rsidRPr="004E2BD7">
              <w:rPr>
                <w:rFonts w:ascii="標楷體" w:eastAsia="標楷體" w:hAnsi="標楷體" w:hint="eastAsia"/>
                <w:szCs w:val="24"/>
              </w:rPr>
              <w:t>有價證券或其他商品之抵繳價值依下列標準計算：</w:t>
            </w:r>
          </w:p>
          <w:p w:rsidR="009B45C9" w:rsidRPr="004E2BD7" w:rsidRDefault="009B45C9" w:rsidP="005830E5">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一、中央登錄公債，按其面額九折計算。</w:t>
            </w:r>
          </w:p>
          <w:p w:rsidR="009B45C9" w:rsidRPr="004E2BD7" w:rsidRDefault="009B45C9" w:rsidP="005830E5">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二、地方政府債券、公司債、金融債，按其面額七折計算。</w:t>
            </w:r>
          </w:p>
          <w:p w:rsidR="009B45C9" w:rsidRPr="004E2BD7" w:rsidRDefault="009B45C9" w:rsidP="005830E5">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三、上市、上櫃得為融資融券有價證券，按其抵繳當日開盤競價基準或開始交易基準價七折計算。</w:t>
            </w:r>
          </w:p>
          <w:p w:rsidR="009B45C9" w:rsidRPr="004E2BD7" w:rsidRDefault="009B45C9" w:rsidP="005830E5">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四、有未依</w:t>
            </w:r>
            <w:r w:rsidRPr="004E2BD7">
              <w:rPr>
                <w:rFonts w:ascii="標楷體" w:eastAsia="標楷體" w:hAnsi="標楷體" w:hint="eastAsia"/>
                <w:szCs w:val="24"/>
                <w:u w:val="single"/>
              </w:rPr>
              <w:t>「</w:t>
            </w:r>
            <w:r w:rsidRPr="004E2BD7">
              <w:rPr>
                <w:rFonts w:ascii="標楷體" w:eastAsia="標楷體" w:hAnsi="標楷體" w:hint="eastAsia"/>
                <w:szCs w:val="24"/>
              </w:rPr>
              <w:t>有價證券得為融資融券標準</w:t>
            </w:r>
            <w:r w:rsidRPr="004E2BD7">
              <w:rPr>
                <w:rFonts w:ascii="標楷體" w:eastAsia="標楷體" w:hAnsi="標楷體" w:hint="eastAsia"/>
                <w:szCs w:val="24"/>
                <w:u w:val="single"/>
              </w:rPr>
              <w:t>」</w:t>
            </w:r>
            <w:r w:rsidRPr="004E2BD7">
              <w:rPr>
                <w:rFonts w:ascii="標楷體" w:eastAsia="標楷體" w:hAnsi="標楷體" w:hint="eastAsia"/>
                <w:szCs w:val="24"/>
              </w:rPr>
              <w:t>第二條、第三條規定取得融資融券交易資格者</w:t>
            </w:r>
            <w:r w:rsidRPr="004E2BD7">
              <w:rPr>
                <w:rFonts w:ascii="標楷體" w:eastAsia="標楷體" w:hAnsi="標楷體" w:hint="eastAsia"/>
                <w:szCs w:val="24"/>
              </w:rPr>
              <w:lastRenderedPageBreak/>
              <w:t>或經同標準第四條、第五條規定暫停融資融券交易資格者，按其抵繳當日開盤競價基準或開始交易基準價五折計算。</w:t>
            </w:r>
          </w:p>
          <w:p w:rsidR="009B45C9" w:rsidRPr="004E2BD7" w:rsidRDefault="009B45C9" w:rsidP="005830E5">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五、登錄為櫃檯買賣之黃金現貨，按其抵繳當日前一營業日收</w:t>
            </w:r>
            <w:proofErr w:type="gramStart"/>
            <w:r w:rsidRPr="004E2BD7">
              <w:rPr>
                <w:rFonts w:ascii="標楷體" w:eastAsia="標楷體" w:hAnsi="標楷體" w:hint="eastAsia"/>
                <w:szCs w:val="24"/>
              </w:rPr>
              <w:t>市均價</w:t>
            </w:r>
            <w:proofErr w:type="gramEnd"/>
            <w:r w:rsidRPr="004E2BD7">
              <w:rPr>
                <w:rFonts w:ascii="標楷體" w:eastAsia="標楷體" w:hAnsi="標楷體" w:hint="eastAsia"/>
                <w:szCs w:val="24"/>
              </w:rPr>
              <w:t>七折計算。</w:t>
            </w:r>
          </w:p>
          <w:p w:rsidR="009B45C9" w:rsidRPr="004E2BD7" w:rsidRDefault="009B45C9" w:rsidP="005830E5">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六、開放式證券投資信託基金受益憑證及期貨信託基金受益憑證，按其抵繳當日前一營業日淨值七折計算。</w:t>
            </w:r>
          </w:p>
          <w:p w:rsidR="005830E5" w:rsidRPr="004E2BD7" w:rsidRDefault="005830E5" w:rsidP="005830E5">
            <w:pPr>
              <w:ind w:leftChars="118" w:left="708" w:hangingChars="177" w:hanging="425"/>
              <w:jc w:val="both"/>
              <w:rPr>
                <w:rFonts w:ascii="標楷體" w:eastAsia="標楷體" w:hAnsi="標楷體"/>
                <w:szCs w:val="24"/>
              </w:rPr>
            </w:pPr>
          </w:p>
          <w:p w:rsidR="005830E5" w:rsidRPr="004E2BD7" w:rsidRDefault="005830E5" w:rsidP="005830E5">
            <w:pPr>
              <w:ind w:leftChars="118" w:left="708" w:hangingChars="177" w:hanging="425"/>
              <w:jc w:val="both"/>
              <w:rPr>
                <w:rFonts w:ascii="標楷體" w:eastAsia="標楷體" w:hAnsi="標楷體"/>
                <w:szCs w:val="24"/>
              </w:rPr>
            </w:pP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前項所稱開盤競價基準或開始交易基準價，依證券交易所營業細則第五十八條之三第二項，或依櫃檯中心業務規則第六十條之</w:t>
            </w:r>
            <w:proofErr w:type="gramStart"/>
            <w:r w:rsidRPr="004E2BD7">
              <w:rPr>
                <w:rFonts w:ascii="標楷體" w:eastAsia="標楷體" w:hAnsi="標楷體" w:hint="eastAsia"/>
                <w:sz w:val="24"/>
                <w:szCs w:val="24"/>
              </w:rPr>
              <w:t>一</w:t>
            </w:r>
            <w:proofErr w:type="gramEnd"/>
            <w:r w:rsidRPr="004E2BD7">
              <w:rPr>
                <w:rFonts w:ascii="標楷體" w:eastAsia="標楷體" w:hAnsi="標楷體" w:hint="eastAsia"/>
                <w:sz w:val="24"/>
                <w:szCs w:val="24"/>
              </w:rPr>
              <w:t>規定</w:t>
            </w:r>
            <w:proofErr w:type="gramStart"/>
            <w:r w:rsidRPr="004E2BD7">
              <w:rPr>
                <w:rFonts w:ascii="標楷體" w:eastAsia="標楷體" w:hAnsi="標楷體" w:hint="eastAsia"/>
                <w:sz w:val="24"/>
                <w:szCs w:val="24"/>
              </w:rPr>
              <w:t>定</w:t>
            </w:r>
            <w:proofErr w:type="gramEnd"/>
            <w:r w:rsidRPr="004E2BD7">
              <w:rPr>
                <w:rFonts w:ascii="標楷體" w:eastAsia="標楷體" w:hAnsi="標楷體" w:hint="eastAsia"/>
                <w:sz w:val="24"/>
                <w:szCs w:val="24"/>
              </w:rPr>
              <w:t>之。</w:t>
            </w:r>
          </w:p>
          <w:p w:rsidR="005C0AA5" w:rsidRPr="004E2BD7" w:rsidRDefault="005C0AA5" w:rsidP="00E035D7">
            <w:pPr>
              <w:pStyle w:val="HTML"/>
              <w:spacing w:line="360" w:lineRule="exact"/>
              <w:ind w:firstLineChars="197" w:firstLine="473"/>
              <w:jc w:val="both"/>
              <w:rPr>
                <w:rFonts w:ascii="標楷體" w:eastAsia="標楷體" w:hAnsi="標楷體"/>
                <w:sz w:val="24"/>
                <w:szCs w:val="24"/>
              </w:rPr>
            </w:pPr>
          </w:p>
          <w:p w:rsidR="009B45C9" w:rsidRPr="004E2BD7" w:rsidRDefault="009B45C9" w:rsidP="00992DB0">
            <w:pPr>
              <w:pStyle w:val="HTML"/>
              <w:spacing w:line="360" w:lineRule="exact"/>
              <w:ind w:leftChars="118" w:left="283" w:firstLineChars="236" w:firstLine="566"/>
              <w:jc w:val="both"/>
              <w:rPr>
                <w:rFonts w:ascii="標楷體" w:eastAsia="標楷體" w:hAnsi="標楷體"/>
                <w:bCs/>
                <w:sz w:val="24"/>
                <w:szCs w:val="24"/>
              </w:rPr>
            </w:pPr>
            <w:r w:rsidRPr="004E2BD7">
              <w:rPr>
                <w:rFonts w:ascii="標楷體" w:eastAsia="標楷體" w:hAnsi="標楷體" w:hint="eastAsia"/>
                <w:sz w:val="24"/>
                <w:szCs w:val="24"/>
              </w:rPr>
              <w:t>證券商計算委託人整戶擔保維持率時，就抵繳有價證券或其他商品之價值免折價計算。</w:t>
            </w:r>
          </w:p>
        </w:tc>
        <w:tc>
          <w:tcPr>
            <w:tcW w:w="1667" w:type="pct"/>
          </w:tcPr>
          <w:p w:rsidR="005C0AA5" w:rsidRPr="004E2BD7" w:rsidRDefault="005C0AA5"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lastRenderedPageBreak/>
              <w:t>一、</w:t>
            </w:r>
            <w:proofErr w:type="gramStart"/>
            <w:r w:rsidRPr="004E2BD7">
              <w:rPr>
                <w:rFonts w:ascii="標楷體" w:eastAsia="標楷體" w:hAnsi="標楷體" w:hint="eastAsia"/>
                <w:szCs w:val="24"/>
              </w:rPr>
              <w:t>條號調整</w:t>
            </w:r>
            <w:proofErr w:type="gramEnd"/>
            <w:r w:rsidR="00725587" w:rsidRPr="004E2BD7">
              <w:rPr>
                <w:rFonts w:ascii="標楷體" w:eastAsia="標楷體" w:hAnsi="標楷體" w:hint="eastAsia"/>
                <w:szCs w:val="24"/>
              </w:rPr>
              <w:t>、</w:t>
            </w:r>
            <w:r w:rsidR="00725587" w:rsidRPr="004E2BD7">
              <w:rPr>
                <w:rFonts w:ascii="標楷體" w:eastAsia="標楷體" w:hAnsi="標楷體" w:cs="細明體" w:hint="eastAsia"/>
                <w:szCs w:val="24"/>
              </w:rPr>
              <w:t>刪除</w:t>
            </w:r>
            <w:r w:rsidR="00336295" w:rsidRPr="004E2BD7">
              <w:rPr>
                <w:rFonts w:ascii="標楷體" w:eastAsia="標楷體" w:hAnsi="標楷體" w:hint="eastAsia"/>
                <w:szCs w:val="24"/>
              </w:rPr>
              <w:t>規章名稱之</w:t>
            </w:r>
            <w:r w:rsidR="00725587" w:rsidRPr="004E2BD7">
              <w:rPr>
                <w:rFonts w:ascii="標楷體" w:eastAsia="標楷體" w:hAnsi="標楷體" w:cs="細明體" w:hint="eastAsia"/>
                <w:szCs w:val="24"/>
              </w:rPr>
              <w:t>引號</w:t>
            </w:r>
            <w:r w:rsidR="00FC1399" w:rsidRPr="004E2BD7">
              <w:rPr>
                <w:rFonts w:ascii="標楷體" w:eastAsia="標楷體" w:hAnsi="標楷體" w:cs="細明體" w:hint="eastAsia"/>
                <w:szCs w:val="24"/>
              </w:rPr>
              <w:t>，</w:t>
            </w:r>
            <w:proofErr w:type="gramStart"/>
            <w:r w:rsidR="00600694" w:rsidRPr="004E2BD7">
              <w:rPr>
                <w:rFonts w:ascii="標楷體" w:eastAsia="標楷體" w:hAnsi="標楷體" w:hint="eastAsia"/>
                <w:szCs w:val="24"/>
              </w:rPr>
              <w:t>並酌修文字</w:t>
            </w:r>
            <w:proofErr w:type="gramEnd"/>
            <w:r w:rsidRPr="004E2BD7">
              <w:rPr>
                <w:rFonts w:ascii="標楷體" w:eastAsia="標楷體" w:hAnsi="標楷體" w:hint="eastAsia"/>
                <w:szCs w:val="24"/>
              </w:rPr>
              <w:t>。</w:t>
            </w:r>
          </w:p>
          <w:p w:rsidR="00A35251" w:rsidRPr="004E2BD7" w:rsidRDefault="005C0AA5"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二、</w:t>
            </w:r>
            <w:r w:rsidR="00A35251" w:rsidRPr="004E2BD7">
              <w:rPr>
                <w:rFonts w:ascii="標楷體" w:eastAsia="標楷體" w:hAnsi="標楷體" w:hint="eastAsia"/>
                <w:szCs w:val="24"/>
              </w:rPr>
              <w:t>配合開盤競價基準或開始交易基準價之依據</w:t>
            </w:r>
            <w:r w:rsidR="00992DB0" w:rsidRPr="004E2BD7">
              <w:rPr>
                <w:rFonts w:ascii="標楷體" w:eastAsia="標楷體" w:hAnsi="標楷體" w:hint="eastAsia"/>
                <w:szCs w:val="24"/>
              </w:rPr>
              <w:t>移列</w:t>
            </w:r>
            <w:r w:rsidR="00A35251" w:rsidRPr="004E2BD7">
              <w:rPr>
                <w:rFonts w:ascii="標楷體" w:eastAsia="標楷體" w:hAnsi="標楷體" w:hint="eastAsia"/>
                <w:szCs w:val="24"/>
              </w:rPr>
              <w:t>第五十四條，</w:t>
            </w:r>
            <w:proofErr w:type="gramStart"/>
            <w:r w:rsidR="00A35251" w:rsidRPr="004E2BD7">
              <w:rPr>
                <w:rFonts w:ascii="標楷體" w:eastAsia="標楷體" w:hAnsi="標楷體" w:hint="eastAsia"/>
                <w:szCs w:val="24"/>
              </w:rPr>
              <w:t>爰</w:t>
            </w:r>
            <w:proofErr w:type="gramEnd"/>
            <w:r w:rsidR="00A35251" w:rsidRPr="004E2BD7">
              <w:rPr>
                <w:rFonts w:ascii="標楷體" w:eastAsia="標楷體" w:hAnsi="標楷體" w:hint="eastAsia"/>
                <w:szCs w:val="24"/>
              </w:rPr>
              <w:t>修正第二項。</w:t>
            </w:r>
          </w:p>
        </w:tc>
      </w:tr>
      <w:tr w:rsidR="006522E3" w:rsidRPr="004E2BD7" w:rsidTr="006522E3">
        <w:tc>
          <w:tcPr>
            <w:tcW w:w="1666" w:type="pct"/>
          </w:tcPr>
          <w:p w:rsidR="009B45C9" w:rsidRPr="004E2BD7" w:rsidRDefault="009B45C9" w:rsidP="00F5618B">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w:t>
            </w:r>
            <w:r w:rsidRPr="004E2BD7">
              <w:rPr>
                <w:rFonts w:ascii="標楷體" w:eastAsia="標楷體" w:hAnsi="標楷體" w:hint="eastAsia"/>
                <w:bCs/>
                <w:szCs w:val="24"/>
                <w:u w:val="single"/>
              </w:rPr>
              <w:t>六十</w:t>
            </w:r>
            <w:r w:rsidRPr="004E2BD7">
              <w:rPr>
                <w:rFonts w:ascii="標楷體" w:eastAsia="標楷體" w:hAnsi="標楷體" w:hint="eastAsia"/>
                <w:bCs/>
                <w:szCs w:val="24"/>
              </w:rPr>
              <w:t>條</w:t>
            </w:r>
            <w:r w:rsidR="00F5618B" w:rsidRPr="004E2BD7">
              <w:rPr>
                <w:rFonts w:ascii="標楷體" w:eastAsia="標楷體" w:hAnsi="標楷體" w:hint="eastAsia"/>
                <w:bCs/>
                <w:szCs w:val="24"/>
              </w:rPr>
              <w:t xml:space="preserve">  </w:t>
            </w:r>
            <w:r w:rsidRPr="004E2BD7">
              <w:rPr>
                <w:rFonts w:ascii="標楷體" w:eastAsia="標楷體" w:hAnsi="標楷體" w:hint="eastAsia"/>
                <w:szCs w:val="24"/>
              </w:rPr>
              <w:t>委託人提供之抵繳有價證券或其他商品有下列情事之</w:t>
            </w:r>
            <w:proofErr w:type="gramStart"/>
            <w:r w:rsidRPr="004E2BD7">
              <w:rPr>
                <w:rFonts w:ascii="標楷體" w:eastAsia="標楷體" w:hAnsi="標楷體" w:hint="eastAsia"/>
                <w:szCs w:val="24"/>
              </w:rPr>
              <w:t>一</w:t>
            </w:r>
            <w:proofErr w:type="gramEnd"/>
            <w:r w:rsidRPr="004E2BD7">
              <w:rPr>
                <w:rFonts w:ascii="標楷體" w:eastAsia="標楷體" w:hAnsi="標楷體" w:hint="eastAsia"/>
                <w:szCs w:val="24"/>
              </w:rPr>
              <w:t>者，證券商於依第</w:t>
            </w:r>
            <w:r w:rsidRPr="004E2BD7">
              <w:rPr>
                <w:rFonts w:ascii="標楷體" w:eastAsia="標楷體" w:hAnsi="標楷體" w:hint="eastAsia"/>
                <w:szCs w:val="24"/>
                <w:u w:val="single"/>
              </w:rPr>
              <w:t>五</w:t>
            </w:r>
            <w:r w:rsidRPr="004E2BD7">
              <w:rPr>
                <w:rFonts w:ascii="標楷體" w:eastAsia="標楷體" w:hAnsi="標楷體" w:hint="eastAsia"/>
                <w:szCs w:val="24"/>
                <w:u w:val="single"/>
              </w:rPr>
              <w:lastRenderedPageBreak/>
              <w:t>十三</w:t>
            </w:r>
            <w:r w:rsidRPr="004E2BD7">
              <w:rPr>
                <w:rFonts w:ascii="標楷體" w:eastAsia="標楷體" w:hAnsi="標楷體" w:hint="eastAsia"/>
                <w:szCs w:val="24"/>
              </w:rPr>
              <w:t>條計算擔保維持率時，應扣除</w:t>
            </w:r>
            <w:proofErr w:type="gramStart"/>
            <w:r w:rsidRPr="004E2BD7">
              <w:rPr>
                <w:rFonts w:ascii="標楷體" w:eastAsia="標楷體" w:hAnsi="標楷體" w:hint="eastAsia"/>
                <w:szCs w:val="24"/>
              </w:rPr>
              <w:t>該種抵繳</w:t>
            </w:r>
            <w:proofErr w:type="gramEnd"/>
            <w:r w:rsidRPr="004E2BD7">
              <w:rPr>
                <w:rFonts w:ascii="標楷體" w:eastAsia="標楷體" w:hAnsi="標楷體" w:hint="eastAsia"/>
                <w:szCs w:val="24"/>
              </w:rPr>
              <w:t>有價證券或其他商品價值，並即通知委託人於通知送達之日起三個營業日內，以相等價值之現金或他種得為抵繳之有價證券或其他商品更換之：</w:t>
            </w:r>
          </w:p>
          <w:p w:rsidR="009B45C9" w:rsidRPr="004E2BD7" w:rsidRDefault="009B45C9" w:rsidP="00F5618B">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一、有權利瑕疵或其他法律上爭議。</w:t>
            </w:r>
          </w:p>
          <w:p w:rsidR="009B45C9" w:rsidRPr="004E2BD7" w:rsidRDefault="009B45C9" w:rsidP="00F5618B">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二、不符合第</w:t>
            </w:r>
            <w:r w:rsidRPr="004E2BD7">
              <w:rPr>
                <w:rFonts w:ascii="標楷體" w:eastAsia="標楷體" w:hAnsi="標楷體" w:hint="eastAsia"/>
                <w:szCs w:val="24"/>
                <w:u w:val="single"/>
              </w:rPr>
              <w:t>五十七</w:t>
            </w:r>
            <w:r w:rsidRPr="004E2BD7">
              <w:rPr>
                <w:rFonts w:ascii="標楷體" w:eastAsia="標楷體" w:hAnsi="標楷體" w:hint="eastAsia"/>
                <w:szCs w:val="24"/>
              </w:rPr>
              <w:t>條規定。</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委託人提供之抵繳有價證券或其他商品有下列情事之</w:t>
            </w:r>
            <w:proofErr w:type="gramStart"/>
            <w:r w:rsidRPr="004E2BD7">
              <w:rPr>
                <w:rFonts w:ascii="標楷體" w:eastAsia="標楷體" w:hAnsi="標楷體" w:hint="eastAsia"/>
                <w:sz w:val="24"/>
                <w:szCs w:val="24"/>
              </w:rPr>
              <w:t>一</w:t>
            </w:r>
            <w:proofErr w:type="gramEnd"/>
            <w:r w:rsidRPr="004E2BD7">
              <w:rPr>
                <w:rFonts w:ascii="標楷體" w:eastAsia="標楷體" w:hAnsi="標楷體" w:hint="eastAsia"/>
                <w:sz w:val="24"/>
                <w:szCs w:val="24"/>
              </w:rPr>
              <w:t>者，經證券商通知後，應於下列期限內以相等價值之現金或他種得為抵繳之有價證券或其他商品更換之：</w:t>
            </w:r>
          </w:p>
          <w:p w:rsidR="009B45C9" w:rsidRPr="004E2BD7" w:rsidRDefault="009B45C9" w:rsidP="00F5618B">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一、上市</w:t>
            </w:r>
            <w:r w:rsidR="00D82255" w:rsidRPr="004E2BD7">
              <w:rPr>
                <w:rFonts w:ascii="標楷體" w:eastAsia="標楷體" w:hAnsi="標楷體" w:hint="eastAsia"/>
                <w:szCs w:val="24"/>
                <w:u w:val="single"/>
              </w:rPr>
              <w:t>(櫃)</w:t>
            </w:r>
            <w:r w:rsidRPr="004E2BD7">
              <w:rPr>
                <w:rFonts w:ascii="標楷體" w:eastAsia="標楷體" w:hAnsi="標楷體" w:hint="eastAsia"/>
                <w:szCs w:val="24"/>
              </w:rPr>
              <w:t>有價證券、中央登錄公債、地方政府債券、公司債、金融債及櫃檯買賣黃金現貨，經證券交易所或</w:t>
            </w:r>
            <w:r w:rsidR="00BD039B" w:rsidRPr="004E2BD7">
              <w:rPr>
                <w:rFonts w:ascii="標楷體" w:eastAsia="標楷體" w:hAnsi="標楷體" w:hint="eastAsia"/>
                <w:szCs w:val="24"/>
              </w:rPr>
              <w:t>櫃檯</w:t>
            </w:r>
            <w:r w:rsidR="00B00155" w:rsidRPr="004E2BD7">
              <w:rPr>
                <w:rFonts w:ascii="標楷體" w:eastAsia="標楷體" w:hAnsi="標楷體" w:hint="eastAsia"/>
                <w:szCs w:val="24"/>
                <w:u w:val="single"/>
              </w:rPr>
              <w:t>買賣</w:t>
            </w:r>
            <w:r w:rsidR="00BD039B" w:rsidRPr="004E2BD7">
              <w:rPr>
                <w:rFonts w:ascii="標楷體" w:eastAsia="標楷體" w:hAnsi="標楷體" w:hint="eastAsia"/>
                <w:szCs w:val="24"/>
              </w:rPr>
              <w:t>中心</w:t>
            </w:r>
            <w:r w:rsidRPr="004E2BD7">
              <w:rPr>
                <w:rFonts w:ascii="標楷體" w:eastAsia="標楷體" w:hAnsi="標楷體" w:hint="eastAsia"/>
                <w:szCs w:val="24"/>
              </w:rPr>
              <w:t>核定並公告終止上市</w:t>
            </w:r>
            <w:r w:rsidR="00D82255" w:rsidRPr="004E2BD7">
              <w:rPr>
                <w:rFonts w:ascii="標楷體" w:eastAsia="標楷體" w:hAnsi="標楷體" w:hint="eastAsia"/>
                <w:szCs w:val="24"/>
                <w:u w:val="single"/>
              </w:rPr>
              <w:t>(櫃)</w:t>
            </w:r>
            <w:r w:rsidRPr="004E2BD7">
              <w:rPr>
                <w:rFonts w:ascii="標楷體" w:eastAsia="標楷體" w:hAnsi="標楷體" w:hint="eastAsia"/>
                <w:szCs w:val="24"/>
              </w:rPr>
              <w:t>時，證券商應通知委託人於該有價證券終止上市</w:t>
            </w:r>
            <w:r w:rsidR="00D82255" w:rsidRPr="004E2BD7">
              <w:rPr>
                <w:rFonts w:ascii="標楷體" w:eastAsia="標楷體" w:hAnsi="標楷體" w:hint="eastAsia"/>
                <w:szCs w:val="24"/>
                <w:u w:val="single"/>
              </w:rPr>
              <w:t>(櫃)</w:t>
            </w:r>
            <w:r w:rsidRPr="004E2BD7">
              <w:rPr>
                <w:rFonts w:ascii="標楷體" w:eastAsia="標楷體" w:hAnsi="標楷體" w:hint="eastAsia"/>
                <w:szCs w:val="24"/>
              </w:rPr>
              <w:t>前第十</w:t>
            </w:r>
            <w:proofErr w:type="gramStart"/>
            <w:r w:rsidRPr="004E2BD7">
              <w:rPr>
                <w:rFonts w:ascii="標楷體" w:eastAsia="標楷體" w:hAnsi="標楷體" w:hint="eastAsia"/>
                <w:szCs w:val="24"/>
              </w:rPr>
              <w:t>個</w:t>
            </w:r>
            <w:proofErr w:type="gramEnd"/>
            <w:r w:rsidRPr="004E2BD7">
              <w:rPr>
                <w:rFonts w:ascii="標楷體" w:eastAsia="標楷體" w:hAnsi="標楷體" w:hint="eastAsia"/>
                <w:szCs w:val="24"/>
              </w:rPr>
              <w:t>營業日前更換。但上市</w:t>
            </w:r>
            <w:r w:rsidR="00D82255" w:rsidRPr="004E2BD7">
              <w:rPr>
                <w:rFonts w:ascii="標楷體" w:eastAsia="標楷體" w:hAnsi="標楷體" w:hint="eastAsia"/>
                <w:szCs w:val="24"/>
                <w:u w:val="single"/>
              </w:rPr>
              <w:t>(櫃)</w:t>
            </w:r>
            <w:r w:rsidRPr="004E2BD7">
              <w:rPr>
                <w:rFonts w:ascii="標楷體" w:eastAsia="標楷體" w:hAnsi="標楷體" w:hint="eastAsia"/>
                <w:szCs w:val="24"/>
              </w:rPr>
              <w:t>有價證券有第</w:t>
            </w:r>
            <w:r w:rsidRPr="004E2BD7">
              <w:rPr>
                <w:rFonts w:ascii="標楷體" w:eastAsia="標楷體" w:hAnsi="標楷體" w:hint="eastAsia"/>
                <w:szCs w:val="24"/>
                <w:u w:val="single"/>
              </w:rPr>
              <w:t>七十八條</w:t>
            </w:r>
            <w:r w:rsidRPr="004E2BD7">
              <w:rPr>
                <w:rFonts w:ascii="標楷體" w:eastAsia="標楷體" w:hAnsi="標楷體" w:hint="eastAsia"/>
                <w:szCs w:val="24"/>
              </w:rPr>
              <w:t>但</w:t>
            </w:r>
            <w:r w:rsidRPr="004E2BD7">
              <w:rPr>
                <w:rFonts w:ascii="標楷體" w:eastAsia="標楷體" w:hAnsi="標楷體" w:hint="eastAsia"/>
                <w:szCs w:val="24"/>
              </w:rPr>
              <w:lastRenderedPageBreak/>
              <w:t>書規定情事之</w:t>
            </w:r>
            <w:proofErr w:type="gramStart"/>
            <w:r w:rsidRPr="004E2BD7">
              <w:rPr>
                <w:rFonts w:ascii="標楷體" w:eastAsia="標楷體" w:hAnsi="標楷體" w:hint="eastAsia"/>
                <w:szCs w:val="24"/>
              </w:rPr>
              <w:t>一</w:t>
            </w:r>
            <w:proofErr w:type="gramEnd"/>
            <w:r w:rsidRPr="004E2BD7">
              <w:rPr>
                <w:rFonts w:ascii="標楷體" w:eastAsia="標楷體" w:hAnsi="標楷體" w:hint="eastAsia"/>
                <w:szCs w:val="24"/>
              </w:rPr>
              <w:t>者及櫃檯買賣之開放式基金受益憑證，不在此限。</w:t>
            </w:r>
          </w:p>
          <w:p w:rsidR="009B45C9" w:rsidRPr="004E2BD7" w:rsidRDefault="009B45C9" w:rsidP="00F5618B">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二、中央登錄公債、地方政府債券、公司債或金融債部分還本日前第十</w:t>
            </w:r>
            <w:proofErr w:type="gramStart"/>
            <w:r w:rsidRPr="004E2BD7">
              <w:rPr>
                <w:rFonts w:ascii="標楷體" w:eastAsia="標楷體" w:hAnsi="標楷體" w:hint="eastAsia"/>
                <w:szCs w:val="24"/>
              </w:rPr>
              <w:t>個</w:t>
            </w:r>
            <w:proofErr w:type="gramEnd"/>
            <w:r w:rsidRPr="004E2BD7">
              <w:rPr>
                <w:rFonts w:ascii="標楷體" w:eastAsia="標楷體" w:hAnsi="標楷體" w:hint="eastAsia"/>
                <w:szCs w:val="24"/>
              </w:rPr>
              <w:t>營業日前。</w:t>
            </w:r>
          </w:p>
          <w:p w:rsidR="009B45C9" w:rsidRPr="004E2BD7" w:rsidRDefault="009B45C9" w:rsidP="00F5618B">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三、開放式證券投資信託基金受益憑證及期貨信託基金受益憑證合併基準、信託契約終止或存續期屆滿前第十</w:t>
            </w:r>
            <w:proofErr w:type="gramStart"/>
            <w:r w:rsidRPr="004E2BD7">
              <w:rPr>
                <w:rFonts w:ascii="標楷體" w:eastAsia="標楷體" w:hAnsi="標楷體" w:hint="eastAsia"/>
                <w:szCs w:val="24"/>
              </w:rPr>
              <w:t>個</w:t>
            </w:r>
            <w:proofErr w:type="gramEnd"/>
            <w:r w:rsidRPr="004E2BD7">
              <w:rPr>
                <w:rFonts w:ascii="標楷體" w:eastAsia="標楷體" w:hAnsi="標楷體" w:hint="eastAsia"/>
                <w:szCs w:val="24"/>
              </w:rPr>
              <w:t>營業日前。但合併後存續之開放式基金受益憑證，符合第</w:t>
            </w:r>
            <w:r w:rsidRPr="004E2BD7">
              <w:rPr>
                <w:rFonts w:ascii="標楷體" w:eastAsia="標楷體" w:hAnsi="標楷體" w:hint="eastAsia"/>
                <w:szCs w:val="24"/>
                <w:u w:val="single"/>
              </w:rPr>
              <w:t>五十七</w:t>
            </w:r>
            <w:r w:rsidRPr="004E2BD7">
              <w:rPr>
                <w:rFonts w:ascii="標楷體" w:eastAsia="標楷體" w:hAnsi="標楷體" w:hint="eastAsia"/>
                <w:szCs w:val="24"/>
              </w:rPr>
              <w:t>條擔保品之規定者不在此限。</w:t>
            </w:r>
          </w:p>
          <w:p w:rsidR="009B45C9" w:rsidRPr="004E2BD7" w:rsidRDefault="009B45C9" w:rsidP="00992DB0">
            <w:pPr>
              <w:pStyle w:val="HTML"/>
              <w:spacing w:line="360" w:lineRule="exact"/>
              <w:ind w:leftChars="118" w:left="283" w:firstLineChars="236" w:firstLine="566"/>
              <w:jc w:val="both"/>
              <w:rPr>
                <w:rFonts w:ascii="標楷體" w:eastAsia="標楷體" w:hAnsi="標楷體"/>
                <w:bCs/>
                <w:sz w:val="24"/>
                <w:szCs w:val="24"/>
                <w:u w:val="single"/>
              </w:rPr>
            </w:pPr>
            <w:r w:rsidRPr="004E2BD7">
              <w:rPr>
                <w:rFonts w:ascii="標楷體" w:eastAsia="標楷體" w:hAnsi="標楷體" w:hint="eastAsia"/>
                <w:sz w:val="24"/>
                <w:szCs w:val="24"/>
                <w:u w:val="single"/>
              </w:rPr>
              <w:t>委託人提供之抵繳有價證券有停止買賣或暫停交易</w:t>
            </w:r>
            <w:r w:rsidR="008D56E8" w:rsidRPr="004E2BD7">
              <w:rPr>
                <w:rFonts w:ascii="標楷體" w:eastAsia="標楷體" w:hAnsi="標楷體" w:hint="eastAsia"/>
                <w:sz w:val="24"/>
                <w:szCs w:val="24"/>
                <w:u w:val="single"/>
              </w:rPr>
              <w:t>情事</w:t>
            </w:r>
            <w:r w:rsidR="00075D87" w:rsidRPr="004E2BD7">
              <w:rPr>
                <w:rFonts w:ascii="標楷體" w:eastAsia="標楷體" w:hAnsi="標楷體" w:hint="eastAsia"/>
                <w:sz w:val="24"/>
                <w:szCs w:val="24"/>
                <w:u w:val="single"/>
              </w:rPr>
              <w:t>者</w:t>
            </w:r>
            <w:r w:rsidRPr="004E2BD7">
              <w:rPr>
                <w:rFonts w:ascii="標楷體" w:eastAsia="標楷體" w:hAnsi="標楷體" w:hint="eastAsia"/>
                <w:sz w:val="24"/>
                <w:szCs w:val="24"/>
                <w:u w:val="single"/>
              </w:rPr>
              <w:t>，無須更換之。</w:t>
            </w:r>
          </w:p>
        </w:tc>
        <w:tc>
          <w:tcPr>
            <w:tcW w:w="1667" w:type="pct"/>
          </w:tcPr>
          <w:p w:rsidR="009B45C9" w:rsidRPr="004E2BD7" w:rsidRDefault="009B45C9" w:rsidP="00F5618B">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第二十八條</w:t>
            </w:r>
            <w:r w:rsidR="00F5618B" w:rsidRPr="004E2BD7">
              <w:rPr>
                <w:rFonts w:ascii="標楷體" w:eastAsia="標楷體" w:hAnsi="標楷體" w:hint="eastAsia"/>
                <w:bCs/>
                <w:szCs w:val="24"/>
              </w:rPr>
              <w:t xml:space="preserve">  </w:t>
            </w:r>
            <w:r w:rsidRPr="004E2BD7">
              <w:rPr>
                <w:rFonts w:ascii="標楷體" w:eastAsia="標楷體" w:hAnsi="標楷體" w:hint="eastAsia"/>
                <w:szCs w:val="24"/>
              </w:rPr>
              <w:t>委託人提供之抵繳有價證券或其他商品有下列情事之</w:t>
            </w:r>
            <w:proofErr w:type="gramStart"/>
            <w:r w:rsidRPr="004E2BD7">
              <w:rPr>
                <w:rFonts w:ascii="標楷體" w:eastAsia="標楷體" w:hAnsi="標楷體" w:hint="eastAsia"/>
                <w:szCs w:val="24"/>
              </w:rPr>
              <w:t>一</w:t>
            </w:r>
            <w:proofErr w:type="gramEnd"/>
            <w:r w:rsidRPr="004E2BD7">
              <w:rPr>
                <w:rFonts w:ascii="標楷體" w:eastAsia="標楷體" w:hAnsi="標楷體" w:hint="eastAsia"/>
                <w:szCs w:val="24"/>
              </w:rPr>
              <w:t>者，證券商於依第</w:t>
            </w:r>
            <w:r w:rsidRPr="004E2BD7">
              <w:rPr>
                <w:rFonts w:ascii="標楷體" w:eastAsia="標楷體" w:hAnsi="標楷體" w:hint="eastAsia"/>
                <w:szCs w:val="24"/>
              </w:rPr>
              <w:lastRenderedPageBreak/>
              <w:t>二十三條計算擔保維持率時，應扣除</w:t>
            </w:r>
            <w:proofErr w:type="gramStart"/>
            <w:r w:rsidRPr="004E2BD7">
              <w:rPr>
                <w:rFonts w:ascii="標楷體" w:eastAsia="標楷體" w:hAnsi="標楷體" w:hint="eastAsia"/>
                <w:szCs w:val="24"/>
              </w:rPr>
              <w:t>該種抵繳</w:t>
            </w:r>
            <w:proofErr w:type="gramEnd"/>
            <w:r w:rsidRPr="004E2BD7">
              <w:rPr>
                <w:rFonts w:ascii="標楷體" w:eastAsia="標楷體" w:hAnsi="標楷體" w:hint="eastAsia"/>
                <w:szCs w:val="24"/>
              </w:rPr>
              <w:t>有價證券或其他商品價值，並即通知委託人於通知送達之日起三個營業日內，以相等價值之現金或他種得為抵繳之有價證券或其他商品更換之：</w:t>
            </w:r>
          </w:p>
          <w:p w:rsidR="009B45C9" w:rsidRPr="004E2BD7" w:rsidRDefault="009B45C9" w:rsidP="00F5618B">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一、有權利瑕疵或其他法律上爭議。</w:t>
            </w:r>
          </w:p>
          <w:p w:rsidR="009B45C9" w:rsidRPr="004E2BD7" w:rsidRDefault="009B45C9" w:rsidP="00F5618B">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二、不符合第二十六條規定。</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委託人提供之抵繳有價證券或其他商品有下列情事之</w:t>
            </w:r>
            <w:proofErr w:type="gramStart"/>
            <w:r w:rsidRPr="004E2BD7">
              <w:rPr>
                <w:rFonts w:ascii="標楷體" w:eastAsia="標楷體" w:hAnsi="標楷體" w:hint="eastAsia"/>
                <w:sz w:val="24"/>
                <w:szCs w:val="24"/>
              </w:rPr>
              <w:t>一</w:t>
            </w:r>
            <w:proofErr w:type="gramEnd"/>
            <w:r w:rsidRPr="004E2BD7">
              <w:rPr>
                <w:rFonts w:ascii="標楷體" w:eastAsia="標楷體" w:hAnsi="標楷體" w:hint="eastAsia"/>
                <w:sz w:val="24"/>
                <w:szCs w:val="24"/>
              </w:rPr>
              <w:t>者，經證券商通知後，應於下列期限內以相等價值之現金或他種得為抵繳之有價證券或其他商品更換之：</w:t>
            </w:r>
          </w:p>
          <w:p w:rsidR="009B45C9" w:rsidRPr="004E2BD7" w:rsidRDefault="009B45C9" w:rsidP="00F5618B">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一、上市、上櫃有價證券、中央登錄公債、地方政府債券、公司債、金融債及櫃檯買賣黃金現貨，經證券交易所或櫃檯中心核定並公告終止上市、上櫃時，證券商應通知委託人於該有價證券終止上市、上櫃前第十</w:t>
            </w:r>
            <w:proofErr w:type="gramStart"/>
            <w:r w:rsidRPr="004E2BD7">
              <w:rPr>
                <w:rFonts w:ascii="標楷體" w:eastAsia="標楷體" w:hAnsi="標楷體" w:hint="eastAsia"/>
                <w:szCs w:val="24"/>
              </w:rPr>
              <w:t>個</w:t>
            </w:r>
            <w:proofErr w:type="gramEnd"/>
            <w:r w:rsidRPr="004E2BD7">
              <w:rPr>
                <w:rFonts w:ascii="標楷體" w:eastAsia="標楷體" w:hAnsi="標楷體" w:hint="eastAsia"/>
                <w:szCs w:val="24"/>
              </w:rPr>
              <w:t>營業日前更換。但上市、上櫃有價證券有第三十五條之二但</w:t>
            </w:r>
            <w:r w:rsidRPr="004E2BD7">
              <w:rPr>
                <w:rFonts w:ascii="標楷體" w:eastAsia="標楷體" w:hAnsi="標楷體" w:hint="eastAsia"/>
                <w:szCs w:val="24"/>
              </w:rPr>
              <w:lastRenderedPageBreak/>
              <w:t>書規定情事之</w:t>
            </w:r>
            <w:proofErr w:type="gramStart"/>
            <w:r w:rsidRPr="004E2BD7">
              <w:rPr>
                <w:rFonts w:ascii="標楷體" w:eastAsia="標楷體" w:hAnsi="標楷體" w:hint="eastAsia"/>
                <w:szCs w:val="24"/>
              </w:rPr>
              <w:t>一</w:t>
            </w:r>
            <w:proofErr w:type="gramEnd"/>
            <w:r w:rsidRPr="004E2BD7">
              <w:rPr>
                <w:rFonts w:ascii="標楷體" w:eastAsia="標楷體" w:hAnsi="標楷體" w:hint="eastAsia"/>
                <w:szCs w:val="24"/>
              </w:rPr>
              <w:t>者及櫃檯買賣之開放式基金受益憑證，不在此限。</w:t>
            </w:r>
          </w:p>
          <w:p w:rsidR="009B45C9" w:rsidRPr="004E2BD7" w:rsidRDefault="009B45C9" w:rsidP="00F5618B">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二、中央登錄公債、地方政府債券、公司債或金融債部分還本日前第十</w:t>
            </w:r>
            <w:proofErr w:type="gramStart"/>
            <w:r w:rsidRPr="004E2BD7">
              <w:rPr>
                <w:rFonts w:ascii="標楷體" w:eastAsia="標楷體" w:hAnsi="標楷體" w:hint="eastAsia"/>
                <w:szCs w:val="24"/>
              </w:rPr>
              <w:t>個</w:t>
            </w:r>
            <w:proofErr w:type="gramEnd"/>
            <w:r w:rsidRPr="004E2BD7">
              <w:rPr>
                <w:rFonts w:ascii="標楷體" w:eastAsia="標楷體" w:hAnsi="標楷體" w:hint="eastAsia"/>
                <w:szCs w:val="24"/>
              </w:rPr>
              <w:t>營業日前。</w:t>
            </w:r>
          </w:p>
          <w:p w:rsidR="009B45C9" w:rsidRPr="004E2BD7" w:rsidRDefault="009B45C9" w:rsidP="00F5618B">
            <w:pPr>
              <w:ind w:leftChars="118" w:left="708" w:hangingChars="177" w:hanging="425"/>
              <w:jc w:val="both"/>
              <w:rPr>
                <w:rFonts w:ascii="標楷體" w:eastAsia="標楷體" w:hAnsi="標楷體"/>
                <w:bCs/>
                <w:szCs w:val="24"/>
              </w:rPr>
            </w:pPr>
            <w:r w:rsidRPr="004E2BD7">
              <w:rPr>
                <w:rFonts w:ascii="標楷體" w:eastAsia="標楷體" w:hAnsi="標楷體" w:hint="eastAsia"/>
                <w:szCs w:val="24"/>
              </w:rPr>
              <w:t>三、開放式證券投資信託基金受益憑證及期貨信託基金受益憑證合併基準、信託契約終止或存續期屆滿前第十</w:t>
            </w:r>
            <w:proofErr w:type="gramStart"/>
            <w:r w:rsidRPr="004E2BD7">
              <w:rPr>
                <w:rFonts w:ascii="標楷體" w:eastAsia="標楷體" w:hAnsi="標楷體" w:hint="eastAsia"/>
                <w:szCs w:val="24"/>
              </w:rPr>
              <w:t>個</w:t>
            </w:r>
            <w:proofErr w:type="gramEnd"/>
            <w:r w:rsidRPr="004E2BD7">
              <w:rPr>
                <w:rFonts w:ascii="標楷體" w:eastAsia="標楷體" w:hAnsi="標楷體" w:hint="eastAsia"/>
                <w:szCs w:val="24"/>
              </w:rPr>
              <w:t>營業日前。但合併後存續之開放式基金受益憑證，符合第二十六條擔保品之規定者不在此限。</w:t>
            </w:r>
          </w:p>
        </w:tc>
        <w:tc>
          <w:tcPr>
            <w:tcW w:w="1667" w:type="pct"/>
          </w:tcPr>
          <w:p w:rsidR="00644E8F" w:rsidRPr="004E2BD7" w:rsidRDefault="009B45C9" w:rsidP="00125D91">
            <w:pPr>
              <w:ind w:left="312" w:hangingChars="130" w:hanging="312"/>
              <w:jc w:val="both"/>
              <w:rPr>
                <w:rFonts w:ascii="標楷體" w:eastAsia="標楷體" w:hAnsi="標楷體"/>
                <w:szCs w:val="24"/>
              </w:rPr>
            </w:pPr>
            <w:r w:rsidRPr="004E2BD7">
              <w:rPr>
                <w:rFonts w:ascii="標楷體" w:eastAsia="標楷體" w:hAnsi="標楷體" w:hint="eastAsia"/>
                <w:szCs w:val="24"/>
              </w:rPr>
              <w:lastRenderedPageBreak/>
              <w:t>一、</w:t>
            </w:r>
            <w:proofErr w:type="gramStart"/>
            <w:r w:rsidR="00644E8F" w:rsidRPr="004E2BD7">
              <w:rPr>
                <w:rFonts w:ascii="標楷體" w:eastAsia="標楷體" w:hAnsi="標楷體" w:hint="eastAsia"/>
                <w:szCs w:val="24"/>
              </w:rPr>
              <w:t>條號調整</w:t>
            </w:r>
            <w:proofErr w:type="gramEnd"/>
            <w:r w:rsidR="00644E8F" w:rsidRPr="004E2BD7">
              <w:rPr>
                <w:rFonts w:ascii="標楷體" w:eastAsia="標楷體" w:hAnsi="標楷體" w:hint="eastAsia"/>
                <w:szCs w:val="24"/>
              </w:rPr>
              <w:t>。</w:t>
            </w:r>
          </w:p>
          <w:p w:rsidR="006D1C1C" w:rsidRPr="004E2BD7" w:rsidRDefault="00644E8F"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二、</w:t>
            </w:r>
            <w:r w:rsidR="0000342A" w:rsidRPr="004E2BD7">
              <w:rPr>
                <w:rFonts w:ascii="標楷體" w:eastAsia="標楷體" w:hAnsi="標楷體" w:hint="eastAsia"/>
                <w:szCs w:val="24"/>
              </w:rPr>
              <w:t>第一項及第二項</w:t>
            </w:r>
            <w:proofErr w:type="gramStart"/>
            <w:r w:rsidR="0000342A" w:rsidRPr="004E2BD7">
              <w:rPr>
                <w:rFonts w:ascii="標楷體" w:eastAsia="標楷體" w:hAnsi="標楷體" w:hint="eastAsia"/>
                <w:szCs w:val="24"/>
              </w:rPr>
              <w:t>引用條號配合</w:t>
            </w:r>
            <w:proofErr w:type="gramEnd"/>
            <w:r w:rsidR="0000342A" w:rsidRPr="004E2BD7">
              <w:rPr>
                <w:rFonts w:ascii="標楷體" w:eastAsia="標楷體" w:hAnsi="標楷體" w:hint="eastAsia"/>
                <w:szCs w:val="24"/>
              </w:rPr>
              <w:t>調整。</w:t>
            </w:r>
          </w:p>
          <w:p w:rsidR="009B45C9" w:rsidRPr="004E2BD7" w:rsidRDefault="006D1C1C"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三、</w:t>
            </w:r>
            <w:r w:rsidR="00DA498B" w:rsidRPr="004E2BD7">
              <w:rPr>
                <w:rFonts w:ascii="標楷體" w:eastAsia="標楷體" w:hAnsi="標楷體" w:hint="eastAsia"/>
                <w:szCs w:val="24"/>
              </w:rPr>
              <w:t>併入</w:t>
            </w:r>
            <w:r w:rsidR="009B45C9" w:rsidRPr="004E2BD7">
              <w:rPr>
                <w:rFonts w:ascii="標楷體" w:eastAsia="標楷體" w:hAnsi="標楷體" w:hint="eastAsia"/>
                <w:szCs w:val="24"/>
              </w:rPr>
              <w:t>臺灣證券交易所</w:t>
            </w:r>
            <w:r w:rsidR="00A1423B" w:rsidRPr="004E2BD7">
              <w:rPr>
                <w:rFonts w:ascii="標楷體" w:eastAsia="標楷體" w:hAnsi="標楷體" w:hint="eastAsia"/>
                <w:szCs w:val="24"/>
              </w:rPr>
              <w:lastRenderedPageBreak/>
              <w:t>股份有限公司</w:t>
            </w:r>
            <w:r w:rsidR="009B45C9" w:rsidRPr="004E2BD7">
              <w:rPr>
                <w:rFonts w:ascii="標楷體" w:eastAsia="標楷體" w:hAnsi="標楷體" w:hint="eastAsia"/>
              </w:rPr>
              <w:t>融資融券有價證券停止買賣或暫停交易後相關配合作業</w:t>
            </w:r>
            <w:r w:rsidR="009B45C9" w:rsidRPr="004E2BD7">
              <w:rPr>
                <w:rFonts w:ascii="標楷體" w:eastAsia="標楷體" w:hAnsi="標楷體" w:hint="eastAsia"/>
                <w:szCs w:val="24"/>
              </w:rPr>
              <w:t>及</w:t>
            </w:r>
            <w:r w:rsidR="009B45C9" w:rsidRPr="004E2BD7">
              <w:rPr>
                <w:rFonts w:ascii="標楷體" w:eastAsia="標楷體" w:hAnsi="標楷體"/>
                <w:szCs w:val="24"/>
              </w:rPr>
              <w:t>財團法人中華民國證券櫃檯買賣中心上櫃融資融券有價證券暫停交易或停止買賣後相關配合作業</w:t>
            </w:r>
            <w:r w:rsidR="009B45C9" w:rsidRPr="004E2BD7">
              <w:rPr>
                <w:rFonts w:ascii="標楷體" w:eastAsia="標楷體" w:hAnsi="標楷體" w:hint="eastAsia"/>
              </w:rPr>
              <w:t>第三條部分條文</w:t>
            </w:r>
            <w:r w:rsidR="009B45C9" w:rsidRPr="004E2BD7">
              <w:rPr>
                <w:rFonts w:ascii="標楷體" w:eastAsia="標楷體" w:hAnsi="標楷體" w:hint="eastAsia"/>
                <w:szCs w:val="24"/>
              </w:rPr>
              <w:t>，</w:t>
            </w:r>
            <w:proofErr w:type="gramStart"/>
            <w:r w:rsidR="00DA498B" w:rsidRPr="004E2BD7">
              <w:rPr>
                <w:rFonts w:ascii="標楷體" w:eastAsia="標楷體" w:hAnsi="標楷體" w:hint="eastAsia"/>
                <w:szCs w:val="24"/>
              </w:rPr>
              <w:t>爰</w:t>
            </w:r>
            <w:proofErr w:type="gramEnd"/>
            <w:r w:rsidR="009B45C9" w:rsidRPr="004E2BD7">
              <w:rPr>
                <w:rFonts w:ascii="標楷體" w:eastAsia="標楷體" w:hAnsi="標楷體" w:hint="eastAsia"/>
                <w:szCs w:val="24"/>
              </w:rPr>
              <w:t>新增第三項，</w:t>
            </w:r>
            <w:proofErr w:type="gramStart"/>
            <w:r w:rsidR="009B45C9" w:rsidRPr="004E2BD7">
              <w:rPr>
                <w:rFonts w:ascii="標楷體" w:eastAsia="標楷體" w:hAnsi="標楷體" w:hint="eastAsia"/>
                <w:szCs w:val="24"/>
              </w:rPr>
              <w:t>並酌修文字</w:t>
            </w:r>
            <w:proofErr w:type="gramEnd"/>
            <w:r w:rsidR="009B45C9" w:rsidRPr="004E2BD7">
              <w:rPr>
                <w:rFonts w:ascii="標楷體" w:eastAsia="標楷體" w:hAnsi="標楷體" w:hint="eastAsia"/>
                <w:szCs w:val="24"/>
              </w:rPr>
              <w:t>。</w:t>
            </w:r>
          </w:p>
          <w:p w:rsidR="009B45C9" w:rsidRPr="004E2BD7" w:rsidRDefault="009B45C9" w:rsidP="00125D91">
            <w:pPr>
              <w:ind w:left="312" w:hangingChars="130" w:hanging="312"/>
              <w:jc w:val="both"/>
              <w:rPr>
                <w:rFonts w:ascii="標楷體" w:eastAsia="標楷體" w:hAnsi="標楷體"/>
                <w:szCs w:val="24"/>
              </w:rPr>
            </w:pPr>
          </w:p>
        </w:tc>
      </w:tr>
      <w:tr w:rsidR="006522E3" w:rsidRPr="004E2BD7" w:rsidTr="006522E3">
        <w:tc>
          <w:tcPr>
            <w:tcW w:w="1666" w:type="pct"/>
          </w:tcPr>
          <w:p w:rsidR="009B45C9" w:rsidRPr="004E2BD7" w:rsidRDefault="009B45C9" w:rsidP="00FA7169">
            <w:pPr>
              <w:spacing w:line="360" w:lineRule="exact"/>
              <w:ind w:left="283" w:hangingChars="118" w:hanging="283"/>
              <w:jc w:val="both"/>
              <w:rPr>
                <w:rFonts w:ascii="標楷體" w:eastAsia="標楷體" w:hAnsi="標楷體"/>
                <w:bCs/>
                <w:szCs w:val="24"/>
              </w:rPr>
            </w:pPr>
            <w:r w:rsidRPr="004E2BD7">
              <w:rPr>
                <w:rFonts w:ascii="標楷體" w:eastAsia="標楷體" w:hAnsi="標楷體" w:hint="eastAsia"/>
                <w:bCs/>
                <w:szCs w:val="24"/>
              </w:rPr>
              <w:lastRenderedPageBreak/>
              <w:t>第</w:t>
            </w:r>
            <w:r w:rsidRPr="004E2BD7">
              <w:rPr>
                <w:rFonts w:ascii="標楷體" w:eastAsia="標楷體" w:hAnsi="標楷體" w:hint="eastAsia"/>
                <w:bCs/>
                <w:szCs w:val="24"/>
                <w:u w:val="single"/>
              </w:rPr>
              <w:t>六十一</w:t>
            </w:r>
            <w:r w:rsidRPr="004E2BD7">
              <w:rPr>
                <w:rFonts w:ascii="標楷體" w:eastAsia="標楷體" w:hAnsi="標楷體" w:hint="eastAsia"/>
                <w:bCs/>
                <w:szCs w:val="24"/>
              </w:rPr>
              <w:t>條</w:t>
            </w:r>
            <w:r w:rsidR="00FA7169" w:rsidRPr="004E2BD7">
              <w:rPr>
                <w:rFonts w:ascii="標楷體" w:eastAsia="標楷體" w:hAnsi="標楷體" w:hint="eastAsia"/>
                <w:bCs/>
                <w:szCs w:val="24"/>
              </w:rPr>
              <w:t xml:space="preserve">  </w:t>
            </w:r>
            <w:r w:rsidRPr="004E2BD7">
              <w:rPr>
                <w:rFonts w:ascii="標楷體" w:eastAsia="標楷體" w:hAnsi="標楷體" w:hint="eastAsia"/>
                <w:szCs w:val="24"/>
              </w:rPr>
              <w:t>因價格變動致委託人信用帳戶擔保品價值扣除其債務之</w:t>
            </w:r>
            <w:r w:rsidR="00FA7169" w:rsidRPr="004E2BD7">
              <w:rPr>
                <w:rFonts w:ascii="標楷體" w:eastAsia="標楷體" w:hAnsi="標楷體" w:hint="eastAsia"/>
                <w:szCs w:val="24"/>
                <w:u w:val="single"/>
              </w:rPr>
              <w:t>金額</w:t>
            </w:r>
            <w:r w:rsidRPr="004E2BD7">
              <w:rPr>
                <w:rFonts w:ascii="標楷體" w:eastAsia="標楷體" w:hAnsi="標楷體" w:hint="eastAsia"/>
                <w:szCs w:val="24"/>
              </w:rPr>
              <w:t>增加時，證券商不得對委託人交付相當於該增加額之現款、有價證券或其他商品，</w:t>
            </w:r>
            <w:proofErr w:type="gramStart"/>
            <w:r w:rsidRPr="004E2BD7">
              <w:rPr>
                <w:rFonts w:ascii="標楷體" w:eastAsia="標楷體" w:hAnsi="標楷體" w:hint="eastAsia"/>
                <w:szCs w:val="24"/>
              </w:rPr>
              <w:t>或抵充</w:t>
            </w:r>
            <w:proofErr w:type="gramEnd"/>
            <w:r w:rsidRPr="004E2BD7">
              <w:rPr>
                <w:rFonts w:ascii="標楷體" w:eastAsia="標楷體" w:hAnsi="標楷體" w:hint="eastAsia"/>
                <w:szCs w:val="24"/>
              </w:rPr>
              <w:t>融資自備款、融券保證金。</w:t>
            </w:r>
          </w:p>
        </w:tc>
        <w:tc>
          <w:tcPr>
            <w:tcW w:w="1667" w:type="pct"/>
          </w:tcPr>
          <w:p w:rsidR="009B45C9" w:rsidRPr="004E2BD7" w:rsidRDefault="009B45C9" w:rsidP="00FA7169">
            <w:pPr>
              <w:spacing w:line="360" w:lineRule="exact"/>
              <w:ind w:left="283" w:hangingChars="118" w:hanging="283"/>
              <w:jc w:val="both"/>
              <w:rPr>
                <w:rFonts w:ascii="標楷體" w:eastAsia="標楷體" w:hAnsi="標楷體"/>
                <w:bCs/>
                <w:szCs w:val="24"/>
              </w:rPr>
            </w:pPr>
            <w:r w:rsidRPr="004E2BD7">
              <w:rPr>
                <w:rFonts w:ascii="標楷體" w:eastAsia="標楷體" w:hAnsi="標楷體" w:hint="eastAsia"/>
                <w:bCs/>
                <w:szCs w:val="24"/>
              </w:rPr>
              <w:t>第二十九條</w:t>
            </w:r>
            <w:r w:rsidR="00FA7169" w:rsidRPr="004E2BD7">
              <w:rPr>
                <w:rFonts w:ascii="標楷體" w:eastAsia="標楷體" w:hAnsi="標楷體" w:hint="eastAsia"/>
                <w:bCs/>
                <w:szCs w:val="24"/>
              </w:rPr>
              <w:t xml:space="preserve">  </w:t>
            </w:r>
            <w:r w:rsidRPr="004E2BD7">
              <w:rPr>
                <w:rFonts w:ascii="標楷體" w:eastAsia="標楷體" w:hAnsi="標楷體" w:hint="eastAsia"/>
                <w:szCs w:val="24"/>
              </w:rPr>
              <w:t>因價格變動致委託人信用帳戶擔保品價值扣除其債務之淨值增加時，證券商不得對委託人交付相當於該增加額之現款、有價證券或其他商品，</w:t>
            </w:r>
            <w:proofErr w:type="gramStart"/>
            <w:r w:rsidRPr="004E2BD7">
              <w:rPr>
                <w:rFonts w:ascii="標楷體" w:eastAsia="標楷體" w:hAnsi="標楷體" w:hint="eastAsia"/>
                <w:szCs w:val="24"/>
              </w:rPr>
              <w:t>或抵充</w:t>
            </w:r>
            <w:proofErr w:type="gramEnd"/>
            <w:r w:rsidRPr="004E2BD7">
              <w:rPr>
                <w:rFonts w:ascii="標楷體" w:eastAsia="標楷體" w:hAnsi="標楷體" w:hint="eastAsia"/>
                <w:szCs w:val="24"/>
              </w:rPr>
              <w:t>融資自備款、融券保證金。</w:t>
            </w:r>
          </w:p>
        </w:tc>
        <w:tc>
          <w:tcPr>
            <w:tcW w:w="1667" w:type="pct"/>
          </w:tcPr>
          <w:p w:rsidR="009B45C9" w:rsidRPr="004E2BD7" w:rsidRDefault="00FA7169" w:rsidP="00125D91">
            <w:pPr>
              <w:jc w:val="both"/>
              <w:rPr>
                <w:rFonts w:ascii="標楷體" w:eastAsia="標楷體" w:hAnsi="標楷體"/>
                <w:szCs w:val="24"/>
              </w:rPr>
            </w:pPr>
            <w:r w:rsidRPr="004E2BD7">
              <w:rPr>
                <w:rFonts w:ascii="標楷體" w:eastAsia="標楷體" w:hAnsi="標楷體" w:hint="eastAsia"/>
                <w:szCs w:val="24"/>
              </w:rPr>
              <w:t>一、</w:t>
            </w:r>
            <w:proofErr w:type="gramStart"/>
            <w:r w:rsidR="00CF137E" w:rsidRPr="004E2BD7">
              <w:rPr>
                <w:rFonts w:ascii="標楷體" w:eastAsia="標楷體" w:hAnsi="標楷體" w:hint="eastAsia"/>
                <w:szCs w:val="24"/>
              </w:rPr>
              <w:t>條號</w:t>
            </w:r>
            <w:r w:rsidR="009B45C9" w:rsidRPr="004E2BD7">
              <w:rPr>
                <w:rFonts w:ascii="標楷體" w:eastAsia="標楷體" w:hAnsi="標楷體" w:hint="eastAsia"/>
                <w:szCs w:val="24"/>
              </w:rPr>
              <w:t>調整</w:t>
            </w:r>
            <w:proofErr w:type="gramEnd"/>
            <w:r w:rsidR="009B45C9" w:rsidRPr="004E2BD7">
              <w:rPr>
                <w:rFonts w:ascii="標楷體" w:eastAsia="標楷體" w:hAnsi="標楷體" w:hint="eastAsia"/>
                <w:szCs w:val="24"/>
              </w:rPr>
              <w:t>。</w:t>
            </w:r>
          </w:p>
          <w:p w:rsidR="00FA7169" w:rsidRPr="004E2BD7" w:rsidRDefault="00FA7169" w:rsidP="001A7A37">
            <w:pPr>
              <w:ind w:left="454" w:hangingChars="189" w:hanging="454"/>
              <w:jc w:val="both"/>
              <w:rPr>
                <w:rFonts w:ascii="標楷體" w:eastAsia="標楷體" w:hAnsi="標楷體"/>
                <w:szCs w:val="24"/>
              </w:rPr>
            </w:pPr>
            <w:r w:rsidRPr="004E2BD7">
              <w:rPr>
                <w:rFonts w:ascii="標楷體" w:eastAsia="標楷體" w:hAnsi="標楷體" w:hint="eastAsia"/>
                <w:szCs w:val="24"/>
              </w:rPr>
              <w:t>二、本辦法第八條</w:t>
            </w:r>
            <w:r w:rsidR="001A7A37" w:rsidRPr="004E2BD7">
              <w:rPr>
                <w:rFonts w:ascii="標楷體" w:eastAsia="標楷體" w:hAnsi="標楷體" w:hint="eastAsia"/>
                <w:szCs w:val="24"/>
              </w:rPr>
              <w:t>因</w:t>
            </w:r>
            <w:r w:rsidRPr="004E2BD7">
              <w:rPr>
                <w:rFonts w:ascii="標楷體" w:eastAsia="標楷體" w:hAnsi="標楷體" w:hint="eastAsia"/>
                <w:szCs w:val="24"/>
              </w:rPr>
              <w:t>已就淨值之定義有明文規</w:t>
            </w:r>
            <w:r w:rsidR="001A7A37" w:rsidRPr="004E2BD7">
              <w:rPr>
                <w:rFonts w:ascii="標楷體" w:eastAsia="標楷體" w:hAnsi="標楷體" w:hint="eastAsia"/>
                <w:szCs w:val="24"/>
              </w:rPr>
              <w:t>範；為避免混淆，</w:t>
            </w:r>
            <w:proofErr w:type="gramStart"/>
            <w:r w:rsidR="001A7A37" w:rsidRPr="004E2BD7">
              <w:rPr>
                <w:rFonts w:ascii="標楷體" w:eastAsia="標楷體" w:hAnsi="標楷體" w:hint="eastAsia"/>
                <w:szCs w:val="24"/>
              </w:rPr>
              <w:t>爰</w:t>
            </w:r>
            <w:proofErr w:type="gramEnd"/>
            <w:r w:rsidR="001A7A37" w:rsidRPr="004E2BD7">
              <w:rPr>
                <w:rFonts w:ascii="標楷體" w:eastAsia="標楷體" w:hAnsi="標楷體" w:hint="eastAsia"/>
                <w:szCs w:val="24"/>
              </w:rPr>
              <w:t>以「金額」取代本條之「淨值」</w:t>
            </w:r>
            <w:r w:rsidRPr="004E2BD7">
              <w:rPr>
                <w:rFonts w:ascii="標楷體" w:eastAsia="標楷體" w:hAnsi="標楷體" w:hint="eastAsia"/>
                <w:szCs w:val="24"/>
              </w:rPr>
              <w:t>。</w:t>
            </w:r>
          </w:p>
        </w:tc>
      </w:tr>
      <w:tr w:rsidR="006522E3" w:rsidRPr="004E2BD7" w:rsidTr="006522E3">
        <w:tc>
          <w:tcPr>
            <w:tcW w:w="1666" w:type="pct"/>
          </w:tcPr>
          <w:p w:rsidR="009B45C9" w:rsidRPr="004E2BD7" w:rsidRDefault="009B45C9" w:rsidP="00FA7169">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t>第</w:t>
            </w:r>
            <w:r w:rsidRPr="004E2BD7">
              <w:rPr>
                <w:rFonts w:ascii="標楷體" w:eastAsia="標楷體" w:hAnsi="標楷體" w:hint="eastAsia"/>
                <w:bCs/>
                <w:szCs w:val="24"/>
                <w:u w:val="single"/>
              </w:rPr>
              <w:t>六十二</w:t>
            </w:r>
            <w:r w:rsidRPr="004E2BD7">
              <w:rPr>
                <w:rFonts w:ascii="標楷體" w:eastAsia="標楷體" w:hAnsi="標楷體" w:hint="eastAsia"/>
                <w:bCs/>
                <w:szCs w:val="24"/>
              </w:rPr>
              <w:t>條</w:t>
            </w:r>
            <w:r w:rsidR="00FA7169" w:rsidRPr="004E2BD7">
              <w:rPr>
                <w:rFonts w:ascii="標楷體" w:eastAsia="標楷體" w:hAnsi="標楷體" w:hint="eastAsia"/>
                <w:bCs/>
                <w:szCs w:val="24"/>
              </w:rPr>
              <w:t xml:space="preserve">  </w:t>
            </w:r>
            <w:r w:rsidRPr="004E2BD7">
              <w:rPr>
                <w:rFonts w:ascii="標楷體" w:eastAsia="標楷體" w:hAnsi="標楷體" w:hint="eastAsia"/>
                <w:szCs w:val="24"/>
              </w:rPr>
              <w:t>委託人委託賣出償還融資或買進償還融券，應填具</w:t>
            </w:r>
            <w:proofErr w:type="gramStart"/>
            <w:r w:rsidRPr="004E2BD7">
              <w:rPr>
                <w:rFonts w:ascii="標楷體" w:eastAsia="標楷體" w:hAnsi="標楷體" w:hint="eastAsia"/>
                <w:szCs w:val="24"/>
              </w:rPr>
              <w:t>註</w:t>
            </w:r>
            <w:proofErr w:type="gramEnd"/>
            <w:r w:rsidRPr="004E2BD7">
              <w:rPr>
                <w:rFonts w:ascii="標楷體" w:eastAsia="標楷體" w:hAnsi="標楷體" w:hint="eastAsia"/>
                <w:szCs w:val="24"/>
              </w:rPr>
              <w:lastRenderedPageBreak/>
              <w:t>有「還款」或「還</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」字樣之委託書；證券商應先核對其償還交易之證券種類數量確與原買賣紀錄相符，始得受託買賣。</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前項償還交易成交後，證券商應填製</w:t>
            </w:r>
            <w:proofErr w:type="gramStart"/>
            <w:r w:rsidRPr="004E2BD7">
              <w:rPr>
                <w:rFonts w:ascii="標楷體" w:eastAsia="標楷體" w:hAnsi="標楷體" w:hint="eastAsia"/>
                <w:sz w:val="24"/>
                <w:szCs w:val="24"/>
              </w:rPr>
              <w:t>註</w:t>
            </w:r>
            <w:proofErr w:type="gramEnd"/>
            <w:r w:rsidRPr="004E2BD7">
              <w:rPr>
                <w:rFonts w:ascii="標楷體" w:eastAsia="標楷體" w:hAnsi="標楷體" w:hint="eastAsia"/>
                <w:sz w:val="24"/>
                <w:szCs w:val="24"/>
              </w:rPr>
              <w:t>有「還款」或「還</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」字樣之買賣報告書交由委託人簽章。</w:t>
            </w:r>
          </w:p>
          <w:p w:rsidR="009B45C9" w:rsidRPr="004E2BD7" w:rsidRDefault="009B45C9" w:rsidP="00992DB0">
            <w:pPr>
              <w:pStyle w:val="HTML"/>
              <w:spacing w:line="360" w:lineRule="exact"/>
              <w:ind w:leftChars="118" w:left="283" w:firstLineChars="236" w:firstLine="566"/>
              <w:jc w:val="both"/>
              <w:rPr>
                <w:rFonts w:ascii="標楷體" w:eastAsia="標楷體" w:hAnsi="標楷體"/>
                <w:bCs/>
                <w:sz w:val="24"/>
                <w:szCs w:val="24"/>
              </w:rPr>
            </w:pPr>
            <w:r w:rsidRPr="004E2BD7">
              <w:rPr>
                <w:rFonts w:ascii="標楷體" w:eastAsia="標楷體" w:hAnsi="標楷體" w:hint="eastAsia"/>
                <w:sz w:val="24"/>
                <w:szCs w:val="24"/>
              </w:rPr>
              <w:t>委託人委託第一項償還交易成交後不足清償債務時，證券商應即通知委託人於成交日後第二營業日前償還債務，或以委託人信用帳戶內款項予以抵</w:t>
            </w:r>
            <w:proofErr w:type="gramStart"/>
            <w:r w:rsidRPr="004E2BD7">
              <w:rPr>
                <w:rFonts w:ascii="標楷體" w:eastAsia="標楷體" w:hAnsi="標楷體" w:hint="eastAsia"/>
                <w:sz w:val="24"/>
                <w:szCs w:val="24"/>
              </w:rPr>
              <w:t>充</w:t>
            </w:r>
            <w:proofErr w:type="gramEnd"/>
            <w:r w:rsidRPr="004E2BD7">
              <w:rPr>
                <w:rFonts w:ascii="標楷體" w:eastAsia="標楷體" w:hAnsi="標楷體" w:hint="eastAsia"/>
                <w:sz w:val="24"/>
                <w:szCs w:val="24"/>
              </w:rPr>
              <w:t>。</w:t>
            </w:r>
          </w:p>
        </w:tc>
        <w:tc>
          <w:tcPr>
            <w:tcW w:w="1667" w:type="pct"/>
          </w:tcPr>
          <w:p w:rsidR="009B45C9" w:rsidRPr="004E2BD7" w:rsidRDefault="009B45C9" w:rsidP="00FA7169">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第三十條</w:t>
            </w:r>
            <w:r w:rsidR="00FA7169" w:rsidRPr="004E2BD7">
              <w:rPr>
                <w:rFonts w:ascii="標楷體" w:eastAsia="標楷體" w:hAnsi="標楷體" w:hint="eastAsia"/>
                <w:bCs/>
                <w:szCs w:val="24"/>
              </w:rPr>
              <w:t xml:space="preserve">  </w:t>
            </w:r>
            <w:r w:rsidRPr="004E2BD7">
              <w:rPr>
                <w:rFonts w:ascii="標楷體" w:eastAsia="標楷體" w:hAnsi="標楷體" w:hint="eastAsia"/>
                <w:szCs w:val="24"/>
              </w:rPr>
              <w:t>委託人委託賣出償還融資或買進償還融券，應填具</w:t>
            </w:r>
            <w:proofErr w:type="gramStart"/>
            <w:r w:rsidRPr="004E2BD7">
              <w:rPr>
                <w:rFonts w:ascii="標楷體" w:eastAsia="標楷體" w:hAnsi="標楷體" w:hint="eastAsia"/>
                <w:szCs w:val="24"/>
              </w:rPr>
              <w:t>註</w:t>
            </w:r>
            <w:proofErr w:type="gramEnd"/>
            <w:r w:rsidRPr="004E2BD7">
              <w:rPr>
                <w:rFonts w:ascii="標楷體" w:eastAsia="標楷體" w:hAnsi="標楷體" w:hint="eastAsia"/>
                <w:szCs w:val="24"/>
              </w:rPr>
              <w:t>有</w:t>
            </w:r>
            <w:r w:rsidRPr="004E2BD7">
              <w:rPr>
                <w:rFonts w:ascii="標楷體" w:eastAsia="標楷體" w:hAnsi="標楷體" w:hint="eastAsia"/>
                <w:szCs w:val="24"/>
              </w:rPr>
              <w:lastRenderedPageBreak/>
              <w:t>「還款」或「還</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」字樣之委託書；證券商應先核對其償還交易之證券種類數量確與原買賣紀錄相符，始得受託買賣。</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前項償還交易成交後，證券商應填製</w:t>
            </w:r>
            <w:proofErr w:type="gramStart"/>
            <w:r w:rsidRPr="004E2BD7">
              <w:rPr>
                <w:rFonts w:ascii="標楷體" w:eastAsia="標楷體" w:hAnsi="標楷體" w:hint="eastAsia"/>
                <w:sz w:val="24"/>
                <w:szCs w:val="24"/>
              </w:rPr>
              <w:t>註</w:t>
            </w:r>
            <w:proofErr w:type="gramEnd"/>
            <w:r w:rsidRPr="004E2BD7">
              <w:rPr>
                <w:rFonts w:ascii="標楷體" w:eastAsia="標楷體" w:hAnsi="標楷體" w:hint="eastAsia"/>
                <w:sz w:val="24"/>
                <w:szCs w:val="24"/>
              </w:rPr>
              <w:t>有「還款」或「還</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」字樣之買賣報告書交由委託人簽章。</w:t>
            </w:r>
          </w:p>
          <w:p w:rsidR="009B45C9" w:rsidRPr="004E2BD7" w:rsidRDefault="009B45C9" w:rsidP="00992DB0">
            <w:pPr>
              <w:pStyle w:val="HTML"/>
              <w:spacing w:line="360" w:lineRule="exact"/>
              <w:ind w:leftChars="118" w:left="283" w:firstLineChars="236" w:firstLine="566"/>
              <w:jc w:val="both"/>
              <w:rPr>
                <w:rFonts w:ascii="標楷體" w:eastAsia="標楷體" w:hAnsi="標楷體"/>
                <w:bCs/>
                <w:sz w:val="24"/>
                <w:szCs w:val="24"/>
              </w:rPr>
            </w:pPr>
            <w:r w:rsidRPr="004E2BD7">
              <w:rPr>
                <w:rFonts w:ascii="標楷體" w:eastAsia="標楷體" w:hAnsi="標楷體" w:hint="eastAsia"/>
                <w:sz w:val="24"/>
                <w:szCs w:val="24"/>
              </w:rPr>
              <w:t>委託人委託第一項償還交易成交後不足清償債務時，證券商應即通知委託人於成交日後第二營業日前償還債務，或以委託人信用帳戶內款項予以抵</w:t>
            </w:r>
            <w:proofErr w:type="gramStart"/>
            <w:r w:rsidRPr="004E2BD7">
              <w:rPr>
                <w:rFonts w:ascii="標楷體" w:eastAsia="標楷體" w:hAnsi="標楷體" w:hint="eastAsia"/>
                <w:sz w:val="24"/>
                <w:szCs w:val="24"/>
              </w:rPr>
              <w:t>充</w:t>
            </w:r>
            <w:proofErr w:type="gramEnd"/>
            <w:r w:rsidRPr="004E2BD7">
              <w:rPr>
                <w:rFonts w:ascii="標楷體" w:eastAsia="標楷體" w:hAnsi="標楷體" w:hint="eastAsia"/>
                <w:sz w:val="24"/>
                <w:szCs w:val="24"/>
              </w:rPr>
              <w:t>。</w:t>
            </w:r>
          </w:p>
        </w:tc>
        <w:tc>
          <w:tcPr>
            <w:tcW w:w="1667" w:type="pct"/>
          </w:tcPr>
          <w:p w:rsidR="009B45C9" w:rsidRPr="004E2BD7" w:rsidRDefault="00CF137E" w:rsidP="00125D91">
            <w:pPr>
              <w:jc w:val="both"/>
              <w:rPr>
                <w:rFonts w:ascii="標楷體" w:eastAsia="標楷體" w:hAnsi="標楷體"/>
                <w:szCs w:val="24"/>
              </w:rPr>
            </w:pPr>
            <w:proofErr w:type="gramStart"/>
            <w:r w:rsidRPr="004E2BD7">
              <w:rPr>
                <w:rFonts w:ascii="標楷體" w:eastAsia="標楷體" w:hAnsi="標楷體" w:hint="eastAsia"/>
                <w:szCs w:val="24"/>
              </w:rPr>
              <w:lastRenderedPageBreak/>
              <w:t>條號</w:t>
            </w:r>
            <w:r w:rsidR="009B45C9" w:rsidRPr="004E2BD7">
              <w:rPr>
                <w:rFonts w:ascii="標楷體" w:eastAsia="標楷體" w:hAnsi="標楷體" w:hint="eastAsia"/>
                <w:szCs w:val="24"/>
              </w:rPr>
              <w:t>調整</w:t>
            </w:r>
            <w:proofErr w:type="gramEnd"/>
            <w:r w:rsidR="009B45C9" w:rsidRPr="004E2BD7">
              <w:rPr>
                <w:rFonts w:ascii="標楷體" w:eastAsia="標楷體" w:hAnsi="標楷體" w:hint="eastAsia"/>
                <w:szCs w:val="24"/>
              </w:rPr>
              <w:t>。</w:t>
            </w:r>
          </w:p>
        </w:tc>
      </w:tr>
      <w:tr w:rsidR="006522E3" w:rsidRPr="004E2BD7" w:rsidTr="006522E3">
        <w:tc>
          <w:tcPr>
            <w:tcW w:w="1666" w:type="pct"/>
          </w:tcPr>
          <w:p w:rsidR="009B45C9" w:rsidRPr="004E2BD7" w:rsidRDefault="009B45C9" w:rsidP="00C82BA8">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w:t>
            </w:r>
            <w:r w:rsidRPr="004E2BD7">
              <w:rPr>
                <w:rFonts w:ascii="標楷體" w:eastAsia="標楷體" w:hAnsi="標楷體" w:hint="eastAsia"/>
                <w:bCs/>
                <w:szCs w:val="24"/>
                <w:u w:val="single"/>
              </w:rPr>
              <w:t>六十三</w:t>
            </w:r>
            <w:r w:rsidRPr="004E2BD7">
              <w:rPr>
                <w:rFonts w:ascii="標楷體" w:eastAsia="標楷體" w:hAnsi="標楷體" w:hint="eastAsia"/>
                <w:bCs/>
                <w:szCs w:val="24"/>
              </w:rPr>
              <w:t>條</w:t>
            </w:r>
            <w:r w:rsidR="00C82BA8" w:rsidRPr="004E2BD7">
              <w:rPr>
                <w:rFonts w:ascii="標楷體" w:eastAsia="標楷體" w:hAnsi="標楷體" w:hint="eastAsia"/>
                <w:bCs/>
                <w:szCs w:val="24"/>
              </w:rPr>
              <w:t xml:space="preserve">  </w:t>
            </w:r>
            <w:r w:rsidRPr="004E2BD7">
              <w:rPr>
                <w:rFonts w:ascii="標楷體" w:eastAsia="標楷體" w:hAnsi="標楷體" w:hint="eastAsia"/>
                <w:szCs w:val="24"/>
              </w:rPr>
              <w:t>委託人申請以現款現</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償還融資融券者，應於當日上午十二時前交付款</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，並填具「融資現金償還申請書」或「融券現</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償還申請書」向證券商提出申請。經證券商</w:t>
            </w:r>
            <w:proofErr w:type="gramStart"/>
            <w:r w:rsidRPr="004E2BD7">
              <w:rPr>
                <w:rFonts w:ascii="標楷體" w:eastAsia="標楷體" w:hAnsi="標楷體" w:hint="eastAsia"/>
                <w:szCs w:val="24"/>
              </w:rPr>
              <w:t>核符後</w:t>
            </w:r>
            <w:proofErr w:type="gramEnd"/>
            <w:r w:rsidRPr="004E2BD7">
              <w:rPr>
                <w:rFonts w:ascii="標楷體" w:eastAsia="標楷體" w:hAnsi="標楷體" w:hint="eastAsia"/>
                <w:szCs w:val="24"/>
              </w:rPr>
              <w:t>，其融券賣出價款及融券保證金應在次二營業日前交付委託人；融資買進證券或非屬以證券商名義為委託人申購之證券投資信託基金受益憑證之各種抵繳有價證券或其他商品，委託人已開立保管劃撥帳戶</w:t>
            </w:r>
            <w:r w:rsidRPr="004E2BD7">
              <w:rPr>
                <w:rFonts w:ascii="標楷體" w:eastAsia="標楷體" w:hAnsi="標楷體" w:hint="eastAsia"/>
                <w:szCs w:val="24"/>
              </w:rPr>
              <w:lastRenderedPageBreak/>
              <w:t>或中央登錄債券帳戶者，應在次二營業日前轉撥</w:t>
            </w:r>
            <w:proofErr w:type="gramStart"/>
            <w:r w:rsidRPr="004E2BD7">
              <w:rPr>
                <w:rFonts w:ascii="標楷體" w:eastAsia="標楷體" w:hAnsi="標楷體" w:hint="eastAsia"/>
                <w:szCs w:val="24"/>
              </w:rPr>
              <w:t>入帳</w:t>
            </w:r>
            <w:proofErr w:type="gramEnd"/>
            <w:r w:rsidRPr="004E2BD7">
              <w:rPr>
                <w:rFonts w:ascii="標楷體" w:eastAsia="標楷體" w:hAnsi="標楷體" w:hint="eastAsia"/>
                <w:szCs w:val="24"/>
              </w:rPr>
              <w:t>。</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委託人申請以現</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償還融券，且</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源為向同一證券商申請之有價證券借貸業務借</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者，其融券擔保品、融券保證金或符合證券商辦理有價證券借貸業務擔保品種類之各種抵繳有價證券，</w:t>
            </w:r>
            <w:r w:rsidR="00186EBC" w:rsidRPr="004E2BD7">
              <w:rPr>
                <w:rFonts w:ascii="標楷體" w:eastAsia="標楷體" w:hAnsi="標楷體" w:hint="eastAsia"/>
                <w:sz w:val="24"/>
                <w:szCs w:val="24"/>
              </w:rPr>
              <w:t>經委託人同意後，</w:t>
            </w:r>
            <w:r w:rsidRPr="004E2BD7">
              <w:rPr>
                <w:rFonts w:ascii="標楷體" w:eastAsia="標楷體" w:hAnsi="標楷體" w:hint="eastAsia"/>
                <w:sz w:val="24"/>
                <w:szCs w:val="24"/>
              </w:rPr>
              <w:t>可抵繳該筆借</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擔保品，不適用前項劃撥</w:t>
            </w:r>
            <w:proofErr w:type="gramStart"/>
            <w:r w:rsidRPr="004E2BD7">
              <w:rPr>
                <w:rFonts w:ascii="標楷體" w:eastAsia="標楷體" w:hAnsi="標楷體" w:hint="eastAsia"/>
                <w:sz w:val="24"/>
                <w:szCs w:val="24"/>
              </w:rPr>
              <w:t>入帳</w:t>
            </w:r>
            <w:proofErr w:type="gramEnd"/>
            <w:r w:rsidRPr="004E2BD7">
              <w:rPr>
                <w:rFonts w:ascii="標楷體" w:eastAsia="標楷體" w:hAnsi="標楷體" w:hint="eastAsia"/>
                <w:sz w:val="24"/>
                <w:szCs w:val="24"/>
              </w:rPr>
              <w:t>規定。抵繳借</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擔保品後有剩餘部分，除證券商與委託人另有約定者外，仍應依前項規定返還。</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前項應經委託人同意及應與委託人約定事項，證券商應留存紀錄。</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u w:val="single"/>
              </w:rPr>
            </w:pPr>
            <w:r w:rsidRPr="004E2BD7">
              <w:rPr>
                <w:rFonts w:ascii="標楷體" w:eastAsia="標楷體" w:hAnsi="標楷體" w:hint="eastAsia"/>
                <w:sz w:val="24"/>
                <w:szCs w:val="24"/>
                <w:u w:val="single"/>
              </w:rPr>
              <w:t>委託人</w:t>
            </w:r>
            <w:r w:rsidR="007E61EF" w:rsidRPr="004E2BD7">
              <w:rPr>
                <w:rFonts w:ascii="標楷體" w:eastAsia="標楷體" w:hAnsi="標楷體" w:hint="eastAsia"/>
                <w:sz w:val="24"/>
                <w:szCs w:val="24"/>
                <w:u w:val="single"/>
              </w:rPr>
              <w:t>於</w:t>
            </w:r>
            <w:r w:rsidRPr="004E2BD7">
              <w:rPr>
                <w:rFonts w:ascii="標楷體" w:eastAsia="標楷體" w:hAnsi="標楷體" w:hint="eastAsia"/>
                <w:sz w:val="24"/>
                <w:szCs w:val="24"/>
                <w:u w:val="single"/>
              </w:rPr>
              <w:t>融資融券標的有價證券停止買賣或暫停交易</w:t>
            </w:r>
            <w:proofErr w:type="gramStart"/>
            <w:r w:rsidRPr="004E2BD7">
              <w:rPr>
                <w:rFonts w:ascii="標楷體" w:eastAsia="標楷體" w:hAnsi="標楷體" w:hint="eastAsia"/>
                <w:sz w:val="24"/>
                <w:szCs w:val="24"/>
                <w:u w:val="single"/>
              </w:rPr>
              <w:t>期間，</w:t>
            </w:r>
            <w:proofErr w:type="gramEnd"/>
            <w:r w:rsidRPr="004E2BD7">
              <w:rPr>
                <w:rFonts w:ascii="標楷體" w:eastAsia="標楷體" w:hAnsi="標楷體" w:hint="eastAsia"/>
                <w:sz w:val="24"/>
                <w:szCs w:val="24"/>
                <w:u w:val="single"/>
              </w:rPr>
              <w:t>得</w:t>
            </w:r>
            <w:r w:rsidR="00AB6E96" w:rsidRPr="004E2BD7">
              <w:rPr>
                <w:rFonts w:ascii="標楷體" w:eastAsia="標楷體" w:hAnsi="標楷體" w:hint="eastAsia"/>
                <w:sz w:val="24"/>
                <w:szCs w:val="24"/>
                <w:u w:val="single"/>
              </w:rPr>
              <w:t>申請以</w:t>
            </w:r>
            <w:r w:rsidRPr="004E2BD7">
              <w:rPr>
                <w:rFonts w:ascii="標楷體" w:eastAsia="標楷體" w:hAnsi="標楷體" w:hint="eastAsia"/>
                <w:sz w:val="24"/>
                <w:szCs w:val="24"/>
                <w:u w:val="single"/>
              </w:rPr>
              <w:t>現款</w:t>
            </w:r>
            <w:r w:rsidRPr="004E2BD7">
              <w:rPr>
                <w:rFonts w:ascii="標楷體" w:eastAsia="標楷體" w:hAnsi="標楷體" w:cs="新細明體" w:hint="eastAsia"/>
                <w:sz w:val="24"/>
                <w:szCs w:val="24"/>
                <w:u w:val="single"/>
              </w:rPr>
              <w:t>、現</w:t>
            </w:r>
            <w:proofErr w:type="gramStart"/>
            <w:r w:rsidRPr="004E2BD7">
              <w:rPr>
                <w:rFonts w:ascii="標楷體" w:eastAsia="標楷體" w:hAnsi="標楷體" w:cs="新細明體" w:hint="eastAsia"/>
                <w:sz w:val="24"/>
                <w:szCs w:val="24"/>
                <w:u w:val="single"/>
              </w:rPr>
              <w:t>券</w:t>
            </w:r>
            <w:proofErr w:type="gramEnd"/>
            <w:r w:rsidRPr="004E2BD7">
              <w:rPr>
                <w:rFonts w:ascii="標楷體" w:eastAsia="標楷體" w:hAnsi="標楷體" w:cs="新細明體" w:hint="eastAsia"/>
                <w:sz w:val="24"/>
                <w:szCs w:val="24"/>
                <w:u w:val="single"/>
              </w:rPr>
              <w:t>償還。</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委託人融券賣出者，除有下列情事外，不得以第三人有價證券申請現</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償還：</w:t>
            </w:r>
          </w:p>
          <w:p w:rsidR="009B45C9" w:rsidRPr="004E2BD7" w:rsidRDefault="009B45C9" w:rsidP="00C82BA8">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一、融券賣出之標的有價證券停止買賣或暫停交易</w:t>
            </w:r>
            <w:r w:rsidR="00B00155" w:rsidRPr="004E2BD7">
              <w:rPr>
                <w:rFonts w:ascii="標楷體" w:eastAsia="標楷體" w:hAnsi="標楷體" w:hint="eastAsia"/>
                <w:szCs w:val="24"/>
                <w:u w:val="single"/>
              </w:rPr>
              <w:t>者</w:t>
            </w:r>
            <w:r w:rsidRPr="004E2BD7">
              <w:rPr>
                <w:rFonts w:ascii="標楷體" w:eastAsia="標楷體" w:hAnsi="標楷體" w:hint="eastAsia"/>
                <w:szCs w:val="24"/>
              </w:rPr>
              <w:t>。</w:t>
            </w:r>
          </w:p>
          <w:p w:rsidR="009B45C9" w:rsidRPr="004E2BD7" w:rsidRDefault="009B45C9" w:rsidP="00C82BA8">
            <w:pPr>
              <w:ind w:leftChars="118" w:left="708" w:hangingChars="177" w:hanging="425"/>
              <w:jc w:val="both"/>
              <w:rPr>
                <w:rFonts w:ascii="標楷體" w:eastAsia="標楷體" w:hAnsi="標楷體"/>
                <w:bCs/>
                <w:szCs w:val="24"/>
              </w:rPr>
            </w:pPr>
            <w:r w:rsidRPr="004E2BD7">
              <w:rPr>
                <w:rFonts w:ascii="標楷體" w:eastAsia="標楷體" w:hAnsi="標楷體" w:hint="eastAsia"/>
                <w:szCs w:val="24"/>
              </w:rPr>
              <w:t>二、於停止過戶日前第</w:t>
            </w:r>
            <w:r w:rsidRPr="004E2BD7">
              <w:rPr>
                <w:rFonts w:ascii="標楷體" w:eastAsia="標楷體" w:hAnsi="標楷體" w:hint="eastAsia"/>
                <w:szCs w:val="24"/>
              </w:rPr>
              <w:lastRenderedPageBreak/>
              <w:t>六</w:t>
            </w:r>
            <w:proofErr w:type="gramStart"/>
            <w:r w:rsidRPr="004E2BD7">
              <w:rPr>
                <w:rFonts w:ascii="標楷體" w:eastAsia="標楷體" w:hAnsi="標楷體" w:hint="eastAsia"/>
                <w:szCs w:val="24"/>
              </w:rPr>
              <w:t>個</w:t>
            </w:r>
            <w:proofErr w:type="gramEnd"/>
            <w:r w:rsidRPr="004E2BD7">
              <w:rPr>
                <w:rFonts w:ascii="標楷體" w:eastAsia="標楷體" w:hAnsi="標楷體" w:hint="eastAsia"/>
                <w:szCs w:val="24"/>
              </w:rPr>
              <w:t>營業日之交易時間開始前，以當日上市開盤競價基準或上櫃開始交易基準價之漲幅上限委託融券買進</w:t>
            </w:r>
            <w:r w:rsidR="00B00155" w:rsidRPr="004E2BD7">
              <w:rPr>
                <w:rFonts w:ascii="標楷體" w:eastAsia="標楷體" w:hAnsi="標楷體" w:hint="eastAsia"/>
                <w:szCs w:val="24"/>
                <w:u w:val="single"/>
              </w:rPr>
              <w:t>償還</w:t>
            </w:r>
            <w:r w:rsidRPr="004E2BD7">
              <w:rPr>
                <w:rFonts w:ascii="標楷體" w:eastAsia="標楷體" w:hAnsi="標楷體" w:hint="eastAsia"/>
                <w:szCs w:val="24"/>
              </w:rPr>
              <w:t>無法成交者。</w:t>
            </w:r>
          </w:p>
        </w:tc>
        <w:tc>
          <w:tcPr>
            <w:tcW w:w="1667" w:type="pct"/>
          </w:tcPr>
          <w:p w:rsidR="009B45C9" w:rsidRPr="004E2BD7" w:rsidRDefault="009B45C9" w:rsidP="00C82BA8">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第三十一條</w:t>
            </w:r>
            <w:r w:rsidR="00C82BA8" w:rsidRPr="004E2BD7">
              <w:rPr>
                <w:rFonts w:ascii="標楷體" w:eastAsia="標楷體" w:hAnsi="標楷體" w:hint="eastAsia"/>
                <w:bCs/>
                <w:szCs w:val="24"/>
              </w:rPr>
              <w:t xml:space="preserve">  </w:t>
            </w:r>
            <w:r w:rsidRPr="004E2BD7">
              <w:rPr>
                <w:rFonts w:ascii="標楷體" w:eastAsia="標楷體" w:hAnsi="標楷體" w:hint="eastAsia"/>
                <w:szCs w:val="24"/>
              </w:rPr>
              <w:t>委託人申請以現款現</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償還融資融券者，應於當日上午十二時前交付款</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，並填具「融資現金償還申請書」或「融券現</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償還申請書」向證券商提出申請。經證券商</w:t>
            </w:r>
            <w:proofErr w:type="gramStart"/>
            <w:r w:rsidRPr="004E2BD7">
              <w:rPr>
                <w:rFonts w:ascii="標楷體" w:eastAsia="標楷體" w:hAnsi="標楷體" w:hint="eastAsia"/>
                <w:szCs w:val="24"/>
              </w:rPr>
              <w:t>核符後</w:t>
            </w:r>
            <w:proofErr w:type="gramEnd"/>
            <w:r w:rsidRPr="004E2BD7">
              <w:rPr>
                <w:rFonts w:ascii="標楷體" w:eastAsia="標楷體" w:hAnsi="標楷體" w:hint="eastAsia"/>
                <w:szCs w:val="24"/>
              </w:rPr>
              <w:t>，其融券賣出價款及融券保證金應在次二營業日前</w:t>
            </w:r>
            <w:r w:rsidR="00B00155" w:rsidRPr="004E2BD7">
              <w:rPr>
                <w:rFonts w:ascii="標楷體" w:eastAsia="標楷體" w:hAnsi="標楷體" w:hint="eastAsia"/>
                <w:szCs w:val="24"/>
                <w:u w:val="single"/>
              </w:rPr>
              <w:t>，</w:t>
            </w:r>
            <w:r w:rsidRPr="004E2BD7">
              <w:rPr>
                <w:rFonts w:ascii="標楷體" w:eastAsia="標楷體" w:hAnsi="標楷體" w:hint="eastAsia"/>
                <w:szCs w:val="24"/>
              </w:rPr>
              <w:t>交付委託人；融資買進證券或非屬以證券商名義為委託人申購之證券投資信託基金受益憑證之各種抵繳有價證券或其他商品，委託人已開立保管劃撥帳戶</w:t>
            </w:r>
            <w:r w:rsidRPr="004E2BD7">
              <w:rPr>
                <w:rFonts w:ascii="標楷體" w:eastAsia="標楷體" w:hAnsi="標楷體" w:hint="eastAsia"/>
                <w:szCs w:val="24"/>
              </w:rPr>
              <w:lastRenderedPageBreak/>
              <w:t>或中央登錄債券帳戶者，應在次二營業日前轉撥</w:t>
            </w:r>
            <w:proofErr w:type="gramStart"/>
            <w:r w:rsidRPr="004E2BD7">
              <w:rPr>
                <w:rFonts w:ascii="標楷體" w:eastAsia="標楷體" w:hAnsi="標楷體" w:hint="eastAsia"/>
                <w:szCs w:val="24"/>
              </w:rPr>
              <w:t>入帳</w:t>
            </w:r>
            <w:proofErr w:type="gramEnd"/>
            <w:r w:rsidRPr="004E2BD7">
              <w:rPr>
                <w:rFonts w:ascii="標楷體" w:eastAsia="標楷體" w:hAnsi="標楷體" w:hint="eastAsia"/>
                <w:szCs w:val="24"/>
              </w:rPr>
              <w:t>。</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委託人申請以現</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償還融券，且</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源為向同一證券商申請之有價證券借貸業務借</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者，其融券擔保品、融券保證金或符合證券商辦理有價證券借貸業務擔保品種類之各種抵繳有價證券，</w:t>
            </w:r>
            <w:r w:rsidR="00B00155" w:rsidRPr="004E2BD7">
              <w:rPr>
                <w:rFonts w:ascii="標楷體" w:eastAsia="標楷體" w:hAnsi="標楷體" w:hint="eastAsia"/>
                <w:sz w:val="24"/>
                <w:szCs w:val="24"/>
              </w:rPr>
              <w:t>經委託人同意後，</w:t>
            </w:r>
            <w:r w:rsidRPr="004E2BD7">
              <w:rPr>
                <w:rFonts w:ascii="標楷體" w:eastAsia="標楷體" w:hAnsi="標楷體" w:hint="eastAsia"/>
                <w:sz w:val="24"/>
                <w:szCs w:val="24"/>
              </w:rPr>
              <w:t>可抵繳該筆借</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擔保品，不適用前項劃撥</w:t>
            </w:r>
            <w:proofErr w:type="gramStart"/>
            <w:r w:rsidRPr="004E2BD7">
              <w:rPr>
                <w:rFonts w:ascii="標楷體" w:eastAsia="標楷體" w:hAnsi="標楷體" w:hint="eastAsia"/>
                <w:sz w:val="24"/>
                <w:szCs w:val="24"/>
              </w:rPr>
              <w:t>入帳</w:t>
            </w:r>
            <w:proofErr w:type="gramEnd"/>
            <w:r w:rsidRPr="004E2BD7">
              <w:rPr>
                <w:rFonts w:ascii="標楷體" w:eastAsia="標楷體" w:hAnsi="標楷體" w:hint="eastAsia"/>
                <w:sz w:val="24"/>
                <w:szCs w:val="24"/>
              </w:rPr>
              <w:t>規定。抵繳借</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擔保品後有剩餘部分，除證券商與委託人另有約定者外，仍應依前項規定返還。</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前項應經委託人同意及應與委託人約定事項，證券商應留存紀錄。</w:t>
            </w:r>
          </w:p>
          <w:p w:rsidR="009B45C9" w:rsidRPr="004E2BD7" w:rsidRDefault="009B45C9" w:rsidP="00514CE0">
            <w:pPr>
              <w:pStyle w:val="HTML"/>
              <w:spacing w:line="360" w:lineRule="exact"/>
              <w:ind w:firstLineChars="197" w:firstLine="473"/>
              <w:jc w:val="both"/>
              <w:rPr>
                <w:rFonts w:ascii="標楷體" w:eastAsia="標楷體" w:hAnsi="標楷體"/>
                <w:sz w:val="24"/>
                <w:szCs w:val="24"/>
              </w:rPr>
            </w:pPr>
          </w:p>
          <w:p w:rsidR="009B45C9" w:rsidRPr="004E2BD7" w:rsidRDefault="009B45C9" w:rsidP="00514CE0">
            <w:pPr>
              <w:pStyle w:val="HTML"/>
              <w:spacing w:line="360" w:lineRule="exact"/>
              <w:ind w:firstLineChars="197" w:firstLine="473"/>
              <w:jc w:val="both"/>
              <w:rPr>
                <w:rFonts w:ascii="標楷體" w:eastAsia="標楷體" w:hAnsi="標楷體"/>
                <w:sz w:val="24"/>
                <w:szCs w:val="24"/>
              </w:rPr>
            </w:pPr>
          </w:p>
          <w:p w:rsidR="00C82BA8" w:rsidRPr="004E2BD7" w:rsidRDefault="00C82BA8" w:rsidP="00514CE0">
            <w:pPr>
              <w:pStyle w:val="HTML"/>
              <w:spacing w:line="360" w:lineRule="exact"/>
              <w:ind w:firstLineChars="197" w:firstLine="473"/>
              <w:jc w:val="both"/>
              <w:rPr>
                <w:rFonts w:ascii="標楷體" w:eastAsia="標楷體" w:hAnsi="標楷體"/>
                <w:sz w:val="24"/>
                <w:szCs w:val="24"/>
              </w:rPr>
            </w:pPr>
          </w:p>
          <w:p w:rsidR="00C82BA8" w:rsidRPr="004E2BD7" w:rsidRDefault="00C82BA8" w:rsidP="00514CE0">
            <w:pPr>
              <w:pStyle w:val="HTML"/>
              <w:spacing w:line="360" w:lineRule="exact"/>
              <w:ind w:firstLineChars="197" w:firstLine="473"/>
              <w:jc w:val="both"/>
              <w:rPr>
                <w:rFonts w:ascii="標楷體" w:eastAsia="標楷體" w:hAnsi="標楷體"/>
                <w:sz w:val="24"/>
                <w:szCs w:val="24"/>
              </w:rPr>
            </w:pPr>
          </w:p>
          <w:p w:rsidR="00C82BA8" w:rsidRPr="004E2BD7" w:rsidRDefault="00C82BA8" w:rsidP="00514CE0">
            <w:pPr>
              <w:pStyle w:val="HTML"/>
              <w:spacing w:line="360" w:lineRule="exact"/>
              <w:ind w:firstLineChars="197" w:firstLine="473"/>
              <w:jc w:val="both"/>
              <w:rPr>
                <w:rFonts w:ascii="標楷體" w:eastAsia="標楷體" w:hAnsi="標楷體"/>
                <w:sz w:val="24"/>
                <w:szCs w:val="24"/>
              </w:rPr>
            </w:pP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委託人融券賣出者，除有下列情事外，不得以第三人有價證券申請現</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償還：</w:t>
            </w:r>
          </w:p>
          <w:p w:rsidR="009B45C9" w:rsidRPr="004E2BD7" w:rsidRDefault="009B45C9" w:rsidP="00C82BA8">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一、融券賣出之標的有價證券停止買賣或暫停交易期間。</w:t>
            </w:r>
          </w:p>
          <w:p w:rsidR="009B45C9" w:rsidRPr="004E2BD7" w:rsidRDefault="009B45C9" w:rsidP="00C82BA8">
            <w:pPr>
              <w:ind w:leftChars="118" w:left="708" w:hangingChars="177" w:hanging="425"/>
              <w:jc w:val="both"/>
              <w:rPr>
                <w:rFonts w:ascii="標楷體" w:eastAsia="標楷體" w:hAnsi="標楷體"/>
                <w:bCs/>
                <w:szCs w:val="24"/>
              </w:rPr>
            </w:pPr>
            <w:r w:rsidRPr="004E2BD7">
              <w:rPr>
                <w:rFonts w:ascii="標楷體" w:eastAsia="標楷體" w:hAnsi="標楷體" w:hint="eastAsia"/>
                <w:szCs w:val="24"/>
              </w:rPr>
              <w:t>二、於停止過戶日前第</w:t>
            </w:r>
            <w:r w:rsidRPr="004E2BD7">
              <w:rPr>
                <w:rFonts w:ascii="標楷體" w:eastAsia="標楷體" w:hAnsi="標楷體" w:hint="eastAsia"/>
                <w:szCs w:val="24"/>
              </w:rPr>
              <w:lastRenderedPageBreak/>
              <w:t>六</w:t>
            </w:r>
            <w:proofErr w:type="gramStart"/>
            <w:r w:rsidRPr="004E2BD7">
              <w:rPr>
                <w:rFonts w:ascii="標楷體" w:eastAsia="標楷體" w:hAnsi="標楷體" w:hint="eastAsia"/>
                <w:szCs w:val="24"/>
              </w:rPr>
              <w:t>個</w:t>
            </w:r>
            <w:proofErr w:type="gramEnd"/>
            <w:r w:rsidRPr="004E2BD7">
              <w:rPr>
                <w:rFonts w:ascii="標楷體" w:eastAsia="標楷體" w:hAnsi="標楷體" w:hint="eastAsia"/>
                <w:szCs w:val="24"/>
              </w:rPr>
              <w:t>營業日之交易時間開始前，以當日上市開盤競價基準或上櫃開始交易基準價之漲幅上限委託融券買進無法成交者。</w:t>
            </w:r>
          </w:p>
        </w:tc>
        <w:tc>
          <w:tcPr>
            <w:tcW w:w="1667" w:type="pct"/>
          </w:tcPr>
          <w:p w:rsidR="009B45C9" w:rsidRPr="004E2BD7" w:rsidRDefault="009B45C9" w:rsidP="00125D91">
            <w:pPr>
              <w:ind w:left="312" w:hangingChars="130" w:hanging="312"/>
              <w:jc w:val="both"/>
              <w:rPr>
                <w:rFonts w:ascii="標楷體" w:eastAsia="標楷體" w:hAnsi="標楷體"/>
                <w:szCs w:val="24"/>
              </w:rPr>
            </w:pPr>
            <w:r w:rsidRPr="004E2BD7">
              <w:rPr>
                <w:rFonts w:ascii="標楷體" w:eastAsia="標楷體" w:hAnsi="標楷體" w:hint="eastAsia"/>
                <w:szCs w:val="24"/>
              </w:rPr>
              <w:lastRenderedPageBreak/>
              <w:t>一、</w:t>
            </w:r>
            <w:proofErr w:type="gramStart"/>
            <w:r w:rsidR="00AD0701" w:rsidRPr="004E2BD7">
              <w:rPr>
                <w:rFonts w:ascii="標楷體" w:eastAsia="標楷體" w:hAnsi="標楷體" w:hint="eastAsia"/>
                <w:szCs w:val="24"/>
              </w:rPr>
              <w:t>條號調整</w:t>
            </w:r>
            <w:proofErr w:type="gramEnd"/>
            <w:r w:rsidR="00AD0701" w:rsidRPr="004E2BD7">
              <w:rPr>
                <w:rFonts w:ascii="標楷體" w:eastAsia="標楷體" w:hAnsi="標楷體" w:hint="eastAsia"/>
                <w:szCs w:val="24"/>
              </w:rPr>
              <w:t>。</w:t>
            </w:r>
          </w:p>
          <w:p w:rsidR="009B45C9" w:rsidRPr="004E2BD7" w:rsidRDefault="009B45C9"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二、</w:t>
            </w:r>
            <w:r w:rsidR="00DA498B" w:rsidRPr="004E2BD7">
              <w:rPr>
                <w:rFonts w:ascii="標楷體" w:eastAsia="標楷體" w:hAnsi="標楷體" w:hint="eastAsia"/>
                <w:szCs w:val="24"/>
              </w:rPr>
              <w:t>併入</w:t>
            </w:r>
            <w:r w:rsidR="00AD0701" w:rsidRPr="004E2BD7">
              <w:rPr>
                <w:rFonts w:ascii="標楷體" w:eastAsia="標楷體" w:hAnsi="標楷體" w:hint="eastAsia"/>
                <w:szCs w:val="24"/>
              </w:rPr>
              <w:t>臺灣證券交易所</w:t>
            </w:r>
            <w:r w:rsidR="00A1423B" w:rsidRPr="004E2BD7">
              <w:rPr>
                <w:rFonts w:ascii="標楷體" w:eastAsia="標楷體" w:hAnsi="標楷體" w:hint="eastAsia"/>
                <w:szCs w:val="24"/>
              </w:rPr>
              <w:t>股份有限公司</w:t>
            </w:r>
            <w:r w:rsidR="00AD0701" w:rsidRPr="004E2BD7">
              <w:rPr>
                <w:rFonts w:ascii="標楷體" w:eastAsia="標楷體" w:hAnsi="標楷體" w:hint="eastAsia"/>
              </w:rPr>
              <w:t>融資融券有價證券停止買賣或暫停交易後相關配合作業</w:t>
            </w:r>
            <w:r w:rsidR="00AD0701" w:rsidRPr="004E2BD7">
              <w:rPr>
                <w:rFonts w:ascii="標楷體" w:eastAsia="標楷體" w:hAnsi="標楷體" w:hint="eastAsia"/>
                <w:szCs w:val="24"/>
              </w:rPr>
              <w:t>及</w:t>
            </w:r>
            <w:r w:rsidR="00AD0701" w:rsidRPr="004E2BD7">
              <w:rPr>
                <w:rFonts w:ascii="標楷體" w:eastAsia="標楷體" w:hAnsi="標楷體"/>
                <w:szCs w:val="24"/>
              </w:rPr>
              <w:t>財團法人中華民國證券櫃檯買賣中心上櫃融資融券有價證券暫停交易或停止買賣後相關配合作業</w:t>
            </w:r>
            <w:r w:rsidR="00AD0701" w:rsidRPr="004E2BD7">
              <w:rPr>
                <w:rFonts w:ascii="標楷體" w:eastAsia="標楷體" w:hAnsi="標楷體" w:hint="eastAsia"/>
              </w:rPr>
              <w:t>第一條</w:t>
            </w:r>
            <w:r w:rsidR="00AD0701" w:rsidRPr="004E2BD7">
              <w:rPr>
                <w:rFonts w:ascii="標楷體" w:eastAsia="標楷體" w:hAnsi="標楷體" w:hint="eastAsia"/>
                <w:szCs w:val="24"/>
              </w:rPr>
              <w:t>，</w:t>
            </w:r>
            <w:proofErr w:type="gramStart"/>
            <w:r w:rsidR="00DA498B" w:rsidRPr="004E2BD7">
              <w:rPr>
                <w:rFonts w:ascii="標楷體" w:eastAsia="標楷體" w:hAnsi="標楷體" w:hint="eastAsia"/>
                <w:szCs w:val="24"/>
              </w:rPr>
              <w:t>爰</w:t>
            </w:r>
            <w:proofErr w:type="gramEnd"/>
            <w:r w:rsidR="00AD0701" w:rsidRPr="004E2BD7">
              <w:rPr>
                <w:rFonts w:ascii="標楷體" w:eastAsia="標楷體" w:hAnsi="標楷體" w:hint="eastAsia"/>
                <w:szCs w:val="24"/>
              </w:rPr>
              <w:t>新增第四項，</w:t>
            </w:r>
            <w:proofErr w:type="gramStart"/>
            <w:r w:rsidR="00AD0701" w:rsidRPr="004E2BD7">
              <w:rPr>
                <w:rFonts w:ascii="標楷體" w:eastAsia="標楷體" w:hAnsi="標楷體" w:hint="eastAsia"/>
                <w:szCs w:val="24"/>
              </w:rPr>
              <w:t>並酌修文字</w:t>
            </w:r>
            <w:proofErr w:type="gramEnd"/>
            <w:r w:rsidR="00AD0701" w:rsidRPr="004E2BD7">
              <w:rPr>
                <w:rFonts w:ascii="標楷體" w:eastAsia="標楷體" w:hAnsi="標楷體" w:hint="eastAsia"/>
                <w:szCs w:val="24"/>
              </w:rPr>
              <w:t>。</w:t>
            </w:r>
          </w:p>
        </w:tc>
      </w:tr>
      <w:tr w:rsidR="006522E3" w:rsidRPr="004E2BD7" w:rsidTr="006522E3">
        <w:tc>
          <w:tcPr>
            <w:tcW w:w="1666" w:type="pct"/>
          </w:tcPr>
          <w:p w:rsidR="009045B1" w:rsidRPr="004E2BD7" w:rsidRDefault="009B45C9" w:rsidP="008F3619">
            <w:pPr>
              <w:spacing w:line="360" w:lineRule="exact"/>
              <w:ind w:left="283" w:hangingChars="118" w:hanging="283"/>
              <w:jc w:val="both"/>
              <w:rPr>
                <w:rFonts w:ascii="標楷體" w:eastAsia="標楷體" w:hAnsi="標楷體"/>
                <w:szCs w:val="24"/>
                <w:u w:val="single"/>
              </w:rPr>
            </w:pPr>
            <w:r w:rsidRPr="004E2BD7">
              <w:rPr>
                <w:rFonts w:ascii="標楷體" w:eastAsia="標楷體" w:hAnsi="標楷體" w:hint="eastAsia"/>
                <w:bCs/>
                <w:szCs w:val="24"/>
              </w:rPr>
              <w:lastRenderedPageBreak/>
              <w:t>第</w:t>
            </w:r>
            <w:r w:rsidRPr="004E2BD7">
              <w:rPr>
                <w:rFonts w:ascii="標楷體" w:eastAsia="標楷體" w:hAnsi="標楷體" w:hint="eastAsia"/>
                <w:bCs/>
                <w:szCs w:val="24"/>
                <w:u w:val="single"/>
              </w:rPr>
              <w:t>六十四</w:t>
            </w:r>
            <w:r w:rsidRPr="004E2BD7">
              <w:rPr>
                <w:rFonts w:ascii="標楷體" w:eastAsia="標楷體" w:hAnsi="標楷體" w:hint="eastAsia"/>
                <w:bCs/>
                <w:szCs w:val="24"/>
              </w:rPr>
              <w:t>條</w:t>
            </w:r>
            <w:r w:rsidR="009045B1" w:rsidRPr="004E2BD7">
              <w:rPr>
                <w:rFonts w:ascii="標楷體" w:eastAsia="標楷體" w:hAnsi="標楷體" w:hint="eastAsia"/>
                <w:bCs/>
                <w:szCs w:val="24"/>
              </w:rPr>
              <w:t xml:space="preserve">  </w:t>
            </w:r>
            <w:r w:rsidRPr="004E2BD7">
              <w:rPr>
                <w:rFonts w:ascii="標楷體" w:eastAsia="標楷體" w:hAnsi="標楷體" w:hint="eastAsia"/>
                <w:szCs w:val="24"/>
              </w:rPr>
              <w:t>委託人</w:t>
            </w:r>
            <w:proofErr w:type="gramStart"/>
            <w:r w:rsidRPr="004E2BD7">
              <w:rPr>
                <w:rFonts w:ascii="標楷體" w:eastAsia="標楷體" w:hAnsi="標楷體" w:hint="eastAsia"/>
                <w:szCs w:val="24"/>
              </w:rPr>
              <w:t>採</w:t>
            </w:r>
            <w:proofErr w:type="gramEnd"/>
            <w:r w:rsidRPr="004E2BD7">
              <w:rPr>
                <w:rFonts w:ascii="標楷體" w:eastAsia="標楷體" w:hAnsi="標楷體" w:hint="eastAsia"/>
                <w:szCs w:val="24"/>
              </w:rPr>
              <w:t>非當面方式申請現款現</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償還融資融券，仍應依</w:t>
            </w:r>
            <w:r w:rsidR="0037058E" w:rsidRPr="00CF4AFA">
              <w:rPr>
                <w:rFonts w:ascii="標楷體" w:eastAsia="標楷體" w:hAnsi="標楷體" w:hint="eastAsia"/>
                <w:szCs w:val="24"/>
                <w:u w:val="single"/>
              </w:rPr>
              <w:t>前</w:t>
            </w:r>
            <w:r w:rsidRPr="004E2BD7">
              <w:rPr>
                <w:rFonts w:ascii="標楷體" w:eastAsia="標楷體" w:hAnsi="標楷體" w:hint="eastAsia"/>
                <w:szCs w:val="24"/>
              </w:rPr>
              <w:t>條規定辦理，其已簽</w:t>
            </w:r>
            <w:proofErr w:type="gramStart"/>
            <w:r w:rsidRPr="004E2BD7">
              <w:rPr>
                <w:rFonts w:ascii="標楷體" w:eastAsia="標楷體" w:hAnsi="標楷體" w:hint="eastAsia"/>
                <w:szCs w:val="24"/>
              </w:rPr>
              <w:t>具現償申請書</w:t>
            </w:r>
            <w:proofErr w:type="gramEnd"/>
            <w:r w:rsidRPr="004E2BD7">
              <w:rPr>
                <w:rFonts w:ascii="標楷體" w:eastAsia="標楷體" w:hAnsi="標楷體" w:hint="eastAsia"/>
                <w:szCs w:val="24"/>
              </w:rPr>
              <w:t>免簽章同意書，經證券商確認並留存紀錄者，委託人得免</w:t>
            </w:r>
            <w:proofErr w:type="gramStart"/>
            <w:r w:rsidRPr="004E2BD7">
              <w:rPr>
                <w:rFonts w:ascii="標楷體" w:eastAsia="標楷體" w:hAnsi="標楷體" w:hint="eastAsia"/>
                <w:szCs w:val="24"/>
              </w:rPr>
              <w:t>辦理現償申請書</w:t>
            </w:r>
            <w:proofErr w:type="gramEnd"/>
            <w:r w:rsidRPr="004E2BD7">
              <w:rPr>
                <w:rFonts w:ascii="標楷體" w:eastAsia="標楷體" w:hAnsi="標楷體" w:hint="eastAsia"/>
                <w:szCs w:val="24"/>
              </w:rPr>
              <w:t>之簽章。</w:t>
            </w:r>
          </w:p>
          <w:p w:rsidR="009B45C9" w:rsidRPr="004E2BD7" w:rsidRDefault="00B64912"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u w:val="single"/>
              </w:rPr>
              <w:t>前項委託人以電話申請現款現</w:t>
            </w:r>
            <w:proofErr w:type="gramStart"/>
            <w:r w:rsidRPr="004E2BD7">
              <w:rPr>
                <w:rFonts w:ascii="標楷體" w:eastAsia="標楷體" w:hAnsi="標楷體" w:hint="eastAsia"/>
                <w:sz w:val="24"/>
                <w:szCs w:val="24"/>
                <w:u w:val="single"/>
              </w:rPr>
              <w:t>券</w:t>
            </w:r>
            <w:proofErr w:type="gramEnd"/>
            <w:r w:rsidRPr="004E2BD7">
              <w:rPr>
                <w:rFonts w:ascii="標楷體" w:eastAsia="標楷體" w:hAnsi="標楷體" w:hint="eastAsia"/>
                <w:sz w:val="24"/>
                <w:szCs w:val="24"/>
                <w:u w:val="single"/>
              </w:rPr>
              <w:t>償還融資融券者，證券商</w:t>
            </w:r>
            <w:r w:rsidRPr="004E2BD7">
              <w:rPr>
                <w:rFonts w:ascii="標楷體" w:eastAsia="標楷體" w:hAnsi="標楷體" w:hint="eastAsia"/>
                <w:sz w:val="24"/>
                <w:szCs w:val="24"/>
              </w:rPr>
              <w:t>應確認本人身分並同步錄音，</w:t>
            </w:r>
            <w:r w:rsidR="009B45C9" w:rsidRPr="004E2BD7">
              <w:rPr>
                <w:rFonts w:ascii="標楷體" w:eastAsia="標楷體" w:hAnsi="標楷體" w:hint="eastAsia"/>
                <w:sz w:val="24"/>
                <w:szCs w:val="24"/>
              </w:rPr>
              <w:t>電話錄音紀錄應置於營業處所，並至少保存一年，有爭議者應保存至爭議消除為止。</w:t>
            </w:r>
          </w:p>
          <w:p w:rsidR="009179DC" w:rsidRPr="004E2BD7" w:rsidRDefault="009179DC" w:rsidP="00992DB0">
            <w:pPr>
              <w:pStyle w:val="HTML"/>
              <w:spacing w:line="360" w:lineRule="exact"/>
              <w:ind w:leftChars="118" w:left="283" w:firstLineChars="236" w:firstLine="566"/>
              <w:jc w:val="both"/>
              <w:rPr>
                <w:rFonts w:ascii="標楷體" w:eastAsia="標楷體" w:hAnsi="標楷體"/>
                <w:sz w:val="24"/>
                <w:szCs w:val="24"/>
              </w:rPr>
            </w:pPr>
          </w:p>
          <w:p w:rsidR="009179DC" w:rsidRPr="004E2BD7" w:rsidRDefault="009179DC" w:rsidP="00992DB0">
            <w:pPr>
              <w:pStyle w:val="HTML"/>
              <w:spacing w:line="360" w:lineRule="exact"/>
              <w:ind w:leftChars="118" w:left="283" w:firstLineChars="236" w:firstLine="566"/>
              <w:jc w:val="both"/>
              <w:rPr>
                <w:rFonts w:ascii="標楷體" w:eastAsia="標楷體" w:hAnsi="標楷體"/>
                <w:sz w:val="24"/>
                <w:szCs w:val="24"/>
              </w:rPr>
            </w:pP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委託人依第一項規定</w:t>
            </w:r>
            <w:proofErr w:type="gramStart"/>
            <w:r w:rsidRPr="004E2BD7">
              <w:rPr>
                <w:rFonts w:ascii="標楷體" w:eastAsia="標楷體" w:hAnsi="標楷體" w:hint="eastAsia"/>
                <w:sz w:val="24"/>
                <w:szCs w:val="24"/>
              </w:rPr>
              <w:t>辦理現償申請書</w:t>
            </w:r>
            <w:proofErr w:type="gramEnd"/>
            <w:r w:rsidRPr="004E2BD7">
              <w:rPr>
                <w:rFonts w:ascii="標楷體" w:eastAsia="標楷體" w:hAnsi="標楷體" w:hint="eastAsia"/>
                <w:sz w:val="24"/>
                <w:szCs w:val="24"/>
              </w:rPr>
              <w:t>免簽章者，除有前條第二項情事者外，證券商應退還委託人之融券賣出擔保價款及融券保證金，應存入與委託人委託買賣帳簿劃撥交割相同之銀行存款帳戶；應退還委託人之</w:t>
            </w:r>
            <w:r w:rsidRPr="004E2BD7">
              <w:rPr>
                <w:rFonts w:ascii="標楷體" w:eastAsia="標楷體" w:hAnsi="標楷體" w:hint="eastAsia"/>
                <w:sz w:val="24"/>
                <w:szCs w:val="24"/>
              </w:rPr>
              <w:lastRenderedPageBreak/>
              <w:t>融資買進證券或各種抵繳有價證券或其他商品，應轉撥入委託人之保管劃撥帳戶或中央登錄債券帳戶；非委託人所有之抵繳有價證券或其他商品退還，應以帳簿劃撥方式為之。</w:t>
            </w:r>
          </w:p>
          <w:p w:rsidR="009B45C9" w:rsidRPr="004E2BD7" w:rsidRDefault="009B45C9" w:rsidP="00992DB0">
            <w:pPr>
              <w:pStyle w:val="HTML"/>
              <w:spacing w:line="360" w:lineRule="exact"/>
              <w:ind w:leftChars="118" w:left="283" w:firstLineChars="236" w:firstLine="566"/>
              <w:jc w:val="both"/>
              <w:rPr>
                <w:rFonts w:ascii="標楷體" w:eastAsia="標楷體" w:hAnsi="標楷體"/>
                <w:bCs/>
                <w:sz w:val="24"/>
                <w:szCs w:val="24"/>
              </w:rPr>
            </w:pPr>
            <w:r w:rsidRPr="004E2BD7">
              <w:rPr>
                <w:rFonts w:ascii="標楷體" w:eastAsia="標楷體" w:hAnsi="標楷體" w:hint="eastAsia"/>
                <w:sz w:val="24"/>
                <w:szCs w:val="24"/>
              </w:rPr>
              <w:t>證券商接受委託人以證券商名義申購之證券投資信託基金受益憑證抵繳者，應依</w:t>
            </w:r>
            <w:r w:rsidR="00B00155" w:rsidRPr="004E2BD7">
              <w:rPr>
                <w:rFonts w:ascii="標楷體" w:eastAsia="標楷體" w:hAnsi="標楷體" w:hint="eastAsia"/>
                <w:sz w:val="24"/>
                <w:szCs w:val="24"/>
                <w:u w:val="single"/>
              </w:rPr>
              <w:t>第</w:t>
            </w:r>
            <w:r w:rsidRPr="004E2BD7">
              <w:rPr>
                <w:rFonts w:ascii="標楷體" w:eastAsia="標楷體" w:hAnsi="標楷體" w:hint="eastAsia"/>
                <w:sz w:val="24"/>
                <w:szCs w:val="24"/>
                <w:u w:val="single"/>
              </w:rPr>
              <w:t>五十七</w:t>
            </w:r>
            <w:r w:rsidRPr="004E2BD7">
              <w:rPr>
                <w:rFonts w:ascii="標楷體" w:eastAsia="標楷體" w:hAnsi="標楷體" w:hint="eastAsia"/>
                <w:sz w:val="24"/>
                <w:szCs w:val="24"/>
              </w:rPr>
              <w:t>條第五項辦理，不適用前項應以帳簿劃撥方式退還之規定。</w:t>
            </w:r>
          </w:p>
        </w:tc>
        <w:tc>
          <w:tcPr>
            <w:tcW w:w="1667" w:type="pct"/>
          </w:tcPr>
          <w:p w:rsidR="009B45C9" w:rsidRPr="004E2BD7" w:rsidRDefault="009B45C9" w:rsidP="009045B1">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第三十一之一條</w:t>
            </w:r>
            <w:r w:rsidR="009045B1" w:rsidRPr="004E2BD7">
              <w:rPr>
                <w:rFonts w:ascii="標楷體" w:eastAsia="標楷體" w:hAnsi="標楷體" w:hint="eastAsia"/>
                <w:bCs/>
                <w:szCs w:val="24"/>
              </w:rPr>
              <w:t xml:space="preserve">  </w:t>
            </w:r>
            <w:r w:rsidRPr="004E2BD7">
              <w:rPr>
                <w:rFonts w:ascii="標楷體" w:eastAsia="標楷體" w:hAnsi="標楷體" w:hint="eastAsia"/>
                <w:szCs w:val="24"/>
              </w:rPr>
              <w:t>委託人</w:t>
            </w:r>
            <w:proofErr w:type="gramStart"/>
            <w:r w:rsidRPr="004E2BD7">
              <w:rPr>
                <w:rFonts w:ascii="標楷體" w:eastAsia="標楷體" w:hAnsi="標楷體" w:hint="eastAsia"/>
                <w:szCs w:val="24"/>
              </w:rPr>
              <w:t>採</w:t>
            </w:r>
            <w:proofErr w:type="gramEnd"/>
            <w:r w:rsidRPr="004E2BD7">
              <w:rPr>
                <w:rFonts w:ascii="標楷體" w:eastAsia="標楷體" w:hAnsi="標楷體" w:hint="eastAsia"/>
                <w:szCs w:val="24"/>
              </w:rPr>
              <w:t>非當面方式申請現款現</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償還融資融券，仍應依第三十一條規定辦理，其已簽</w:t>
            </w:r>
            <w:proofErr w:type="gramStart"/>
            <w:r w:rsidRPr="004E2BD7">
              <w:rPr>
                <w:rFonts w:ascii="標楷體" w:eastAsia="標楷體" w:hAnsi="標楷體" w:hint="eastAsia"/>
                <w:szCs w:val="24"/>
              </w:rPr>
              <w:t>具現償申請書</w:t>
            </w:r>
            <w:proofErr w:type="gramEnd"/>
            <w:r w:rsidRPr="004E2BD7">
              <w:rPr>
                <w:rFonts w:ascii="標楷體" w:eastAsia="標楷體" w:hAnsi="標楷體" w:hint="eastAsia"/>
                <w:szCs w:val="24"/>
              </w:rPr>
              <w:t>免簽章同意書，經證券商確認並留存紀錄者，委託人得免</w:t>
            </w:r>
            <w:proofErr w:type="gramStart"/>
            <w:r w:rsidRPr="004E2BD7">
              <w:rPr>
                <w:rFonts w:ascii="標楷體" w:eastAsia="標楷體" w:hAnsi="標楷體" w:hint="eastAsia"/>
                <w:szCs w:val="24"/>
              </w:rPr>
              <w:t>辦理現償申請書</w:t>
            </w:r>
            <w:proofErr w:type="gramEnd"/>
            <w:r w:rsidRPr="004E2BD7">
              <w:rPr>
                <w:rFonts w:ascii="標楷體" w:eastAsia="標楷體" w:hAnsi="標楷體" w:hint="eastAsia"/>
                <w:szCs w:val="24"/>
              </w:rPr>
              <w:t>之簽章。</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證券商對前項得</w:t>
            </w:r>
            <w:proofErr w:type="gramStart"/>
            <w:r w:rsidRPr="004E2BD7">
              <w:rPr>
                <w:rFonts w:ascii="標楷體" w:eastAsia="標楷體" w:hAnsi="標楷體" w:hint="eastAsia"/>
                <w:sz w:val="24"/>
                <w:szCs w:val="24"/>
              </w:rPr>
              <w:t>採</w:t>
            </w:r>
            <w:proofErr w:type="gramEnd"/>
            <w:r w:rsidRPr="004E2BD7">
              <w:rPr>
                <w:rFonts w:ascii="標楷體" w:eastAsia="標楷體" w:hAnsi="標楷體" w:hint="eastAsia"/>
                <w:sz w:val="24"/>
                <w:szCs w:val="24"/>
              </w:rPr>
              <w:t>非當面方式辦理之委託人電話申請現款現</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償還融資融券時，應確認本人身分並同步錄音，電話錄音紀錄應置於營業處所，並至少保存一年，有爭議者應保存至爭議消除為止。</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委託人依第一項規定</w:t>
            </w:r>
            <w:proofErr w:type="gramStart"/>
            <w:r w:rsidRPr="004E2BD7">
              <w:rPr>
                <w:rFonts w:ascii="標楷體" w:eastAsia="標楷體" w:hAnsi="標楷體" w:hint="eastAsia"/>
                <w:sz w:val="24"/>
                <w:szCs w:val="24"/>
              </w:rPr>
              <w:t>辦理現償申請書</w:t>
            </w:r>
            <w:proofErr w:type="gramEnd"/>
            <w:r w:rsidRPr="004E2BD7">
              <w:rPr>
                <w:rFonts w:ascii="標楷體" w:eastAsia="標楷體" w:hAnsi="標楷體" w:hint="eastAsia"/>
                <w:sz w:val="24"/>
                <w:szCs w:val="24"/>
              </w:rPr>
              <w:t>免簽章者，除有前條第二項情事者外，證券商應退還委託人之融券賣出擔保價款及融券保證金，應存入與委託人委託買賣帳簿劃撥交割相同之銀行存款</w:t>
            </w:r>
            <w:r w:rsidRPr="004E2BD7">
              <w:rPr>
                <w:rFonts w:ascii="標楷體" w:eastAsia="標楷體" w:hAnsi="標楷體" w:hint="eastAsia"/>
                <w:sz w:val="24"/>
                <w:szCs w:val="24"/>
              </w:rPr>
              <w:lastRenderedPageBreak/>
              <w:t>帳戶；應退還委託人之融資買進證券或各種抵繳有價證券或其他商品，應轉撥入委託人之保管劃撥帳戶或中央登錄債券帳戶；非委託人所有之抵繳有價證券或其他商品退還，應以帳簿劃撥方式為之。</w:t>
            </w:r>
          </w:p>
          <w:p w:rsidR="009B45C9" w:rsidRPr="004E2BD7" w:rsidRDefault="009B45C9" w:rsidP="00992DB0">
            <w:pPr>
              <w:pStyle w:val="HTML"/>
              <w:spacing w:line="360" w:lineRule="exact"/>
              <w:ind w:leftChars="118" w:left="283" w:firstLineChars="236" w:firstLine="566"/>
              <w:jc w:val="both"/>
              <w:rPr>
                <w:rFonts w:ascii="標楷體" w:eastAsia="標楷體" w:hAnsi="標楷體"/>
                <w:bCs/>
                <w:sz w:val="24"/>
                <w:szCs w:val="24"/>
              </w:rPr>
            </w:pPr>
            <w:r w:rsidRPr="004E2BD7">
              <w:rPr>
                <w:rFonts w:ascii="標楷體" w:eastAsia="標楷體" w:hAnsi="標楷體" w:hint="eastAsia"/>
                <w:sz w:val="24"/>
                <w:szCs w:val="24"/>
              </w:rPr>
              <w:t>證券商接受委託人以證券商名義申購之證券投資信託基金受益憑證抵繳者，應依二十六條第五項辦理，不適用前項應以帳簿劃撥方式退還之規定。</w:t>
            </w:r>
          </w:p>
        </w:tc>
        <w:tc>
          <w:tcPr>
            <w:tcW w:w="1667" w:type="pct"/>
          </w:tcPr>
          <w:p w:rsidR="00EE30FC" w:rsidRPr="004E2BD7" w:rsidRDefault="00EE30FC" w:rsidP="00F667B1">
            <w:pPr>
              <w:ind w:left="454" w:hangingChars="189" w:hanging="454"/>
              <w:jc w:val="both"/>
              <w:rPr>
                <w:rFonts w:ascii="標楷體" w:eastAsia="標楷體" w:hAnsi="標楷體"/>
                <w:szCs w:val="24"/>
              </w:rPr>
            </w:pPr>
            <w:r w:rsidRPr="004E2BD7">
              <w:rPr>
                <w:rFonts w:ascii="標楷體" w:eastAsia="標楷體" w:hAnsi="標楷體" w:hint="eastAsia"/>
                <w:szCs w:val="24"/>
              </w:rPr>
              <w:lastRenderedPageBreak/>
              <w:t>一、</w:t>
            </w:r>
            <w:proofErr w:type="gramStart"/>
            <w:r w:rsidRPr="004E2BD7">
              <w:rPr>
                <w:rFonts w:ascii="標楷體" w:eastAsia="標楷體" w:hAnsi="標楷體" w:hint="eastAsia"/>
                <w:szCs w:val="24"/>
              </w:rPr>
              <w:t>條號調整</w:t>
            </w:r>
            <w:proofErr w:type="gramEnd"/>
            <w:r w:rsidR="000B51EB" w:rsidRPr="004E2BD7">
              <w:rPr>
                <w:rFonts w:ascii="標楷體" w:eastAsia="標楷體" w:hAnsi="標楷體" w:hint="eastAsia"/>
                <w:szCs w:val="24"/>
              </w:rPr>
              <w:t>，</w:t>
            </w:r>
            <w:proofErr w:type="gramStart"/>
            <w:r w:rsidR="000B51EB" w:rsidRPr="004E2BD7">
              <w:rPr>
                <w:rFonts w:ascii="標楷體" w:eastAsia="標楷體" w:hAnsi="標楷體" w:hint="eastAsia"/>
                <w:szCs w:val="24"/>
              </w:rPr>
              <w:t>並酌修文字</w:t>
            </w:r>
            <w:proofErr w:type="gramEnd"/>
            <w:r w:rsidRPr="004E2BD7">
              <w:rPr>
                <w:rFonts w:ascii="標楷體" w:eastAsia="標楷體" w:hAnsi="標楷體" w:hint="eastAsia"/>
                <w:szCs w:val="24"/>
              </w:rPr>
              <w:t>。</w:t>
            </w:r>
          </w:p>
          <w:p w:rsidR="009B45C9" w:rsidRPr="004E2BD7" w:rsidRDefault="00EE30FC" w:rsidP="006679CD">
            <w:pPr>
              <w:ind w:left="454" w:hangingChars="189" w:hanging="454"/>
              <w:jc w:val="both"/>
              <w:rPr>
                <w:rFonts w:ascii="標楷體" w:eastAsia="標楷體" w:hAnsi="標楷體"/>
                <w:szCs w:val="24"/>
              </w:rPr>
            </w:pPr>
            <w:r w:rsidRPr="004E2BD7">
              <w:rPr>
                <w:rFonts w:ascii="標楷體" w:eastAsia="標楷體" w:hAnsi="標楷體" w:hint="eastAsia"/>
                <w:szCs w:val="24"/>
              </w:rPr>
              <w:t>二、</w:t>
            </w:r>
            <w:r w:rsidR="00F667B1" w:rsidRPr="004E2BD7">
              <w:rPr>
                <w:rFonts w:ascii="標楷體" w:eastAsia="標楷體" w:hAnsi="標楷體" w:hint="eastAsia"/>
                <w:szCs w:val="24"/>
              </w:rPr>
              <w:t>第一項及第四項</w:t>
            </w:r>
            <w:proofErr w:type="gramStart"/>
            <w:r w:rsidR="00F667B1" w:rsidRPr="004E2BD7">
              <w:rPr>
                <w:rFonts w:ascii="標楷體" w:eastAsia="標楷體" w:hAnsi="標楷體" w:hint="eastAsia"/>
                <w:szCs w:val="24"/>
              </w:rPr>
              <w:t>引用條號配合</w:t>
            </w:r>
            <w:proofErr w:type="gramEnd"/>
            <w:r w:rsidR="00F667B1" w:rsidRPr="004E2BD7">
              <w:rPr>
                <w:rFonts w:ascii="標楷體" w:eastAsia="標楷體" w:hAnsi="標楷體" w:hint="eastAsia"/>
                <w:szCs w:val="24"/>
              </w:rPr>
              <w:t>調整。</w:t>
            </w:r>
          </w:p>
        </w:tc>
      </w:tr>
      <w:tr w:rsidR="006522E3" w:rsidRPr="004E2BD7" w:rsidTr="006522E3">
        <w:tc>
          <w:tcPr>
            <w:tcW w:w="1666" w:type="pct"/>
          </w:tcPr>
          <w:p w:rsidR="009B45C9" w:rsidRPr="004E2BD7" w:rsidRDefault="009B45C9" w:rsidP="00207498">
            <w:pPr>
              <w:spacing w:line="360" w:lineRule="exact"/>
              <w:ind w:left="283" w:hangingChars="118" w:hanging="283"/>
              <w:jc w:val="both"/>
              <w:rPr>
                <w:rFonts w:ascii="標楷體" w:eastAsia="標楷體" w:hAnsi="標楷體"/>
                <w:bCs/>
                <w:szCs w:val="24"/>
              </w:rPr>
            </w:pPr>
            <w:r w:rsidRPr="004E2BD7">
              <w:rPr>
                <w:rFonts w:ascii="標楷體" w:eastAsia="標楷體" w:hAnsi="標楷體" w:hint="eastAsia"/>
                <w:bCs/>
                <w:szCs w:val="24"/>
              </w:rPr>
              <w:lastRenderedPageBreak/>
              <w:t>第六十五條</w:t>
            </w:r>
            <w:r w:rsidR="00207498" w:rsidRPr="004E2BD7">
              <w:rPr>
                <w:rFonts w:ascii="標楷體" w:eastAsia="標楷體" w:hAnsi="標楷體" w:hint="eastAsia"/>
                <w:bCs/>
                <w:szCs w:val="24"/>
              </w:rPr>
              <w:t xml:space="preserve">  </w:t>
            </w:r>
            <w:r w:rsidRPr="004E2BD7">
              <w:rPr>
                <w:rFonts w:ascii="標楷體" w:eastAsia="標楷體" w:hAnsi="標楷體" w:hint="eastAsia"/>
                <w:szCs w:val="24"/>
              </w:rPr>
              <w:t>證券商</w:t>
            </w:r>
            <w:r w:rsidRPr="004E2BD7">
              <w:rPr>
                <w:rFonts w:ascii="標楷體" w:eastAsia="標楷體" w:hAnsi="標楷體" w:hint="eastAsia"/>
                <w:bCs/>
                <w:szCs w:val="24"/>
              </w:rPr>
              <w:t>辦理</w:t>
            </w:r>
            <w:r w:rsidRPr="004E2BD7">
              <w:rPr>
                <w:rFonts w:ascii="標楷體" w:eastAsia="標楷體" w:hAnsi="標楷體" w:hint="eastAsia"/>
                <w:szCs w:val="24"/>
              </w:rPr>
              <w:t>現款現</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償還融資融券及</w:t>
            </w:r>
            <w:r w:rsidRPr="004E2BD7">
              <w:rPr>
                <w:rFonts w:ascii="標楷體" w:eastAsia="標楷體" w:hAnsi="標楷體" w:hint="eastAsia"/>
                <w:bCs/>
                <w:szCs w:val="24"/>
              </w:rPr>
              <w:t>追繳等與委託人款項之收付，應透過交割專戶處理。</w:t>
            </w:r>
          </w:p>
        </w:tc>
        <w:tc>
          <w:tcPr>
            <w:tcW w:w="1667" w:type="pct"/>
          </w:tcPr>
          <w:p w:rsidR="009B45C9" w:rsidRPr="004E2BD7" w:rsidRDefault="009B45C9" w:rsidP="006262C6">
            <w:pPr>
              <w:spacing w:line="360" w:lineRule="exact"/>
              <w:jc w:val="both"/>
              <w:rPr>
                <w:rFonts w:ascii="標楷體" w:eastAsia="標楷體" w:hAnsi="標楷體"/>
                <w:bCs/>
                <w:szCs w:val="24"/>
              </w:rPr>
            </w:pPr>
          </w:p>
        </w:tc>
        <w:tc>
          <w:tcPr>
            <w:tcW w:w="1667" w:type="pct"/>
          </w:tcPr>
          <w:p w:rsidR="00EE30FC" w:rsidRPr="004E2BD7" w:rsidRDefault="00EE30FC" w:rsidP="00125D91">
            <w:pPr>
              <w:jc w:val="both"/>
              <w:rPr>
                <w:rFonts w:ascii="標楷體" w:eastAsia="標楷體" w:hAnsi="標楷體"/>
                <w:szCs w:val="24"/>
                <w:u w:val="single"/>
              </w:rPr>
            </w:pPr>
            <w:r w:rsidRPr="004E2BD7">
              <w:rPr>
                <w:rFonts w:ascii="標楷體" w:eastAsia="標楷體" w:hAnsi="標楷體" w:hint="eastAsia"/>
                <w:szCs w:val="24"/>
              </w:rPr>
              <w:t>一、</w:t>
            </w:r>
            <w:r w:rsidR="00341781" w:rsidRPr="004E2BD7">
              <w:rPr>
                <w:rFonts w:ascii="標楷體" w:eastAsia="標楷體" w:hAnsi="標楷體" w:hint="eastAsia"/>
                <w:szCs w:val="24"/>
                <w:u w:val="single"/>
              </w:rPr>
              <w:t>本條新增</w:t>
            </w:r>
            <w:r w:rsidRPr="004E2BD7">
              <w:rPr>
                <w:rFonts w:ascii="標楷體" w:eastAsia="標楷體" w:hAnsi="標楷體" w:hint="eastAsia"/>
                <w:szCs w:val="24"/>
                <w:u w:val="single"/>
              </w:rPr>
              <w:t>。</w:t>
            </w:r>
          </w:p>
          <w:p w:rsidR="009B45C9" w:rsidRPr="004E2BD7" w:rsidRDefault="00EE30FC"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二、併入</w:t>
            </w:r>
            <w:r w:rsidR="00207498" w:rsidRPr="004E2BD7">
              <w:rPr>
                <w:rFonts w:ascii="標楷體" w:eastAsia="標楷體" w:hAnsi="標楷體" w:hint="eastAsia"/>
                <w:szCs w:val="24"/>
              </w:rPr>
              <w:t>證券交易所</w:t>
            </w:r>
            <w:r w:rsidR="00305427" w:rsidRPr="004E2BD7">
              <w:rPr>
                <w:rFonts w:ascii="標楷體" w:eastAsia="標楷體" w:hAnsi="標楷體" w:hint="eastAsia"/>
                <w:szCs w:val="24"/>
              </w:rPr>
              <w:t>82</w:t>
            </w:r>
            <w:r w:rsidR="009B45C9" w:rsidRPr="004E2BD7">
              <w:rPr>
                <w:rFonts w:ascii="標楷體" w:eastAsia="標楷體" w:hAnsi="標楷體" w:hint="eastAsia"/>
                <w:szCs w:val="24"/>
              </w:rPr>
              <w:t>年</w:t>
            </w:r>
            <w:r w:rsidR="00305427" w:rsidRPr="004E2BD7">
              <w:rPr>
                <w:rFonts w:ascii="標楷體" w:eastAsia="標楷體" w:hAnsi="標楷體" w:hint="eastAsia"/>
                <w:szCs w:val="24"/>
              </w:rPr>
              <w:t>8</w:t>
            </w:r>
            <w:r w:rsidR="009B45C9" w:rsidRPr="004E2BD7">
              <w:rPr>
                <w:rFonts w:ascii="標楷體" w:eastAsia="標楷體" w:hAnsi="標楷體" w:hint="eastAsia"/>
                <w:szCs w:val="24"/>
              </w:rPr>
              <w:t>月</w:t>
            </w:r>
            <w:r w:rsidR="00305427" w:rsidRPr="004E2BD7">
              <w:rPr>
                <w:rFonts w:ascii="標楷體" w:eastAsia="標楷體" w:hAnsi="標楷體" w:hint="eastAsia"/>
                <w:szCs w:val="24"/>
              </w:rPr>
              <w:t>30</w:t>
            </w:r>
            <w:r w:rsidR="009B45C9" w:rsidRPr="004E2BD7">
              <w:rPr>
                <w:rFonts w:ascii="標楷體" w:eastAsia="標楷體" w:hAnsi="標楷體" w:hint="eastAsia"/>
                <w:szCs w:val="24"/>
              </w:rPr>
              <w:t>日台證（82）</w:t>
            </w:r>
            <w:proofErr w:type="gramStart"/>
            <w:r w:rsidR="009B45C9" w:rsidRPr="004E2BD7">
              <w:rPr>
                <w:rFonts w:ascii="標楷體" w:eastAsia="標楷體" w:hAnsi="標楷體" w:hint="eastAsia"/>
                <w:szCs w:val="24"/>
              </w:rPr>
              <w:t>稽</w:t>
            </w:r>
            <w:proofErr w:type="gramEnd"/>
            <w:r w:rsidR="009B45C9" w:rsidRPr="004E2BD7">
              <w:rPr>
                <w:rFonts w:ascii="標楷體" w:eastAsia="標楷體" w:hAnsi="標楷體" w:hint="eastAsia"/>
                <w:szCs w:val="24"/>
              </w:rPr>
              <w:t>字第</w:t>
            </w:r>
            <w:r w:rsidR="00305427" w:rsidRPr="004E2BD7">
              <w:rPr>
                <w:rFonts w:ascii="標楷體" w:eastAsia="標楷體" w:hAnsi="標楷體" w:hint="eastAsia"/>
                <w:szCs w:val="24"/>
              </w:rPr>
              <w:t>15610</w:t>
            </w:r>
            <w:r w:rsidR="009B45C9" w:rsidRPr="004E2BD7">
              <w:rPr>
                <w:rFonts w:ascii="標楷體" w:eastAsia="標楷體" w:hAnsi="標楷體" w:hint="eastAsia"/>
                <w:szCs w:val="24"/>
              </w:rPr>
              <w:t>號函。</w:t>
            </w:r>
          </w:p>
        </w:tc>
      </w:tr>
      <w:tr w:rsidR="006522E3" w:rsidRPr="004E2BD7" w:rsidTr="006522E3">
        <w:tc>
          <w:tcPr>
            <w:tcW w:w="1666" w:type="pct"/>
          </w:tcPr>
          <w:p w:rsidR="009B45C9" w:rsidRPr="004E2BD7" w:rsidRDefault="009B45C9" w:rsidP="00207498">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t>第</w:t>
            </w:r>
            <w:r w:rsidRPr="004E2BD7">
              <w:rPr>
                <w:rFonts w:ascii="標楷體" w:eastAsia="標楷體" w:hAnsi="標楷體" w:hint="eastAsia"/>
                <w:bCs/>
                <w:szCs w:val="24"/>
                <w:u w:val="single"/>
              </w:rPr>
              <w:t>六十六</w:t>
            </w:r>
            <w:r w:rsidRPr="004E2BD7">
              <w:rPr>
                <w:rFonts w:ascii="標楷體" w:eastAsia="標楷體" w:hAnsi="標楷體" w:hint="eastAsia"/>
                <w:bCs/>
                <w:szCs w:val="24"/>
              </w:rPr>
              <w:t>條</w:t>
            </w:r>
            <w:r w:rsidR="00207498" w:rsidRPr="004E2BD7">
              <w:rPr>
                <w:rFonts w:ascii="標楷體" w:eastAsia="標楷體" w:hAnsi="標楷體" w:hint="eastAsia"/>
                <w:bCs/>
                <w:szCs w:val="24"/>
              </w:rPr>
              <w:t xml:space="preserve">  </w:t>
            </w:r>
            <w:r w:rsidRPr="004E2BD7">
              <w:rPr>
                <w:rFonts w:ascii="標楷體" w:eastAsia="標楷體" w:hAnsi="標楷體" w:hint="eastAsia"/>
                <w:szCs w:val="24"/>
              </w:rPr>
              <w:t>證券商於證券金融事業公開標借、</w:t>
            </w:r>
            <w:proofErr w:type="gramStart"/>
            <w:r w:rsidRPr="004E2BD7">
              <w:rPr>
                <w:rFonts w:ascii="標楷體" w:eastAsia="標楷體" w:hAnsi="標楷體" w:hint="eastAsia"/>
                <w:szCs w:val="24"/>
              </w:rPr>
              <w:t>議借或</w:t>
            </w:r>
            <w:proofErr w:type="gramEnd"/>
            <w:r w:rsidRPr="004E2BD7">
              <w:rPr>
                <w:rFonts w:ascii="標楷體" w:eastAsia="標楷體" w:hAnsi="標楷體" w:hint="eastAsia"/>
                <w:szCs w:val="24"/>
              </w:rPr>
              <w:t>標購融券差額證券</w:t>
            </w:r>
            <w:proofErr w:type="gramStart"/>
            <w:r w:rsidRPr="004E2BD7">
              <w:rPr>
                <w:rFonts w:ascii="標楷體" w:eastAsia="標楷體" w:hAnsi="標楷體" w:hint="eastAsia"/>
                <w:szCs w:val="24"/>
              </w:rPr>
              <w:t>期間，</w:t>
            </w:r>
            <w:proofErr w:type="gramEnd"/>
            <w:r w:rsidRPr="004E2BD7">
              <w:rPr>
                <w:rFonts w:ascii="標楷體" w:eastAsia="標楷體" w:hAnsi="標楷體" w:hint="eastAsia"/>
                <w:szCs w:val="24"/>
              </w:rPr>
              <w:t>得暫停該種證券之融券賣出，並得不受理融資現金償還，但融資到期償還，或委託人申請融資現金償還並以其應得有價證券償還融券者，不在此限。</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證券商</w:t>
            </w:r>
            <w:r w:rsidR="00B00155" w:rsidRPr="004E2BD7">
              <w:rPr>
                <w:rFonts w:ascii="標楷體" w:eastAsia="標楷體" w:hAnsi="標楷體" w:hint="eastAsia"/>
                <w:sz w:val="24"/>
                <w:szCs w:val="24"/>
                <w:u w:val="single"/>
              </w:rPr>
              <w:t>於</w:t>
            </w:r>
            <w:r w:rsidRPr="004E2BD7">
              <w:rPr>
                <w:rFonts w:ascii="標楷體" w:eastAsia="標楷體" w:hAnsi="標楷體" w:hint="eastAsia"/>
                <w:sz w:val="24"/>
                <w:szCs w:val="24"/>
              </w:rPr>
              <w:t>每種</w:t>
            </w:r>
            <w:r w:rsidR="00B00155" w:rsidRPr="004E2BD7">
              <w:rPr>
                <w:rFonts w:ascii="標楷體" w:eastAsia="標楷體" w:hAnsi="標楷體" w:hint="eastAsia"/>
                <w:sz w:val="24"/>
                <w:szCs w:val="24"/>
                <w:u w:val="single"/>
              </w:rPr>
              <w:t>有價</w:t>
            </w:r>
            <w:r w:rsidRPr="004E2BD7">
              <w:rPr>
                <w:rFonts w:ascii="標楷體" w:eastAsia="標楷體" w:hAnsi="標楷體" w:hint="eastAsia"/>
                <w:sz w:val="24"/>
                <w:szCs w:val="24"/>
              </w:rPr>
              <w:t>證券融券餘額、辦理有價證券借貸業務之</w:t>
            </w:r>
            <w:r w:rsidRPr="004E2BD7">
              <w:rPr>
                <w:rFonts w:ascii="標楷體" w:eastAsia="標楷體" w:hAnsi="標楷體" w:hint="eastAsia"/>
                <w:sz w:val="24"/>
                <w:szCs w:val="24"/>
              </w:rPr>
              <w:lastRenderedPageBreak/>
              <w:t>出借餘額與辦理第七條第二項第五款至第七款之出借餘額合計數</w:t>
            </w:r>
            <w:r w:rsidR="00B00155" w:rsidRPr="004E2BD7">
              <w:rPr>
                <w:rFonts w:ascii="標楷體" w:eastAsia="標楷體" w:hAnsi="標楷體" w:hint="eastAsia"/>
                <w:sz w:val="24"/>
                <w:szCs w:val="24"/>
                <w:u w:val="single"/>
              </w:rPr>
              <w:t>，</w:t>
            </w:r>
            <w:r w:rsidRPr="004E2BD7">
              <w:rPr>
                <w:rFonts w:ascii="標楷體" w:eastAsia="標楷體" w:hAnsi="標楷體" w:hint="eastAsia"/>
                <w:sz w:val="24"/>
                <w:szCs w:val="24"/>
              </w:rPr>
              <w:t>達融資餘額、自有</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與借入</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之合計</w:t>
            </w:r>
            <w:proofErr w:type="gramStart"/>
            <w:r w:rsidRPr="004E2BD7">
              <w:rPr>
                <w:rFonts w:ascii="標楷體" w:eastAsia="標楷體" w:hAnsi="標楷體" w:hint="eastAsia"/>
                <w:sz w:val="24"/>
                <w:szCs w:val="24"/>
              </w:rPr>
              <w:t>數致停券</w:t>
            </w:r>
            <w:r w:rsidR="00B00155" w:rsidRPr="004E2BD7">
              <w:rPr>
                <w:rFonts w:ascii="標楷體" w:eastAsia="標楷體" w:hAnsi="標楷體" w:hint="eastAsia"/>
                <w:sz w:val="24"/>
                <w:szCs w:val="24"/>
                <w:u w:val="single"/>
              </w:rPr>
              <w:t>之</w:t>
            </w:r>
            <w:r w:rsidRPr="004E2BD7">
              <w:rPr>
                <w:rFonts w:ascii="標楷體" w:eastAsia="標楷體" w:hAnsi="標楷體" w:hint="eastAsia"/>
                <w:sz w:val="24"/>
                <w:szCs w:val="24"/>
              </w:rPr>
              <w:t>期間，</w:t>
            </w:r>
            <w:proofErr w:type="gramEnd"/>
            <w:r w:rsidRPr="004E2BD7">
              <w:rPr>
                <w:rFonts w:ascii="標楷體" w:eastAsia="標楷體" w:hAnsi="標楷體" w:hint="eastAsia"/>
                <w:sz w:val="24"/>
                <w:szCs w:val="24"/>
              </w:rPr>
              <w:t>證券商不得取回已作為</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源之自有</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w:t>
            </w:r>
          </w:p>
          <w:p w:rsidR="00905071" w:rsidRPr="004E2BD7" w:rsidRDefault="00905071" w:rsidP="00992DB0">
            <w:pPr>
              <w:pStyle w:val="HTML"/>
              <w:spacing w:line="360" w:lineRule="exact"/>
              <w:ind w:leftChars="118" w:left="283" w:firstLineChars="236" w:firstLine="566"/>
              <w:jc w:val="both"/>
              <w:rPr>
                <w:rFonts w:ascii="標楷體" w:eastAsia="標楷體" w:hAnsi="標楷體"/>
                <w:sz w:val="24"/>
                <w:szCs w:val="24"/>
              </w:rPr>
            </w:pPr>
          </w:p>
          <w:p w:rsidR="009B45C9" w:rsidRPr="004E2BD7" w:rsidRDefault="009B45C9" w:rsidP="00992DB0">
            <w:pPr>
              <w:pStyle w:val="HTML"/>
              <w:spacing w:line="360" w:lineRule="exact"/>
              <w:ind w:leftChars="118" w:left="283" w:firstLineChars="236" w:firstLine="566"/>
              <w:jc w:val="both"/>
              <w:rPr>
                <w:rFonts w:ascii="標楷體" w:eastAsia="標楷體" w:hAnsi="標楷體"/>
                <w:bCs/>
                <w:sz w:val="24"/>
                <w:szCs w:val="24"/>
              </w:rPr>
            </w:pPr>
            <w:r w:rsidRPr="004E2BD7">
              <w:rPr>
                <w:rFonts w:ascii="標楷體" w:eastAsia="標楷體" w:hAnsi="標楷體" w:hint="eastAsia"/>
                <w:sz w:val="24"/>
                <w:szCs w:val="24"/>
              </w:rPr>
              <w:t>證券商以借入</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或自有</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供委託人融券賣出，不得因出借人請求提前還</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，要求委託人</w:t>
            </w:r>
            <w:r w:rsidR="00B00155" w:rsidRPr="004E2BD7">
              <w:rPr>
                <w:rFonts w:ascii="標楷體" w:eastAsia="標楷體" w:hAnsi="標楷體" w:hint="eastAsia"/>
                <w:sz w:val="24"/>
                <w:szCs w:val="24"/>
                <w:u w:val="single"/>
              </w:rPr>
              <w:t>償還</w:t>
            </w:r>
            <w:r w:rsidRPr="004E2BD7">
              <w:rPr>
                <w:rFonts w:ascii="標楷體" w:eastAsia="標楷體" w:hAnsi="標楷體" w:hint="eastAsia"/>
                <w:sz w:val="24"/>
                <w:szCs w:val="24"/>
              </w:rPr>
              <w:t>融券。</w:t>
            </w:r>
          </w:p>
        </w:tc>
        <w:tc>
          <w:tcPr>
            <w:tcW w:w="1667" w:type="pct"/>
          </w:tcPr>
          <w:p w:rsidR="009B45C9" w:rsidRPr="004E2BD7" w:rsidRDefault="009B45C9" w:rsidP="00207498">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第三十二條</w:t>
            </w:r>
            <w:r w:rsidR="00207498" w:rsidRPr="004E2BD7">
              <w:rPr>
                <w:rFonts w:ascii="標楷體" w:eastAsia="標楷體" w:hAnsi="標楷體" w:hint="eastAsia"/>
                <w:bCs/>
                <w:szCs w:val="24"/>
              </w:rPr>
              <w:t xml:space="preserve">  </w:t>
            </w:r>
            <w:r w:rsidRPr="004E2BD7">
              <w:rPr>
                <w:rFonts w:ascii="標楷體" w:eastAsia="標楷體" w:hAnsi="標楷體" w:hint="eastAsia"/>
                <w:szCs w:val="24"/>
              </w:rPr>
              <w:t>證券商於證券金融事業公開標借、</w:t>
            </w:r>
            <w:proofErr w:type="gramStart"/>
            <w:r w:rsidRPr="004E2BD7">
              <w:rPr>
                <w:rFonts w:ascii="標楷體" w:eastAsia="標楷體" w:hAnsi="標楷體" w:hint="eastAsia"/>
                <w:szCs w:val="24"/>
              </w:rPr>
              <w:t>議借或</w:t>
            </w:r>
            <w:proofErr w:type="gramEnd"/>
            <w:r w:rsidRPr="004E2BD7">
              <w:rPr>
                <w:rFonts w:ascii="標楷體" w:eastAsia="標楷體" w:hAnsi="標楷體" w:hint="eastAsia"/>
                <w:szCs w:val="24"/>
              </w:rPr>
              <w:t>標購融券差額證券</w:t>
            </w:r>
            <w:proofErr w:type="gramStart"/>
            <w:r w:rsidRPr="004E2BD7">
              <w:rPr>
                <w:rFonts w:ascii="標楷體" w:eastAsia="標楷體" w:hAnsi="標楷體" w:hint="eastAsia"/>
                <w:szCs w:val="24"/>
              </w:rPr>
              <w:t>期間，</w:t>
            </w:r>
            <w:proofErr w:type="gramEnd"/>
            <w:r w:rsidRPr="004E2BD7">
              <w:rPr>
                <w:rFonts w:ascii="標楷體" w:eastAsia="標楷體" w:hAnsi="標楷體" w:hint="eastAsia"/>
                <w:szCs w:val="24"/>
              </w:rPr>
              <w:t>得暫停該種證券之融券賣出，並得不受理融資現金償還，但融資到期償還，或委託人申請融資現金償還並以其應得有價證券償還融券者，不在此限。</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證券商辦理有價證券買賣融資融券，每種證券融券餘額、辦理</w:t>
            </w:r>
            <w:r w:rsidRPr="004E2BD7">
              <w:rPr>
                <w:rFonts w:ascii="標楷體" w:eastAsia="標楷體" w:hAnsi="標楷體" w:hint="eastAsia"/>
                <w:sz w:val="24"/>
                <w:szCs w:val="24"/>
              </w:rPr>
              <w:lastRenderedPageBreak/>
              <w:t>有價證券借貸業務之出借餘額與辦理第七條第二項第五款至第七款之出借餘額合計數達融資餘額、自有</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與借入</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之合計數，致停</w:t>
            </w:r>
            <w:proofErr w:type="gramStart"/>
            <w:r w:rsidRPr="004E2BD7">
              <w:rPr>
                <w:rFonts w:ascii="標楷體" w:eastAsia="標楷體" w:hAnsi="標楷體" w:hint="eastAsia"/>
                <w:sz w:val="24"/>
                <w:szCs w:val="24"/>
              </w:rPr>
              <w:t>券期間，</w:t>
            </w:r>
            <w:proofErr w:type="gramEnd"/>
            <w:r w:rsidRPr="004E2BD7">
              <w:rPr>
                <w:rFonts w:ascii="標楷體" w:eastAsia="標楷體" w:hAnsi="標楷體" w:hint="eastAsia"/>
                <w:sz w:val="24"/>
                <w:szCs w:val="24"/>
              </w:rPr>
              <w:t>證券商不得取回已作為</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源之自有</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w:t>
            </w:r>
          </w:p>
          <w:p w:rsidR="009B45C9" w:rsidRPr="004E2BD7" w:rsidRDefault="009B45C9" w:rsidP="00992DB0">
            <w:pPr>
              <w:pStyle w:val="HTML"/>
              <w:spacing w:line="360" w:lineRule="exact"/>
              <w:ind w:leftChars="118" w:left="283" w:firstLineChars="236" w:firstLine="566"/>
              <w:jc w:val="both"/>
              <w:rPr>
                <w:rFonts w:ascii="標楷體" w:eastAsia="標楷體" w:hAnsi="標楷體"/>
                <w:bCs/>
                <w:sz w:val="24"/>
                <w:szCs w:val="24"/>
              </w:rPr>
            </w:pPr>
            <w:r w:rsidRPr="004E2BD7">
              <w:rPr>
                <w:rFonts w:ascii="標楷體" w:eastAsia="標楷體" w:hAnsi="標楷體" w:hint="eastAsia"/>
                <w:sz w:val="24"/>
                <w:szCs w:val="24"/>
              </w:rPr>
              <w:t>證券商以借入</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或自有</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供委託人融券賣出，不得因出借人請求提前還</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，要求委託人融券了結。</w:t>
            </w:r>
          </w:p>
        </w:tc>
        <w:tc>
          <w:tcPr>
            <w:tcW w:w="1667" w:type="pct"/>
          </w:tcPr>
          <w:p w:rsidR="009B45C9" w:rsidRPr="004E2BD7" w:rsidRDefault="00CF137E" w:rsidP="00125D91">
            <w:pPr>
              <w:jc w:val="both"/>
              <w:rPr>
                <w:rFonts w:ascii="標楷體" w:eastAsia="標楷體" w:hAnsi="標楷體"/>
                <w:szCs w:val="24"/>
              </w:rPr>
            </w:pPr>
            <w:proofErr w:type="gramStart"/>
            <w:r w:rsidRPr="004E2BD7">
              <w:rPr>
                <w:rFonts w:ascii="標楷體" w:eastAsia="標楷體" w:hAnsi="標楷體" w:hint="eastAsia"/>
                <w:szCs w:val="24"/>
              </w:rPr>
              <w:lastRenderedPageBreak/>
              <w:t>條號</w:t>
            </w:r>
            <w:r w:rsidR="009B45C9" w:rsidRPr="004E2BD7">
              <w:rPr>
                <w:rFonts w:ascii="標楷體" w:eastAsia="標楷體" w:hAnsi="標楷體" w:hint="eastAsia"/>
                <w:szCs w:val="24"/>
              </w:rPr>
              <w:t>調整</w:t>
            </w:r>
            <w:r w:rsidR="00600694" w:rsidRPr="004E2BD7">
              <w:rPr>
                <w:rFonts w:ascii="標楷體" w:eastAsia="標楷體" w:hAnsi="標楷體" w:hint="eastAsia"/>
                <w:szCs w:val="24"/>
              </w:rPr>
              <w:t>並酌修文字</w:t>
            </w:r>
            <w:proofErr w:type="gramEnd"/>
            <w:r w:rsidR="009B45C9" w:rsidRPr="004E2BD7">
              <w:rPr>
                <w:rFonts w:ascii="標楷體" w:eastAsia="標楷體" w:hAnsi="標楷體" w:hint="eastAsia"/>
                <w:szCs w:val="24"/>
              </w:rPr>
              <w:t>。</w:t>
            </w:r>
          </w:p>
        </w:tc>
      </w:tr>
      <w:tr w:rsidR="006522E3" w:rsidRPr="004E2BD7" w:rsidTr="006522E3">
        <w:tc>
          <w:tcPr>
            <w:tcW w:w="1666" w:type="pct"/>
          </w:tcPr>
          <w:p w:rsidR="009B45C9" w:rsidRPr="004E2BD7" w:rsidRDefault="009B45C9" w:rsidP="00207498">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w:t>
            </w:r>
            <w:r w:rsidRPr="004E2BD7">
              <w:rPr>
                <w:rFonts w:ascii="標楷體" w:eastAsia="標楷體" w:hAnsi="標楷體" w:hint="eastAsia"/>
                <w:bCs/>
                <w:szCs w:val="24"/>
                <w:u w:val="single"/>
              </w:rPr>
              <w:t>六十七</w:t>
            </w:r>
            <w:r w:rsidRPr="004E2BD7">
              <w:rPr>
                <w:rFonts w:ascii="標楷體" w:eastAsia="標楷體" w:hAnsi="標楷體" w:hint="eastAsia"/>
                <w:bCs/>
                <w:szCs w:val="24"/>
              </w:rPr>
              <w:t>條</w:t>
            </w:r>
            <w:r w:rsidR="00207498" w:rsidRPr="004E2BD7">
              <w:rPr>
                <w:rFonts w:ascii="標楷體" w:eastAsia="標楷體" w:hAnsi="標楷體" w:hint="eastAsia"/>
                <w:bCs/>
                <w:szCs w:val="24"/>
              </w:rPr>
              <w:t xml:space="preserve">  </w:t>
            </w:r>
            <w:r w:rsidRPr="004E2BD7">
              <w:rPr>
                <w:rFonts w:ascii="標楷體" w:eastAsia="標楷體" w:hAnsi="標楷體" w:hint="eastAsia"/>
                <w:szCs w:val="24"/>
              </w:rPr>
              <w:t>證券商辦理有價證券買賣融資融券業務所需之資金或有價證券，得向證券金融事業轉融通。</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證券商就前項轉融通之資金或有價證券，仍應對證券交易所或</w:t>
            </w:r>
            <w:r w:rsidR="00BD039B" w:rsidRPr="004E2BD7">
              <w:rPr>
                <w:rFonts w:ascii="標楷體" w:eastAsia="標楷體" w:hAnsi="標楷體" w:hint="eastAsia"/>
                <w:sz w:val="24"/>
                <w:szCs w:val="24"/>
              </w:rPr>
              <w:t>櫃檯</w:t>
            </w:r>
            <w:r w:rsidR="00B00155" w:rsidRPr="004E2BD7">
              <w:rPr>
                <w:rFonts w:ascii="標楷體" w:eastAsia="標楷體" w:hAnsi="標楷體" w:hint="eastAsia"/>
                <w:sz w:val="24"/>
                <w:szCs w:val="24"/>
                <w:u w:val="single"/>
              </w:rPr>
              <w:t>買賣</w:t>
            </w:r>
            <w:r w:rsidR="00BD039B" w:rsidRPr="004E2BD7">
              <w:rPr>
                <w:rFonts w:ascii="標楷體" w:eastAsia="標楷體" w:hAnsi="標楷體" w:hint="eastAsia"/>
                <w:sz w:val="24"/>
                <w:szCs w:val="24"/>
              </w:rPr>
              <w:t>中心</w:t>
            </w:r>
            <w:r w:rsidRPr="004E2BD7">
              <w:rPr>
                <w:rFonts w:ascii="標楷體" w:eastAsia="標楷體" w:hAnsi="標楷體" w:hint="eastAsia"/>
                <w:sz w:val="24"/>
                <w:szCs w:val="24"/>
              </w:rPr>
              <w:t>履行結算交割義務。</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證券商</w:t>
            </w:r>
            <w:r w:rsidR="00186EBC" w:rsidRPr="004E2BD7">
              <w:rPr>
                <w:rFonts w:ascii="標楷體" w:eastAsia="標楷體" w:hAnsi="標楷體" w:hint="eastAsia"/>
                <w:sz w:val="24"/>
                <w:szCs w:val="24"/>
              </w:rPr>
              <w:t>每日</w:t>
            </w:r>
            <w:r w:rsidRPr="004E2BD7">
              <w:rPr>
                <w:rFonts w:ascii="標楷體" w:eastAsia="標楷體" w:hAnsi="標楷體" w:hint="eastAsia"/>
                <w:sz w:val="24"/>
                <w:szCs w:val="24"/>
              </w:rPr>
              <w:t>應將融資融券買賣成交資料，依</w:t>
            </w:r>
            <w:r w:rsidR="00B00155" w:rsidRPr="004E2BD7">
              <w:rPr>
                <w:rFonts w:ascii="標楷體" w:eastAsia="標楷體" w:hAnsi="標楷體" w:hint="eastAsia"/>
                <w:sz w:val="24"/>
                <w:szCs w:val="24"/>
                <w:u w:val="single"/>
              </w:rPr>
              <w:t>下列</w:t>
            </w:r>
            <w:r w:rsidR="00DA6E6D" w:rsidRPr="004E2BD7">
              <w:rPr>
                <w:rFonts w:ascii="標楷體" w:eastAsia="標楷體" w:hAnsi="標楷體" w:hint="eastAsia"/>
                <w:sz w:val="24"/>
                <w:szCs w:val="24"/>
                <w:u w:val="single"/>
              </w:rPr>
              <w:t>分類</w:t>
            </w:r>
            <w:r w:rsidRPr="004E2BD7">
              <w:rPr>
                <w:rFonts w:ascii="標楷體" w:eastAsia="標楷體" w:hAnsi="標楷體" w:hint="eastAsia"/>
                <w:sz w:val="24"/>
                <w:szCs w:val="24"/>
              </w:rPr>
              <w:t>編製</w:t>
            </w:r>
            <w:r w:rsidR="00B00155" w:rsidRPr="004E2BD7">
              <w:rPr>
                <w:rFonts w:ascii="標楷體" w:eastAsia="標楷體" w:hAnsi="標楷體" w:hint="eastAsia"/>
                <w:sz w:val="24"/>
                <w:szCs w:val="24"/>
                <w:u w:val="single"/>
              </w:rPr>
              <w:t>相</w:t>
            </w:r>
            <w:r w:rsidRPr="004E2BD7">
              <w:rPr>
                <w:rFonts w:ascii="標楷體" w:eastAsia="標楷體" w:hAnsi="標楷體" w:hint="eastAsia"/>
                <w:sz w:val="24"/>
                <w:szCs w:val="24"/>
              </w:rPr>
              <w:t>關報表，並按證券交易所營業細則、櫃檯</w:t>
            </w:r>
            <w:r w:rsidRPr="004E2BD7">
              <w:rPr>
                <w:rFonts w:ascii="標楷體" w:eastAsia="標楷體" w:hAnsi="標楷體" w:hint="eastAsia"/>
                <w:sz w:val="24"/>
                <w:szCs w:val="24"/>
                <w:u w:val="single"/>
              </w:rPr>
              <w:t>買賣</w:t>
            </w:r>
            <w:r w:rsidRPr="004E2BD7">
              <w:rPr>
                <w:rFonts w:ascii="標楷體" w:eastAsia="標楷體" w:hAnsi="標楷體" w:hint="eastAsia"/>
                <w:sz w:val="24"/>
                <w:szCs w:val="24"/>
              </w:rPr>
              <w:t>中心業務規則、</w:t>
            </w:r>
            <w:r w:rsidRPr="004E2BD7">
              <w:rPr>
                <w:rFonts w:ascii="標楷體" w:eastAsia="標楷體" w:hAnsi="標楷體"/>
                <w:sz w:val="24"/>
                <w:szCs w:val="24"/>
                <w:u w:val="single"/>
              </w:rPr>
              <w:t>財團法人中華民國證券櫃檯買賣中心</w:t>
            </w:r>
            <w:r w:rsidRPr="004E2BD7">
              <w:rPr>
                <w:rFonts w:ascii="標楷體" w:eastAsia="標楷體" w:hAnsi="標楷體"/>
                <w:sz w:val="24"/>
                <w:szCs w:val="24"/>
              </w:rPr>
              <w:t>櫃檯買賣有價證券給付結算作業要點</w:t>
            </w:r>
            <w:r w:rsidRPr="004E2BD7">
              <w:rPr>
                <w:rFonts w:ascii="標楷體" w:eastAsia="標楷體" w:hAnsi="標楷體" w:hint="eastAsia"/>
                <w:sz w:val="24"/>
                <w:szCs w:val="24"/>
              </w:rPr>
              <w:t>及證券集中保管事業操作辦法有關規定辦理結算與交割</w:t>
            </w:r>
            <w:r w:rsidR="00B00155" w:rsidRPr="004E2BD7">
              <w:rPr>
                <w:rFonts w:ascii="標楷體" w:eastAsia="標楷體" w:hAnsi="標楷體" w:hint="eastAsia"/>
                <w:sz w:val="24"/>
                <w:szCs w:val="24"/>
                <w:u w:val="single"/>
              </w:rPr>
              <w:t>：</w:t>
            </w:r>
          </w:p>
          <w:p w:rsidR="009B45C9" w:rsidRPr="004E2BD7" w:rsidRDefault="009B45C9" w:rsidP="00207498">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一、屬於代理證券金融</w:t>
            </w:r>
            <w:r w:rsidRPr="004E2BD7">
              <w:rPr>
                <w:rFonts w:ascii="標楷體" w:eastAsia="標楷體" w:hAnsi="標楷體" w:hint="eastAsia"/>
                <w:szCs w:val="24"/>
              </w:rPr>
              <w:lastRenderedPageBreak/>
              <w:t>事業辦理融資融券買賣部分，應單獨編製「證券金融事業融資融券申請表」，並應與證券金融事業對帳。</w:t>
            </w:r>
          </w:p>
          <w:p w:rsidR="009B45C9" w:rsidRPr="004E2BD7" w:rsidRDefault="009B45C9" w:rsidP="00207498">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二、屬於證券商以自有資金辦理融資融券買賣部分，應單獨編製「證券商辦理融資融券買賣明細表」。</w:t>
            </w:r>
          </w:p>
          <w:p w:rsidR="009B45C9" w:rsidRPr="004E2BD7" w:rsidRDefault="009B45C9" w:rsidP="00207498">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三</w:t>
            </w:r>
            <w:r w:rsidR="00B24D59" w:rsidRPr="004E2BD7">
              <w:rPr>
                <w:rFonts w:ascii="標楷體" w:eastAsia="標楷體" w:hAnsi="標楷體" w:hint="eastAsia"/>
                <w:szCs w:val="24"/>
              </w:rPr>
              <w:t>、</w:t>
            </w:r>
            <w:r w:rsidRPr="004E2BD7">
              <w:rPr>
                <w:rFonts w:ascii="標楷體" w:eastAsia="標楷體" w:hAnsi="標楷體" w:hint="eastAsia"/>
                <w:szCs w:val="24"/>
              </w:rPr>
              <w:t>屬於向證券金融事業轉融通部分，應單獨編製「證券商辦理融資融券買賣轉融通申請表」，並應與證券金融事業對帳。</w:t>
            </w:r>
          </w:p>
          <w:p w:rsidR="009B45C9" w:rsidRPr="004E2BD7" w:rsidRDefault="009B45C9" w:rsidP="00992DB0">
            <w:pPr>
              <w:pStyle w:val="HTML"/>
              <w:spacing w:line="360" w:lineRule="exact"/>
              <w:ind w:leftChars="118" w:left="283" w:firstLineChars="236" w:firstLine="566"/>
              <w:jc w:val="both"/>
              <w:rPr>
                <w:rFonts w:ascii="標楷體" w:eastAsia="標楷體" w:hAnsi="標楷體"/>
                <w:bCs/>
                <w:sz w:val="24"/>
                <w:szCs w:val="24"/>
              </w:rPr>
            </w:pPr>
            <w:r w:rsidRPr="004E2BD7">
              <w:rPr>
                <w:rFonts w:ascii="標楷體" w:eastAsia="標楷體" w:hAnsi="標楷體" w:hint="eastAsia"/>
                <w:sz w:val="24"/>
                <w:szCs w:val="24"/>
              </w:rPr>
              <w:t>前項各款證券商分別依規定時間輸入證券集中保管事業電腦主機及</w:t>
            </w:r>
            <w:proofErr w:type="gramStart"/>
            <w:r w:rsidRPr="004E2BD7">
              <w:rPr>
                <w:rFonts w:ascii="標楷體" w:eastAsia="標楷體" w:hAnsi="標楷體" w:hint="eastAsia"/>
                <w:sz w:val="24"/>
                <w:szCs w:val="24"/>
              </w:rPr>
              <w:t>編製彙總</w:t>
            </w:r>
            <w:proofErr w:type="gramEnd"/>
            <w:r w:rsidRPr="004E2BD7">
              <w:rPr>
                <w:rFonts w:ascii="標楷體" w:eastAsia="標楷體" w:hAnsi="標楷體" w:hint="eastAsia"/>
                <w:sz w:val="24"/>
                <w:szCs w:val="24"/>
              </w:rPr>
              <w:t>表輸入證券交易所或</w:t>
            </w:r>
            <w:r w:rsidR="00BD039B" w:rsidRPr="004E2BD7">
              <w:rPr>
                <w:rFonts w:ascii="標楷體" w:eastAsia="標楷體" w:hAnsi="標楷體" w:hint="eastAsia"/>
                <w:sz w:val="24"/>
                <w:szCs w:val="24"/>
              </w:rPr>
              <w:t>櫃檯</w:t>
            </w:r>
            <w:r w:rsidR="00B00155" w:rsidRPr="004E2BD7">
              <w:rPr>
                <w:rFonts w:ascii="標楷體" w:eastAsia="標楷體" w:hAnsi="標楷體" w:hint="eastAsia"/>
                <w:sz w:val="24"/>
                <w:szCs w:val="24"/>
                <w:u w:val="single"/>
              </w:rPr>
              <w:t>買賣</w:t>
            </w:r>
            <w:r w:rsidR="00BD039B" w:rsidRPr="004E2BD7">
              <w:rPr>
                <w:rFonts w:ascii="標楷體" w:eastAsia="標楷體" w:hAnsi="標楷體" w:hint="eastAsia"/>
                <w:sz w:val="24"/>
                <w:szCs w:val="24"/>
              </w:rPr>
              <w:t>中心</w:t>
            </w:r>
            <w:r w:rsidRPr="004E2BD7">
              <w:rPr>
                <w:rFonts w:ascii="標楷體" w:eastAsia="標楷體" w:hAnsi="標楷體" w:hint="eastAsia"/>
                <w:sz w:val="24"/>
                <w:szCs w:val="24"/>
              </w:rPr>
              <w:t>電腦主機後，應據以列印「交割清單」或「給付結算清單」。</w:t>
            </w:r>
          </w:p>
        </w:tc>
        <w:tc>
          <w:tcPr>
            <w:tcW w:w="1667" w:type="pct"/>
          </w:tcPr>
          <w:p w:rsidR="009B45C9" w:rsidRPr="004E2BD7" w:rsidRDefault="009B45C9" w:rsidP="00207498">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第三十三條</w:t>
            </w:r>
            <w:r w:rsidR="00207498" w:rsidRPr="004E2BD7">
              <w:rPr>
                <w:rFonts w:ascii="標楷體" w:eastAsia="標楷體" w:hAnsi="標楷體" w:hint="eastAsia"/>
                <w:bCs/>
                <w:szCs w:val="24"/>
              </w:rPr>
              <w:t xml:space="preserve">  </w:t>
            </w:r>
            <w:r w:rsidRPr="004E2BD7">
              <w:rPr>
                <w:rFonts w:ascii="標楷體" w:eastAsia="標楷體" w:hAnsi="標楷體" w:hint="eastAsia"/>
                <w:szCs w:val="24"/>
              </w:rPr>
              <w:t>證券商辦理有價證券買賣融資融券業務所需之資金或有價證券，得向證券金融事業轉融通。</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證券商就前項轉融通之資金或有價證券，仍應對證券交易所或櫃檯中心履行結算交割義務。</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證券商每日應將融資融券買賣成交資料，依代理證券金融事業、自有資金或轉融通部分編製有關報表，並按證券交易所營業細則、櫃檯中心業務規則、</w:t>
            </w:r>
            <w:r w:rsidRPr="004E2BD7">
              <w:rPr>
                <w:rFonts w:ascii="標楷體" w:eastAsia="標楷體" w:hAnsi="標楷體" w:hint="eastAsia"/>
                <w:sz w:val="24"/>
                <w:szCs w:val="24"/>
                <w:u w:val="single"/>
              </w:rPr>
              <w:t>「</w:t>
            </w:r>
            <w:r w:rsidRPr="004E2BD7">
              <w:rPr>
                <w:rFonts w:ascii="標楷體" w:eastAsia="標楷體" w:hAnsi="標楷體" w:hint="eastAsia"/>
                <w:sz w:val="24"/>
                <w:szCs w:val="24"/>
              </w:rPr>
              <w:t>櫃檯買賣有價證券給付結算作業要點</w:t>
            </w:r>
            <w:r w:rsidRPr="004E2BD7">
              <w:rPr>
                <w:rFonts w:ascii="標楷體" w:eastAsia="標楷體" w:hAnsi="標楷體" w:hint="eastAsia"/>
                <w:sz w:val="24"/>
                <w:szCs w:val="24"/>
                <w:u w:val="single"/>
              </w:rPr>
              <w:t>」</w:t>
            </w:r>
            <w:r w:rsidRPr="004E2BD7">
              <w:rPr>
                <w:rFonts w:ascii="標楷體" w:eastAsia="標楷體" w:hAnsi="標楷體" w:hint="eastAsia"/>
                <w:sz w:val="24"/>
                <w:szCs w:val="24"/>
              </w:rPr>
              <w:t>及證券集中保管事業操作辦法有關規定辦理結算與交割。</w:t>
            </w:r>
          </w:p>
          <w:p w:rsidR="009B45C9" w:rsidRPr="004E2BD7" w:rsidRDefault="009B45C9" w:rsidP="00207498">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一、屬於代理證券金融</w:t>
            </w:r>
            <w:r w:rsidRPr="004E2BD7">
              <w:rPr>
                <w:rFonts w:ascii="標楷體" w:eastAsia="標楷體" w:hAnsi="標楷體" w:hint="eastAsia"/>
                <w:szCs w:val="24"/>
              </w:rPr>
              <w:lastRenderedPageBreak/>
              <w:t>事業辦理融資融券買賣部分，應單獨編製「證券金融事業融資融券申請表」，並應與證券金融事業對帳。</w:t>
            </w:r>
          </w:p>
          <w:p w:rsidR="009B45C9" w:rsidRPr="004E2BD7" w:rsidRDefault="009B45C9" w:rsidP="00207498">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二、屬於證券商以自有資金辦理融資融券買賣部分，應單獨編製「證券商辦理融資融券買賣明細表」。</w:t>
            </w:r>
          </w:p>
          <w:p w:rsidR="009B45C9" w:rsidRPr="004E2BD7" w:rsidRDefault="009B45C9" w:rsidP="00207498">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三</w:t>
            </w:r>
            <w:r w:rsidR="00207498" w:rsidRPr="004E2BD7">
              <w:rPr>
                <w:rFonts w:ascii="標楷體" w:eastAsia="標楷體" w:hAnsi="標楷體"/>
                <w:szCs w:val="24"/>
              </w:rPr>
              <w:t>、</w:t>
            </w:r>
            <w:r w:rsidRPr="004E2BD7">
              <w:rPr>
                <w:rFonts w:ascii="標楷體" w:eastAsia="標楷體" w:hAnsi="標楷體" w:hint="eastAsia"/>
                <w:szCs w:val="24"/>
              </w:rPr>
              <w:t>屬於向證券金融事業轉融通部分，應單獨編製「證券商辦理融資融券買賣轉融通申請表」，並應與證券金融事業對帳。</w:t>
            </w:r>
          </w:p>
          <w:p w:rsidR="009B45C9" w:rsidRPr="004E2BD7" w:rsidRDefault="009B45C9" w:rsidP="00992DB0">
            <w:pPr>
              <w:pStyle w:val="HTML"/>
              <w:spacing w:line="360" w:lineRule="exact"/>
              <w:ind w:leftChars="118" w:left="283" w:firstLineChars="236" w:firstLine="566"/>
              <w:jc w:val="both"/>
              <w:rPr>
                <w:rFonts w:ascii="標楷體" w:eastAsia="標楷體" w:hAnsi="標楷體"/>
                <w:bCs/>
                <w:sz w:val="24"/>
                <w:szCs w:val="24"/>
              </w:rPr>
            </w:pPr>
            <w:r w:rsidRPr="004E2BD7">
              <w:rPr>
                <w:rFonts w:ascii="標楷體" w:eastAsia="標楷體" w:hAnsi="標楷體" w:hint="eastAsia"/>
                <w:sz w:val="24"/>
                <w:szCs w:val="24"/>
              </w:rPr>
              <w:t>前項各款證券商分別依規定時間輸入證券集中保管事業電腦主機及</w:t>
            </w:r>
            <w:proofErr w:type="gramStart"/>
            <w:r w:rsidRPr="004E2BD7">
              <w:rPr>
                <w:rFonts w:ascii="標楷體" w:eastAsia="標楷體" w:hAnsi="標楷體" w:hint="eastAsia"/>
                <w:sz w:val="24"/>
                <w:szCs w:val="24"/>
              </w:rPr>
              <w:t>編製彙總</w:t>
            </w:r>
            <w:proofErr w:type="gramEnd"/>
            <w:r w:rsidRPr="004E2BD7">
              <w:rPr>
                <w:rFonts w:ascii="標楷體" w:eastAsia="標楷體" w:hAnsi="標楷體" w:hint="eastAsia"/>
                <w:sz w:val="24"/>
                <w:szCs w:val="24"/>
              </w:rPr>
              <w:t>表輸入證券交易所或櫃檯中心電腦主機後，應據以列印「交割清單」或「給付結算清單」。</w:t>
            </w:r>
          </w:p>
        </w:tc>
        <w:tc>
          <w:tcPr>
            <w:tcW w:w="1667" w:type="pct"/>
          </w:tcPr>
          <w:p w:rsidR="009B45C9" w:rsidRPr="004E2BD7" w:rsidRDefault="00B619D1" w:rsidP="00125D91">
            <w:pPr>
              <w:ind w:left="29" w:hangingChars="12" w:hanging="29"/>
              <w:jc w:val="both"/>
              <w:rPr>
                <w:rFonts w:ascii="標楷體" w:eastAsia="標楷體" w:hAnsi="標楷體"/>
                <w:szCs w:val="24"/>
              </w:rPr>
            </w:pPr>
            <w:proofErr w:type="gramStart"/>
            <w:r w:rsidRPr="004E2BD7">
              <w:rPr>
                <w:rFonts w:ascii="標楷體" w:eastAsia="標楷體" w:hAnsi="標楷體" w:hint="eastAsia"/>
                <w:szCs w:val="24"/>
              </w:rPr>
              <w:lastRenderedPageBreak/>
              <w:t>條號調整</w:t>
            </w:r>
            <w:proofErr w:type="gramEnd"/>
            <w:r w:rsidR="004B6DAA" w:rsidRPr="004E2BD7">
              <w:rPr>
                <w:rFonts w:ascii="標楷體" w:eastAsia="標楷體" w:hAnsi="標楷體" w:hint="eastAsia"/>
                <w:szCs w:val="24"/>
              </w:rPr>
              <w:t>、</w:t>
            </w:r>
            <w:r w:rsidR="004B6DAA" w:rsidRPr="004E2BD7">
              <w:rPr>
                <w:rFonts w:ascii="標楷體" w:eastAsia="標楷體" w:hAnsi="標楷體" w:cs="細明體" w:hint="eastAsia"/>
                <w:szCs w:val="24"/>
              </w:rPr>
              <w:t>刪除</w:t>
            </w:r>
            <w:r w:rsidR="00336295" w:rsidRPr="004E2BD7">
              <w:rPr>
                <w:rFonts w:ascii="標楷體" w:eastAsia="標楷體" w:hAnsi="標楷體" w:hint="eastAsia"/>
                <w:szCs w:val="24"/>
              </w:rPr>
              <w:t>規章名稱之</w:t>
            </w:r>
            <w:r w:rsidR="004B6DAA" w:rsidRPr="004E2BD7">
              <w:rPr>
                <w:rFonts w:ascii="標楷體" w:eastAsia="標楷體" w:hAnsi="標楷體" w:cs="細明體" w:hint="eastAsia"/>
                <w:szCs w:val="24"/>
              </w:rPr>
              <w:t>引號</w:t>
            </w:r>
            <w:proofErr w:type="gramStart"/>
            <w:r w:rsidR="00600694" w:rsidRPr="004E2BD7">
              <w:rPr>
                <w:rFonts w:ascii="標楷體" w:eastAsia="標楷體" w:hAnsi="標楷體" w:hint="eastAsia"/>
                <w:szCs w:val="24"/>
              </w:rPr>
              <w:t>並酌修文字</w:t>
            </w:r>
            <w:proofErr w:type="gramEnd"/>
            <w:r w:rsidRPr="004E2BD7">
              <w:rPr>
                <w:rFonts w:ascii="標楷體" w:eastAsia="標楷體" w:hAnsi="標楷體" w:hint="eastAsia"/>
                <w:szCs w:val="24"/>
              </w:rPr>
              <w:t>。</w:t>
            </w:r>
          </w:p>
        </w:tc>
      </w:tr>
      <w:tr w:rsidR="006522E3" w:rsidRPr="004E2BD7" w:rsidTr="006522E3">
        <w:tc>
          <w:tcPr>
            <w:tcW w:w="1666" w:type="pct"/>
          </w:tcPr>
          <w:p w:rsidR="009B45C9" w:rsidRPr="004E2BD7" w:rsidRDefault="009B45C9" w:rsidP="00367079">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w:t>
            </w:r>
            <w:r w:rsidRPr="004E2BD7">
              <w:rPr>
                <w:rFonts w:ascii="標楷體" w:eastAsia="標楷體" w:hAnsi="標楷體" w:hint="eastAsia"/>
                <w:bCs/>
                <w:szCs w:val="24"/>
                <w:u w:val="single"/>
              </w:rPr>
              <w:t>六十八</w:t>
            </w:r>
            <w:r w:rsidRPr="004E2BD7">
              <w:rPr>
                <w:rFonts w:ascii="標楷體" w:eastAsia="標楷體" w:hAnsi="標楷體" w:hint="eastAsia"/>
                <w:bCs/>
                <w:szCs w:val="24"/>
              </w:rPr>
              <w:t>條</w:t>
            </w:r>
            <w:r w:rsidR="00367079" w:rsidRPr="004E2BD7">
              <w:rPr>
                <w:rFonts w:ascii="標楷體" w:eastAsia="標楷體" w:hAnsi="標楷體" w:hint="eastAsia"/>
                <w:bCs/>
                <w:szCs w:val="24"/>
              </w:rPr>
              <w:t xml:space="preserve">  </w:t>
            </w:r>
            <w:r w:rsidRPr="004E2BD7">
              <w:rPr>
                <w:rFonts w:ascii="標楷體" w:eastAsia="標楷體" w:hAnsi="標楷體" w:hint="eastAsia"/>
                <w:szCs w:val="24"/>
              </w:rPr>
              <w:t>證券商辦理有價證券買賣融資融券及向證券金融事業轉融通應行收付之款項及有價證券，</w:t>
            </w:r>
            <w:proofErr w:type="gramStart"/>
            <w:r w:rsidRPr="004E2BD7">
              <w:rPr>
                <w:rFonts w:ascii="標楷體" w:eastAsia="標楷體" w:hAnsi="標楷體" w:hint="eastAsia"/>
                <w:szCs w:val="24"/>
              </w:rPr>
              <w:t>均應有</w:t>
            </w:r>
            <w:proofErr w:type="gramEnd"/>
            <w:r w:rsidRPr="004E2BD7">
              <w:rPr>
                <w:rFonts w:ascii="標楷體" w:eastAsia="標楷體" w:hAnsi="標楷體" w:hint="eastAsia"/>
                <w:szCs w:val="24"/>
              </w:rPr>
              <w:t>詳實之紀錄及收付憑證，並應逐日</w:t>
            </w:r>
            <w:proofErr w:type="gramStart"/>
            <w:r w:rsidRPr="004E2BD7">
              <w:rPr>
                <w:rFonts w:ascii="標楷體" w:eastAsia="標楷體" w:hAnsi="標楷體" w:hint="eastAsia"/>
                <w:szCs w:val="24"/>
              </w:rPr>
              <w:t>編製下列表</w:t>
            </w:r>
            <w:proofErr w:type="gramEnd"/>
            <w:r w:rsidRPr="004E2BD7">
              <w:rPr>
                <w:rFonts w:ascii="標楷體" w:eastAsia="標楷體" w:hAnsi="標楷體" w:hint="eastAsia"/>
                <w:szCs w:val="24"/>
              </w:rPr>
              <w:t>報：</w:t>
            </w:r>
          </w:p>
          <w:p w:rsidR="009B45C9" w:rsidRPr="004E2BD7" w:rsidRDefault="009B45C9" w:rsidP="00367079">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一、融資融券交易營業</w:t>
            </w:r>
            <w:r w:rsidRPr="004E2BD7">
              <w:rPr>
                <w:rFonts w:ascii="標楷體" w:eastAsia="標楷體" w:hAnsi="標楷體" w:hint="eastAsia"/>
                <w:szCs w:val="24"/>
              </w:rPr>
              <w:lastRenderedPageBreak/>
              <w:t>日報表。</w:t>
            </w:r>
          </w:p>
          <w:p w:rsidR="009B45C9" w:rsidRPr="004E2BD7" w:rsidRDefault="009B45C9" w:rsidP="00367079">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二、融資融券新增、償還及餘額彙總表與明細表。</w:t>
            </w:r>
          </w:p>
          <w:p w:rsidR="009B45C9" w:rsidRPr="004E2BD7" w:rsidRDefault="009B45C9" w:rsidP="00367079">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三、融資融券擔保品收付、處分及運用明細表。</w:t>
            </w:r>
          </w:p>
          <w:p w:rsidR="009B45C9" w:rsidRPr="004E2BD7" w:rsidRDefault="009B45C9" w:rsidP="00367079">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四、現款現</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償還表。</w:t>
            </w:r>
          </w:p>
          <w:p w:rsidR="009B45C9" w:rsidRPr="004E2BD7" w:rsidRDefault="009B45C9" w:rsidP="00367079">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五、差額</w:t>
            </w:r>
            <w:proofErr w:type="gramStart"/>
            <w:r w:rsidRPr="004E2BD7">
              <w:rPr>
                <w:rFonts w:ascii="標楷體" w:eastAsia="標楷體" w:hAnsi="標楷體" w:hint="eastAsia"/>
                <w:szCs w:val="24"/>
              </w:rPr>
              <w:t>追補彙總</w:t>
            </w:r>
            <w:proofErr w:type="gramEnd"/>
            <w:r w:rsidRPr="004E2BD7">
              <w:rPr>
                <w:rFonts w:ascii="標楷體" w:eastAsia="標楷體" w:hAnsi="標楷體" w:hint="eastAsia"/>
                <w:szCs w:val="24"/>
              </w:rPr>
              <w:t>表。</w:t>
            </w:r>
          </w:p>
          <w:p w:rsidR="009B45C9" w:rsidRPr="004E2BD7" w:rsidRDefault="009B45C9" w:rsidP="00367079">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六、抵繳有價證券或其他商品明細表。</w:t>
            </w:r>
          </w:p>
          <w:p w:rsidR="009B45C9" w:rsidRPr="004E2BD7" w:rsidRDefault="009B45C9" w:rsidP="00367079">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七、轉融通申請與償還明細表。</w:t>
            </w:r>
          </w:p>
          <w:p w:rsidR="009B45C9" w:rsidRPr="004E2BD7" w:rsidRDefault="009B45C9" w:rsidP="00367079">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八、轉融通餘額明細表。</w:t>
            </w:r>
          </w:p>
          <w:p w:rsidR="009B45C9" w:rsidRPr="004E2BD7" w:rsidRDefault="009B45C9" w:rsidP="00367079">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九、轉融通</w:t>
            </w:r>
            <w:proofErr w:type="gramStart"/>
            <w:r w:rsidRPr="004E2BD7">
              <w:rPr>
                <w:rFonts w:ascii="標楷體" w:eastAsia="標楷體" w:hAnsi="標楷體" w:hint="eastAsia"/>
                <w:szCs w:val="24"/>
              </w:rPr>
              <w:t>擔保品明細</w:t>
            </w:r>
            <w:proofErr w:type="gramEnd"/>
            <w:r w:rsidRPr="004E2BD7">
              <w:rPr>
                <w:rFonts w:ascii="標楷體" w:eastAsia="標楷體" w:hAnsi="標楷體" w:hint="eastAsia"/>
                <w:szCs w:val="24"/>
              </w:rPr>
              <w:t>表。</w:t>
            </w:r>
          </w:p>
          <w:p w:rsidR="009B45C9" w:rsidRPr="004E2BD7" w:rsidRDefault="009B45C9" w:rsidP="00367079">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十、借貸證券新增、償還及餘額彙總表與明細表。</w:t>
            </w:r>
          </w:p>
          <w:p w:rsidR="009B45C9" w:rsidRPr="004E2BD7" w:rsidRDefault="009B45C9" w:rsidP="00367079">
            <w:pPr>
              <w:ind w:leftChars="118" w:left="708" w:hangingChars="177" w:hanging="425"/>
              <w:jc w:val="both"/>
              <w:rPr>
                <w:rFonts w:ascii="標楷體" w:eastAsia="標楷體" w:hAnsi="標楷體"/>
                <w:bCs/>
                <w:szCs w:val="24"/>
              </w:rPr>
            </w:pPr>
            <w:r w:rsidRPr="004E2BD7">
              <w:rPr>
                <w:rFonts w:ascii="標楷體" w:eastAsia="標楷體" w:hAnsi="標楷體" w:hint="eastAsia"/>
                <w:szCs w:val="24"/>
              </w:rPr>
              <w:t>十一、履約保證金明細表。</w:t>
            </w:r>
          </w:p>
        </w:tc>
        <w:tc>
          <w:tcPr>
            <w:tcW w:w="1667" w:type="pct"/>
          </w:tcPr>
          <w:p w:rsidR="009B45C9" w:rsidRPr="004E2BD7" w:rsidRDefault="009B45C9" w:rsidP="00367079">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第三十四條</w:t>
            </w:r>
            <w:r w:rsidR="00367079" w:rsidRPr="004E2BD7">
              <w:rPr>
                <w:rFonts w:ascii="標楷體" w:eastAsia="標楷體" w:hAnsi="標楷體" w:hint="eastAsia"/>
                <w:bCs/>
                <w:szCs w:val="24"/>
              </w:rPr>
              <w:t xml:space="preserve">  </w:t>
            </w:r>
            <w:r w:rsidRPr="004E2BD7">
              <w:rPr>
                <w:rFonts w:ascii="標楷體" w:eastAsia="標楷體" w:hAnsi="標楷體" w:hint="eastAsia"/>
                <w:szCs w:val="24"/>
              </w:rPr>
              <w:t>證券商辦理有價證券買賣融資融券及向證券金融事業轉融通應行收付之款項及有價證券，</w:t>
            </w:r>
            <w:proofErr w:type="gramStart"/>
            <w:r w:rsidRPr="004E2BD7">
              <w:rPr>
                <w:rFonts w:ascii="標楷體" w:eastAsia="標楷體" w:hAnsi="標楷體" w:hint="eastAsia"/>
                <w:szCs w:val="24"/>
              </w:rPr>
              <w:t>均應有</w:t>
            </w:r>
            <w:proofErr w:type="gramEnd"/>
            <w:r w:rsidRPr="004E2BD7">
              <w:rPr>
                <w:rFonts w:ascii="標楷體" w:eastAsia="標楷體" w:hAnsi="標楷體" w:hint="eastAsia"/>
                <w:szCs w:val="24"/>
              </w:rPr>
              <w:t>詳實之紀錄及收付憑證，並應逐日</w:t>
            </w:r>
            <w:proofErr w:type="gramStart"/>
            <w:r w:rsidRPr="004E2BD7">
              <w:rPr>
                <w:rFonts w:ascii="標楷體" w:eastAsia="標楷體" w:hAnsi="標楷體" w:hint="eastAsia"/>
                <w:szCs w:val="24"/>
              </w:rPr>
              <w:t>編製下列表</w:t>
            </w:r>
            <w:proofErr w:type="gramEnd"/>
            <w:r w:rsidRPr="004E2BD7">
              <w:rPr>
                <w:rFonts w:ascii="標楷體" w:eastAsia="標楷體" w:hAnsi="標楷體" w:hint="eastAsia"/>
                <w:szCs w:val="24"/>
              </w:rPr>
              <w:t>報：</w:t>
            </w:r>
          </w:p>
          <w:p w:rsidR="009B45C9" w:rsidRPr="004E2BD7" w:rsidRDefault="009B45C9" w:rsidP="00367079">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一、融資融券交易營業</w:t>
            </w:r>
            <w:r w:rsidRPr="004E2BD7">
              <w:rPr>
                <w:rFonts w:ascii="標楷體" w:eastAsia="標楷體" w:hAnsi="標楷體" w:hint="eastAsia"/>
                <w:szCs w:val="24"/>
              </w:rPr>
              <w:lastRenderedPageBreak/>
              <w:t>日報表。</w:t>
            </w:r>
          </w:p>
          <w:p w:rsidR="009B45C9" w:rsidRPr="004E2BD7" w:rsidRDefault="009B45C9" w:rsidP="00367079">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二、融資融券新增、償還及餘額彙總表與明細表。</w:t>
            </w:r>
          </w:p>
          <w:p w:rsidR="009B45C9" w:rsidRPr="004E2BD7" w:rsidRDefault="009B45C9" w:rsidP="00367079">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三、融資融券擔保品收付、處分及運用明細表。</w:t>
            </w:r>
          </w:p>
          <w:p w:rsidR="009B45C9" w:rsidRPr="004E2BD7" w:rsidRDefault="009B45C9" w:rsidP="00367079">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四、現款現</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償還表。</w:t>
            </w:r>
          </w:p>
          <w:p w:rsidR="009B45C9" w:rsidRPr="004E2BD7" w:rsidRDefault="009B45C9" w:rsidP="00367079">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五、差額</w:t>
            </w:r>
            <w:proofErr w:type="gramStart"/>
            <w:r w:rsidRPr="004E2BD7">
              <w:rPr>
                <w:rFonts w:ascii="標楷體" w:eastAsia="標楷體" w:hAnsi="標楷體" w:hint="eastAsia"/>
                <w:szCs w:val="24"/>
              </w:rPr>
              <w:t>追補彙總</w:t>
            </w:r>
            <w:proofErr w:type="gramEnd"/>
            <w:r w:rsidRPr="004E2BD7">
              <w:rPr>
                <w:rFonts w:ascii="標楷體" w:eastAsia="標楷體" w:hAnsi="標楷體" w:hint="eastAsia"/>
                <w:szCs w:val="24"/>
              </w:rPr>
              <w:t>表。</w:t>
            </w:r>
          </w:p>
          <w:p w:rsidR="009B45C9" w:rsidRPr="004E2BD7" w:rsidRDefault="009B45C9" w:rsidP="00367079">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六、抵繳有價證券或其他商品明細表。</w:t>
            </w:r>
          </w:p>
          <w:p w:rsidR="009B45C9" w:rsidRPr="004E2BD7" w:rsidRDefault="009B45C9" w:rsidP="00367079">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七、轉融通申請與償還明細表。</w:t>
            </w:r>
          </w:p>
          <w:p w:rsidR="009B45C9" w:rsidRPr="004E2BD7" w:rsidRDefault="009B45C9" w:rsidP="00367079">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八、轉融通餘額明細表。</w:t>
            </w:r>
          </w:p>
          <w:p w:rsidR="009B45C9" w:rsidRPr="004E2BD7" w:rsidRDefault="009B45C9" w:rsidP="00367079">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九、轉融通</w:t>
            </w:r>
            <w:proofErr w:type="gramStart"/>
            <w:r w:rsidRPr="004E2BD7">
              <w:rPr>
                <w:rFonts w:ascii="標楷體" w:eastAsia="標楷體" w:hAnsi="標楷體" w:hint="eastAsia"/>
                <w:szCs w:val="24"/>
              </w:rPr>
              <w:t>擔保品明細</w:t>
            </w:r>
            <w:proofErr w:type="gramEnd"/>
            <w:r w:rsidRPr="004E2BD7">
              <w:rPr>
                <w:rFonts w:ascii="標楷體" w:eastAsia="標楷體" w:hAnsi="標楷體" w:hint="eastAsia"/>
                <w:szCs w:val="24"/>
              </w:rPr>
              <w:t>表。</w:t>
            </w:r>
          </w:p>
          <w:p w:rsidR="009B45C9" w:rsidRPr="004E2BD7" w:rsidRDefault="009B45C9" w:rsidP="00367079">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十、借貸證券新增、償還及餘額彙總表與明細表。</w:t>
            </w:r>
          </w:p>
          <w:p w:rsidR="009B45C9" w:rsidRPr="004E2BD7" w:rsidRDefault="009B45C9" w:rsidP="00367079">
            <w:pPr>
              <w:ind w:leftChars="118" w:left="708" w:hangingChars="177" w:hanging="425"/>
              <w:jc w:val="both"/>
              <w:rPr>
                <w:rFonts w:ascii="標楷體" w:eastAsia="標楷體" w:hAnsi="標楷體"/>
                <w:bCs/>
                <w:szCs w:val="24"/>
              </w:rPr>
            </w:pPr>
            <w:r w:rsidRPr="004E2BD7">
              <w:rPr>
                <w:rFonts w:ascii="標楷體" w:eastAsia="標楷體" w:hAnsi="標楷體" w:hint="eastAsia"/>
                <w:szCs w:val="24"/>
              </w:rPr>
              <w:t>十一、履約保證金明細表。</w:t>
            </w:r>
          </w:p>
        </w:tc>
        <w:tc>
          <w:tcPr>
            <w:tcW w:w="1667" w:type="pct"/>
          </w:tcPr>
          <w:p w:rsidR="009B45C9" w:rsidRPr="004E2BD7" w:rsidRDefault="00CF137E" w:rsidP="00125D91">
            <w:pPr>
              <w:jc w:val="both"/>
              <w:rPr>
                <w:rFonts w:ascii="標楷體" w:eastAsia="標楷體" w:hAnsi="標楷體"/>
                <w:szCs w:val="24"/>
              </w:rPr>
            </w:pPr>
            <w:proofErr w:type="gramStart"/>
            <w:r w:rsidRPr="004E2BD7">
              <w:rPr>
                <w:rFonts w:ascii="標楷體" w:eastAsia="標楷體" w:hAnsi="標楷體" w:hint="eastAsia"/>
                <w:szCs w:val="24"/>
              </w:rPr>
              <w:lastRenderedPageBreak/>
              <w:t>條號</w:t>
            </w:r>
            <w:r w:rsidR="009B45C9" w:rsidRPr="004E2BD7">
              <w:rPr>
                <w:rFonts w:ascii="標楷體" w:eastAsia="標楷體" w:hAnsi="標楷體" w:hint="eastAsia"/>
                <w:szCs w:val="24"/>
              </w:rPr>
              <w:t>調整</w:t>
            </w:r>
            <w:proofErr w:type="gramEnd"/>
            <w:r w:rsidR="009B45C9" w:rsidRPr="004E2BD7">
              <w:rPr>
                <w:rFonts w:ascii="標楷體" w:eastAsia="標楷體" w:hAnsi="標楷體" w:hint="eastAsia"/>
                <w:szCs w:val="24"/>
              </w:rPr>
              <w:t>。</w:t>
            </w:r>
          </w:p>
        </w:tc>
      </w:tr>
      <w:tr w:rsidR="006522E3" w:rsidRPr="004E2BD7" w:rsidTr="006522E3">
        <w:tc>
          <w:tcPr>
            <w:tcW w:w="1666" w:type="pct"/>
          </w:tcPr>
          <w:p w:rsidR="009B45C9" w:rsidRPr="004E2BD7" w:rsidRDefault="009B45C9" w:rsidP="002151D2">
            <w:pPr>
              <w:spacing w:line="360" w:lineRule="exact"/>
              <w:ind w:left="283" w:hangingChars="118" w:hanging="283"/>
              <w:jc w:val="both"/>
              <w:rPr>
                <w:rFonts w:ascii="標楷體" w:eastAsia="標楷體" w:hAnsi="標楷體"/>
                <w:bCs/>
                <w:szCs w:val="24"/>
              </w:rPr>
            </w:pPr>
            <w:r w:rsidRPr="004E2BD7">
              <w:rPr>
                <w:rFonts w:ascii="標楷體" w:eastAsia="標楷體" w:hAnsi="標楷體" w:hint="eastAsia"/>
                <w:bCs/>
                <w:szCs w:val="24"/>
              </w:rPr>
              <w:lastRenderedPageBreak/>
              <w:t>第六十九條</w:t>
            </w:r>
            <w:r w:rsidR="00367079" w:rsidRPr="004E2BD7">
              <w:rPr>
                <w:rFonts w:ascii="標楷體" w:eastAsia="標楷體" w:hAnsi="標楷體" w:hint="eastAsia"/>
                <w:bCs/>
                <w:szCs w:val="24"/>
              </w:rPr>
              <w:t xml:space="preserve">  </w:t>
            </w:r>
            <w:r w:rsidRPr="004E2BD7">
              <w:rPr>
                <w:rFonts w:ascii="標楷體" w:eastAsia="標楷體" w:hAnsi="標楷體" w:hint="eastAsia"/>
                <w:szCs w:val="24"/>
              </w:rPr>
              <w:t>證券商</w:t>
            </w:r>
            <w:r w:rsidR="00186EBC" w:rsidRPr="004E2BD7">
              <w:rPr>
                <w:rFonts w:ascii="標楷體" w:eastAsia="標楷體" w:hAnsi="標楷體" w:hint="eastAsia"/>
                <w:szCs w:val="24"/>
              </w:rPr>
              <w:t>每日</w:t>
            </w:r>
            <w:r w:rsidRPr="004E2BD7">
              <w:rPr>
                <w:rFonts w:ascii="標楷體" w:eastAsia="標楷體" w:hAnsi="標楷體" w:hint="eastAsia"/>
                <w:szCs w:val="24"/>
              </w:rPr>
              <w:t>應將委託人融資融券額度、交易</w:t>
            </w:r>
            <w:proofErr w:type="gramStart"/>
            <w:r w:rsidRPr="004E2BD7">
              <w:rPr>
                <w:rFonts w:ascii="標楷體" w:eastAsia="標楷體" w:hAnsi="標楷體" w:hint="eastAsia"/>
                <w:szCs w:val="24"/>
              </w:rPr>
              <w:t>明細與餘額</w:t>
            </w:r>
            <w:proofErr w:type="gramEnd"/>
            <w:r w:rsidRPr="004E2BD7">
              <w:rPr>
                <w:rFonts w:ascii="標楷體" w:eastAsia="標楷體" w:hAnsi="標楷體" w:hint="eastAsia"/>
                <w:szCs w:val="24"/>
              </w:rPr>
              <w:t>等資料傳送證券交易所及</w:t>
            </w:r>
            <w:r w:rsidR="00BD039B" w:rsidRPr="004E2BD7">
              <w:rPr>
                <w:rFonts w:ascii="標楷體" w:eastAsia="標楷體" w:hAnsi="標楷體" w:hint="eastAsia"/>
                <w:szCs w:val="24"/>
              </w:rPr>
              <w:t>櫃檯買賣中心</w:t>
            </w:r>
            <w:r w:rsidRPr="004E2BD7">
              <w:rPr>
                <w:rFonts w:ascii="標楷體" w:eastAsia="標楷體" w:hAnsi="標楷體" w:hint="eastAsia"/>
                <w:szCs w:val="24"/>
              </w:rPr>
              <w:t>，有關資</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相抵交割部分應分開列示。證券交易所及</w:t>
            </w:r>
            <w:r w:rsidR="00BD039B" w:rsidRPr="004E2BD7">
              <w:rPr>
                <w:rFonts w:ascii="標楷體" w:eastAsia="標楷體" w:hAnsi="標楷體" w:hint="eastAsia"/>
                <w:szCs w:val="24"/>
              </w:rPr>
              <w:t>櫃檯買賣中心</w:t>
            </w:r>
            <w:proofErr w:type="gramStart"/>
            <w:r w:rsidRPr="004E2BD7">
              <w:rPr>
                <w:rFonts w:ascii="標楷體" w:eastAsia="標楷體" w:hAnsi="標楷體" w:hint="eastAsia"/>
                <w:szCs w:val="24"/>
              </w:rPr>
              <w:t>彙計後</w:t>
            </w:r>
            <w:proofErr w:type="gramEnd"/>
            <w:r w:rsidRPr="004E2BD7">
              <w:rPr>
                <w:rFonts w:ascii="標楷體" w:eastAsia="標楷體" w:hAnsi="標楷體" w:hint="eastAsia"/>
                <w:szCs w:val="24"/>
              </w:rPr>
              <w:t>，於次一營業日開市前公告融資融券餘額。</w:t>
            </w:r>
          </w:p>
        </w:tc>
        <w:tc>
          <w:tcPr>
            <w:tcW w:w="1667" w:type="pct"/>
          </w:tcPr>
          <w:p w:rsidR="009B45C9" w:rsidRPr="004E2BD7" w:rsidRDefault="009B45C9" w:rsidP="006262C6">
            <w:pPr>
              <w:spacing w:line="360" w:lineRule="exact"/>
              <w:jc w:val="both"/>
              <w:rPr>
                <w:rFonts w:ascii="標楷體" w:eastAsia="標楷體" w:hAnsi="標楷體"/>
                <w:bCs/>
                <w:szCs w:val="24"/>
              </w:rPr>
            </w:pPr>
          </w:p>
        </w:tc>
        <w:tc>
          <w:tcPr>
            <w:tcW w:w="1667" w:type="pct"/>
          </w:tcPr>
          <w:p w:rsidR="00FB5CD0" w:rsidRPr="004E2BD7" w:rsidRDefault="00FB5CD0" w:rsidP="00125D91">
            <w:pPr>
              <w:jc w:val="both"/>
              <w:rPr>
                <w:rFonts w:ascii="標楷體" w:eastAsia="標楷體" w:hAnsi="標楷體"/>
                <w:u w:val="single"/>
              </w:rPr>
            </w:pPr>
            <w:r w:rsidRPr="004E2BD7">
              <w:rPr>
                <w:rFonts w:ascii="標楷體" w:eastAsia="標楷體" w:hAnsi="標楷體" w:hint="eastAsia"/>
              </w:rPr>
              <w:t>一、</w:t>
            </w:r>
            <w:r w:rsidR="00341781" w:rsidRPr="004E2BD7">
              <w:rPr>
                <w:rFonts w:ascii="標楷體" w:eastAsia="標楷體" w:hAnsi="標楷體" w:hint="eastAsia"/>
                <w:u w:val="single"/>
              </w:rPr>
              <w:t>本條新增</w:t>
            </w:r>
            <w:r w:rsidRPr="004E2BD7">
              <w:rPr>
                <w:rFonts w:ascii="標楷體" w:eastAsia="標楷體" w:hAnsi="標楷體" w:hint="eastAsia"/>
                <w:u w:val="single"/>
              </w:rPr>
              <w:t>。</w:t>
            </w:r>
          </w:p>
          <w:p w:rsidR="009B45C9" w:rsidRPr="004E2BD7" w:rsidRDefault="00FB5CD0" w:rsidP="00125D91">
            <w:pPr>
              <w:ind w:left="454" w:hangingChars="189" w:hanging="454"/>
              <w:jc w:val="both"/>
              <w:rPr>
                <w:rFonts w:ascii="標楷體" w:eastAsia="標楷體" w:hAnsi="標楷體"/>
                <w:szCs w:val="24"/>
              </w:rPr>
            </w:pPr>
            <w:r w:rsidRPr="004E2BD7">
              <w:rPr>
                <w:rFonts w:ascii="標楷體" w:eastAsia="標楷體" w:hAnsi="標楷體" w:hint="eastAsia"/>
              </w:rPr>
              <w:t>二、</w:t>
            </w:r>
            <w:r w:rsidR="009B45C9" w:rsidRPr="004E2BD7">
              <w:rPr>
                <w:rFonts w:ascii="標楷體" w:eastAsia="標楷體" w:hAnsi="標楷體" w:hint="eastAsia"/>
                <w:szCs w:val="24"/>
              </w:rPr>
              <w:t>參考證券商辦理有價證券借貸操作辦法第二十三條</w:t>
            </w:r>
            <w:r w:rsidR="00AE071F" w:rsidRPr="004E2BD7">
              <w:rPr>
                <w:rFonts w:ascii="標楷體" w:eastAsia="標楷體" w:hAnsi="標楷體" w:hint="eastAsia"/>
                <w:szCs w:val="24"/>
              </w:rPr>
              <w:t>規定</w:t>
            </w:r>
            <w:r w:rsidR="00FC57FA" w:rsidRPr="004E2BD7">
              <w:rPr>
                <w:rFonts w:ascii="標楷體" w:eastAsia="標楷體" w:hAnsi="標楷體" w:hint="eastAsia"/>
                <w:szCs w:val="24"/>
              </w:rPr>
              <w:t>訂定</w:t>
            </w:r>
            <w:r w:rsidR="009B45C9" w:rsidRPr="004E2BD7">
              <w:rPr>
                <w:rFonts w:ascii="標楷體" w:eastAsia="標楷體" w:hAnsi="標楷體" w:hint="eastAsia"/>
                <w:szCs w:val="24"/>
              </w:rPr>
              <w:t>，</w:t>
            </w:r>
            <w:proofErr w:type="gramStart"/>
            <w:r w:rsidR="00FC57FA" w:rsidRPr="004E2BD7">
              <w:rPr>
                <w:rFonts w:ascii="標楷體" w:eastAsia="標楷體" w:hAnsi="標楷體" w:hint="eastAsia"/>
                <w:szCs w:val="24"/>
              </w:rPr>
              <w:t>爰</w:t>
            </w:r>
            <w:proofErr w:type="gramEnd"/>
            <w:r w:rsidR="00FC57FA" w:rsidRPr="004E2BD7">
              <w:rPr>
                <w:rFonts w:ascii="標楷體" w:eastAsia="標楷體" w:hAnsi="標楷體" w:hint="eastAsia"/>
                <w:szCs w:val="24"/>
              </w:rPr>
              <w:t>增訂證券商資料傳送作業，</w:t>
            </w:r>
            <w:proofErr w:type="gramStart"/>
            <w:r w:rsidR="00FC57FA" w:rsidRPr="004E2BD7">
              <w:rPr>
                <w:rFonts w:ascii="標楷體" w:eastAsia="標楷體" w:hAnsi="標楷體" w:hint="eastAsia"/>
                <w:szCs w:val="24"/>
              </w:rPr>
              <w:t>俾</w:t>
            </w:r>
            <w:proofErr w:type="gramEnd"/>
            <w:r w:rsidR="00FC57FA" w:rsidRPr="004E2BD7">
              <w:rPr>
                <w:rFonts w:ascii="標楷體" w:eastAsia="標楷體" w:hAnsi="標楷體" w:hint="eastAsia"/>
                <w:szCs w:val="24"/>
              </w:rPr>
              <w:t>資完備，</w:t>
            </w:r>
            <w:r w:rsidR="009B45C9" w:rsidRPr="004E2BD7">
              <w:rPr>
                <w:rFonts w:ascii="標楷體" w:eastAsia="標楷體" w:hAnsi="標楷體" w:hint="eastAsia"/>
                <w:szCs w:val="24"/>
              </w:rPr>
              <w:t>並</w:t>
            </w:r>
            <w:r w:rsidRPr="004E2BD7">
              <w:rPr>
                <w:rFonts w:ascii="標楷體" w:eastAsia="標楷體" w:hAnsi="標楷體" w:hint="eastAsia"/>
                <w:szCs w:val="24"/>
              </w:rPr>
              <w:t>併入</w:t>
            </w:r>
            <w:r w:rsidR="009B45C9" w:rsidRPr="004E2BD7">
              <w:rPr>
                <w:rFonts w:ascii="標楷體" w:eastAsia="標楷體" w:hAnsi="標楷體" w:hint="eastAsia"/>
                <w:szCs w:val="24"/>
              </w:rPr>
              <w:t>信用交易資</w:t>
            </w:r>
            <w:proofErr w:type="gramStart"/>
            <w:r w:rsidR="009B45C9" w:rsidRPr="004E2BD7">
              <w:rPr>
                <w:rFonts w:ascii="標楷體" w:eastAsia="標楷體" w:hAnsi="標楷體" w:hint="eastAsia"/>
                <w:szCs w:val="24"/>
              </w:rPr>
              <w:t>券</w:t>
            </w:r>
            <w:proofErr w:type="gramEnd"/>
            <w:r w:rsidR="009B45C9" w:rsidRPr="004E2BD7">
              <w:rPr>
                <w:rFonts w:ascii="標楷體" w:eastAsia="標楷體" w:hAnsi="標楷體" w:hint="eastAsia"/>
                <w:szCs w:val="24"/>
              </w:rPr>
              <w:t>相抵交割之交易作業要點第八條。</w:t>
            </w:r>
          </w:p>
        </w:tc>
      </w:tr>
      <w:tr w:rsidR="006522E3" w:rsidRPr="004E2BD7" w:rsidTr="006522E3">
        <w:tc>
          <w:tcPr>
            <w:tcW w:w="1666" w:type="pct"/>
          </w:tcPr>
          <w:p w:rsidR="009B45C9" w:rsidRPr="004E2BD7" w:rsidRDefault="009B45C9" w:rsidP="00905071">
            <w:pPr>
              <w:spacing w:line="360" w:lineRule="exact"/>
              <w:ind w:left="283" w:hangingChars="118" w:hanging="283"/>
              <w:jc w:val="both"/>
              <w:rPr>
                <w:rFonts w:ascii="標楷體" w:eastAsia="標楷體" w:hAnsi="標楷體"/>
                <w:bCs/>
                <w:szCs w:val="24"/>
              </w:rPr>
            </w:pPr>
            <w:r w:rsidRPr="004E2BD7">
              <w:rPr>
                <w:rFonts w:ascii="標楷體" w:eastAsia="標楷體" w:hAnsi="標楷體" w:hint="eastAsia"/>
                <w:szCs w:val="24"/>
              </w:rPr>
              <w:t>第五章</w:t>
            </w:r>
            <w:r w:rsidR="00905071" w:rsidRPr="004E2BD7">
              <w:rPr>
                <w:rFonts w:ascii="標楷體" w:eastAsia="標楷體" w:hAnsi="標楷體" w:hint="eastAsia"/>
                <w:szCs w:val="24"/>
              </w:rPr>
              <w:t xml:space="preserve">  </w:t>
            </w:r>
            <w:r w:rsidRPr="004E2BD7">
              <w:rPr>
                <w:rFonts w:ascii="標楷體" w:eastAsia="標楷體" w:hAnsi="標楷體" w:hint="eastAsia"/>
                <w:szCs w:val="24"/>
              </w:rPr>
              <w:t>資</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相抵交割之交易</w:t>
            </w:r>
          </w:p>
        </w:tc>
        <w:tc>
          <w:tcPr>
            <w:tcW w:w="1667" w:type="pct"/>
          </w:tcPr>
          <w:p w:rsidR="009B45C9" w:rsidRPr="004E2BD7" w:rsidRDefault="009B45C9" w:rsidP="006262C6">
            <w:pPr>
              <w:spacing w:line="360" w:lineRule="exact"/>
              <w:jc w:val="both"/>
              <w:rPr>
                <w:rFonts w:ascii="標楷體" w:eastAsia="標楷體" w:hAnsi="標楷體"/>
                <w:bCs/>
                <w:szCs w:val="24"/>
              </w:rPr>
            </w:pPr>
          </w:p>
        </w:tc>
        <w:tc>
          <w:tcPr>
            <w:tcW w:w="1667" w:type="pct"/>
          </w:tcPr>
          <w:p w:rsidR="008910C9" w:rsidRPr="004E2BD7" w:rsidRDefault="008910C9" w:rsidP="00125D91">
            <w:pPr>
              <w:jc w:val="both"/>
              <w:rPr>
                <w:rFonts w:ascii="標楷體" w:eastAsia="標楷體" w:hAnsi="標楷體"/>
                <w:szCs w:val="24"/>
                <w:u w:val="single"/>
              </w:rPr>
            </w:pPr>
            <w:r w:rsidRPr="004E2BD7">
              <w:rPr>
                <w:rFonts w:ascii="標楷體" w:eastAsia="標楷體" w:hAnsi="標楷體" w:hint="eastAsia"/>
                <w:szCs w:val="24"/>
              </w:rPr>
              <w:t>一、</w:t>
            </w:r>
            <w:r w:rsidRPr="004E2BD7">
              <w:rPr>
                <w:rFonts w:ascii="標楷體" w:eastAsia="標楷體" w:hAnsi="標楷體" w:hint="eastAsia"/>
                <w:szCs w:val="24"/>
                <w:u w:val="single"/>
              </w:rPr>
              <w:t>本章新增。</w:t>
            </w:r>
          </w:p>
          <w:p w:rsidR="009B45C9" w:rsidRPr="004E2BD7" w:rsidRDefault="008910C9"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二、併入</w:t>
            </w:r>
            <w:r w:rsidR="009B45C9" w:rsidRPr="004E2BD7">
              <w:rPr>
                <w:rFonts w:ascii="標楷體" w:eastAsia="標楷體" w:hAnsi="標楷體" w:hint="eastAsia"/>
                <w:szCs w:val="24"/>
              </w:rPr>
              <w:t>信用交易資</w:t>
            </w:r>
            <w:proofErr w:type="gramStart"/>
            <w:r w:rsidR="009B45C9" w:rsidRPr="004E2BD7">
              <w:rPr>
                <w:rFonts w:ascii="標楷體" w:eastAsia="標楷體" w:hAnsi="標楷體" w:hint="eastAsia"/>
                <w:szCs w:val="24"/>
              </w:rPr>
              <w:t>券</w:t>
            </w:r>
            <w:proofErr w:type="gramEnd"/>
            <w:r w:rsidR="009B45C9" w:rsidRPr="004E2BD7">
              <w:rPr>
                <w:rFonts w:ascii="標楷體" w:eastAsia="標楷體" w:hAnsi="標楷體" w:hint="eastAsia"/>
                <w:szCs w:val="24"/>
              </w:rPr>
              <w:t>相抵交割之交易作業要點</w:t>
            </w:r>
            <w:r w:rsidRPr="004E2BD7">
              <w:rPr>
                <w:rFonts w:ascii="標楷體" w:eastAsia="標楷體" w:hAnsi="標楷體" w:hint="eastAsia"/>
                <w:szCs w:val="24"/>
              </w:rPr>
              <w:t>。</w:t>
            </w:r>
            <w:r w:rsidRPr="004E2BD7">
              <w:rPr>
                <w:rFonts w:ascii="標楷體" w:eastAsia="標楷體" w:hAnsi="標楷體"/>
                <w:szCs w:val="24"/>
              </w:rPr>
              <w:t xml:space="preserve"> </w:t>
            </w:r>
          </w:p>
        </w:tc>
      </w:tr>
      <w:tr w:rsidR="006522E3" w:rsidRPr="004E2BD7" w:rsidTr="006522E3">
        <w:tc>
          <w:tcPr>
            <w:tcW w:w="1666" w:type="pct"/>
          </w:tcPr>
          <w:p w:rsidR="009B45C9" w:rsidRPr="004E2BD7" w:rsidRDefault="009B45C9" w:rsidP="006C2D6E">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第七十條</w:t>
            </w:r>
            <w:r w:rsidR="006C2D6E" w:rsidRPr="004E2BD7">
              <w:rPr>
                <w:rFonts w:ascii="標楷體" w:eastAsia="標楷體" w:hAnsi="標楷體" w:hint="eastAsia"/>
                <w:bCs/>
                <w:szCs w:val="24"/>
              </w:rPr>
              <w:t xml:space="preserve">  </w:t>
            </w:r>
            <w:r w:rsidRPr="004E2BD7">
              <w:rPr>
                <w:rFonts w:ascii="標楷體" w:eastAsia="標楷體" w:hAnsi="標楷體" w:hint="eastAsia"/>
                <w:szCs w:val="24"/>
              </w:rPr>
              <w:t>委託人</w:t>
            </w:r>
            <w:r w:rsidR="001316E4" w:rsidRPr="004E2BD7">
              <w:rPr>
                <w:rFonts w:ascii="標楷體" w:eastAsia="標楷體" w:hAnsi="標楷體" w:hint="eastAsia"/>
                <w:szCs w:val="24"/>
              </w:rPr>
              <w:t>應先與證券商簽訂概括授權同意書（附件三），始得就</w:t>
            </w:r>
            <w:r w:rsidRPr="004E2BD7">
              <w:rPr>
                <w:rFonts w:ascii="標楷體" w:eastAsia="標楷體" w:hAnsi="標楷體" w:hint="eastAsia"/>
                <w:szCs w:val="24"/>
              </w:rPr>
              <w:t>同日融資買進與融券賣出同種上市</w:t>
            </w:r>
            <w:r w:rsidR="00465C7B" w:rsidRPr="004E2BD7">
              <w:rPr>
                <w:rFonts w:ascii="標楷體" w:eastAsia="標楷體" w:hAnsi="標楷體" w:hint="eastAsia"/>
                <w:szCs w:val="24"/>
              </w:rPr>
              <w:t>(櫃)</w:t>
            </w:r>
            <w:r w:rsidRPr="004E2BD7">
              <w:rPr>
                <w:rFonts w:ascii="標楷體" w:eastAsia="標楷體" w:hAnsi="標楷體" w:hint="eastAsia"/>
                <w:szCs w:val="24"/>
              </w:rPr>
              <w:t>有價證券，</w:t>
            </w:r>
            <w:proofErr w:type="gramStart"/>
            <w:r w:rsidRPr="004E2BD7">
              <w:rPr>
                <w:rFonts w:ascii="標楷體" w:eastAsia="標楷體" w:hAnsi="標楷體" w:hint="eastAsia"/>
                <w:szCs w:val="24"/>
              </w:rPr>
              <w:t>採</w:t>
            </w:r>
            <w:proofErr w:type="gramEnd"/>
            <w:r w:rsidRPr="004E2BD7">
              <w:rPr>
                <w:rFonts w:ascii="標楷體" w:eastAsia="標楷體" w:hAnsi="標楷體" w:hint="eastAsia"/>
                <w:szCs w:val="24"/>
              </w:rPr>
              <w:t>資</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相抵交割</w:t>
            </w:r>
            <w:r w:rsidR="001316E4" w:rsidRPr="004E2BD7">
              <w:rPr>
                <w:rFonts w:ascii="標楷體" w:eastAsia="標楷體" w:hAnsi="標楷體" w:hint="eastAsia"/>
                <w:szCs w:val="24"/>
              </w:rPr>
              <w:t>。證券商</w:t>
            </w:r>
            <w:r w:rsidRPr="004E2BD7">
              <w:rPr>
                <w:rFonts w:ascii="標楷體" w:eastAsia="標楷體" w:hAnsi="標楷體" w:hint="eastAsia"/>
                <w:szCs w:val="24"/>
              </w:rPr>
              <w:t>於當日融資融券交易</w:t>
            </w:r>
            <w:r w:rsidR="001316E4" w:rsidRPr="004E2BD7">
              <w:rPr>
                <w:rFonts w:ascii="標楷體" w:eastAsia="標楷體" w:hAnsi="標楷體" w:hint="eastAsia"/>
                <w:szCs w:val="24"/>
              </w:rPr>
              <w:t>成交</w:t>
            </w:r>
            <w:r w:rsidRPr="004E2BD7">
              <w:rPr>
                <w:rFonts w:ascii="標楷體" w:eastAsia="標楷體" w:hAnsi="標楷體" w:hint="eastAsia"/>
                <w:szCs w:val="24"/>
              </w:rPr>
              <w:t>後，就相同數量部分，以融資與融券相抵之餘額辦理交割，並由證券商逐筆代為製作融資現金償還申請書及融券現</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償還申請書</w:t>
            </w:r>
            <w:r w:rsidR="00E52413" w:rsidRPr="004E2BD7">
              <w:rPr>
                <w:rFonts w:ascii="標楷體" w:eastAsia="標楷體" w:hAnsi="標楷體" w:hint="eastAsia"/>
                <w:szCs w:val="24"/>
              </w:rPr>
              <w:t>，</w:t>
            </w:r>
            <w:r w:rsidRPr="004E2BD7">
              <w:rPr>
                <w:rFonts w:ascii="標楷體" w:eastAsia="標楷體" w:hAnsi="標楷體" w:hint="eastAsia"/>
                <w:szCs w:val="24"/>
              </w:rPr>
              <w:t>不適用第六十三條之規定。</w:t>
            </w:r>
          </w:p>
          <w:p w:rsidR="009B45C9" w:rsidRPr="004E2BD7" w:rsidRDefault="001316E4"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委託人</w:t>
            </w:r>
            <w:r w:rsidR="009B45C9" w:rsidRPr="004E2BD7">
              <w:rPr>
                <w:rFonts w:ascii="標楷體" w:eastAsia="標楷體" w:hAnsi="標楷體" w:hint="eastAsia"/>
                <w:sz w:val="24"/>
                <w:szCs w:val="24"/>
              </w:rPr>
              <w:t>已簽訂前項同意書</w:t>
            </w:r>
            <w:r w:rsidRPr="004E2BD7">
              <w:rPr>
                <w:rFonts w:ascii="標楷體" w:eastAsia="標楷體" w:hAnsi="標楷體" w:hint="eastAsia"/>
                <w:sz w:val="24"/>
                <w:szCs w:val="24"/>
              </w:rPr>
              <w:t>者</w:t>
            </w:r>
            <w:r w:rsidR="009B45C9" w:rsidRPr="004E2BD7">
              <w:rPr>
                <w:rFonts w:ascii="標楷體" w:eastAsia="標楷體" w:hAnsi="標楷體" w:hint="eastAsia"/>
                <w:sz w:val="24"/>
                <w:szCs w:val="24"/>
              </w:rPr>
              <w:t>，如不欲為前項相抵</w:t>
            </w:r>
            <w:r w:rsidRPr="004E2BD7">
              <w:rPr>
                <w:rFonts w:ascii="標楷體" w:eastAsia="標楷體" w:hAnsi="標楷體" w:hint="eastAsia"/>
                <w:sz w:val="24"/>
                <w:szCs w:val="24"/>
              </w:rPr>
              <w:t>之</w:t>
            </w:r>
            <w:r w:rsidR="009B45C9" w:rsidRPr="004E2BD7">
              <w:rPr>
                <w:rFonts w:ascii="標楷體" w:eastAsia="標楷體" w:hAnsi="標楷體" w:hint="eastAsia"/>
                <w:sz w:val="24"/>
                <w:szCs w:val="24"/>
              </w:rPr>
              <w:t>餘額交割者，須於成交當日收盤前</w:t>
            </w:r>
            <w:r w:rsidR="00B00155" w:rsidRPr="004E2BD7">
              <w:rPr>
                <w:rFonts w:ascii="標楷體" w:eastAsia="標楷體" w:hAnsi="標楷體" w:hint="eastAsia"/>
                <w:sz w:val="24"/>
                <w:szCs w:val="24"/>
              </w:rPr>
              <w:t>以書面</w:t>
            </w:r>
            <w:r w:rsidR="009B45C9" w:rsidRPr="004E2BD7">
              <w:rPr>
                <w:rFonts w:ascii="標楷體" w:eastAsia="標楷體" w:hAnsi="標楷體" w:hint="eastAsia"/>
                <w:sz w:val="24"/>
                <w:szCs w:val="24"/>
              </w:rPr>
              <w:t>向證券商說明。</w:t>
            </w:r>
          </w:p>
          <w:p w:rsidR="009B45C9" w:rsidRPr="004E2BD7" w:rsidRDefault="009B45C9" w:rsidP="00992DB0">
            <w:pPr>
              <w:pStyle w:val="HTML"/>
              <w:spacing w:line="360" w:lineRule="exact"/>
              <w:ind w:leftChars="118" w:left="283" w:firstLineChars="236" w:firstLine="566"/>
              <w:jc w:val="both"/>
              <w:rPr>
                <w:rFonts w:ascii="標楷體" w:eastAsia="標楷體" w:hAnsi="標楷體"/>
                <w:bCs/>
                <w:szCs w:val="24"/>
              </w:rPr>
            </w:pPr>
            <w:r w:rsidRPr="004E2BD7">
              <w:rPr>
                <w:rFonts w:ascii="標楷體" w:eastAsia="標楷體" w:hAnsi="標楷體" w:hint="eastAsia"/>
                <w:sz w:val="24"/>
                <w:szCs w:val="24"/>
              </w:rPr>
              <w:t>第一項</w:t>
            </w:r>
            <w:r w:rsidR="001316E4" w:rsidRPr="004E2BD7">
              <w:rPr>
                <w:rFonts w:ascii="標楷體" w:eastAsia="標楷體" w:hAnsi="標楷體" w:hint="eastAsia"/>
                <w:sz w:val="24"/>
                <w:szCs w:val="24"/>
              </w:rPr>
              <w:t>相</w:t>
            </w:r>
            <w:r w:rsidRPr="004E2BD7">
              <w:rPr>
                <w:rFonts w:ascii="標楷體" w:eastAsia="標楷體" w:hAnsi="標楷體" w:hint="eastAsia"/>
                <w:sz w:val="24"/>
                <w:szCs w:val="24"/>
              </w:rPr>
              <w:t>抵部分不計算融資融券應收付之利息，融券仍計收融券手續費或融券費。</w:t>
            </w:r>
          </w:p>
        </w:tc>
        <w:tc>
          <w:tcPr>
            <w:tcW w:w="1667" w:type="pct"/>
          </w:tcPr>
          <w:p w:rsidR="009B45C9" w:rsidRPr="004E2BD7" w:rsidRDefault="009B45C9" w:rsidP="006262C6">
            <w:pPr>
              <w:spacing w:line="360" w:lineRule="exact"/>
              <w:jc w:val="both"/>
              <w:rPr>
                <w:rFonts w:ascii="標楷體" w:eastAsia="標楷體" w:hAnsi="標楷體"/>
                <w:bCs/>
                <w:szCs w:val="24"/>
              </w:rPr>
            </w:pPr>
          </w:p>
        </w:tc>
        <w:tc>
          <w:tcPr>
            <w:tcW w:w="1667" w:type="pct"/>
          </w:tcPr>
          <w:p w:rsidR="00E837EA" w:rsidRPr="004E2BD7" w:rsidRDefault="00E837EA" w:rsidP="00125D91">
            <w:pPr>
              <w:jc w:val="both"/>
              <w:rPr>
                <w:rFonts w:ascii="標楷體" w:eastAsia="標楷體" w:hAnsi="標楷體"/>
                <w:szCs w:val="24"/>
                <w:u w:val="single"/>
              </w:rPr>
            </w:pPr>
            <w:r w:rsidRPr="004E2BD7">
              <w:rPr>
                <w:rFonts w:ascii="標楷體" w:eastAsia="標楷體" w:hAnsi="標楷體" w:hint="eastAsia"/>
                <w:szCs w:val="24"/>
              </w:rPr>
              <w:t>一、</w:t>
            </w:r>
            <w:r w:rsidRPr="004E2BD7">
              <w:rPr>
                <w:rFonts w:ascii="標楷體" w:eastAsia="標楷體" w:hAnsi="標楷體" w:hint="eastAsia"/>
                <w:szCs w:val="24"/>
                <w:u w:val="single"/>
              </w:rPr>
              <w:t>本條新增。</w:t>
            </w:r>
          </w:p>
          <w:p w:rsidR="009B45C9" w:rsidRPr="004E2BD7" w:rsidRDefault="00E837EA" w:rsidP="006C2D6E">
            <w:pPr>
              <w:ind w:left="454" w:hangingChars="189" w:hanging="454"/>
              <w:jc w:val="both"/>
              <w:rPr>
                <w:rFonts w:ascii="標楷體" w:eastAsia="標楷體" w:hAnsi="標楷體"/>
                <w:szCs w:val="24"/>
              </w:rPr>
            </w:pPr>
            <w:r w:rsidRPr="004E2BD7">
              <w:rPr>
                <w:rFonts w:ascii="標楷體" w:eastAsia="標楷體" w:hAnsi="標楷體" w:hint="eastAsia"/>
                <w:szCs w:val="24"/>
              </w:rPr>
              <w:t>二、</w:t>
            </w:r>
            <w:r w:rsidR="00992DB0" w:rsidRPr="004E2BD7">
              <w:rPr>
                <w:rFonts w:ascii="標楷體" w:eastAsia="標楷體" w:hAnsi="標楷體" w:hint="eastAsia"/>
                <w:szCs w:val="24"/>
              </w:rPr>
              <w:t>現行條文</w:t>
            </w:r>
            <w:r w:rsidR="009B45C9" w:rsidRPr="004E2BD7">
              <w:rPr>
                <w:rFonts w:ascii="標楷體" w:eastAsia="標楷體" w:hAnsi="標楷體" w:hint="eastAsia"/>
                <w:szCs w:val="24"/>
              </w:rPr>
              <w:t>第十九條第二項至第四項</w:t>
            </w:r>
            <w:proofErr w:type="gramStart"/>
            <w:r w:rsidR="00992DB0" w:rsidRPr="004E2BD7">
              <w:rPr>
                <w:rFonts w:ascii="標楷體" w:eastAsia="標楷體" w:hAnsi="標楷體" w:hint="eastAsia"/>
                <w:szCs w:val="24"/>
              </w:rPr>
              <w:t>移列</w:t>
            </w:r>
            <w:r w:rsidRPr="004E2BD7">
              <w:rPr>
                <w:rFonts w:ascii="標楷體" w:eastAsia="標楷體" w:hAnsi="標楷體" w:hint="eastAsia"/>
                <w:szCs w:val="24"/>
              </w:rPr>
              <w:t>本條</w:t>
            </w:r>
            <w:proofErr w:type="gramEnd"/>
            <w:r w:rsidRPr="004E2BD7">
              <w:rPr>
                <w:rFonts w:ascii="標楷體" w:eastAsia="標楷體" w:hAnsi="標楷體" w:hint="eastAsia"/>
                <w:szCs w:val="24"/>
              </w:rPr>
              <w:t>，並併入</w:t>
            </w:r>
            <w:r w:rsidR="009B45C9" w:rsidRPr="004E2BD7">
              <w:rPr>
                <w:rFonts w:ascii="標楷體" w:eastAsia="標楷體" w:hAnsi="標楷體" w:hint="eastAsia"/>
                <w:szCs w:val="24"/>
              </w:rPr>
              <w:t>信用交易資</w:t>
            </w:r>
            <w:proofErr w:type="gramStart"/>
            <w:r w:rsidR="009B45C9" w:rsidRPr="004E2BD7">
              <w:rPr>
                <w:rFonts w:ascii="標楷體" w:eastAsia="標楷體" w:hAnsi="標楷體" w:hint="eastAsia"/>
                <w:szCs w:val="24"/>
              </w:rPr>
              <w:t>券</w:t>
            </w:r>
            <w:proofErr w:type="gramEnd"/>
            <w:r w:rsidR="009B45C9" w:rsidRPr="004E2BD7">
              <w:rPr>
                <w:rFonts w:ascii="標楷體" w:eastAsia="標楷體" w:hAnsi="標楷體" w:hint="eastAsia"/>
                <w:szCs w:val="24"/>
              </w:rPr>
              <w:t>相抵交割之交易作業要點第二條，</w:t>
            </w:r>
            <w:proofErr w:type="gramStart"/>
            <w:r w:rsidR="00A26BA9" w:rsidRPr="004E2BD7">
              <w:rPr>
                <w:rFonts w:ascii="標楷體" w:eastAsia="標楷體" w:hAnsi="標楷體" w:hint="eastAsia"/>
                <w:szCs w:val="24"/>
              </w:rPr>
              <w:t>及</w:t>
            </w:r>
            <w:r w:rsidRPr="004E2BD7">
              <w:rPr>
                <w:rFonts w:ascii="標楷體" w:eastAsia="標楷體" w:hAnsi="標楷體" w:hint="eastAsia"/>
                <w:szCs w:val="24"/>
              </w:rPr>
              <w:t>酌修</w:t>
            </w:r>
            <w:proofErr w:type="gramEnd"/>
            <w:r w:rsidRPr="004E2BD7">
              <w:rPr>
                <w:rFonts w:ascii="標楷體" w:eastAsia="標楷體" w:hAnsi="標楷體" w:hint="eastAsia"/>
                <w:szCs w:val="24"/>
              </w:rPr>
              <w:t>文字，</w:t>
            </w:r>
            <w:r w:rsidR="00A26BA9" w:rsidRPr="004E2BD7">
              <w:rPr>
                <w:rFonts w:ascii="標楷體" w:eastAsia="標楷體" w:hAnsi="標楷體" w:hint="eastAsia"/>
                <w:szCs w:val="24"/>
              </w:rPr>
              <w:t>另</w:t>
            </w:r>
            <w:r w:rsidRPr="004E2BD7">
              <w:rPr>
                <w:rFonts w:ascii="標楷體" w:eastAsia="標楷體" w:hAnsi="標楷體" w:hint="eastAsia"/>
                <w:szCs w:val="24"/>
              </w:rPr>
              <w:t>將</w:t>
            </w:r>
            <w:r w:rsidR="001725A7" w:rsidRPr="004E2BD7">
              <w:rPr>
                <w:rFonts w:ascii="標楷體" w:eastAsia="標楷體" w:hAnsi="標楷體" w:hint="eastAsia"/>
                <w:szCs w:val="24"/>
              </w:rPr>
              <w:t>概括授權之同意書作為本辦法附件</w:t>
            </w:r>
            <w:r w:rsidR="009B45C9" w:rsidRPr="004E2BD7">
              <w:rPr>
                <w:rFonts w:ascii="標楷體" w:eastAsia="標楷體" w:hAnsi="標楷體" w:hint="eastAsia"/>
                <w:szCs w:val="24"/>
              </w:rPr>
              <w:t>。</w:t>
            </w:r>
          </w:p>
        </w:tc>
      </w:tr>
      <w:tr w:rsidR="006522E3" w:rsidRPr="004E2BD7" w:rsidTr="006522E3">
        <w:tc>
          <w:tcPr>
            <w:tcW w:w="1666" w:type="pct"/>
          </w:tcPr>
          <w:p w:rsidR="009B45C9" w:rsidRPr="004E2BD7" w:rsidRDefault="009B45C9" w:rsidP="00334A5E">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t>第七十一條</w:t>
            </w:r>
            <w:r w:rsidR="00334A5E" w:rsidRPr="004E2BD7">
              <w:rPr>
                <w:rFonts w:ascii="標楷體" w:eastAsia="標楷體" w:hAnsi="標楷體" w:hint="eastAsia"/>
                <w:bCs/>
                <w:szCs w:val="24"/>
              </w:rPr>
              <w:t xml:space="preserve">  </w:t>
            </w:r>
            <w:r w:rsidRPr="004E2BD7">
              <w:rPr>
                <w:rFonts w:ascii="標楷體" w:eastAsia="標楷體" w:hAnsi="標楷體" w:hint="eastAsia"/>
                <w:szCs w:val="24"/>
              </w:rPr>
              <w:t>委託人資</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相抵交割之交易，應列入單日買賣額度計算，但融資買進或融券賣出之反向委託金額不列入計算，其額度沖抵後不得於當日循環使用之。</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sz w:val="24"/>
                <w:szCs w:val="24"/>
              </w:rPr>
              <w:t>證券商依規定對委託人未訂定單日買賣額度而從事資</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相</w:t>
            </w:r>
            <w:r w:rsidRPr="004E2BD7">
              <w:rPr>
                <w:rFonts w:ascii="標楷體" w:eastAsia="標楷體" w:hAnsi="標楷體" w:hint="eastAsia"/>
                <w:sz w:val="24"/>
                <w:szCs w:val="24"/>
              </w:rPr>
              <w:lastRenderedPageBreak/>
              <w:t>抵交割交易者，應另定資</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相抵交易額度，並依下列規定辦理：</w:t>
            </w:r>
          </w:p>
          <w:p w:rsidR="009B45C9" w:rsidRPr="004E2BD7" w:rsidRDefault="009B45C9" w:rsidP="004508E8">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一</w:t>
            </w:r>
            <w:r w:rsidR="00E52413" w:rsidRPr="004E2BD7">
              <w:rPr>
                <w:rFonts w:ascii="標楷體" w:eastAsia="標楷體" w:hAnsi="標楷體" w:hint="eastAsia"/>
                <w:szCs w:val="24"/>
              </w:rPr>
              <w:t>、</w:t>
            </w:r>
            <w:r w:rsidRPr="004E2BD7">
              <w:rPr>
                <w:rFonts w:ascii="標楷體" w:eastAsia="標楷體" w:hAnsi="標楷體" w:hint="eastAsia"/>
                <w:szCs w:val="24"/>
              </w:rPr>
              <w:t>融資買進或融券賣出之資</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相抵交割交易之反向委託金額，不得逾越資</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相抵交易額度；新增部位之融資買進或融券賣出及取消委託金額，不列入資</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相抵交易額度計算，且其額度沖抵後不得於當日循環使用之。</w:t>
            </w:r>
          </w:p>
          <w:p w:rsidR="009B45C9" w:rsidRPr="004E2BD7" w:rsidRDefault="009B45C9" w:rsidP="004508E8">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二</w:t>
            </w:r>
            <w:r w:rsidR="00E52413" w:rsidRPr="004E2BD7">
              <w:rPr>
                <w:rFonts w:ascii="標楷體" w:eastAsia="標楷體" w:hAnsi="標楷體" w:hint="eastAsia"/>
                <w:szCs w:val="24"/>
              </w:rPr>
              <w:t>、</w:t>
            </w:r>
            <w:r w:rsidRPr="004E2BD7">
              <w:rPr>
                <w:rFonts w:ascii="標楷體" w:eastAsia="標楷體" w:hAnsi="標楷體" w:hint="eastAsia"/>
                <w:szCs w:val="24"/>
              </w:rPr>
              <w:t>委託人同時具備從事資</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相抵交割交易及有價證券當日沖銷交易資格者，當日沖銷額度應含資</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相抵交易額度。當日沖銷委託賣出金額加計融資買進或融券賣出之資</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相抵交割交易之反向委託金額，不得逾越當日沖銷額度。</w:t>
            </w:r>
          </w:p>
          <w:p w:rsidR="009B45C9" w:rsidRPr="004E2BD7" w:rsidRDefault="009B45C9" w:rsidP="004508E8">
            <w:pPr>
              <w:ind w:leftChars="118" w:left="708" w:hangingChars="177" w:hanging="425"/>
              <w:jc w:val="both"/>
              <w:rPr>
                <w:rFonts w:ascii="標楷體" w:eastAsia="標楷體" w:hAnsi="標楷體"/>
                <w:bCs/>
                <w:szCs w:val="24"/>
              </w:rPr>
            </w:pPr>
            <w:r w:rsidRPr="004E2BD7">
              <w:rPr>
                <w:rFonts w:ascii="標楷體" w:eastAsia="標楷體" w:hAnsi="標楷體" w:hint="eastAsia"/>
                <w:szCs w:val="24"/>
              </w:rPr>
              <w:t>三</w:t>
            </w:r>
            <w:r w:rsidR="00E52413" w:rsidRPr="004E2BD7">
              <w:rPr>
                <w:rFonts w:ascii="標楷體" w:eastAsia="標楷體" w:hAnsi="標楷體" w:hint="eastAsia"/>
                <w:szCs w:val="24"/>
              </w:rPr>
              <w:t>、</w:t>
            </w:r>
            <w:r w:rsidRPr="004E2BD7">
              <w:rPr>
                <w:rFonts w:ascii="標楷體" w:eastAsia="標楷體" w:hAnsi="標楷體" w:hint="eastAsia"/>
                <w:szCs w:val="24"/>
              </w:rPr>
              <w:t>委託人於盤後定價交易時段融資買進或融券賣出從事資</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相抵交割交易之反向委託金額，應合併計算資</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相抵交易額</w:t>
            </w:r>
            <w:r w:rsidRPr="004E2BD7">
              <w:rPr>
                <w:rFonts w:ascii="標楷體" w:eastAsia="標楷體" w:hAnsi="標楷體" w:hint="eastAsia"/>
                <w:szCs w:val="24"/>
              </w:rPr>
              <w:lastRenderedPageBreak/>
              <w:t>度或當日沖銷額度，但普通交易時段未成交之融資買進或融券賣出從事資</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相抵交割交易之反向委託金額不列入計算。</w:t>
            </w:r>
          </w:p>
        </w:tc>
        <w:tc>
          <w:tcPr>
            <w:tcW w:w="1667" w:type="pct"/>
          </w:tcPr>
          <w:p w:rsidR="009B45C9" w:rsidRPr="004E2BD7" w:rsidRDefault="009B45C9" w:rsidP="006C6105">
            <w:pPr>
              <w:spacing w:line="360" w:lineRule="exact"/>
              <w:jc w:val="both"/>
              <w:rPr>
                <w:rFonts w:ascii="標楷體" w:eastAsia="標楷體" w:hAnsi="標楷體"/>
                <w:bCs/>
                <w:szCs w:val="24"/>
              </w:rPr>
            </w:pPr>
          </w:p>
        </w:tc>
        <w:tc>
          <w:tcPr>
            <w:tcW w:w="1667" w:type="pct"/>
          </w:tcPr>
          <w:p w:rsidR="002F360D" w:rsidRPr="004E2BD7" w:rsidRDefault="002F360D" w:rsidP="00125D91">
            <w:pPr>
              <w:jc w:val="both"/>
              <w:rPr>
                <w:rFonts w:ascii="標楷體" w:eastAsia="標楷體" w:hAnsi="標楷體"/>
                <w:szCs w:val="24"/>
                <w:u w:val="single"/>
              </w:rPr>
            </w:pPr>
            <w:r w:rsidRPr="004E2BD7">
              <w:rPr>
                <w:rFonts w:ascii="標楷體" w:eastAsia="標楷體" w:hAnsi="標楷體" w:hint="eastAsia"/>
                <w:szCs w:val="24"/>
              </w:rPr>
              <w:t>一、</w:t>
            </w:r>
            <w:r w:rsidRPr="004E2BD7">
              <w:rPr>
                <w:rFonts w:ascii="標楷體" w:eastAsia="標楷體" w:hAnsi="標楷體" w:hint="eastAsia"/>
                <w:szCs w:val="24"/>
                <w:u w:val="single"/>
              </w:rPr>
              <w:t>本條新增。</w:t>
            </w:r>
          </w:p>
          <w:p w:rsidR="009B45C9" w:rsidRPr="004E2BD7" w:rsidRDefault="002F360D"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二、併入</w:t>
            </w:r>
            <w:r w:rsidR="009B45C9" w:rsidRPr="004E2BD7">
              <w:rPr>
                <w:rFonts w:ascii="標楷體" w:eastAsia="標楷體" w:hAnsi="標楷體" w:hint="eastAsia"/>
                <w:szCs w:val="24"/>
              </w:rPr>
              <w:t>信用交易資</w:t>
            </w:r>
            <w:proofErr w:type="gramStart"/>
            <w:r w:rsidR="009B45C9" w:rsidRPr="004E2BD7">
              <w:rPr>
                <w:rFonts w:ascii="標楷體" w:eastAsia="標楷體" w:hAnsi="標楷體" w:hint="eastAsia"/>
                <w:szCs w:val="24"/>
              </w:rPr>
              <w:t>券</w:t>
            </w:r>
            <w:proofErr w:type="gramEnd"/>
            <w:r w:rsidR="009B45C9" w:rsidRPr="004E2BD7">
              <w:rPr>
                <w:rFonts w:ascii="標楷體" w:eastAsia="標楷體" w:hAnsi="標楷體" w:hint="eastAsia"/>
                <w:szCs w:val="24"/>
              </w:rPr>
              <w:t>相抵交割之交易作業要點第三條。</w:t>
            </w:r>
          </w:p>
        </w:tc>
      </w:tr>
      <w:tr w:rsidR="006522E3" w:rsidRPr="004E2BD7" w:rsidTr="006522E3">
        <w:tc>
          <w:tcPr>
            <w:tcW w:w="1666" w:type="pct"/>
          </w:tcPr>
          <w:p w:rsidR="009B45C9" w:rsidRPr="004E2BD7" w:rsidRDefault="009B45C9" w:rsidP="002E7C8F">
            <w:pPr>
              <w:spacing w:line="360" w:lineRule="exact"/>
              <w:ind w:left="283" w:hangingChars="118" w:hanging="283"/>
              <w:jc w:val="both"/>
              <w:rPr>
                <w:rFonts w:ascii="標楷體" w:eastAsia="標楷體" w:hAnsi="標楷體"/>
                <w:bCs/>
                <w:szCs w:val="24"/>
              </w:rPr>
            </w:pPr>
            <w:r w:rsidRPr="004E2BD7">
              <w:rPr>
                <w:rFonts w:ascii="標楷體" w:eastAsia="標楷體" w:hAnsi="標楷體" w:hint="eastAsia"/>
                <w:bCs/>
                <w:szCs w:val="24"/>
              </w:rPr>
              <w:lastRenderedPageBreak/>
              <w:t>第七十二條</w:t>
            </w:r>
            <w:r w:rsidR="002E7C8F" w:rsidRPr="004E2BD7">
              <w:rPr>
                <w:rFonts w:ascii="標楷體" w:eastAsia="標楷體" w:hAnsi="標楷體" w:hint="eastAsia"/>
                <w:bCs/>
                <w:szCs w:val="24"/>
              </w:rPr>
              <w:t xml:space="preserve">  </w:t>
            </w:r>
            <w:r w:rsidRPr="004E2BD7">
              <w:rPr>
                <w:rFonts w:ascii="標楷體" w:eastAsia="標楷體" w:hAnsi="標楷體" w:hint="eastAsia"/>
                <w:szCs w:val="24"/>
              </w:rPr>
              <w:t>證券商應於每日收盤後，就委託人資</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相抵交割交易之損益，評估增減其單日買賣額度或資</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相抵交易額度。委託人同時具備從事有價證券當日沖銷交易資格者，當日沖銷交易及資</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相抵交割交易應合併計算損益情形，並評估增減其單日買賣額度、資</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相抵交易額度或當日沖銷額度。</w:t>
            </w:r>
          </w:p>
        </w:tc>
        <w:tc>
          <w:tcPr>
            <w:tcW w:w="1667" w:type="pct"/>
          </w:tcPr>
          <w:p w:rsidR="009B45C9" w:rsidRPr="004E2BD7" w:rsidRDefault="009B45C9" w:rsidP="006C6105">
            <w:pPr>
              <w:spacing w:line="360" w:lineRule="exact"/>
              <w:jc w:val="both"/>
              <w:rPr>
                <w:rFonts w:ascii="標楷體" w:eastAsia="標楷體" w:hAnsi="標楷體"/>
                <w:bCs/>
                <w:szCs w:val="24"/>
              </w:rPr>
            </w:pPr>
          </w:p>
        </w:tc>
        <w:tc>
          <w:tcPr>
            <w:tcW w:w="1667" w:type="pct"/>
          </w:tcPr>
          <w:p w:rsidR="00843B3C" w:rsidRPr="004E2BD7" w:rsidRDefault="00843B3C" w:rsidP="00125D91">
            <w:pPr>
              <w:jc w:val="both"/>
              <w:rPr>
                <w:rFonts w:ascii="標楷體" w:eastAsia="標楷體" w:hAnsi="標楷體"/>
                <w:szCs w:val="24"/>
                <w:u w:val="single"/>
              </w:rPr>
            </w:pPr>
            <w:r w:rsidRPr="004E2BD7">
              <w:rPr>
                <w:rFonts w:ascii="標楷體" w:eastAsia="標楷體" w:hAnsi="標楷體" w:hint="eastAsia"/>
                <w:szCs w:val="24"/>
              </w:rPr>
              <w:t>一、</w:t>
            </w:r>
            <w:r w:rsidRPr="004E2BD7">
              <w:rPr>
                <w:rFonts w:ascii="標楷體" w:eastAsia="標楷體" w:hAnsi="標楷體" w:hint="eastAsia"/>
                <w:szCs w:val="24"/>
                <w:u w:val="single"/>
              </w:rPr>
              <w:t>本條新增。</w:t>
            </w:r>
          </w:p>
          <w:p w:rsidR="009B45C9" w:rsidRPr="004E2BD7" w:rsidRDefault="00843B3C"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二、併入</w:t>
            </w:r>
            <w:r w:rsidR="009B45C9" w:rsidRPr="004E2BD7">
              <w:rPr>
                <w:rFonts w:ascii="標楷體" w:eastAsia="標楷體" w:hAnsi="標楷體" w:hint="eastAsia"/>
                <w:szCs w:val="24"/>
              </w:rPr>
              <w:t>信用交易資</w:t>
            </w:r>
            <w:proofErr w:type="gramStart"/>
            <w:r w:rsidR="009B45C9" w:rsidRPr="004E2BD7">
              <w:rPr>
                <w:rFonts w:ascii="標楷體" w:eastAsia="標楷體" w:hAnsi="標楷體" w:hint="eastAsia"/>
                <w:szCs w:val="24"/>
              </w:rPr>
              <w:t>券</w:t>
            </w:r>
            <w:proofErr w:type="gramEnd"/>
            <w:r w:rsidR="009B45C9" w:rsidRPr="004E2BD7">
              <w:rPr>
                <w:rFonts w:ascii="標楷體" w:eastAsia="標楷體" w:hAnsi="標楷體" w:hint="eastAsia"/>
                <w:szCs w:val="24"/>
              </w:rPr>
              <w:t>相抵交割之交易作業要點第四條。</w:t>
            </w:r>
          </w:p>
        </w:tc>
      </w:tr>
      <w:tr w:rsidR="006522E3" w:rsidRPr="004E2BD7" w:rsidTr="006522E3">
        <w:tc>
          <w:tcPr>
            <w:tcW w:w="1666" w:type="pct"/>
          </w:tcPr>
          <w:p w:rsidR="009B45C9" w:rsidRPr="004E2BD7" w:rsidRDefault="009B45C9" w:rsidP="002E7C8F">
            <w:pPr>
              <w:spacing w:line="360" w:lineRule="exact"/>
              <w:ind w:left="283" w:hangingChars="118" w:hanging="283"/>
              <w:jc w:val="both"/>
              <w:rPr>
                <w:rFonts w:ascii="標楷體" w:eastAsia="標楷體" w:hAnsi="標楷體"/>
                <w:bCs/>
                <w:szCs w:val="24"/>
              </w:rPr>
            </w:pPr>
            <w:r w:rsidRPr="004E2BD7">
              <w:rPr>
                <w:rFonts w:ascii="標楷體" w:eastAsia="標楷體" w:hAnsi="標楷體" w:hint="eastAsia"/>
                <w:bCs/>
                <w:szCs w:val="24"/>
              </w:rPr>
              <w:t>第七十三條</w:t>
            </w:r>
            <w:r w:rsidR="002E7C8F" w:rsidRPr="004E2BD7">
              <w:rPr>
                <w:rFonts w:ascii="標楷體" w:eastAsia="標楷體" w:hAnsi="標楷體" w:hint="eastAsia"/>
                <w:bCs/>
                <w:szCs w:val="24"/>
              </w:rPr>
              <w:t xml:space="preserve">  </w:t>
            </w:r>
            <w:r w:rsidRPr="004E2BD7">
              <w:rPr>
                <w:rFonts w:ascii="標楷體" w:eastAsia="標楷體" w:hAnsi="標楷體" w:hint="eastAsia"/>
                <w:szCs w:val="24"/>
              </w:rPr>
              <w:t>委託人前月份資</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相抵交割交易累計虧損，達其單日買賣額度或資</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相抵交易額度之二分之一時，證券商應暫停其從事資</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相抵交割交易。委託人同時具備從事有價證券當日沖銷交易資格者，前月份之資</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相抵交割交易損益應與當日沖銷交易損益合併計算，兩者合計之累計虧損達其單日買賣額度或當日沖</w:t>
            </w:r>
            <w:r w:rsidRPr="004E2BD7">
              <w:rPr>
                <w:rFonts w:ascii="標楷體" w:eastAsia="標楷體" w:hAnsi="標楷體" w:hint="eastAsia"/>
                <w:szCs w:val="24"/>
              </w:rPr>
              <w:lastRenderedPageBreak/>
              <w:t>銷額度之二分之一時，應暫停其從事資</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相抵交割交易及當日沖銷交易。除專業機構投資人外，證券商應於委託人提供適當財力證明後，重新評估其單日買賣額度、資</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相抵交易額度或當日沖銷額度。</w:t>
            </w:r>
          </w:p>
        </w:tc>
        <w:tc>
          <w:tcPr>
            <w:tcW w:w="1667" w:type="pct"/>
          </w:tcPr>
          <w:p w:rsidR="009B45C9" w:rsidRPr="004E2BD7" w:rsidRDefault="009B45C9" w:rsidP="006C6105">
            <w:pPr>
              <w:spacing w:line="360" w:lineRule="exact"/>
              <w:jc w:val="both"/>
              <w:rPr>
                <w:rFonts w:ascii="標楷體" w:eastAsia="標楷體" w:hAnsi="標楷體"/>
                <w:bCs/>
                <w:szCs w:val="24"/>
              </w:rPr>
            </w:pPr>
          </w:p>
        </w:tc>
        <w:tc>
          <w:tcPr>
            <w:tcW w:w="1667" w:type="pct"/>
          </w:tcPr>
          <w:p w:rsidR="00411BB3" w:rsidRPr="004E2BD7" w:rsidRDefault="00411BB3" w:rsidP="00125D91">
            <w:pPr>
              <w:jc w:val="both"/>
              <w:rPr>
                <w:rFonts w:ascii="標楷體" w:eastAsia="標楷體" w:hAnsi="標楷體"/>
                <w:szCs w:val="24"/>
                <w:u w:val="single"/>
              </w:rPr>
            </w:pPr>
            <w:r w:rsidRPr="004E2BD7">
              <w:rPr>
                <w:rFonts w:ascii="標楷體" w:eastAsia="標楷體" w:hAnsi="標楷體" w:hint="eastAsia"/>
                <w:szCs w:val="24"/>
              </w:rPr>
              <w:t>一、</w:t>
            </w:r>
            <w:r w:rsidRPr="004E2BD7">
              <w:rPr>
                <w:rFonts w:ascii="標楷體" w:eastAsia="標楷體" w:hAnsi="標楷體" w:hint="eastAsia"/>
                <w:szCs w:val="24"/>
                <w:u w:val="single"/>
              </w:rPr>
              <w:t>本條新增。</w:t>
            </w:r>
          </w:p>
          <w:p w:rsidR="009B45C9" w:rsidRPr="004E2BD7" w:rsidRDefault="00411BB3"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二、併入</w:t>
            </w:r>
            <w:r w:rsidR="009B45C9" w:rsidRPr="004E2BD7">
              <w:rPr>
                <w:rFonts w:ascii="標楷體" w:eastAsia="標楷體" w:hAnsi="標楷體" w:hint="eastAsia"/>
                <w:szCs w:val="24"/>
              </w:rPr>
              <w:t>信用交易資</w:t>
            </w:r>
            <w:proofErr w:type="gramStart"/>
            <w:r w:rsidR="009B45C9" w:rsidRPr="004E2BD7">
              <w:rPr>
                <w:rFonts w:ascii="標楷體" w:eastAsia="標楷體" w:hAnsi="標楷體" w:hint="eastAsia"/>
                <w:szCs w:val="24"/>
              </w:rPr>
              <w:t>券</w:t>
            </w:r>
            <w:proofErr w:type="gramEnd"/>
            <w:r w:rsidR="009B45C9" w:rsidRPr="004E2BD7">
              <w:rPr>
                <w:rFonts w:ascii="標楷體" w:eastAsia="標楷體" w:hAnsi="標楷體" w:hint="eastAsia"/>
                <w:szCs w:val="24"/>
              </w:rPr>
              <w:t>相抵交割之交易作業要點第五條。</w:t>
            </w:r>
          </w:p>
        </w:tc>
      </w:tr>
      <w:tr w:rsidR="006522E3" w:rsidRPr="004E2BD7" w:rsidTr="006522E3">
        <w:tc>
          <w:tcPr>
            <w:tcW w:w="1666" w:type="pct"/>
          </w:tcPr>
          <w:p w:rsidR="009B45C9" w:rsidRPr="004E2BD7" w:rsidRDefault="009B45C9" w:rsidP="002E7C8F">
            <w:pPr>
              <w:spacing w:line="360" w:lineRule="exact"/>
              <w:ind w:left="283" w:hangingChars="118" w:hanging="283"/>
              <w:jc w:val="both"/>
              <w:rPr>
                <w:rFonts w:ascii="標楷體" w:eastAsia="標楷體" w:hAnsi="標楷體"/>
                <w:bCs/>
                <w:szCs w:val="24"/>
              </w:rPr>
            </w:pPr>
            <w:r w:rsidRPr="004E2BD7">
              <w:rPr>
                <w:rFonts w:ascii="標楷體" w:eastAsia="標楷體" w:hAnsi="標楷體" w:hint="eastAsia"/>
                <w:bCs/>
                <w:szCs w:val="24"/>
              </w:rPr>
              <w:lastRenderedPageBreak/>
              <w:t>第七十四條</w:t>
            </w:r>
            <w:r w:rsidR="002E7C8F" w:rsidRPr="004E2BD7">
              <w:rPr>
                <w:rFonts w:ascii="標楷體" w:eastAsia="標楷體" w:hAnsi="標楷體" w:hint="eastAsia"/>
                <w:bCs/>
                <w:szCs w:val="24"/>
              </w:rPr>
              <w:t xml:space="preserve">  </w:t>
            </w:r>
            <w:r w:rsidR="00B00155" w:rsidRPr="004E2BD7">
              <w:rPr>
                <w:rFonts w:ascii="標楷體" w:eastAsia="標楷體" w:hAnsi="標楷體" w:hint="eastAsia"/>
                <w:szCs w:val="24"/>
              </w:rPr>
              <w:t>上市</w:t>
            </w:r>
            <w:r w:rsidR="00B00155" w:rsidRPr="004E2BD7">
              <w:rPr>
                <w:rFonts w:ascii="標楷體" w:eastAsia="標楷體" w:hAnsi="標楷體"/>
                <w:szCs w:val="24"/>
              </w:rPr>
              <w:t>(櫃)</w:t>
            </w:r>
            <w:r w:rsidRPr="004E2BD7">
              <w:rPr>
                <w:rFonts w:ascii="標楷體" w:eastAsia="標楷體" w:hAnsi="標楷體" w:hint="eastAsia"/>
                <w:szCs w:val="24"/>
              </w:rPr>
              <w:t>有價證券經證券交易所或</w:t>
            </w:r>
            <w:r w:rsidR="00BD039B" w:rsidRPr="004E2BD7">
              <w:rPr>
                <w:rFonts w:ascii="標楷體" w:eastAsia="標楷體" w:hAnsi="標楷體" w:hint="eastAsia"/>
                <w:szCs w:val="24"/>
              </w:rPr>
              <w:t>櫃檯買賣中心</w:t>
            </w:r>
            <w:r w:rsidRPr="004E2BD7">
              <w:rPr>
                <w:rFonts w:ascii="標楷體" w:eastAsia="標楷體" w:hAnsi="標楷體" w:hint="eastAsia"/>
                <w:szCs w:val="24"/>
              </w:rPr>
              <w:t>公告或證券商依</w:t>
            </w:r>
            <w:proofErr w:type="gramStart"/>
            <w:r w:rsidRPr="004E2BD7">
              <w:rPr>
                <w:rFonts w:ascii="標楷體" w:eastAsia="標楷體" w:hAnsi="標楷體" w:hint="eastAsia"/>
                <w:szCs w:val="24"/>
              </w:rPr>
              <w:t>規</w:t>
            </w:r>
            <w:proofErr w:type="gramEnd"/>
            <w:r w:rsidRPr="004E2BD7">
              <w:rPr>
                <w:rFonts w:ascii="標楷體" w:eastAsia="標楷體" w:hAnsi="標楷體" w:hint="eastAsia"/>
                <w:szCs w:val="24"/>
              </w:rPr>
              <w:t>暫停融資買進或（且）融券賣出</w:t>
            </w:r>
            <w:proofErr w:type="gramStart"/>
            <w:r w:rsidRPr="004E2BD7">
              <w:rPr>
                <w:rFonts w:ascii="標楷體" w:eastAsia="標楷體" w:hAnsi="標楷體" w:hint="eastAsia"/>
                <w:szCs w:val="24"/>
              </w:rPr>
              <w:t>期間，資券</w:t>
            </w:r>
            <w:proofErr w:type="gramEnd"/>
            <w:r w:rsidRPr="004E2BD7">
              <w:rPr>
                <w:rFonts w:ascii="標楷體" w:eastAsia="標楷體" w:hAnsi="標楷體" w:hint="eastAsia"/>
                <w:szCs w:val="24"/>
              </w:rPr>
              <w:t>相抵之交易當然停止。</w:t>
            </w:r>
          </w:p>
        </w:tc>
        <w:tc>
          <w:tcPr>
            <w:tcW w:w="1667" w:type="pct"/>
          </w:tcPr>
          <w:p w:rsidR="009B45C9" w:rsidRPr="004E2BD7" w:rsidRDefault="009B45C9" w:rsidP="006C6105">
            <w:pPr>
              <w:spacing w:line="360" w:lineRule="exact"/>
              <w:jc w:val="both"/>
              <w:rPr>
                <w:rFonts w:ascii="標楷體" w:eastAsia="標楷體" w:hAnsi="標楷體"/>
                <w:bCs/>
                <w:szCs w:val="24"/>
              </w:rPr>
            </w:pPr>
          </w:p>
        </w:tc>
        <w:tc>
          <w:tcPr>
            <w:tcW w:w="1667" w:type="pct"/>
          </w:tcPr>
          <w:p w:rsidR="00593CB2" w:rsidRPr="004E2BD7" w:rsidRDefault="00593CB2" w:rsidP="00125D91">
            <w:pPr>
              <w:jc w:val="both"/>
              <w:rPr>
                <w:rFonts w:ascii="標楷體" w:eastAsia="標楷體" w:hAnsi="標楷體"/>
                <w:szCs w:val="24"/>
                <w:u w:val="single"/>
              </w:rPr>
            </w:pPr>
            <w:r w:rsidRPr="004E2BD7">
              <w:rPr>
                <w:rFonts w:ascii="標楷體" w:eastAsia="標楷體" w:hAnsi="標楷體" w:hint="eastAsia"/>
                <w:szCs w:val="24"/>
              </w:rPr>
              <w:t>一、</w:t>
            </w:r>
            <w:r w:rsidRPr="004E2BD7">
              <w:rPr>
                <w:rFonts w:ascii="標楷體" w:eastAsia="標楷體" w:hAnsi="標楷體" w:hint="eastAsia"/>
                <w:szCs w:val="24"/>
                <w:u w:val="single"/>
              </w:rPr>
              <w:t>本條新增。</w:t>
            </w:r>
          </w:p>
          <w:p w:rsidR="009B45C9" w:rsidRPr="004E2BD7" w:rsidRDefault="00593CB2"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二、併入</w:t>
            </w:r>
            <w:r w:rsidR="009B45C9" w:rsidRPr="004E2BD7">
              <w:rPr>
                <w:rFonts w:ascii="標楷體" w:eastAsia="標楷體" w:hAnsi="標楷體" w:hint="eastAsia"/>
                <w:szCs w:val="24"/>
              </w:rPr>
              <w:t>信用交易資</w:t>
            </w:r>
            <w:proofErr w:type="gramStart"/>
            <w:r w:rsidR="009B45C9" w:rsidRPr="004E2BD7">
              <w:rPr>
                <w:rFonts w:ascii="標楷體" w:eastAsia="標楷體" w:hAnsi="標楷體" w:hint="eastAsia"/>
                <w:szCs w:val="24"/>
              </w:rPr>
              <w:t>券</w:t>
            </w:r>
            <w:proofErr w:type="gramEnd"/>
            <w:r w:rsidR="009B45C9" w:rsidRPr="004E2BD7">
              <w:rPr>
                <w:rFonts w:ascii="標楷體" w:eastAsia="標楷體" w:hAnsi="標楷體" w:hint="eastAsia"/>
                <w:szCs w:val="24"/>
              </w:rPr>
              <w:t>相抵交割之交易作業要點第六條。</w:t>
            </w:r>
          </w:p>
        </w:tc>
      </w:tr>
      <w:tr w:rsidR="006522E3" w:rsidRPr="004E2BD7" w:rsidTr="006522E3">
        <w:tc>
          <w:tcPr>
            <w:tcW w:w="1666" w:type="pct"/>
          </w:tcPr>
          <w:p w:rsidR="009B45C9" w:rsidRPr="004E2BD7" w:rsidRDefault="009B45C9" w:rsidP="002E7C8F">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t>第七十五條</w:t>
            </w:r>
            <w:r w:rsidR="002E7C8F" w:rsidRPr="004E2BD7">
              <w:rPr>
                <w:rFonts w:ascii="標楷體" w:eastAsia="標楷體" w:hAnsi="標楷體" w:hint="eastAsia"/>
                <w:bCs/>
                <w:szCs w:val="24"/>
              </w:rPr>
              <w:t xml:space="preserve">  </w:t>
            </w:r>
            <w:r w:rsidRPr="004E2BD7">
              <w:rPr>
                <w:rFonts w:ascii="標楷體" w:eastAsia="標楷體" w:hAnsi="標楷體" w:hint="eastAsia"/>
                <w:szCs w:val="24"/>
              </w:rPr>
              <w:t>證券商</w:t>
            </w:r>
            <w:r w:rsidR="004A19F2" w:rsidRPr="004E2BD7">
              <w:rPr>
                <w:rFonts w:ascii="標楷體" w:eastAsia="標楷體" w:hAnsi="標楷體" w:hint="eastAsia"/>
                <w:szCs w:val="24"/>
              </w:rPr>
              <w:t>於</w:t>
            </w:r>
            <w:r w:rsidRPr="004E2BD7">
              <w:rPr>
                <w:rFonts w:ascii="標楷體" w:eastAsia="標楷體" w:hAnsi="標楷體" w:hint="eastAsia"/>
                <w:szCs w:val="24"/>
              </w:rPr>
              <w:t>每種</w:t>
            </w:r>
            <w:r w:rsidR="004A19F2" w:rsidRPr="004E2BD7">
              <w:rPr>
                <w:rFonts w:ascii="標楷體" w:eastAsia="標楷體" w:hAnsi="標楷體" w:hint="eastAsia"/>
                <w:szCs w:val="24"/>
              </w:rPr>
              <w:t>有價</w:t>
            </w:r>
            <w:r w:rsidRPr="004E2BD7">
              <w:rPr>
                <w:rFonts w:ascii="標楷體" w:eastAsia="標楷體" w:hAnsi="標楷體" w:hint="eastAsia"/>
                <w:szCs w:val="24"/>
              </w:rPr>
              <w:t>證券融券餘額與辦理有價證券借貸業務、出借予辦理有價證券借貸業務之證券商或證券金融事業、於證券交易所借</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系統出借證券之出借餘額及參與標借</w:t>
            </w:r>
            <w:proofErr w:type="gramStart"/>
            <w:r w:rsidRPr="004E2BD7">
              <w:rPr>
                <w:rFonts w:ascii="標楷體" w:eastAsia="標楷體" w:hAnsi="標楷體" w:hint="eastAsia"/>
                <w:szCs w:val="24"/>
              </w:rPr>
              <w:t>或議借</w:t>
            </w:r>
            <w:proofErr w:type="gramEnd"/>
            <w:r w:rsidRPr="004E2BD7">
              <w:rPr>
                <w:rFonts w:ascii="標楷體" w:eastAsia="標楷體" w:hAnsi="標楷體" w:hint="eastAsia"/>
                <w:szCs w:val="24"/>
              </w:rPr>
              <w:t>之出借餘額合計數</w:t>
            </w:r>
            <w:r w:rsidR="004A19F2" w:rsidRPr="004E2BD7">
              <w:rPr>
                <w:rFonts w:ascii="標楷體" w:eastAsia="標楷體" w:hAnsi="標楷體" w:hint="eastAsia"/>
                <w:szCs w:val="24"/>
              </w:rPr>
              <w:t>，</w:t>
            </w:r>
            <w:r w:rsidRPr="004E2BD7">
              <w:rPr>
                <w:rFonts w:ascii="標楷體" w:eastAsia="標楷體" w:hAnsi="標楷體" w:hint="eastAsia"/>
                <w:szCs w:val="24"/>
              </w:rPr>
              <w:t>達下列各款數額之合計數時，應即停止融券及出借有價證券：</w:t>
            </w:r>
          </w:p>
          <w:p w:rsidR="009B45C9" w:rsidRPr="004E2BD7" w:rsidRDefault="009B45C9" w:rsidP="002E7C8F">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一、融資餘額。</w:t>
            </w:r>
          </w:p>
          <w:p w:rsidR="009B45C9" w:rsidRPr="004E2BD7" w:rsidRDefault="009B45C9" w:rsidP="002E7C8F">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二、自有有價證券。</w:t>
            </w:r>
          </w:p>
          <w:p w:rsidR="009B45C9" w:rsidRPr="004E2BD7" w:rsidRDefault="009B45C9" w:rsidP="002E7C8F">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三、向證券交易所借</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系統借入之有價證券。</w:t>
            </w:r>
          </w:p>
          <w:p w:rsidR="009B45C9" w:rsidRPr="004E2BD7" w:rsidRDefault="009B45C9" w:rsidP="002E7C8F">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四、辦理有價證券借貸業務自客戶借入</w:t>
            </w:r>
            <w:r w:rsidRPr="004E2BD7">
              <w:rPr>
                <w:rFonts w:ascii="標楷體" w:eastAsia="標楷體" w:hAnsi="標楷體" w:hint="eastAsia"/>
                <w:szCs w:val="24"/>
              </w:rPr>
              <w:lastRenderedPageBreak/>
              <w:t>之有價證券。</w:t>
            </w:r>
          </w:p>
          <w:p w:rsidR="009B45C9" w:rsidRPr="004E2BD7" w:rsidRDefault="009B45C9" w:rsidP="002E7C8F">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五、自辦理有價證券借貸業務或有價證券融資融券業務之證券商或證券金融事業借入之有價證券。</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sz w:val="24"/>
                <w:szCs w:val="24"/>
              </w:rPr>
              <w:t>證券商每日資</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相抵之融券限額計算方式，為下列第一</w:t>
            </w:r>
            <w:proofErr w:type="gramStart"/>
            <w:r w:rsidRPr="004E2BD7">
              <w:rPr>
                <w:rFonts w:ascii="標楷體" w:eastAsia="標楷體" w:hAnsi="標楷體" w:hint="eastAsia"/>
                <w:sz w:val="24"/>
                <w:szCs w:val="24"/>
              </w:rPr>
              <w:t>款加項之</w:t>
            </w:r>
            <w:proofErr w:type="gramEnd"/>
            <w:r w:rsidRPr="004E2BD7">
              <w:rPr>
                <w:rFonts w:ascii="標楷體" w:eastAsia="標楷體" w:hAnsi="標楷體" w:hint="eastAsia"/>
                <w:sz w:val="24"/>
                <w:szCs w:val="24"/>
              </w:rPr>
              <w:t>總和扣除</w:t>
            </w:r>
            <w:proofErr w:type="gramStart"/>
            <w:r w:rsidRPr="004E2BD7">
              <w:rPr>
                <w:rFonts w:ascii="標楷體" w:eastAsia="標楷體" w:hAnsi="標楷體" w:hint="eastAsia"/>
                <w:sz w:val="24"/>
                <w:szCs w:val="24"/>
              </w:rPr>
              <w:t>第二款減項</w:t>
            </w:r>
            <w:proofErr w:type="gramEnd"/>
            <w:r w:rsidRPr="004E2BD7">
              <w:rPr>
                <w:rFonts w:ascii="標楷體" w:eastAsia="標楷體" w:hAnsi="標楷體" w:hint="eastAsia"/>
                <w:sz w:val="24"/>
                <w:szCs w:val="24"/>
              </w:rPr>
              <w:t>之總和（以營業日為</w:t>
            </w:r>
            <w:proofErr w:type="gramStart"/>
            <w:r w:rsidRPr="004E2BD7">
              <w:rPr>
                <w:rFonts w:ascii="標楷體" w:eastAsia="標楷體" w:hAnsi="標楷體" w:hint="eastAsia"/>
                <w:sz w:val="24"/>
                <w:szCs w:val="24"/>
              </w:rPr>
              <w:t>準</w:t>
            </w:r>
            <w:proofErr w:type="gramEnd"/>
            <w:r w:rsidRPr="004E2BD7">
              <w:rPr>
                <w:rFonts w:ascii="標楷體" w:eastAsia="標楷體" w:hAnsi="標楷體" w:hint="eastAsia"/>
                <w:sz w:val="24"/>
                <w:szCs w:val="24"/>
              </w:rPr>
              <w:t>）：</w:t>
            </w:r>
          </w:p>
          <w:p w:rsidR="009B45C9" w:rsidRPr="004E2BD7" w:rsidRDefault="009B45C9" w:rsidP="00120932">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一、加項</w:t>
            </w:r>
          </w:p>
          <w:p w:rsidR="009B45C9" w:rsidRPr="004E2BD7" w:rsidRDefault="009B45C9" w:rsidP="00992DB0">
            <w:pPr>
              <w:pStyle w:val="HTML"/>
              <w:tabs>
                <w:tab w:val="clear" w:pos="916"/>
                <w:tab w:val="left" w:pos="1134"/>
              </w:tabs>
              <w:spacing w:line="360" w:lineRule="exact"/>
              <w:ind w:leftChars="119" w:left="1275" w:hangingChars="412" w:hanging="989"/>
              <w:jc w:val="both"/>
              <w:rPr>
                <w:rFonts w:ascii="標楷體" w:eastAsia="標楷體" w:hAnsi="標楷體"/>
                <w:sz w:val="24"/>
                <w:szCs w:val="24"/>
              </w:rPr>
            </w:pPr>
            <w:r w:rsidRPr="004E2BD7">
              <w:rPr>
                <w:rFonts w:ascii="標楷體" w:eastAsia="標楷體" w:hAnsi="標楷體"/>
                <w:sz w:val="24"/>
                <w:szCs w:val="24"/>
              </w:rPr>
              <w:t xml:space="preserve"> （</w:t>
            </w:r>
            <w:r w:rsidRPr="004E2BD7">
              <w:rPr>
                <w:rFonts w:ascii="標楷體" w:eastAsia="標楷體" w:hAnsi="標楷體" w:hint="eastAsia"/>
                <w:sz w:val="24"/>
                <w:szCs w:val="24"/>
              </w:rPr>
              <w:t>一</w:t>
            </w:r>
            <w:r w:rsidRPr="004E2BD7">
              <w:rPr>
                <w:rFonts w:ascii="標楷體" w:eastAsia="標楷體" w:hAnsi="標楷體"/>
                <w:sz w:val="24"/>
                <w:szCs w:val="24"/>
              </w:rPr>
              <w:t>）前日餘額項目：</w:t>
            </w:r>
          </w:p>
          <w:p w:rsidR="009B45C9" w:rsidRPr="004E2BD7" w:rsidRDefault="009B45C9" w:rsidP="00120932">
            <w:pPr>
              <w:pStyle w:val="HTML"/>
              <w:tabs>
                <w:tab w:val="clear" w:pos="1832"/>
              </w:tabs>
              <w:spacing w:line="360" w:lineRule="exact"/>
              <w:ind w:leftChars="530" w:left="1272" w:firstLineChars="1" w:firstLine="2"/>
              <w:jc w:val="both"/>
              <w:rPr>
                <w:rFonts w:ascii="標楷體" w:eastAsia="標楷體" w:hAnsi="標楷體"/>
                <w:sz w:val="24"/>
                <w:szCs w:val="24"/>
              </w:rPr>
            </w:pPr>
            <w:r w:rsidRPr="004E2BD7">
              <w:rPr>
                <w:rFonts w:ascii="標楷體" w:eastAsia="標楷體" w:hAnsi="標楷體"/>
                <w:sz w:val="24"/>
                <w:szCs w:val="24"/>
              </w:rPr>
              <w:t>1</w:t>
            </w:r>
            <w:r w:rsidRPr="004E2BD7">
              <w:rPr>
                <w:rFonts w:ascii="標楷體" w:eastAsia="標楷體" w:hAnsi="標楷體" w:hint="eastAsia"/>
                <w:sz w:val="24"/>
                <w:szCs w:val="24"/>
              </w:rPr>
              <w:t>.</w:t>
            </w:r>
            <w:r w:rsidRPr="004E2BD7">
              <w:rPr>
                <w:rFonts w:ascii="標楷體" w:eastAsia="標楷體" w:hAnsi="標楷體"/>
                <w:sz w:val="24"/>
                <w:szCs w:val="24"/>
              </w:rPr>
              <w:t>融資餘額。</w:t>
            </w:r>
          </w:p>
          <w:p w:rsidR="009B45C9" w:rsidRPr="004E2BD7" w:rsidRDefault="009B45C9" w:rsidP="00120932">
            <w:pPr>
              <w:pStyle w:val="HTML"/>
              <w:tabs>
                <w:tab w:val="clear" w:pos="1832"/>
              </w:tabs>
              <w:spacing w:line="360" w:lineRule="exact"/>
              <w:ind w:leftChars="532" w:left="1560" w:hangingChars="118" w:hanging="283"/>
              <w:jc w:val="both"/>
              <w:rPr>
                <w:rFonts w:ascii="標楷體" w:eastAsia="標楷體" w:hAnsi="標楷體"/>
                <w:sz w:val="24"/>
                <w:szCs w:val="24"/>
              </w:rPr>
            </w:pPr>
            <w:r w:rsidRPr="004E2BD7">
              <w:rPr>
                <w:rFonts w:ascii="標楷體" w:eastAsia="標楷體" w:hAnsi="標楷體"/>
                <w:sz w:val="24"/>
                <w:szCs w:val="24"/>
              </w:rPr>
              <w:t>2</w:t>
            </w:r>
            <w:r w:rsidR="00120932" w:rsidRPr="004E2BD7">
              <w:rPr>
                <w:rFonts w:ascii="標楷體" w:eastAsia="標楷體" w:hAnsi="標楷體" w:hint="eastAsia"/>
                <w:sz w:val="24"/>
                <w:szCs w:val="24"/>
              </w:rPr>
              <w:t>.</w:t>
            </w:r>
            <w:r w:rsidRPr="004E2BD7">
              <w:rPr>
                <w:rFonts w:ascii="標楷體" w:eastAsia="標楷體" w:hAnsi="標楷體"/>
                <w:sz w:val="24"/>
                <w:szCs w:val="24"/>
              </w:rPr>
              <w:t>自有有價證券餘額。</w:t>
            </w:r>
          </w:p>
          <w:p w:rsidR="009B45C9" w:rsidRPr="004E2BD7" w:rsidRDefault="009B45C9" w:rsidP="00120932">
            <w:pPr>
              <w:pStyle w:val="HTML"/>
              <w:tabs>
                <w:tab w:val="clear" w:pos="1832"/>
              </w:tabs>
              <w:spacing w:line="360" w:lineRule="exact"/>
              <w:ind w:leftChars="532" w:left="1560" w:hangingChars="118" w:hanging="283"/>
              <w:jc w:val="both"/>
              <w:rPr>
                <w:rFonts w:ascii="標楷體" w:eastAsia="標楷體" w:hAnsi="標楷體"/>
                <w:sz w:val="24"/>
                <w:szCs w:val="24"/>
              </w:rPr>
            </w:pPr>
            <w:r w:rsidRPr="004E2BD7">
              <w:rPr>
                <w:rFonts w:ascii="標楷體" w:eastAsia="標楷體" w:hAnsi="標楷體"/>
                <w:sz w:val="24"/>
                <w:szCs w:val="24"/>
              </w:rPr>
              <w:t>3</w:t>
            </w:r>
            <w:r w:rsidRPr="004E2BD7">
              <w:rPr>
                <w:rFonts w:ascii="標楷體" w:eastAsia="標楷體" w:hAnsi="標楷體" w:hint="eastAsia"/>
                <w:sz w:val="24"/>
                <w:szCs w:val="24"/>
              </w:rPr>
              <w:t>.</w:t>
            </w:r>
            <w:r w:rsidRPr="004E2BD7">
              <w:rPr>
                <w:rFonts w:ascii="標楷體" w:eastAsia="標楷體" w:hAnsi="標楷體"/>
                <w:sz w:val="24"/>
                <w:szCs w:val="24"/>
              </w:rPr>
              <w:t>向證券交易所借</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系統借入之有價證券餘額。</w:t>
            </w:r>
          </w:p>
          <w:p w:rsidR="009B45C9" w:rsidRPr="004E2BD7" w:rsidRDefault="009B45C9" w:rsidP="00120932">
            <w:pPr>
              <w:pStyle w:val="HTML"/>
              <w:tabs>
                <w:tab w:val="clear" w:pos="1832"/>
              </w:tabs>
              <w:spacing w:line="360" w:lineRule="exact"/>
              <w:ind w:leftChars="532" w:left="1560" w:hangingChars="118" w:hanging="283"/>
              <w:jc w:val="both"/>
              <w:rPr>
                <w:rFonts w:ascii="標楷體" w:eastAsia="標楷體" w:hAnsi="標楷體"/>
                <w:sz w:val="24"/>
                <w:szCs w:val="24"/>
              </w:rPr>
            </w:pPr>
            <w:r w:rsidRPr="004E2BD7">
              <w:rPr>
                <w:rFonts w:ascii="標楷體" w:eastAsia="標楷體" w:hAnsi="標楷體"/>
                <w:sz w:val="24"/>
                <w:szCs w:val="24"/>
              </w:rPr>
              <w:t>4</w:t>
            </w:r>
            <w:r w:rsidRPr="004E2BD7">
              <w:rPr>
                <w:rFonts w:ascii="標楷體" w:eastAsia="標楷體" w:hAnsi="標楷體" w:hint="eastAsia"/>
                <w:sz w:val="24"/>
                <w:szCs w:val="24"/>
              </w:rPr>
              <w:t>.</w:t>
            </w:r>
            <w:r w:rsidRPr="004E2BD7">
              <w:rPr>
                <w:rFonts w:ascii="標楷體" w:eastAsia="標楷體" w:hAnsi="標楷體"/>
                <w:sz w:val="24"/>
                <w:szCs w:val="24"/>
              </w:rPr>
              <w:t>辦理有價證券借貸業務自客戶借入之有價證券餘額。</w:t>
            </w:r>
          </w:p>
          <w:p w:rsidR="009B45C9" w:rsidRPr="004E2BD7" w:rsidRDefault="009B45C9" w:rsidP="00120932">
            <w:pPr>
              <w:pStyle w:val="HTML"/>
              <w:tabs>
                <w:tab w:val="clear" w:pos="1832"/>
              </w:tabs>
              <w:spacing w:line="360" w:lineRule="exact"/>
              <w:ind w:leftChars="532" w:left="1560" w:hangingChars="118" w:hanging="283"/>
              <w:jc w:val="both"/>
              <w:rPr>
                <w:rFonts w:ascii="標楷體" w:eastAsia="標楷體" w:hAnsi="標楷體"/>
                <w:sz w:val="24"/>
                <w:szCs w:val="24"/>
              </w:rPr>
            </w:pPr>
            <w:r w:rsidRPr="004E2BD7">
              <w:rPr>
                <w:rFonts w:ascii="標楷體" w:eastAsia="標楷體" w:hAnsi="標楷體"/>
                <w:sz w:val="24"/>
                <w:szCs w:val="24"/>
              </w:rPr>
              <w:t>5</w:t>
            </w:r>
            <w:r w:rsidRPr="004E2BD7">
              <w:rPr>
                <w:rFonts w:ascii="標楷體" w:eastAsia="標楷體" w:hAnsi="標楷體" w:hint="eastAsia"/>
                <w:sz w:val="24"/>
                <w:szCs w:val="24"/>
              </w:rPr>
              <w:t>.</w:t>
            </w:r>
            <w:r w:rsidRPr="004E2BD7">
              <w:rPr>
                <w:rFonts w:ascii="標楷體" w:eastAsia="標楷體" w:hAnsi="標楷體"/>
                <w:sz w:val="24"/>
                <w:szCs w:val="24"/>
              </w:rPr>
              <w:t>自辦理有價證券借貸業務或有價證券融資融券業務之證</w:t>
            </w:r>
            <w:r w:rsidRPr="004E2BD7">
              <w:rPr>
                <w:rFonts w:ascii="標楷體" w:eastAsia="標楷體" w:hAnsi="標楷體"/>
                <w:sz w:val="24"/>
                <w:szCs w:val="24"/>
              </w:rPr>
              <w:lastRenderedPageBreak/>
              <w:t>券商或證券金融事業借入之有價證券餘額。</w:t>
            </w:r>
          </w:p>
          <w:p w:rsidR="009B45C9" w:rsidRPr="004E2BD7" w:rsidRDefault="009B45C9" w:rsidP="00992DB0">
            <w:pPr>
              <w:pStyle w:val="HTML"/>
              <w:tabs>
                <w:tab w:val="clear" w:pos="916"/>
                <w:tab w:val="left" w:pos="1276"/>
              </w:tabs>
              <w:spacing w:line="360" w:lineRule="exact"/>
              <w:ind w:leftChars="119" w:left="1275" w:hangingChars="412" w:hanging="989"/>
              <w:jc w:val="both"/>
              <w:rPr>
                <w:rFonts w:ascii="標楷體" w:eastAsia="標楷體" w:hAnsi="標楷體"/>
                <w:sz w:val="24"/>
                <w:szCs w:val="24"/>
              </w:rPr>
            </w:pPr>
            <w:r w:rsidRPr="004E2BD7">
              <w:rPr>
                <w:rFonts w:ascii="標楷體" w:eastAsia="標楷體" w:hAnsi="標楷體"/>
                <w:sz w:val="24"/>
                <w:szCs w:val="24"/>
              </w:rPr>
              <w:t xml:space="preserve">  （</w:t>
            </w:r>
            <w:r w:rsidRPr="004E2BD7">
              <w:rPr>
                <w:rFonts w:ascii="標楷體" w:eastAsia="標楷體" w:hAnsi="標楷體" w:hint="eastAsia"/>
                <w:sz w:val="24"/>
                <w:szCs w:val="24"/>
              </w:rPr>
              <w:t>二</w:t>
            </w:r>
            <w:r w:rsidRPr="004E2BD7">
              <w:rPr>
                <w:rFonts w:ascii="標楷體" w:eastAsia="標楷體" w:hAnsi="標楷體"/>
                <w:sz w:val="24"/>
                <w:szCs w:val="24"/>
              </w:rPr>
              <w:t>）本日買進、借入或交割項目：</w:t>
            </w:r>
          </w:p>
          <w:p w:rsidR="009B45C9" w:rsidRPr="004E2BD7" w:rsidRDefault="009B45C9" w:rsidP="00120932">
            <w:pPr>
              <w:pStyle w:val="HTML"/>
              <w:tabs>
                <w:tab w:val="clear" w:pos="1832"/>
              </w:tabs>
              <w:spacing w:line="360" w:lineRule="exact"/>
              <w:ind w:leftChars="532" w:left="1560" w:hangingChars="118" w:hanging="283"/>
              <w:jc w:val="both"/>
              <w:rPr>
                <w:rFonts w:ascii="標楷體" w:eastAsia="標楷體" w:hAnsi="標楷體"/>
                <w:sz w:val="24"/>
                <w:szCs w:val="24"/>
              </w:rPr>
            </w:pPr>
            <w:r w:rsidRPr="004E2BD7">
              <w:rPr>
                <w:rFonts w:ascii="標楷體" w:eastAsia="標楷體" w:hAnsi="標楷體"/>
                <w:sz w:val="24"/>
                <w:szCs w:val="24"/>
              </w:rPr>
              <w:t>1</w:t>
            </w:r>
            <w:r w:rsidRPr="004E2BD7">
              <w:rPr>
                <w:rFonts w:ascii="標楷體" w:eastAsia="標楷體" w:hAnsi="標楷體" w:hint="eastAsia"/>
                <w:sz w:val="24"/>
                <w:szCs w:val="24"/>
              </w:rPr>
              <w:t>.</w:t>
            </w:r>
            <w:r w:rsidRPr="004E2BD7">
              <w:rPr>
                <w:rFonts w:ascii="標楷體" w:eastAsia="標楷體" w:hAnsi="標楷體"/>
                <w:sz w:val="24"/>
                <w:szCs w:val="24"/>
              </w:rPr>
              <w:t>融資買進。</w:t>
            </w:r>
          </w:p>
          <w:p w:rsidR="009B45C9" w:rsidRPr="004E2BD7" w:rsidRDefault="009B45C9" w:rsidP="00120932">
            <w:pPr>
              <w:pStyle w:val="HTML"/>
              <w:tabs>
                <w:tab w:val="clear" w:pos="1832"/>
              </w:tabs>
              <w:spacing w:line="360" w:lineRule="exact"/>
              <w:ind w:leftChars="532" w:left="1560" w:hangingChars="118" w:hanging="283"/>
              <w:jc w:val="both"/>
              <w:rPr>
                <w:rFonts w:ascii="標楷體" w:eastAsia="標楷體" w:hAnsi="標楷體"/>
                <w:sz w:val="24"/>
                <w:szCs w:val="24"/>
              </w:rPr>
            </w:pPr>
            <w:r w:rsidRPr="004E2BD7">
              <w:rPr>
                <w:rFonts w:ascii="標楷體" w:eastAsia="標楷體" w:hAnsi="標楷體"/>
                <w:sz w:val="24"/>
                <w:szCs w:val="24"/>
              </w:rPr>
              <w:t>2</w:t>
            </w:r>
            <w:r w:rsidRPr="004E2BD7">
              <w:rPr>
                <w:rFonts w:ascii="標楷體" w:eastAsia="標楷體" w:hAnsi="標楷體" w:hint="eastAsia"/>
                <w:sz w:val="24"/>
                <w:szCs w:val="24"/>
              </w:rPr>
              <w:t>.</w:t>
            </w:r>
            <w:r w:rsidRPr="004E2BD7">
              <w:rPr>
                <w:rFonts w:ascii="標楷體" w:eastAsia="標楷體" w:hAnsi="標楷體"/>
                <w:sz w:val="24"/>
                <w:szCs w:val="24"/>
              </w:rPr>
              <w:t>本日交割之自有有價證券。</w:t>
            </w:r>
          </w:p>
          <w:p w:rsidR="009B45C9" w:rsidRPr="004E2BD7" w:rsidRDefault="009B45C9" w:rsidP="00120932">
            <w:pPr>
              <w:pStyle w:val="HTML"/>
              <w:tabs>
                <w:tab w:val="clear" w:pos="1832"/>
              </w:tabs>
              <w:spacing w:line="360" w:lineRule="exact"/>
              <w:ind w:leftChars="532" w:left="1560" w:hangingChars="118" w:hanging="283"/>
              <w:jc w:val="both"/>
              <w:rPr>
                <w:rFonts w:ascii="標楷體" w:eastAsia="標楷體" w:hAnsi="標楷體"/>
                <w:sz w:val="24"/>
                <w:szCs w:val="24"/>
              </w:rPr>
            </w:pPr>
            <w:r w:rsidRPr="004E2BD7">
              <w:rPr>
                <w:rFonts w:ascii="標楷體" w:eastAsia="標楷體" w:hAnsi="標楷體"/>
                <w:sz w:val="24"/>
                <w:szCs w:val="24"/>
              </w:rPr>
              <w:t>3</w:t>
            </w:r>
            <w:r w:rsidRPr="004E2BD7">
              <w:rPr>
                <w:rFonts w:ascii="標楷體" w:eastAsia="標楷體" w:hAnsi="標楷體" w:hint="eastAsia"/>
                <w:sz w:val="24"/>
                <w:szCs w:val="24"/>
              </w:rPr>
              <w:t>.</w:t>
            </w:r>
            <w:r w:rsidRPr="004E2BD7">
              <w:rPr>
                <w:rFonts w:ascii="標楷體" w:eastAsia="標楷體" w:hAnsi="標楷體"/>
                <w:sz w:val="24"/>
                <w:szCs w:val="24"/>
              </w:rPr>
              <w:t>向證券交易所借</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系統借入之有價證券。</w:t>
            </w:r>
          </w:p>
          <w:p w:rsidR="009B45C9" w:rsidRPr="004E2BD7" w:rsidRDefault="009B45C9" w:rsidP="00120932">
            <w:pPr>
              <w:pStyle w:val="HTML"/>
              <w:tabs>
                <w:tab w:val="clear" w:pos="1832"/>
              </w:tabs>
              <w:spacing w:line="360" w:lineRule="exact"/>
              <w:ind w:leftChars="532" w:left="1560" w:hangingChars="118" w:hanging="283"/>
              <w:jc w:val="both"/>
              <w:rPr>
                <w:rFonts w:ascii="標楷體" w:eastAsia="標楷體" w:hAnsi="標楷體"/>
                <w:sz w:val="24"/>
                <w:szCs w:val="24"/>
              </w:rPr>
            </w:pPr>
            <w:r w:rsidRPr="004E2BD7">
              <w:rPr>
                <w:rFonts w:ascii="標楷體" w:eastAsia="標楷體" w:hAnsi="標楷體"/>
                <w:sz w:val="24"/>
                <w:szCs w:val="24"/>
              </w:rPr>
              <w:t>4</w:t>
            </w:r>
            <w:r w:rsidRPr="004E2BD7">
              <w:rPr>
                <w:rFonts w:ascii="標楷體" w:eastAsia="標楷體" w:hAnsi="標楷體" w:hint="eastAsia"/>
                <w:sz w:val="24"/>
                <w:szCs w:val="24"/>
              </w:rPr>
              <w:t>.</w:t>
            </w:r>
            <w:r w:rsidRPr="004E2BD7">
              <w:rPr>
                <w:rFonts w:ascii="標楷體" w:eastAsia="標楷體" w:hAnsi="標楷體"/>
                <w:sz w:val="24"/>
                <w:szCs w:val="24"/>
              </w:rPr>
              <w:t>辦理有價證券借貸業務自客戶借入之有價證券。</w:t>
            </w:r>
          </w:p>
          <w:p w:rsidR="009B45C9" w:rsidRPr="004E2BD7" w:rsidRDefault="009B45C9" w:rsidP="00120932">
            <w:pPr>
              <w:pStyle w:val="HTML"/>
              <w:tabs>
                <w:tab w:val="clear" w:pos="1832"/>
              </w:tabs>
              <w:spacing w:line="360" w:lineRule="exact"/>
              <w:ind w:leftChars="532" w:left="1560" w:hangingChars="118" w:hanging="283"/>
              <w:jc w:val="both"/>
              <w:rPr>
                <w:rFonts w:ascii="標楷體" w:eastAsia="標楷體" w:hAnsi="標楷體"/>
                <w:sz w:val="24"/>
                <w:szCs w:val="24"/>
              </w:rPr>
            </w:pPr>
            <w:r w:rsidRPr="004E2BD7">
              <w:rPr>
                <w:rFonts w:ascii="標楷體" w:eastAsia="標楷體" w:hAnsi="標楷體"/>
                <w:sz w:val="24"/>
                <w:szCs w:val="24"/>
              </w:rPr>
              <w:t>5</w:t>
            </w:r>
            <w:r w:rsidRPr="004E2BD7">
              <w:rPr>
                <w:rFonts w:ascii="標楷體" w:eastAsia="標楷體" w:hAnsi="標楷體" w:hint="eastAsia"/>
                <w:sz w:val="24"/>
                <w:szCs w:val="24"/>
              </w:rPr>
              <w:t>.</w:t>
            </w:r>
            <w:r w:rsidRPr="004E2BD7">
              <w:rPr>
                <w:rFonts w:ascii="標楷體" w:eastAsia="標楷體" w:hAnsi="標楷體"/>
                <w:sz w:val="24"/>
                <w:szCs w:val="24"/>
              </w:rPr>
              <w:t>自辦理有價證券借貸業務或有價證券融資融券業務之證券商或證券金融事業借入之有價證券。</w:t>
            </w:r>
          </w:p>
          <w:p w:rsidR="009B45C9" w:rsidRPr="004E2BD7" w:rsidRDefault="009B45C9" w:rsidP="00992DB0">
            <w:pPr>
              <w:pStyle w:val="HTML"/>
              <w:tabs>
                <w:tab w:val="clear" w:pos="916"/>
                <w:tab w:val="left" w:pos="1276"/>
              </w:tabs>
              <w:spacing w:line="360" w:lineRule="exact"/>
              <w:ind w:leftChars="119" w:left="1275" w:hangingChars="412" w:hanging="989"/>
              <w:jc w:val="both"/>
              <w:rPr>
                <w:rFonts w:ascii="標楷體" w:eastAsia="標楷體" w:hAnsi="標楷體"/>
                <w:sz w:val="24"/>
                <w:szCs w:val="24"/>
              </w:rPr>
            </w:pPr>
            <w:r w:rsidRPr="004E2BD7">
              <w:rPr>
                <w:rFonts w:ascii="標楷體" w:eastAsia="標楷體" w:hAnsi="標楷體"/>
                <w:sz w:val="24"/>
                <w:szCs w:val="24"/>
              </w:rPr>
              <w:t xml:space="preserve">  （</w:t>
            </w:r>
            <w:r w:rsidRPr="004E2BD7">
              <w:rPr>
                <w:rFonts w:ascii="標楷體" w:eastAsia="標楷體" w:hAnsi="標楷體" w:hint="eastAsia"/>
                <w:sz w:val="24"/>
                <w:szCs w:val="24"/>
              </w:rPr>
              <w:t>三</w:t>
            </w:r>
            <w:r w:rsidRPr="004E2BD7">
              <w:rPr>
                <w:rFonts w:ascii="標楷體" w:eastAsia="標楷體" w:hAnsi="標楷體"/>
                <w:sz w:val="24"/>
                <w:szCs w:val="24"/>
              </w:rPr>
              <w:t>）本日還</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項目：</w:t>
            </w:r>
          </w:p>
          <w:p w:rsidR="009B45C9" w:rsidRPr="004E2BD7" w:rsidRDefault="009B45C9" w:rsidP="00465EA4">
            <w:pPr>
              <w:pStyle w:val="HTML"/>
              <w:tabs>
                <w:tab w:val="clear" w:pos="1832"/>
              </w:tabs>
              <w:spacing w:line="360" w:lineRule="exact"/>
              <w:ind w:leftChars="532" w:left="1560" w:hangingChars="118" w:hanging="283"/>
              <w:jc w:val="both"/>
              <w:rPr>
                <w:rFonts w:ascii="標楷體" w:eastAsia="標楷體" w:hAnsi="標楷體"/>
                <w:sz w:val="24"/>
                <w:szCs w:val="24"/>
              </w:rPr>
            </w:pPr>
            <w:r w:rsidRPr="004E2BD7">
              <w:rPr>
                <w:rFonts w:ascii="標楷體" w:eastAsia="標楷體" w:hAnsi="標楷體"/>
                <w:sz w:val="24"/>
                <w:szCs w:val="24"/>
              </w:rPr>
              <w:t>1</w:t>
            </w:r>
            <w:r w:rsidRPr="004E2BD7">
              <w:rPr>
                <w:rFonts w:ascii="標楷體" w:eastAsia="標楷體" w:hAnsi="標楷體" w:hint="eastAsia"/>
                <w:sz w:val="24"/>
                <w:szCs w:val="24"/>
              </w:rPr>
              <w:t>.</w:t>
            </w:r>
            <w:r w:rsidRPr="004E2BD7">
              <w:rPr>
                <w:rFonts w:ascii="標楷體" w:eastAsia="標楷體" w:hAnsi="標楷體"/>
                <w:sz w:val="24"/>
                <w:szCs w:val="24"/>
              </w:rPr>
              <w:t>融券現</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lastRenderedPageBreak/>
              <w:t>償還。</w:t>
            </w:r>
          </w:p>
          <w:p w:rsidR="009B45C9" w:rsidRPr="004E2BD7" w:rsidRDefault="009B45C9" w:rsidP="00465EA4">
            <w:pPr>
              <w:pStyle w:val="HTML"/>
              <w:tabs>
                <w:tab w:val="clear" w:pos="1832"/>
              </w:tabs>
              <w:spacing w:line="360" w:lineRule="exact"/>
              <w:ind w:leftChars="532" w:left="1560" w:hangingChars="118" w:hanging="283"/>
              <w:jc w:val="both"/>
              <w:rPr>
                <w:rFonts w:ascii="標楷體" w:eastAsia="標楷體" w:hAnsi="標楷體"/>
                <w:sz w:val="24"/>
                <w:szCs w:val="24"/>
              </w:rPr>
            </w:pPr>
            <w:r w:rsidRPr="004E2BD7">
              <w:rPr>
                <w:rFonts w:ascii="標楷體" w:eastAsia="標楷體" w:hAnsi="標楷體"/>
                <w:sz w:val="24"/>
                <w:szCs w:val="24"/>
              </w:rPr>
              <w:t>2</w:t>
            </w:r>
            <w:r w:rsidRPr="004E2BD7">
              <w:rPr>
                <w:rFonts w:ascii="標楷體" w:eastAsia="標楷體" w:hAnsi="標楷體" w:hint="eastAsia"/>
                <w:sz w:val="24"/>
                <w:szCs w:val="24"/>
              </w:rPr>
              <w:t>.</w:t>
            </w:r>
            <w:r w:rsidRPr="004E2BD7">
              <w:rPr>
                <w:rFonts w:ascii="標楷體" w:eastAsia="標楷體" w:hAnsi="標楷體"/>
                <w:sz w:val="24"/>
                <w:szCs w:val="24"/>
              </w:rPr>
              <w:t>有價證券借貸客戶還</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w:t>
            </w:r>
          </w:p>
          <w:p w:rsidR="009B45C9" w:rsidRPr="004E2BD7" w:rsidRDefault="009B45C9" w:rsidP="00465EA4">
            <w:pPr>
              <w:pStyle w:val="HTML"/>
              <w:tabs>
                <w:tab w:val="clear" w:pos="1832"/>
              </w:tabs>
              <w:spacing w:line="360" w:lineRule="exact"/>
              <w:ind w:leftChars="532" w:left="1560" w:hangingChars="118" w:hanging="283"/>
              <w:jc w:val="both"/>
              <w:rPr>
                <w:rFonts w:ascii="標楷體" w:eastAsia="標楷體" w:hAnsi="標楷體"/>
                <w:sz w:val="24"/>
                <w:szCs w:val="24"/>
              </w:rPr>
            </w:pPr>
            <w:r w:rsidRPr="004E2BD7">
              <w:rPr>
                <w:rFonts w:ascii="標楷體" w:eastAsia="標楷體" w:hAnsi="標楷體"/>
                <w:sz w:val="24"/>
                <w:szCs w:val="24"/>
              </w:rPr>
              <w:t>3</w:t>
            </w:r>
            <w:r w:rsidRPr="004E2BD7">
              <w:rPr>
                <w:rFonts w:ascii="標楷體" w:eastAsia="標楷體" w:hAnsi="標楷體" w:hint="eastAsia"/>
                <w:sz w:val="24"/>
                <w:szCs w:val="24"/>
              </w:rPr>
              <w:t>.</w:t>
            </w:r>
            <w:r w:rsidRPr="004E2BD7">
              <w:rPr>
                <w:rFonts w:ascii="標楷體" w:eastAsia="標楷體" w:hAnsi="標楷體"/>
                <w:sz w:val="24"/>
                <w:szCs w:val="24"/>
              </w:rPr>
              <w:t>自有有價證券返還有價證券借</w:t>
            </w:r>
            <w:r w:rsidRPr="004E2BD7">
              <w:rPr>
                <w:rFonts w:ascii="標楷體" w:eastAsia="標楷體" w:hAnsi="標楷體" w:hint="eastAsia"/>
                <w:sz w:val="24"/>
                <w:szCs w:val="24"/>
              </w:rPr>
              <w:t>貸業務。</w:t>
            </w:r>
          </w:p>
          <w:p w:rsidR="009B45C9" w:rsidRPr="004E2BD7" w:rsidRDefault="009B45C9" w:rsidP="00465EA4">
            <w:pPr>
              <w:pStyle w:val="HTML"/>
              <w:tabs>
                <w:tab w:val="clear" w:pos="1832"/>
              </w:tabs>
              <w:spacing w:line="360" w:lineRule="exact"/>
              <w:ind w:leftChars="532" w:left="1560" w:hangingChars="118" w:hanging="283"/>
              <w:jc w:val="both"/>
              <w:rPr>
                <w:rFonts w:ascii="標楷體" w:eastAsia="標楷體" w:hAnsi="標楷體"/>
                <w:sz w:val="24"/>
                <w:szCs w:val="24"/>
              </w:rPr>
            </w:pPr>
            <w:r w:rsidRPr="004E2BD7">
              <w:rPr>
                <w:rFonts w:ascii="標楷體" w:eastAsia="標楷體" w:hAnsi="標楷體"/>
                <w:sz w:val="24"/>
                <w:szCs w:val="24"/>
              </w:rPr>
              <w:t>4</w:t>
            </w:r>
            <w:r w:rsidRPr="004E2BD7">
              <w:rPr>
                <w:rFonts w:ascii="標楷體" w:eastAsia="標楷體" w:hAnsi="標楷體" w:hint="eastAsia"/>
                <w:sz w:val="24"/>
                <w:szCs w:val="24"/>
              </w:rPr>
              <w:t>.</w:t>
            </w:r>
            <w:r w:rsidRPr="004E2BD7">
              <w:rPr>
                <w:rFonts w:ascii="標楷體" w:eastAsia="標楷體" w:hAnsi="標楷體"/>
                <w:sz w:val="24"/>
                <w:szCs w:val="24"/>
              </w:rPr>
              <w:t>出借予辦理有價證券借貸業務之證券商或證券金融事業還</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w:t>
            </w:r>
          </w:p>
          <w:p w:rsidR="009B45C9" w:rsidRPr="004E2BD7" w:rsidRDefault="009B45C9" w:rsidP="00465EA4">
            <w:pPr>
              <w:pStyle w:val="HTML"/>
              <w:tabs>
                <w:tab w:val="clear" w:pos="1832"/>
              </w:tabs>
              <w:spacing w:line="360" w:lineRule="exact"/>
              <w:ind w:leftChars="532" w:left="1560" w:hangingChars="118" w:hanging="283"/>
              <w:jc w:val="both"/>
              <w:rPr>
                <w:rFonts w:ascii="標楷體" w:eastAsia="標楷體" w:hAnsi="標楷體"/>
                <w:sz w:val="24"/>
                <w:szCs w:val="24"/>
              </w:rPr>
            </w:pPr>
            <w:r w:rsidRPr="004E2BD7">
              <w:rPr>
                <w:rFonts w:ascii="標楷體" w:eastAsia="標楷體" w:hAnsi="標楷體"/>
                <w:sz w:val="24"/>
                <w:szCs w:val="24"/>
              </w:rPr>
              <w:t>5</w:t>
            </w:r>
            <w:r w:rsidRPr="004E2BD7">
              <w:rPr>
                <w:rFonts w:ascii="標楷體" w:eastAsia="標楷體" w:hAnsi="標楷體" w:hint="eastAsia"/>
                <w:sz w:val="24"/>
                <w:szCs w:val="24"/>
              </w:rPr>
              <w:t>.</w:t>
            </w:r>
            <w:r w:rsidRPr="004E2BD7">
              <w:rPr>
                <w:rFonts w:ascii="標楷體" w:eastAsia="標楷體" w:hAnsi="標楷體"/>
                <w:sz w:val="24"/>
                <w:szCs w:val="24"/>
              </w:rPr>
              <w:t>證券交易所借</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系統借</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人還</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w:t>
            </w:r>
          </w:p>
          <w:p w:rsidR="009B45C9" w:rsidRPr="004E2BD7" w:rsidRDefault="009B45C9" w:rsidP="008F1FCB">
            <w:pPr>
              <w:ind w:leftChars="118" w:left="708" w:hangingChars="177" w:hanging="425"/>
              <w:jc w:val="both"/>
              <w:rPr>
                <w:rFonts w:ascii="標楷體" w:eastAsia="標楷體" w:hAnsi="標楷體"/>
                <w:szCs w:val="24"/>
              </w:rPr>
            </w:pPr>
            <w:r w:rsidRPr="004E2BD7">
              <w:rPr>
                <w:rFonts w:ascii="標楷體" w:eastAsia="標楷體" w:hAnsi="標楷體" w:hint="eastAsia"/>
                <w:szCs w:val="24"/>
              </w:rPr>
              <w:t>二、減項</w:t>
            </w:r>
          </w:p>
          <w:p w:rsidR="009B45C9" w:rsidRPr="004E2BD7" w:rsidRDefault="009B45C9" w:rsidP="00757B8C">
            <w:pPr>
              <w:pStyle w:val="HTML"/>
              <w:spacing w:line="360" w:lineRule="exact"/>
              <w:ind w:left="473" w:hangingChars="197" w:hanging="473"/>
              <w:jc w:val="both"/>
              <w:rPr>
                <w:rFonts w:ascii="標楷體" w:eastAsia="標楷體" w:hAnsi="標楷體"/>
                <w:sz w:val="24"/>
                <w:szCs w:val="24"/>
              </w:rPr>
            </w:pPr>
            <w:r w:rsidRPr="004E2BD7">
              <w:rPr>
                <w:rFonts w:ascii="標楷體" w:eastAsia="標楷體" w:hAnsi="標楷體"/>
                <w:sz w:val="24"/>
                <w:szCs w:val="24"/>
              </w:rPr>
              <w:t xml:space="preserve">      前日餘額項目：</w:t>
            </w:r>
          </w:p>
          <w:p w:rsidR="009B45C9" w:rsidRPr="004E2BD7" w:rsidRDefault="009B45C9" w:rsidP="008F1FCB">
            <w:pPr>
              <w:pStyle w:val="HTML"/>
              <w:spacing w:line="360" w:lineRule="exact"/>
              <w:ind w:leftChars="197" w:left="473" w:firstLineChars="98" w:firstLine="235"/>
              <w:jc w:val="both"/>
              <w:rPr>
                <w:rFonts w:ascii="標楷體" w:eastAsia="標楷體" w:hAnsi="標楷體"/>
                <w:sz w:val="24"/>
                <w:szCs w:val="24"/>
              </w:rPr>
            </w:pPr>
            <w:r w:rsidRPr="004E2BD7">
              <w:rPr>
                <w:rFonts w:ascii="標楷體" w:eastAsia="標楷體" w:hAnsi="標楷體" w:hint="eastAsia"/>
                <w:sz w:val="24"/>
                <w:szCs w:val="24"/>
              </w:rPr>
              <w:t>1.</w:t>
            </w:r>
            <w:r w:rsidRPr="004E2BD7">
              <w:rPr>
                <w:rFonts w:ascii="標楷體" w:eastAsia="標楷體" w:hAnsi="標楷體"/>
                <w:sz w:val="24"/>
                <w:szCs w:val="24"/>
              </w:rPr>
              <w:t>融券餘額。</w:t>
            </w:r>
          </w:p>
          <w:p w:rsidR="009B45C9" w:rsidRPr="004E2BD7" w:rsidRDefault="009B45C9" w:rsidP="008F1FCB">
            <w:pPr>
              <w:pStyle w:val="HTML"/>
              <w:spacing w:line="360" w:lineRule="exact"/>
              <w:ind w:leftChars="295" w:left="991" w:hangingChars="118" w:hanging="283"/>
              <w:jc w:val="both"/>
              <w:rPr>
                <w:rFonts w:ascii="標楷體" w:eastAsia="標楷體" w:hAnsi="標楷體"/>
                <w:sz w:val="24"/>
                <w:szCs w:val="24"/>
              </w:rPr>
            </w:pPr>
            <w:r w:rsidRPr="004E2BD7">
              <w:rPr>
                <w:rFonts w:ascii="標楷體" w:eastAsia="標楷體" w:hAnsi="標楷體"/>
                <w:sz w:val="24"/>
                <w:szCs w:val="24"/>
              </w:rPr>
              <w:t>2.辦理有價證券借貸之出借餘額。</w:t>
            </w:r>
          </w:p>
          <w:p w:rsidR="009B45C9" w:rsidRPr="004E2BD7" w:rsidRDefault="009B45C9" w:rsidP="008F1FCB">
            <w:pPr>
              <w:pStyle w:val="HTML"/>
              <w:spacing w:line="360" w:lineRule="exact"/>
              <w:ind w:leftChars="295" w:left="991" w:hangingChars="118" w:hanging="283"/>
              <w:jc w:val="both"/>
              <w:rPr>
                <w:rFonts w:ascii="標楷體" w:eastAsia="標楷體" w:hAnsi="標楷體"/>
                <w:sz w:val="24"/>
                <w:szCs w:val="24"/>
              </w:rPr>
            </w:pPr>
            <w:r w:rsidRPr="004E2BD7">
              <w:rPr>
                <w:rFonts w:ascii="標楷體" w:eastAsia="標楷體" w:hAnsi="標楷體"/>
                <w:sz w:val="24"/>
                <w:szCs w:val="24"/>
              </w:rPr>
              <w:t>3.出借予辦理有價證券借貸業務之證券商或證券金融事業之出借餘額。</w:t>
            </w:r>
          </w:p>
          <w:p w:rsidR="009B45C9" w:rsidRPr="004E2BD7" w:rsidRDefault="009B45C9" w:rsidP="008F1FCB">
            <w:pPr>
              <w:pStyle w:val="HTML"/>
              <w:spacing w:line="360" w:lineRule="exact"/>
              <w:ind w:leftChars="295" w:left="991" w:hangingChars="118" w:hanging="283"/>
              <w:jc w:val="both"/>
              <w:rPr>
                <w:rFonts w:ascii="標楷體" w:eastAsia="標楷體" w:hAnsi="標楷體"/>
                <w:sz w:val="24"/>
                <w:szCs w:val="24"/>
                <w:u w:val="single"/>
              </w:rPr>
            </w:pPr>
            <w:r w:rsidRPr="004E2BD7">
              <w:rPr>
                <w:rFonts w:ascii="標楷體" w:eastAsia="標楷體" w:hAnsi="標楷體"/>
                <w:sz w:val="24"/>
                <w:szCs w:val="24"/>
              </w:rPr>
              <w:t>4.於證券交易所借</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系統出借之餘額。</w:t>
            </w:r>
          </w:p>
          <w:p w:rsidR="009B45C9" w:rsidRPr="004E2BD7" w:rsidRDefault="009B45C9" w:rsidP="00757B8C">
            <w:pPr>
              <w:pStyle w:val="HTML"/>
              <w:spacing w:line="360" w:lineRule="exact"/>
              <w:ind w:firstLineChars="197" w:firstLine="473"/>
              <w:jc w:val="both"/>
              <w:rPr>
                <w:rFonts w:ascii="標楷體" w:eastAsia="標楷體" w:hAnsi="標楷體"/>
                <w:sz w:val="24"/>
                <w:szCs w:val="24"/>
                <w:u w:val="single"/>
              </w:rPr>
            </w:pPr>
          </w:p>
        </w:tc>
        <w:tc>
          <w:tcPr>
            <w:tcW w:w="1667" w:type="pct"/>
          </w:tcPr>
          <w:p w:rsidR="009B45C9" w:rsidRPr="004E2BD7" w:rsidRDefault="009B45C9" w:rsidP="006C6105">
            <w:pPr>
              <w:spacing w:line="360" w:lineRule="exact"/>
              <w:jc w:val="both"/>
              <w:rPr>
                <w:rFonts w:ascii="標楷體" w:eastAsia="標楷體" w:hAnsi="標楷體"/>
                <w:bCs/>
                <w:szCs w:val="24"/>
              </w:rPr>
            </w:pPr>
          </w:p>
        </w:tc>
        <w:tc>
          <w:tcPr>
            <w:tcW w:w="1667" w:type="pct"/>
          </w:tcPr>
          <w:p w:rsidR="004F6796" w:rsidRPr="004E2BD7" w:rsidRDefault="004F6796" w:rsidP="00125D91">
            <w:pPr>
              <w:jc w:val="both"/>
              <w:rPr>
                <w:rFonts w:ascii="標楷體" w:eastAsia="標楷體" w:hAnsi="標楷體"/>
                <w:szCs w:val="24"/>
                <w:u w:val="single"/>
              </w:rPr>
            </w:pPr>
            <w:r w:rsidRPr="004E2BD7">
              <w:rPr>
                <w:rFonts w:ascii="標楷體" w:eastAsia="標楷體" w:hAnsi="標楷體" w:hint="eastAsia"/>
                <w:szCs w:val="24"/>
              </w:rPr>
              <w:t>一、</w:t>
            </w:r>
            <w:r w:rsidRPr="004E2BD7">
              <w:rPr>
                <w:rFonts w:ascii="標楷體" w:eastAsia="標楷體" w:hAnsi="標楷體" w:hint="eastAsia"/>
                <w:szCs w:val="24"/>
                <w:u w:val="single"/>
              </w:rPr>
              <w:t>本條新增。</w:t>
            </w:r>
          </w:p>
          <w:p w:rsidR="009B45C9" w:rsidRPr="004E2BD7" w:rsidRDefault="004F6796"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二、併入</w:t>
            </w:r>
            <w:r w:rsidR="009B45C9" w:rsidRPr="004E2BD7">
              <w:rPr>
                <w:rFonts w:ascii="標楷體" w:eastAsia="標楷體" w:hAnsi="標楷體" w:hint="eastAsia"/>
                <w:szCs w:val="24"/>
              </w:rPr>
              <w:t>信用交易資</w:t>
            </w:r>
            <w:proofErr w:type="gramStart"/>
            <w:r w:rsidR="009B45C9" w:rsidRPr="004E2BD7">
              <w:rPr>
                <w:rFonts w:ascii="標楷體" w:eastAsia="標楷體" w:hAnsi="標楷體" w:hint="eastAsia"/>
                <w:szCs w:val="24"/>
              </w:rPr>
              <w:t>券</w:t>
            </w:r>
            <w:proofErr w:type="gramEnd"/>
            <w:r w:rsidR="009B45C9" w:rsidRPr="004E2BD7">
              <w:rPr>
                <w:rFonts w:ascii="標楷體" w:eastAsia="標楷體" w:hAnsi="標楷體" w:hint="eastAsia"/>
                <w:szCs w:val="24"/>
              </w:rPr>
              <w:t>相抵交割之交易作業要點第七條。</w:t>
            </w:r>
          </w:p>
        </w:tc>
      </w:tr>
      <w:tr w:rsidR="006522E3" w:rsidRPr="004E2BD7" w:rsidTr="006522E3">
        <w:trPr>
          <w:trHeight w:val="480"/>
        </w:trPr>
        <w:tc>
          <w:tcPr>
            <w:tcW w:w="1666" w:type="pct"/>
          </w:tcPr>
          <w:p w:rsidR="009B45C9" w:rsidRPr="004E2BD7" w:rsidRDefault="009B45C9" w:rsidP="00642D40">
            <w:pPr>
              <w:spacing w:line="360" w:lineRule="exact"/>
              <w:ind w:left="283" w:hangingChars="118" w:hanging="283"/>
              <w:jc w:val="both"/>
              <w:rPr>
                <w:rFonts w:ascii="標楷體" w:eastAsia="標楷體" w:hAnsi="標楷體"/>
                <w:bCs/>
                <w:szCs w:val="24"/>
              </w:rPr>
            </w:pPr>
            <w:r w:rsidRPr="004E2BD7">
              <w:rPr>
                <w:rFonts w:ascii="標楷體" w:eastAsia="標楷體" w:hAnsi="標楷體" w:hint="eastAsia"/>
                <w:bCs/>
                <w:szCs w:val="24"/>
              </w:rPr>
              <w:lastRenderedPageBreak/>
              <w:t>第</w:t>
            </w:r>
            <w:r w:rsidRPr="004E2BD7">
              <w:rPr>
                <w:rFonts w:ascii="標楷體" w:eastAsia="標楷體" w:hAnsi="標楷體" w:hint="eastAsia"/>
                <w:bCs/>
                <w:szCs w:val="24"/>
                <w:u w:val="single"/>
              </w:rPr>
              <w:t>六</w:t>
            </w:r>
            <w:r w:rsidRPr="004E2BD7">
              <w:rPr>
                <w:rFonts w:ascii="標楷體" w:eastAsia="標楷體" w:hAnsi="標楷體" w:hint="eastAsia"/>
                <w:bCs/>
                <w:szCs w:val="24"/>
              </w:rPr>
              <w:t>章</w:t>
            </w:r>
            <w:r w:rsidR="00642D40" w:rsidRPr="004E2BD7">
              <w:rPr>
                <w:rFonts w:ascii="標楷體" w:eastAsia="標楷體" w:hAnsi="標楷體" w:hint="eastAsia"/>
                <w:bCs/>
                <w:szCs w:val="24"/>
              </w:rPr>
              <w:t xml:space="preserve">  </w:t>
            </w:r>
            <w:r w:rsidRPr="004E2BD7">
              <w:rPr>
                <w:rFonts w:ascii="標楷體" w:eastAsia="標楷體" w:hAnsi="標楷體" w:hint="eastAsia"/>
                <w:bCs/>
                <w:szCs w:val="24"/>
              </w:rPr>
              <w:t>融資融券股票過戶之處理</w:t>
            </w:r>
          </w:p>
        </w:tc>
        <w:tc>
          <w:tcPr>
            <w:tcW w:w="1667" w:type="pct"/>
          </w:tcPr>
          <w:p w:rsidR="009B45C9" w:rsidRPr="004E2BD7" w:rsidRDefault="009B45C9" w:rsidP="00642D40">
            <w:pPr>
              <w:spacing w:line="360" w:lineRule="exact"/>
              <w:ind w:left="283" w:hangingChars="118" w:hanging="283"/>
              <w:jc w:val="both"/>
              <w:rPr>
                <w:rFonts w:ascii="標楷體" w:eastAsia="標楷體" w:hAnsi="標楷體"/>
                <w:bCs/>
                <w:szCs w:val="24"/>
              </w:rPr>
            </w:pPr>
            <w:r w:rsidRPr="004E2BD7">
              <w:rPr>
                <w:rFonts w:ascii="標楷體" w:eastAsia="標楷體" w:hAnsi="標楷體" w:cs="Arial"/>
                <w:szCs w:val="24"/>
              </w:rPr>
              <w:t>第四章</w:t>
            </w:r>
            <w:r w:rsidR="00642D40" w:rsidRPr="004E2BD7">
              <w:rPr>
                <w:rFonts w:ascii="標楷體" w:eastAsia="標楷體" w:hAnsi="標楷體" w:cs="Arial" w:hint="eastAsia"/>
                <w:szCs w:val="24"/>
              </w:rPr>
              <w:t xml:space="preserve">  </w:t>
            </w:r>
            <w:r w:rsidRPr="004E2BD7">
              <w:rPr>
                <w:rFonts w:ascii="標楷體" w:eastAsia="標楷體" w:hAnsi="標楷體" w:cs="Arial"/>
                <w:szCs w:val="24"/>
              </w:rPr>
              <w:t>融資融券股票過戶之處理</w:t>
            </w:r>
          </w:p>
        </w:tc>
        <w:tc>
          <w:tcPr>
            <w:tcW w:w="1667" w:type="pct"/>
          </w:tcPr>
          <w:p w:rsidR="009B45C9" w:rsidRPr="004E2BD7" w:rsidRDefault="009B45C9" w:rsidP="00125D91">
            <w:pPr>
              <w:jc w:val="both"/>
              <w:rPr>
                <w:rFonts w:ascii="標楷體" w:eastAsia="標楷體" w:hAnsi="標楷體"/>
                <w:szCs w:val="24"/>
              </w:rPr>
            </w:pPr>
            <w:proofErr w:type="gramStart"/>
            <w:r w:rsidRPr="004E2BD7">
              <w:rPr>
                <w:rFonts w:ascii="標楷體" w:eastAsia="標楷體" w:hAnsi="標楷體" w:cs="Arial"/>
                <w:szCs w:val="24"/>
              </w:rPr>
              <w:t>章</w:t>
            </w:r>
            <w:r w:rsidR="00681C3E" w:rsidRPr="004E2BD7">
              <w:rPr>
                <w:rFonts w:ascii="標楷體" w:eastAsia="標楷體" w:hAnsi="標楷體" w:cs="Arial" w:hint="eastAsia"/>
                <w:szCs w:val="24"/>
              </w:rPr>
              <w:t>次</w:t>
            </w:r>
            <w:r w:rsidRPr="004E2BD7">
              <w:rPr>
                <w:rFonts w:ascii="標楷體" w:eastAsia="標楷體" w:hAnsi="標楷體" w:cs="Arial" w:hint="eastAsia"/>
                <w:szCs w:val="24"/>
              </w:rPr>
              <w:t>調整</w:t>
            </w:r>
            <w:proofErr w:type="gramEnd"/>
            <w:r w:rsidRPr="004E2BD7">
              <w:rPr>
                <w:rFonts w:ascii="標楷體" w:eastAsia="標楷體" w:hAnsi="標楷體" w:hint="eastAsia"/>
                <w:bCs/>
                <w:szCs w:val="24"/>
              </w:rPr>
              <w:t>。</w:t>
            </w:r>
          </w:p>
        </w:tc>
      </w:tr>
      <w:tr w:rsidR="006522E3" w:rsidRPr="004E2BD7" w:rsidTr="006522E3">
        <w:tc>
          <w:tcPr>
            <w:tcW w:w="1666" w:type="pct"/>
          </w:tcPr>
          <w:p w:rsidR="009B45C9" w:rsidRPr="004E2BD7" w:rsidRDefault="009B45C9" w:rsidP="00FE415E">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w:t>
            </w:r>
            <w:r w:rsidRPr="004E2BD7">
              <w:rPr>
                <w:rFonts w:ascii="標楷體" w:eastAsia="標楷體" w:hAnsi="標楷體" w:hint="eastAsia"/>
                <w:bCs/>
                <w:szCs w:val="24"/>
                <w:u w:val="single"/>
              </w:rPr>
              <w:t>七十六</w:t>
            </w:r>
            <w:r w:rsidRPr="004E2BD7">
              <w:rPr>
                <w:rFonts w:ascii="標楷體" w:eastAsia="標楷體" w:hAnsi="標楷體" w:hint="eastAsia"/>
                <w:bCs/>
                <w:szCs w:val="24"/>
              </w:rPr>
              <w:t>條</w:t>
            </w:r>
            <w:r w:rsidR="00FE415E" w:rsidRPr="004E2BD7">
              <w:rPr>
                <w:rFonts w:ascii="標楷體" w:eastAsia="標楷體" w:hAnsi="標楷體" w:hint="eastAsia"/>
                <w:bCs/>
                <w:szCs w:val="24"/>
              </w:rPr>
              <w:t xml:space="preserve">  </w:t>
            </w:r>
            <w:r w:rsidRPr="004E2BD7">
              <w:rPr>
                <w:rFonts w:ascii="標楷體" w:eastAsia="標楷體" w:hAnsi="標楷體" w:hint="eastAsia"/>
                <w:szCs w:val="24"/>
              </w:rPr>
              <w:t>得為融資融券之有價證券，自發行公司停止過戶前六</w:t>
            </w:r>
            <w:proofErr w:type="gramStart"/>
            <w:r w:rsidRPr="004E2BD7">
              <w:rPr>
                <w:rFonts w:ascii="標楷體" w:eastAsia="標楷體" w:hAnsi="標楷體" w:hint="eastAsia"/>
                <w:szCs w:val="24"/>
              </w:rPr>
              <w:t>個</w:t>
            </w:r>
            <w:proofErr w:type="gramEnd"/>
            <w:r w:rsidRPr="004E2BD7">
              <w:rPr>
                <w:rFonts w:ascii="標楷體" w:eastAsia="標楷體" w:hAnsi="標楷體" w:hint="eastAsia"/>
                <w:szCs w:val="24"/>
              </w:rPr>
              <w:t>營業日起，停止融券賣出四日；已融券者，應於停止過戶第六</w:t>
            </w:r>
            <w:proofErr w:type="gramStart"/>
            <w:r w:rsidRPr="004E2BD7">
              <w:rPr>
                <w:rFonts w:ascii="標楷體" w:eastAsia="標楷體" w:hAnsi="標楷體" w:hint="eastAsia"/>
                <w:szCs w:val="24"/>
              </w:rPr>
              <w:t>個</w:t>
            </w:r>
            <w:proofErr w:type="gramEnd"/>
            <w:r w:rsidRPr="004E2BD7">
              <w:rPr>
                <w:rFonts w:ascii="標楷體" w:eastAsia="標楷體" w:hAnsi="標楷體" w:hint="eastAsia"/>
                <w:szCs w:val="24"/>
              </w:rPr>
              <w:t>營業日（含）前，還</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了結；已出借者，證券商應請求提前還</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，並於最後過戶日（含）前取回。委託人申請以現</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償還融券，且</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源為向同一證券商申請之有價證券借貸業務借</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者，至遲應於停止過戶第七</w:t>
            </w:r>
            <w:proofErr w:type="gramStart"/>
            <w:r w:rsidRPr="004E2BD7">
              <w:rPr>
                <w:rFonts w:ascii="標楷體" w:eastAsia="標楷體" w:hAnsi="標楷體" w:hint="eastAsia"/>
                <w:szCs w:val="24"/>
              </w:rPr>
              <w:t>個</w:t>
            </w:r>
            <w:proofErr w:type="gramEnd"/>
            <w:r w:rsidRPr="004E2BD7">
              <w:rPr>
                <w:rFonts w:ascii="標楷體" w:eastAsia="標楷體" w:hAnsi="標楷體" w:hint="eastAsia"/>
                <w:szCs w:val="24"/>
              </w:rPr>
              <w:t>營業日（含）前提出申請，證券商若無</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源，得拒絕之。但發行公司因下列原因停止過戶者不在此限</w:t>
            </w:r>
            <w:r w:rsidR="002800FA" w:rsidRPr="004E2BD7">
              <w:rPr>
                <w:rFonts w:ascii="標楷體" w:eastAsia="標楷體" w:hAnsi="標楷體" w:hint="eastAsia"/>
                <w:szCs w:val="24"/>
                <w:u w:val="single"/>
              </w:rPr>
              <w:t>:</w:t>
            </w:r>
          </w:p>
          <w:p w:rsidR="009B45C9" w:rsidRPr="004E2BD7" w:rsidRDefault="009B45C9" w:rsidP="00FE41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18" w:firstLine="283"/>
              <w:jc w:val="both"/>
              <w:rPr>
                <w:rFonts w:ascii="標楷體" w:eastAsia="標楷體" w:hAnsi="標楷體" w:cs="細明體"/>
                <w:kern w:val="0"/>
                <w:szCs w:val="24"/>
              </w:rPr>
            </w:pPr>
            <w:r w:rsidRPr="004E2BD7">
              <w:rPr>
                <w:rFonts w:ascii="標楷體" w:eastAsia="標楷體" w:hAnsi="標楷體" w:cs="細明體" w:hint="eastAsia"/>
                <w:kern w:val="0"/>
                <w:szCs w:val="24"/>
              </w:rPr>
              <w:t>一、召開臨時股東會。</w:t>
            </w:r>
          </w:p>
          <w:p w:rsidR="009B45C9" w:rsidRPr="004E2BD7" w:rsidRDefault="009B45C9" w:rsidP="00FE41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118" w:left="708" w:hangingChars="177" w:hanging="425"/>
              <w:jc w:val="both"/>
              <w:rPr>
                <w:rFonts w:ascii="標楷體" w:eastAsia="標楷體" w:hAnsi="標楷體" w:cs="細明體"/>
                <w:kern w:val="0"/>
                <w:szCs w:val="24"/>
              </w:rPr>
            </w:pPr>
            <w:r w:rsidRPr="004E2BD7">
              <w:rPr>
                <w:rFonts w:ascii="標楷體" w:eastAsia="標楷體" w:hAnsi="標楷體" w:cs="細明體" w:hint="eastAsia"/>
                <w:kern w:val="0"/>
                <w:szCs w:val="24"/>
              </w:rPr>
              <w:t>二、其原因不影響行使股東權者。</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前項營業日為交易日，但發行公司停止過戶開始日訂於農曆春節前最後交易日後之第二</w:t>
            </w:r>
            <w:proofErr w:type="gramStart"/>
            <w:r w:rsidRPr="004E2BD7">
              <w:rPr>
                <w:rFonts w:ascii="標楷體" w:eastAsia="標楷體" w:hAnsi="標楷體" w:hint="eastAsia"/>
                <w:sz w:val="24"/>
                <w:szCs w:val="24"/>
              </w:rPr>
              <w:t>個</w:t>
            </w:r>
            <w:proofErr w:type="gramEnd"/>
            <w:r w:rsidRPr="004E2BD7">
              <w:rPr>
                <w:rFonts w:ascii="標楷體" w:eastAsia="標楷體" w:hAnsi="標楷體" w:hint="eastAsia"/>
                <w:sz w:val="24"/>
                <w:szCs w:val="24"/>
              </w:rPr>
              <w:t>交割日（含）至農曆春節後第二</w:t>
            </w:r>
            <w:proofErr w:type="gramStart"/>
            <w:r w:rsidRPr="004E2BD7">
              <w:rPr>
                <w:rFonts w:ascii="標楷體" w:eastAsia="標楷體" w:hAnsi="標楷體" w:hint="eastAsia"/>
                <w:sz w:val="24"/>
                <w:szCs w:val="24"/>
              </w:rPr>
              <w:t>個</w:t>
            </w:r>
            <w:proofErr w:type="gramEnd"/>
            <w:r w:rsidRPr="004E2BD7">
              <w:rPr>
                <w:rFonts w:ascii="標楷體" w:eastAsia="標楷體" w:hAnsi="標楷體" w:hint="eastAsia"/>
                <w:sz w:val="24"/>
                <w:szCs w:val="24"/>
              </w:rPr>
              <w:t>交易日（含）時，依下列規定辦理：</w:t>
            </w:r>
          </w:p>
          <w:p w:rsidR="009B45C9" w:rsidRPr="004E2BD7" w:rsidRDefault="009B45C9" w:rsidP="00596F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118" w:left="708" w:hangingChars="177" w:hanging="425"/>
              <w:jc w:val="both"/>
              <w:rPr>
                <w:rFonts w:ascii="標楷體" w:eastAsia="標楷體" w:hAnsi="標楷體" w:cs="細明體"/>
                <w:kern w:val="0"/>
                <w:szCs w:val="24"/>
              </w:rPr>
            </w:pPr>
            <w:r w:rsidRPr="004E2BD7">
              <w:rPr>
                <w:rFonts w:ascii="標楷體" w:eastAsia="標楷體" w:hAnsi="標楷體" w:cs="細明體" w:hint="eastAsia"/>
                <w:kern w:val="0"/>
                <w:szCs w:val="24"/>
              </w:rPr>
              <w:t>一、當停止過戶開始日訂於農曆春節前最後交易日後之第二</w:t>
            </w:r>
            <w:proofErr w:type="gramStart"/>
            <w:r w:rsidRPr="004E2BD7">
              <w:rPr>
                <w:rFonts w:ascii="標楷體" w:eastAsia="標楷體" w:hAnsi="標楷體" w:cs="細明體" w:hint="eastAsia"/>
                <w:kern w:val="0"/>
                <w:szCs w:val="24"/>
              </w:rPr>
              <w:t>個</w:t>
            </w:r>
            <w:proofErr w:type="gramEnd"/>
            <w:r w:rsidRPr="004E2BD7">
              <w:rPr>
                <w:rFonts w:ascii="標楷體" w:eastAsia="標楷體" w:hAnsi="標楷體" w:cs="細明體" w:hint="eastAsia"/>
                <w:kern w:val="0"/>
                <w:szCs w:val="24"/>
              </w:rPr>
              <w:t>交割日時，則最後交易日後之第一個交割</w:t>
            </w:r>
            <w:r w:rsidRPr="004E2BD7">
              <w:rPr>
                <w:rFonts w:ascii="標楷體" w:eastAsia="標楷體" w:hAnsi="標楷體" w:cs="細明體" w:hint="eastAsia"/>
                <w:kern w:val="0"/>
                <w:szCs w:val="24"/>
              </w:rPr>
              <w:lastRenderedPageBreak/>
              <w:t>日列入營業日計算。</w:t>
            </w:r>
          </w:p>
          <w:p w:rsidR="009B45C9" w:rsidRPr="004E2BD7" w:rsidRDefault="009B45C9" w:rsidP="00596F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118" w:left="708" w:hangingChars="177" w:hanging="425"/>
              <w:jc w:val="both"/>
              <w:rPr>
                <w:rFonts w:ascii="標楷體" w:eastAsia="標楷體" w:hAnsi="標楷體" w:cs="細明體"/>
                <w:kern w:val="0"/>
                <w:szCs w:val="24"/>
              </w:rPr>
            </w:pPr>
            <w:r w:rsidRPr="004E2BD7">
              <w:rPr>
                <w:rFonts w:ascii="標楷體" w:eastAsia="標楷體" w:hAnsi="標楷體" w:cs="細明體" w:hint="eastAsia"/>
                <w:kern w:val="0"/>
                <w:szCs w:val="24"/>
              </w:rPr>
              <w:t>二、當停止過戶開始日訂於農曆春節假期或農曆春節後第一個交易日時，則最後交易日後之二個交割日皆列入營業日計算。</w:t>
            </w:r>
          </w:p>
          <w:p w:rsidR="009B45C9" w:rsidRPr="004E2BD7" w:rsidRDefault="009B45C9" w:rsidP="00596F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118" w:left="708" w:hangingChars="177" w:hanging="425"/>
              <w:jc w:val="both"/>
              <w:rPr>
                <w:rFonts w:ascii="標楷體" w:eastAsia="標楷體" w:hAnsi="標楷體"/>
                <w:bCs/>
                <w:szCs w:val="24"/>
              </w:rPr>
            </w:pPr>
            <w:r w:rsidRPr="004E2BD7">
              <w:rPr>
                <w:rFonts w:ascii="標楷體" w:eastAsia="標楷體" w:hAnsi="標楷體" w:cs="細明體" w:hint="eastAsia"/>
                <w:kern w:val="0"/>
                <w:szCs w:val="24"/>
              </w:rPr>
              <w:t>三、當停止過戶開始日訂於農曆春節後第一個交易日後之例假日與第二</w:t>
            </w:r>
            <w:proofErr w:type="gramStart"/>
            <w:r w:rsidRPr="004E2BD7">
              <w:rPr>
                <w:rFonts w:ascii="標楷體" w:eastAsia="標楷體" w:hAnsi="標楷體" w:cs="細明體" w:hint="eastAsia"/>
                <w:kern w:val="0"/>
                <w:szCs w:val="24"/>
              </w:rPr>
              <w:t>個</w:t>
            </w:r>
            <w:proofErr w:type="gramEnd"/>
            <w:r w:rsidRPr="004E2BD7">
              <w:rPr>
                <w:rFonts w:ascii="標楷體" w:eastAsia="標楷體" w:hAnsi="標楷體" w:cs="細明體" w:hint="eastAsia"/>
                <w:kern w:val="0"/>
                <w:szCs w:val="24"/>
              </w:rPr>
              <w:t>交易日時，則最後交易日後之第一個交割日列入營業日計算。</w:t>
            </w:r>
          </w:p>
        </w:tc>
        <w:tc>
          <w:tcPr>
            <w:tcW w:w="1667" w:type="pct"/>
          </w:tcPr>
          <w:p w:rsidR="009B45C9" w:rsidRPr="004E2BD7" w:rsidRDefault="009B45C9" w:rsidP="00FE415E">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第三十五條</w:t>
            </w:r>
            <w:r w:rsidR="00FE415E" w:rsidRPr="004E2BD7">
              <w:rPr>
                <w:rFonts w:ascii="標楷體" w:eastAsia="標楷體" w:hAnsi="標楷體" w:hint="eastAsia"/>
                <w:bCs/>
                <w:szCs w:val="24"/>
              </w:rPr>
              <w:t xml:space="preserve">  </w:t>
            </w:r>
            <w:r w:rsidRPr="004E2BD7">
              <w:rPr>
                <w:rFonts w:ascii="標楷體" w:eastAsia="標楷體" w:hAnsi="標楷體" w:hint="eastAsia"/>
                <w:szCs w:val="24"/>
              </w:rPr>
              <w:t>得為融資融券之有價證券，自發行公司停止過戶前六</w:t>
            </w:r>
            <w:proofErr w:type="gramStart"/>
            <w:r w:rsidRPr="004E2BD7">
              <w:rPr>
                <w:rFonts w:ascii="標楷體" w:eastAsia="標楷體" w:hAnsi="標楷體" w:hint="eastAsia"/>
                <w:szCs w:val="24"/>
              </w:rPr>
              <w:t>個</w:t>
            </w:r>
            <w:proofErr w:type="gramEnd"/>
            <w:r w:rsidRPr="004E2BD7">
              <w:rPr>
                <w:rFonts w:ascii="標楷體" w:eastAsia="標楷體" w:hAnsi="標楷體" w:hint="eastAsia"/>
                <w:szCs w:val="24"/>
              </w:rPr>
              <w:t>營業日起，停止融券賣出四日；已融券者，應於停止過戶第六</w:t>
            </w:r>
            <w:proofErr w:type="gramStart"/>
            <w:r w:rsidRPr="004E2BD7">
              <w:rPr>
                <w:rFonts w:ascii="標楷體" w:eastAsia="標楷體" w:hAnsi="標楷體" w:hint="eastAsia"/>
                <w:szCs w:val="24"/>
              </w:rPr>
              <w:t>個</w:t>
            </w:r>
            <w:proofErr w:type="gramEnd"/>
            <w:r w:rsidRPr="004E2BD7">
              <w:rPr>
                <w:rFonts w:ascii="標楷體" w:eastAsia="標楷體" w:hAnsi="標楷體" w:hint="eastAsia"/>
                <w:szCs w:val="24"/>
              </w:rPr>
              <w:t>營業日（含）前，還</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了結；已出借者，證券商應請求提前還</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，並於最後過戶日（含）前取回。委託人申請以現</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償還融券，且</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源為向同一證券商申請之有價證券借貸業務借</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者，至遲應於停止過戶第七</w:t>
            </w:r>
            <w:proofErr w:type="gramStart"/>
            <w:r w:rsidRPr="004E2BD7">
              <w:rPr>
                <w:rFonts w:ascii="標楷體" w:eastAsia="標楷體" w:hAnsi="標楷體" w:hint="eastAsia"/>
                <w:szCs w:val="24"/>
              </w:rPr>
              <w:t>個</w:t>
            </w:r>
            <w:proofErr w:type="gramEnd"/>
            <w:r w:rsidRPr="004E2BD7">
              <w:rPr>
                <w:rFonts w:ascii="標楷體" w:eastAsia="標楷體" w:hAnsi="標楷體" w:hint="eastAsia"/>
                <w:szCs w:val="24"/>
              </w:rPr>
              <w:t>營業日（含）前提出申請，證券商若無</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源，得拒絕之。但發行公司因下列原因停止過戶者不在此限。</w:t>
            </w:r>
          </w:p>
          <w:p w:rsidR="009B45C9" w:rsidRPr="004E2BD7" w:rsidRDefault="009B45C9" w:rsidP="00FE41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118" w:left="708" w:hangingChars="177" w:hanging="425"/>
              <w:jc w:val="both"/>
              <w:rPr>
                <w:rFonts w:ascii="標楷體" w:eastAsia="標楷體" w:hAnsi="標楷體" w:cs="細明體"/>
                <w:kern w:val="0"/>
                <w:szCs w:val="24"/>
              </w:rPr>
            </w:pPr>
            <w:r w:rsidRPr="004E2BD7">
              <w:rPr>
                <w:rFonts w:ascii="標楷體" w:eastAsia="標楷體" w:hAnsi="標楷體" w:cs="細明體" w:hint="eastAsia"/>
                <w:kern w:val="0"/>
                <w:szCs w:val="24"/>
              </w:rPr>
              <w:t>一、召開臨時股東會。</w:t>
            </w:r>
          </w:p>
          <w:p w:rsidR="009B45C9" w:rsidRPr="004E2BD7" w:rsidRDefault="009B45C9" w:rsidP="00FE41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118" w:left="708" w:hangingChars="177" w:hanging="425"/>
              <w:jc w:val="both"/>
              <w:rPr>
                <w:rFonts w:ascii="標楷體" w:eastAsia="標楷體" w:hAnsi="標楷體" w:cs="細明體"/>
                <w:kern w:val="0"/>
                <w:szCs w:val="24"/>
              </w:rPr>
            </w:pPr>
            <w:r w:rsidRPr="004E2BD7">
              <w:rPr>
                <w:rFonts w:ascii="標楷體" w:eastAsia="標楷體" w:hAnsi="標楷體" w:cs="細明體" w:hint="eastAsia"/>
                <w:kern w:val="0"/>
                <w:szCs w:val="24"/>
              </w:rPr>
              <w:t>二、其原因不影響行使股東權者。</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前項營業日為交易日，但發行公司停止過戶開始日訂於農曆春節前最後交易日後之第二</w:t>
            </w:r>
            <w:proofErr w:type="gramStart"/>
            <w:r w:rsidRPr="004E2BD7">
              <w:rPr>
                <w:rFonts w:ascii="標楷體" w:eastAsia="標楷體" w:hAnsi="標楷體" w:hint="eastAsia"/>
                <w:sz w:val="24"/>
                <w:szCs w:val="24"/>
              </w:rPr>
              <w:t>個</w:t>
            </w:r>
            <w:proofErr w:type="gramEnd"/>
            <w:r w:rsidRPr="004E2BD7">
              <w:rPr>
                <w:rFonts w:ascii="標楷體" w:eastAsia="標楷體" w:hAnsi="標楷體" w:hint="eastAsia"/>
                <w:sz w:val="24"/>
                <w:szCs w:val="24"/>
              </w:rPr>
              <w:t>交割日（含）至農曆春節後第二</w:t>
            </w:r>
            <w:proofErr w:type="gramStart"/>
            <w:r w:rsidRPr="004E2BD7">
              <w:rPr>
                <w:rFonts w:ascii="標楷體" w:eastAsia="標楷體" w:hAnsi="標楷體" w:hint="eastAsia"/>
                <w:sz w:val="24"/>
                <w:szCs w:val="24"/>
              </w:rPr>
              <w:t>個</w:t>
            </w:r>
            <w:proofErr w:type="gramEnd"/>
            <w:r w:rsidRPr="004E2BD7">
              <w:rPr>
                <w:rFonts w:ascii="標楷體" w:eastAsia="標楷體" w:hAnsi="標楷體" w:hint="eastAsia"/>
                <w:sz w:val="24"/>
                <w:szCs w:val="24"/>
              </w:rPr>
              <w:t>交易日（含）時，依下列規定辦理：</w:t>
            </w:r>
          </w:p>
          <w:p w:rsidR="009B45C9" w:rsidRPr="004E2BD7" w:rsidRDefault="009B45C9" w:rsidP="00596F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118" w:left="708" w:hangingChars="177" w:hanging="425"/>
              <w:jc w:val="both"/>
              <w:rPr>
                <w:rFonts w:ascii="標楷體" w:eastAsia="標楷體" w:hAnsi="標楷體" w:cs="細明體"/>
                <w:kern w:val="0"/>
                <w:szCs w:val="24"/>
              </w:rPr>
            </w:pPr>
            <w:r w:rsidRPr="004E2BD7">
              <w:rPr>
                <w:rFonts w:ascii="標楷體" w:eastAsia="標楷體" w:hAnsi="標楷體" w:cs="細明體" w:hint="eastAsia"/>
                <w:kern w:val="0"/>
                <w:szCs w:val="24"/>
              </w:rPr>
              <w:t>一、當停止過戶開始日訂於農曆春節前最後交易日後之第二</w:t>
            </w:r>
            <w:proofErr w:type="gramStart"/>
            <w:r w:rsidRPr="004E2BD7">
              <w:rPr>
                <w:rFonts w:ascii="標楷體" w:eastAsia="標楷體" w:hAnsi="標楷體" w:cs="細明體" w:hint="eastAsia"/>
                <w:kern w:val="0"/>
                <w:szCs w:val="24"/>
              </w:rPr>
              <w:t>個</w:t>
            </w:r>
            <w:proofErr w:type="gramEnd"/>
            <w:r w:rsidRPr="004E2BD7">
              <w:rPr>
                <w:rFonts w:ascii="標楷體" w:eastAsia="標楷體" w:hAnsi="標楷體" w:cs="細明體" w:hint="eastAsia"/>
                <w:kern w:val="0"/>
                <w:szCs w:val="24"/>
              </w:rPr>
              <w:t>交割日時，則最後交易日後之第一個交割</w:t>
            </w:r>
            <w:r w:rsidRPr="004E2BD7">
              <w:rPr>
                <w:rFonts w:ascii="標楷體" w:eastAsia="標楷體" w:hAnsi="標楷體" w:cs="細明體" w:hint="eastAsia"/>
                <w:kern w:val="0"/>
                <w:szCs w:val="24"/>
              </w:rPr>
              <w:lastRenderedPageBreak/>
              <w:t>日列入營業日計算。</w:t>
            </w:r>
          </w:p>
          <w:p w:rsidR="009B45C9" w:rsidRPr="004E2BD7" w:rsidRDefault="009B45C9" w:rsidP="00596F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118" w:left="708" w:hangingChars="177" w:hanging="425"/>
              <w:jc w:val="both"/>
              <w:rPr>
                <w:rFonts w:ascii="標楷體" w:eastAsia="標楷體" w:hAnsi="標楷體" w:cs="細明體"/>
                <w:kern w:val="0"/>
                <w:szCs w:val="24"/>
              </w:rPr>
            </w:pPr>
            <w:r w:rsidRPr="004E2BD7">
              <w:rPr>
                <w:rFonts w:ascii="標楷體" w:eastAsia="標楷體" w:hAnsi="標楷體" w:cs="細明體" w:hint="eastAsia"/>
                <w:kern w:val="0"/>
                <w:szCs w:val="24"/>
              </w:rPr>
              <w:t>二、當停止過戶開始日訂於農曆春節假期或農曆春節後第一個交易日時，則最後交易日後之二個交割日皆列入營業日計算。</w:t>
            </w:r>
          </w:p>
          <w:p w:rsidR="009B45C9" w:rsidRPr="004E2BD7" w:rsidRDefault="009B45C9" w:rsidP="00596F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118" w:left="708" w:hangingChars="177" w:hanging="425"/>
              <w:jc w:val="both"/>
              <w:rPr>
                <w:rFonts w:ascii="標楷體" w:eastAsia="標楷體" w:hAnsi="標楷體"/>
                <w:bCs/>
                <w:szCs w:val="24"/>
              </w:rPr>
            </w:pPr>
            <w:r w:rsidRPr="004E2BD7">
              <w:rPr>
                <w:rFonts w:ascii="標楷體" w:eastAsia="標楷體" w:hAnsi="標楷體" w:hint="eastAsia"/>
                <w:szCs w:val="24"/>
              </w:rPr>
              <w:t>三、當停止過戶開始日訂於農曆春節後第一個交易日後之例假日與</w:t>
            </w:r>
            <w:r w:rsidRPr="004E2BD7">
              <w:rPr>
                <w:rFonts w:ascii="標楷體" w:eastAsia="標楷體" w:hAnsi="標楷體" w:cs="細明體" w:hint="eastAsia"/>
                <w:kern w:val="0"/>
                <w:szCs w:val="24"/>
              </w:rPr>
              <w:t>第二</w:t>
            </w:r>
            <w:proofErr w:type="gramStart"/>
            <w:r w:rsidRPr="004E2BD7">
              <w:rPr>
                <w:rFonts w:ascii="標楷體" w:eastAsia="標楷體" w:hAnsi="標楷體" w:hint="eastAsia"/>
                <w:szCs w:val="24"/>
              </w:rPr>
              <w:t>個</w:t>
            </w:r>
            <w:proofErr w:type="gramEnd"/>
            <w:r w:rsidRPr="004E2BD7">
              <w:rPr>
                <w:rFonts w:ascii="標楷體" w:eastAsia="標楷體" w:hAnsi="標楷體" w:hint="eastAsia"/>
                <w:szCs w:val="24"/>
              </w:rPr>
              <w:t>交易日時，則最後交易日後之第一個交割日列入營業日計算。</w:t>
            </w:r>
          </w:p>
        </w:tc>
        <w:tc>
          <w:tcPr>
            <w:tcW w:w="1667" w:type="pct"/>
          </w:tcPr>
          <w:p w:rsidR="009B45C9" w:rsidRPr="004E2BD7" w:rsidRDefault="00CF137E" w:rsidP="00125D91">
            <w:pPr>
              <w:jc w:val="both"/>
              <w:rPr>
                <w:rFonts w:ascii="標楷體" w:eastAsia="標楷體" w:hAnsi="標楷體"/>
                <w:szCs w:val="24"/>
              </w:rPr>
            </w:pPr>
            <w:proofErr w:type="gramStart"/>
            <w:r w:rsidRPr="004E2BD7">
              <w:rPr>
                <w:rFonts w:ascii="標楷體" w:eastAsia="標楷體" w:hAnsi="標楷體" w:hint="eastAsia"/>
                <w:szCs w:val="24"/>
              </w:rPr>
              <w:lastRenderedPageBreak/>
              <w:t>條號</w:t>
            </w:r>
            <w:r w:rsidR="009B45C9" w:rsidRPr="004E2BD7">
              <w:rPr>
                <w:rFonts w:ascii="標楷體" w:eastAsia="標楷體" w:hAnsi="標楷體" w:hint="eastAsia"/>
                <w:szCs w:val="24"/>
              </w:rPr>
              <w:t>調整</w:t>
            </w:r>
            <w:r w:rsidR="00F551FB" w:rsidRPr="004E2BD7">
              <w:rPr>
                <w:rFonts w:ascii="標楷體" w:eastAsia="標楷體" w:hAnsi="標楷體" w:hint="eastAsia"/>
                <w:szCs w:val="24"/>
              </w:rPr>
              <w:t>並酌修文字</w:t>
            </w:r>
            <w:proofErr w:type="gramEnd"/>
            <w:r w:rsidR="009B45C9" w:rsidRPr="004E2BD7">
              <w:rPr>
                <w:rFonts w:ascii="標楷體" w:eastAsia="標楷體" w:hAnsi="標楷體" w:hint="eastAsia"/>
                <w:szCs w:val="24"/>
              </w:rPr>
              <w:t>。</w:t>
            </w:r>
          </w:p>
        </w:tc>
      </w:tr>
      <w:tr w:rsidR="006522E3" w:rsidRPr="004E2BD7" w:rsidTr="006522E3">
        <w:tc>
          <w:tcPr>
            <w:tcW w:w="1666" w:type="pct"/>
          </w:tcPr>
          <w:p w:rsidR="009B45C9" w:rsidRPr="004E2BD7" w:rsidRDefault="009B45C9" w:rsidP="00596F59">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w:t>
            </w:r>
            <w:r w:rsidRPr="004E2BD7">
              <w:rPr>
                <w:rFonts w:ascii="標楷體" w:eastAsia="標楷體" w:hAnsi="標楷體" w:hint="eastAsia"/>
                <w:bCs/>
                <w:szCs w:val="24"/>
                <w:u w:val="single"/>
              </w:rPr>
              <w:t>七十七</w:t>
            </w:r>
            <w:r w:rsidRPr="004E2BD7">
              <w:rPr>
                <w:rFonts w:ascii="標楷體" w:eastAsia="標楷體" w:hAnsi="標楷體" w:hint="eastAsia"/>
                <w:bCs/>
                <w:szCs w:val="24"/>
              </w:rPr>
              <w:t>條</w:t>
            </w:r>
            <w:r w:rsidR="00596F59" w:rsidRPr="004E2BD7">
              <w:rPr>
                <w:rFonts w:ascii="標楷體" w:eastAsia="標楷體" w:hAnsi="標楷體" w:hint="eastAsia"/>
                <w:bCs/>
                <w:szCs w:val="24"/>
              </w:rPr>
              <w:t xml:space="preserve">  </w:t>
            </w:r>
            <w:r w:rsidRPr="004E2BD7">
              <w:rPr>
                <w:rFonts w:ascii="標楷體" w:eastAsia="標楷體" w:hAnsi="標楷體" w:hint="eastAsia"/>
                <w:szCs w:val="24"/>
              </w:rPr>
              <w:t>得為融資融券之受益憑證，依證券投資信託契約規定召開受益人大會後，其結果有下列情形時，應自</w:t>
            </w:r>
            <w:r w:rsidR="00B00155" w:rsidRPr="004E2BD7">
              <w:rPr>
                <w:rFonts w:ascii="標楷體" w:eastAsia="標楷體" w:hAnsi="標楷體" w:hint="eastAsia"/>
                <w:szCs w:val="24"/>
                <w:u w:val="single"/>
              </w:rPr>
              <w:t>證券交易所</w:t>
            </w:r>
            <w:r w:rsidRPr="004E2BD7">
              <w:rPr>
                <w:rFonts w:ascii="標楷體" w:eastAsia="標楷體" w:hAnsi="標楷體" w:hint="eastAsia"/>
                <w:szCs w:val="24"/>
              </w:rPr>
              <w:t>公告日之次二營業日起，暫停融資融券交易，但了結交易不受此限；對已融資融券者，應於終止</w:t>
            </w:r>
            <w:proofErr w:type="gramStart"/>
            <w:r w:rsidRPr="004E2BD7">
              <w:rPr>
                <w:rFonts w:ascii="標楷體" w:eastAsia="標楷體" w:hAnsi="標楷體" w:hint="eastAsia"/>
                <w:szCs w:val="24"/>
              </w:rPr>
              <w:t>上市前第一個</w:t>
            </w:r>
            <w:proofErr w:type="gramEnd"/>
            <w:r w:rsidRPr="004E2BD7">
              <w:rPr>
                <w:rFonts w:ascii="標楷體" w:eastAsia="標楷體" w:hAnsi="標楷體" w:hint="eastAsia"/>
                <w:szCs w:val="24"/>
              </w:rPr>
              <w:t>營業日前償還或還</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了結。</w:t>
            </w:r>
          </w:p>
          <w:p w:rsidR="009B45C9" w:rsidRPr="004E2BD7" w:rsidRDefault="009B45C9" w:rsidP="00596F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118" w:left="708" w:hangingChars="177" w:hanging="425"/>
              <w:jc w:val="both"/>
              <w:rPr>
                <w:rFonts w:ascii="標楷體" w:eastAsia="標楷體" w:hAnsi="標楷體"/>
                <w:szCs w:val="24"/>
              </w:rPr>
            </w:pPr>
            <w:r w:rsidRPr="004E2BD7">
              <w:rPr>
                <w:rFonts w:ascii="標楷體" w:eastAsia="標楷體" w:hAnsi="標楷體" w:hint="eastAsia"/>
                <w:szCs w:val="24"/>
              </w:rPr>
              <w:t>一、受益人大會決議變更為開放型基金者。</w:t>
            </w:r>
          </w:p>
          <w:p w:rsidR="009B45C9" w:rsidRPr="004E2BD7" w:rsidRDefault="009B45C9" w:rsidP="00596F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118" w:left="708" w:hangingChars="177" w:hanging="425"/>
              <w:jc w:val="both"/>
              <w:rPr>
                <w:rFonts w:ascii="標楷體" w:eastAsia="標楷體" w:hAnsi="標楷體"/>
                <w:szCs w:val="24"/>
              </w:rPr>
            </w:pPr>
            <w:r w:rsidRPr="004E2BD7">
              <w:rPr>
                <w:rFonts w:ascii="標楷體" w:eastAsia="標楷體" w:hAnsi="標楷體" w:hint="eastAsia"/>
                <w:szCs w:val="24"/>
              </w:rPr>
              <w:t>二、受益憑證因開放接受買回，致其基金規模達終止上市標準時。</w:t>
            </w:r>
          </w:p>
          <w:p w:rsidR="009B45C9" w:rsidRPr="004E2BD7" w:rsidRDefault="009B45C9" w:rsidP="00992DB0">
            <w:pPr>
              <w:pStyle w:val="HTML"/>
              <w:spacing w:line="360" w:lineRule="exact"/>
              <w:ind w:leftChars="118" w:left="283" w:firstLineChars="236" w:firstLine="566"/>
              <w:jc w:val="both"/>
              <w:rPr>
                <w:rFonts w:ascii="標楷體" w:eastAsia="標楷體" w:hAnsi="標楷體"/>
                <w:bCs/>
                <w:sz w:val="24"/>
                <w:szCs w:val="24"/>
              </w:rPr>
            </w:pPr>
            <w:r w:rsidRPr="004E2BD7">
              <w:rPr>
                <w:rFonts w:ascii="標楷體" w:eastAsia="標楷體" w:hAnsi="標楷體" w:hint="eastAsia"/>
                <w:sz w:val="24"/>
                <w:szCs w:val="24"/>
              </w:rPr>
              <w:lastRenderedPageBreak/>
              <w:t>委託人未於前項</w:t>
            </w:r>
            <w:r w:rsidR="00B00155" w:rsidRPr="004E2BD7">
              <w:rPr>
                <w:rFonts w:ascii="標楷體" w:eastAsia="標楷體" w:hAnsi="標楷體" w:hint="eastAsia"/>
                <w:sz w:val="24"/>
                <w:szCs w:val="24"/>
                <w:u w:val="single"/>
              </w:rPr>
              <w:t>期限</w:t>
            </w:r>
            <w:r w:rsidRPr="004E2BD7">
              <w:rPr>
                <w:rFonts w:ascii="標楷體" w:eastAsia="標楷體" w:hAnsi="標楷體" w:hint="eastAsia"/>
                <w:sz w:val="24"/>
                <w:szCs w:val="24"/>
              </w:rPr>
              <w:t>內清償融資融券者，證券商得於次一營業日起</w:t>
            </w:r>
            <w:proofErr w:type="gramStart"/>
            <w:r w:rsidRPr="004E2BD7">
              <w:rPr>
                <w:rFonts w:ascii="標楷體" w:eastAsia="標楷體" w:hAnsi="標楷體" w:hint="eastAsia"/>
                <w:sz w:val="24"/>
                <w:szCs w:val="24"/>
              </w:rPr>
              <w:t>準</w:t>
            </w:r>
            <w:proofErr w:type="gramEnd"/>
            <w:r w:rsidRPr="004E2BD7">
              <w:rPr>
                <w:rFonts w:ascii="標楷體" w:eastAsia="標楷體" w:hAnsi="標楷體" w:hint="eastAsia"/>
                <w:sz w:val="24"/>
                <w:szCs w:val="24"/>
              </w:rPr>
              <w:t>用第</w:t>
            </w:r>
            <w:r w:rsidRPr="004E2BD7">
              <w:rPr>
                <w:rFonts w:ascii="標楷體" w:eastAsia="標楷體" w:hAnsi="標楷體" w:hint="eastAsia"/>
                <w:sz w:val="24"/>
                <w:szCs w:val="24"/>
                <w:u w:val="single"/>
              </w:rPr>
              <w:t>八十一</w:t>
            </w:r>
            <w:r w:rsidRPr="004E2BD7">
              <w:rPr>
                <w:rFonts w:ascii="標楷體" w:eastAsia="標楷體" w:hAnsi="標楷體" w:hint="eastAsia"/>
                <w:sz w:val="24"/>
                <w:szCs w:val="24"/>
              </w:rPr>
              <w:t>條第三項規定處分其擔保品。</w:t>
            </w:r>
            <w:r w:rsidR="00B00155" w:rsidRPr="004E2BD7">
              <w:rPr>
                <w:rFonts w:ascii="標楷體" w:eastAsia="標楷體" w:hAnsi="標楷體" w:hint="eastAsia"/>
                <w:sz w:val="24"/>
                <w:szCs w:val="24"/>
                <w:u w:val="single"/>
              </w:rPr>
              <w:t>但</w:t>
            </w:r>
            <w:r w:rsidRPr="004E2BD7">
              <w:rPr>
                <w:rFonts w:ascii="標楷體" w:eastAsia="標楷體" w:hAnsi="標楷體" w:hint="eastAsia"/>
                <w:sz w:val="24"/>
                <w:szCs w:val="24"/>
              </w:rPr>
              <w:t>委託人於前項</w:t>
            </w:r>
            <w:r w:rsidR="00B00155" w:rsidRPr="004E2BD7">
              <w:rPr>
                <w:rFonts w:ascii="標楷體" w:eastAsia="標楷體" w:hAnsi="標楷體" w:hint="eastAsia"/>
                <w:sz w:val="24"/>
                <w:szCs w:val="24"/>
                <w:u w:val="single"/>
              </w:rPr>
              <w:t>期限</w:t>
            </w:r>
            <w:r w:rsidRPr="004E2BD7">
              <w:rPr>
                <w:rFonts w:ascii="標楷體" w:eastAsia="標楷體" w:hAnsi="標楷體" w:hint="eastAsia"/>
                <w:sz w:val="24"/>
                <w:szCs w:val="24"/>
              </w:rPr>
              <w:t>內，填具委任契約書委託證券商於終止上市後代辦買回者，不在此限。</w:t>
            </w:r>
          </w:p>
        </w:tc>
        <w:tc>
          <w:tcPr>
            <w:tcW w:w="1667" w:type="pct"/>
          </w:tcPr>
          <w:p w:rsidR="009B45C9" w:rsidRPr="004E2BD7" w:rsidRDefault="009B45C9" w:rsidP="00596F59">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第三十五之一條</w:t>
            </w:r>
            <w:r w:rsidR="00596F59" w:rsidRPr="004E2BD7">
              <w:rPr>
                <w:rFonts w:ascii="標楷體" w:eastAsia="標楷體" w:hAnsi="標楷體" w:hint="eastAsia"/>
                <w:bCs/>
                <w:szCs w:val="24"/>
              </w:rPr>
              <w:t xml:space="preserve">  </w:t>
            </w:r>
            <w:r w:rsidRPr="004E2BD7">
              <w:rPr>
                <w:rFonts w:ascii="標楷體" w:eastAsia="標楷體" w:hAnsi="標楷體" w:hint="eastAsia"/>
                <w:szCs w:val="24"/>
              </w:rPr>
              <w:t>得為融資融券之受益憑證，依證券投資信託契約規定召開受益人大會後，其結果有下列情形時，應自本公司公告日之次二營業日起，暫停融資融券交易，但了結交易不受此限；對已融資融券者，應於終止</w:t>
            </w:r>
            <w:proofErr w:type="gramStart"/>
            <w:r w:rsidRPr="004E2BD7">
              <w:rPr>
                <w:rFonts w:ascii="標楷體" w:eastAsia="標楷體" w:hAnsi="標楷體" w:hint="eastAsia"/>
                <w:szCs w:val="24"/>
              </w:rPr>
              <w:t>上市前第一個</w:t>
            </w:r>
            <w:proofErr w:type="gramEnd"/>
            <w:r w:rsidRPr="004E2BD7">
              <w:rPr>
                <w:rFonts w:ascii="標楷體" w:eastAsia="標楷體" w:hAnsi="標楷體" w:hint="eastAsia"/>
                <w:szCs w:val="24"/>
              </w:rPr>
              <w:t>營業日前償還或還</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了結。</w:t>
            </w:r>
          </w:p>
          <w:p w:rsidR="009B45C9" w:rsidRPr="004E2BD7" w:rsidRDefault="009B45C9" w:rsidP="00596F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118" w:left="708" w:hangingChars="177" w:hanging="425"/>
              <w:jc w:val="both"/>
              <w:rPr>
                <w:rFonts w:ascii="標楷體" w:eastAsia="標楷體" w:hAnsi="標楷體"/>
                <w:szCs w:val="24"/>
              </w:rPr>
            </w:pPr>
            <w:r w:rsidRPr="004E2BD7">
              <w:rPr>
                <w:rFonts w:ascii="標楷體" w:eastAsia="標楷體" w:hAnsi="標楷體" w:hint="eastAsia"/>
                <w:szCs w:val="24"/>
              </w:rPr>
              <w:t>一、受益人大會決議變更為開放型基金者。</w:t>
            </w:r>
          </w:p>
          <w:p w:rsidR="009B45C9" w:rsidRPr="004E2BD7" w:rsidRDefault="009B45C9" w:rsidP="00596F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118" w:left="708" w:hangingChars="177" w:hanging="425"/>
              <w:jc w:val="both"/>
              <w:rPr>
                <w:rFonts w:ascii="標楷體" w:eastAsia="標楷體" w:hAnsi="標楷體"/>
                <w:szCs w:val="24"/>
              </w:rPr>
            </w:pPr>
            <w:r w:rsidRPr="004E2BD7">
              <w:rPr>
                <w:rFonts w:ascii="標楷體" w:eastAsia="標楷體" w:hAnsi="標楷體" w:hint="eastAsia"/>
                <w:szCs w:val="24"/>
              </w:rPr>
              <w:t>二、受益憑證因開放接受買回，致其基金規模達終止上市標準時。</w:t>
            </w:r>
          </w:p>
          <w:p w:rsidR="009B45C9" w:rsidRPr="004E2BD7" w:rsidRDefault="009B45C9" w:rsidP="00992DB0">
            <w:pPr>
              <w:pStyle w:val="HTML"/>
              <w:spacing w:line="360" w:lineRule="exact"/>
              <w:ind w:leftChars="118" w:left="283" w:firstLineChars="236" w:firstLine="566"/>
              <w:jc w:val="both"/>
              <w:rPr>
                <w:rFonts w:ascii="標楷體" w:eastAsia="標楷體" w:hAnsi="標楷體"/>
                <w:bCs/>
                <w:sz w:val="24"/>
                <w:szCs w:val="24"/>
              </w:rPr>
            </w:pPr>
            <w:r w:rsidRPr="004E2BD7">
              <w:rPr>
                <w:rFonts w:ascii="標楷體" w:eastAsia="標楷體" w:hAnsi="標楷體" w:hint="eastAsia"/>
                <w:sz w:val="24"/>
                <w:szCs w:val="24"/>
              </w:rPr>
              <w:lastRenderedPageBreak/>
              <w:t>委託人未於前項限期內清償融資融券者，證券商得於次一營業日起</w:t>
            </w:r>
            <w:proofErr w:type="gramStart"/>
            <w:r w:rsidRPr="004E2BD7">
              <w:rPr>
                <w:rFonts w:ascii="標楷體" w:eastAsia="標楷體" w:hAnsi="標楷體" w:hint="eastAsia"/>
                <w:sz w:val="24"/>
                <w:szCs w:val="24"/>
              </w:rPr>
              <w:t>準</w:t>
            </w:r>
            <w:proofErr w:type="gramEnd"/>
            <w:r w:rsidRPr="004E2BD7">
              <w:rPr>
                <w:rFonts w:ascii="標楷體" w:eastAsia="標楷體" w:hAnsi="標楷體" w:hint="eastAsia"/>
                <w:sz w:val="24"/>
                <w:szCs w:val="24"/>
              </w:rPr>
              <w:t>用第三十九條第三項規定處分其擔保品。</w:t>
            </w:r>
            <w:proofErr w:type="gramStart"/>
            <w:r w:rsidRPr="004E2BD7">
              <w:rPr>
                <w:rFonts w:ascii="標楷體" w:eastAsia="標楷體" w:hAnsi="標楷體" w:hint="eastAsia"/>
                <w:sz w:val="24"/>
                <w:szCs w:val="24"/>
              </w:rPr>
              <w:t>惟</w:t>
            </w:r>
            <w:proofErr w:type="gramEnd"/>
            <w:r w:rsidRPr="004E2BD7">
              <w:rPr>
                <w:rFonts w:ascii="標楷體" w:eastAsia="標楷體" w:hAnsi="標楷體" w:hint="eastAsia"/>
                <w:sz w:val="24"/>
                <w:szCs w:val="24"/>
              </w:rPr>
              <w:t>委託人於前項限期內，填具委任契約書委託證券商於終止上市後代辦買回者，不在此限。</w:t>
            </w:r>
          </w:p>
        </w:tc>
        <w:tc>
          <w:tcPr>
            <w:tcW w:w="1667" w:type="pct"/>
          </w:tcPr>
          <w:p w:rsidR="000021BB" w:rsidRPr="004E2BD7" w:rsidRDefault="000021BB" w:rsidP="00125D91">
            <w:pPr>
              <w:ind w:left="312" w:hangingChars="130" w:hanging="312"/>
              <w:jc w:val="both"/>
              <w:rPr>
                <w:rFonts w:ascii="標楷體" w:eastAsia="標楷體" w:hAnsi="標楷體"/>
                <w:szCs w:val="24"/>
              </w:rPr>
            </w:pPr>
            <w:r w:rsidRPr="004E2BD7">
              <w:rPr>
                <w:rFonts w:ascii="標楷體" w:eastAsia="標楷體" w:hAnsi="標楷體" w:hint="eastAsia"/>
                <w:szCs w:val="24"/>
              </w:rPr>
              <w:lastRenderedPageBreak/>
              <w:t>一、</w:t>
            </w:r>
            <w:proofErr w:type="gramStart"/>
            <w:r w:rsidRPr="004E2BD7">
              <w:rPr>
                <w:rFonts w:ascii="標楷體" w:eastAsia="標楷體" w:hAnsi="標楷體" w:hint="eastAsia"/>
                <w:szCs w:val="24"/>
              </w:rPr>
              <w:t>條號調整</w:t>
            </w:r>
            <w:r w:rsidR="004E3795" w:rsidRPr="004E2BD7">
              <w:rPr>
                <w:rFonts w:ascii="標楷體" w:eastAsia="標楷體" w:hAnsi="標楷體" w:hint="eastAsia"/>
                <w:szCs w:val="24"/>
              </w:rPr>
              <w:t>並酌修文字</w:t>
            </w:r>
            <w:proofErr w:type="gramEnd"/>
            <w:r w:rsidRPr="004E2BD7">
              <w:rPr>
                <w:rFonts w:ascii="標楷體" w:eastAsia="標楷體" w:hAnsi="標楷體" w:hint="eastAsia"/>
                <w:szCs w:val="24"/>
              </w:rPr>
              <w:t>。</w:t>
            </w:r>
          </w:p>
          <w:p w:rsidR="009B45C9" w:rsidRPr="004E2BD7" w:rsidRDefault="000021BB" w:rsidP="002B2A7F">
            <w:pPr>
              <w:ind w:left="454" w:hangingChars="189" w:hanging="454"/>
              <w:jc w:val="both"/>
              <w:rPr>
                <w:rFonts w:ascii="標楷體" w:eastAsia="標楷體" w:hAnsi="標楷體"/>
                <w:szCs w:val="24"/>
              </w:rPr>
            </w:pPr>
            <w:r w:rsidRPr="004E2BD7">
              <w:rPr>
                <w:rFonts w:ascii="標楷體" w:eastAsia="標楷體" w:hAnsi="標楷體" w:hint="eastAsia"/>
                <w:szCs w:val="24"/>
              </w:rPr>
              <w:t>二、</w:t>
            </w:r>
            <w:r w:rsidR="002B2A7F" w:rsidRPr="004E2BD7">
              <w:rPr>
                <w:rFonts w:ascii="標楷體" w:eastAsia="標楷體" w:hAnsi="標楷體" w:hint="eastAsia"/>
                <w:szCs w:val="24"/>
              </w:rPr>
              <w:t>第二項</w:t>
            </w:r>
            <w:proofErr w:type="gramStart"/>
            <w:r w:rsidR="002B2A7F" w:rsidRPr="004E2BD7">
              <w:rPr>
                <w:rFonts w:ascii="標楷體" w:eastAsia="標楷體" w:hAnsi="標楷體" w:hint="eastAsia"/>
                <w:szCs w:val="24"/>
              </w:rPr>
              <w:t>引用條號配合</w:t>
            </w:r>
            <w:proofErr w:type="gramEnd"/>
            <w:r w:rsidR="002B2A7F" w:rsidRPr="004E2BD7">
              <w:rPr>
                <w:rFonts w:ascii="標楷體" w:eastAsia="標楷體" w:hAnsi="標楷體" w:hint="eastAsia"/>
                <w:szCs w:val="24"/>
              </w:rPr>
              <w:t>調整。</w:t>
            </w:r>
          </w:p>
        </w:tc>
      </w:tr>
      <w:tr w:rsidR="006522E3" w:rsidRPr="004E2BD7" w:rsidTr="006522E3">
        <w:tc>
          <w:tcPr>
            <w:tcW w:w="1666" w:type="pct"/>
          </w:tcPr>
          <w:p w:rsidR="009B45C9" w:rsidRPr="004E2BD7" w:rsidRDefault="009B45C9" w:rsidP="003F3452">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w:t>
            </w:r>
            <w:r w:rsidRPr="004E2BD7">
              <w:rPr>
                <w:rFonts w:ascii="標楷體" w:eastAsia="標楷體" w:hAnsi="標楷體" w:hint="eastAsia"/>
                <w:bCs/>
                <w:szCs w:val="24"/>
                <w:u w:val="single"/>
              </w:rPr>
              <w:t>七十八</w:t>
            </w:r>
            <w:r w:rsidRPr="004E2BD7">
              <w:rPr>
                <w:rFonts w:ascii="標楷體" w:eastAsia="標楷體" w:hAnsi="標楷體" w:hint="eastAsia"/>
                <w:bCs/>
                <w:szCs w:val="24"/>
              </w:rPr>
              <w:t>條</w:t>
            </w:r>
            <w:r w:rsidR="003F3452" w:rsidRPr="004E2BD7">
              <w:rPr>
                <w:rFonts w:ascii="標楷體" w:eastAsia="標楷體" w:hAnsi="標楷體" w:hint="eastAsia"/>
                <w:bCs/>
                <w:szCs w:val="24"/>
              </w:rPr>
              <w:t xml:space="preserve">  </w:t>
            </w:r>
            <w:r w:rsidRPr="004E2BD7">
              <w:rPr>
                <w:rFonts w:ascii="標楷體" w:eastAsia="標楷體" w:hAnsi="標楷體" w:hint="eastAsia"/>
                <w:szCs w:val="24"/>
              </w:rPr>
              <w:t>得為融資融券交易之有價證券，經證券交易所或</w:t>
            </w:r>
            <w:r w:rsidR="00BD039B" w:rsidRPr="004E2BD7">
              <w:rPr>
                <w:rFonts w:ascii="標楷體" w:eastAsia="標楷體" w:hAnsi="標楷體" w:hint="eastAsia"/>
                <w:szCs w:val="24"/>
              </w:rPr>
              <w:t>櫃檯</w:t>
            </w:r>
            <w:r w:rsidR="00B00155" w:rsidRPr="004E2BD7">
              <w:rPr>
                <w:rFonts w:ascii="標楷體" w:eastAsia="標楷體" w:hAnsi="標楷體" w:hint="eastAsia"/>
                <w:szCs w:val="24"/>
                <w:u w:val="single"/>
              </w:rPr>
              <w:t>買賣</w:t>
            </w:r>
            <w:r w:rsidR="00BD039B" w:rsidRPr="004E2BD7">
              <w:rPr>
                <w:rFonts w:ascii="標楷體" w:eastAsia="標楷體" w:hAnsi="標楷體" w:hint="eastAsia"/>
                <w:szCs w:val="24"/>
              </w:rPr>
              <w:t>中心</w:t>
            </w:r>
            <w:r w:rsidRPr="004E2BD7">
              <w:rPr>
                <w:rFonts w:ascii="標楷體" w:eastAsia="標楷體" w:hAnsi="標楷體" w:hint="eastAsia"/>
                <w:szCs w:val="24"/>
              </w:rPr>
              <w:t>核定並公告終止上市（櫃）時，證券商應通知委託人於該有價證券終止上市（櫃）前第十</w:t>
            </w:r>
            <w:proofErr w:type="gramStart"/>
            <w:r w:rsidRPr="004E2BD7">
              <w:rPr>
                <w:rFonts w:ascii="標楷體" w:eastAsia="標楷體" w:hAnsi="標楷體" w:hint="eastAsia"/>
                <w:szCs w:val="24"/>
              </w:rPr>
              <w:t>個</w:t>
            </w:r>
            <w:proofErr w:type="gramEnd"/>
            <w:r w:rsidRPr="004E2BD7">
              <w:rPr>
                <w:rFonts w:ascii="標楷體" w:eastAsia="標楷體" w:hAnsi="標楷體" w:hint="eastAsia"/>
                <w:szCs w:val="24"/>
              </w:rPr>
              <w:t>營業日前償還或還</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了結，委託人未於限期內償還或還</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了結，除雙方另有約定者外，證券商於次一營業日起得就債務清償範圍內，適用第</w:t>
            </w:r>
            <w:r w:rsidRPr="004E2BD7">
              <w:rPr>
                <w:rFonts w:ascii="標楷體" w:eastAsia="標楷體" w:hAnsi="標楷體" w:hint="eastAsia"/>
                <w:szCs w:val="24"/>
                <w:u w:val="single"/>
              </w:rPr>
              <w:t>八十一</w:t>
            </w:r>
            <w:r w:rsidRPr="004E2BD7">
              <w:rPr>
                <w:rFonts w:ascii="標楷體" w:eastAsia="標楷體" w:hAnsi="標楷體" w:hint="eastAsia"/>
                <w:szCs w:val="24"/>
              </w:rPr>
              <w:t>條第三項規定，就委託人信用帳戶內之餘額予以處分。但有下列情事之</w:t>
            </w:r>
            <w:proofErr w:type="gramStart"/>
            <w:r w:rsidRPr="004E2BD7">
              <w:rPr>
                <w:rFonts w:ascii="標楷體" w:eastAsia="標楷體" w:hAnsi="標楷體" w:hint="eastAsia"/>
                <w:szCs w:val="24"/>
              </w:rPr>
              <w:t>一</w:t>
            </w:r>
            <w:proofErr w:type="gramEnd"/>
            <w:r w:rsidRPr="004E2BD7">
              <w:rPr>
                <w:rFonts w:ascii="標楷體" w:eastAsia="標楷體" w:hAnsi="標楷體" w:hint="eastAsia"/>
                <w:szCs w:val="24"/>
              </w:rPr>
              <w:t>者，不在此限：</w:t>
            </w:r>
          </w:p>
          <w:p w:rsidR="009B45C9" w:rsidRPr="004E2BD7" w:rsidRDefault="009B45C9" w:rsidP="003F3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118" w:left="708" w:hangingChars="177" w:hanging="425"/>
              <w:jc w:val="both"/>
              <w:rPr>
                <w:rFonts w:ascii="標楷體" w:eastAsia="標楷體" w:hAnsi="標楷體"/>
                <w:szCs w:val="24"/>
              </w:rPr>
            </w:pPr>
            <w:r w:rsidRPr="004E2BD7">
              <w:rPr>
                <w:rFonts w:ascii="標楷體" w:eastAsia="標楷體" w:hAnsi="標楷體" w:hint="eastAsia"/>
                <w:szCs w:val="24"/>
              </w:rPr>
              <w:t>一、上櫃有價證券經發行公司轉申請上市者。</w:t>
            </w:r>
          </w:p>
          <w:p w:rsidR="009B45C9" w:rsidRPr="004E2BD7" w:rsidRDefault="009B45C9" w:rsidP="003F3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118" w:left="708" w:hangingChars="177" w:hanging="425"/>
              <w:jc w:val="both"/>
              <w:rPr>
                <w:rFonts w:ascii="標楷體" w:eastAsia="標楷體" w:hAnsi="標楷體"/>
                <w:szCs w:val="24"/>
              </w:rPr>
            </w:pPr>
            <w:r w:rsidRPr="004E2BD7">
              <w:rPr>
                <w:rFonts w:ascii="標楷體" w:eastAsia="標楷體" w:hAnsi="標楷體" w:hint="eastAsia"/>
                <w:szCs w:val="24"/>
              </w:rPr>
              <w:t>二、上市（櫃）有價證券因公司合併終止上市（櫃），而存續公司以得為融資融券交易之</w:t>
            </w:r>
            <w:r w:rsidRPr="004E2BD7">
              <w:rPr>
                <w:rFonts w:ascii="標楷體" w:eastAsia="標楷體" w:hAnsi="標楷體" w:hint="eastAsia"/>
                <w:szCs w:val="24"/>
              </w:rPr>
              <w:lastRenderedPageBreak/>
              <w:t>有價證券作為支付消滅公司股東全部或一部之對價者。</w:t>
            </w:r>
          </w:p>
          <w:p w:rsidR="009B45C9" w:rsidRPr="004E2BD7" w:rsidRDefault="009B45C9" w:rsidP="003F3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118" w:left="708" w:hangingChars="177" w:hanging="425"/>
              <w:jc w:val="both"/>
              <w:rPr>
                <w:rFonts w:ascii="標楷體" w:eastAsia="標楷體" w:hAnsi="標楷體"/>
                <w:szCs w:val="24"/>
              </w:rPr>
            </w:pPr>
            <w:r w:rsidRPr="004E2BD7">
              <w:rPr>
                <w:rFonts w:ascii="標楷體" w:eastAsia="標楷體" w:hAnsi="標楷體" w:hint="eastAsia"/>
                <w:szCs w:val="24"/>
              </w:rPr>
              <w:t>三、上市（櫃）有價證券因股份轉換終止上市（櫃），而轉換後之有價證券</w:t>
            </w:r>
            <w:proofErr w:type="gramStart"/>
            <w:r w:rsidRPr="004E2BD7">
              <w:rPr>
                <w:rFonts w:ascii="標楷體" w:eastAsia="標楷體" w:hAnsi="標楷體" w:hint="eastAsia"/>
                <w:szCs w:val="24"/>
              </w:rPr>
              <w:t>仍屬得為</w:t>
            </w:r>
            <w:proofErr w:type="gramEnd"/>
            <w:r w:rsidRPr="004E2BD7">
              <w:rPr>
                <w:rFonts w:ascii="標楷體" w:eastAsia="標楷體" w:hAnsi="標楷體" w:hint="eastAsia"/>
                <w:szCs w:val="24"/>
              </w:rPr>
              <w:t>融資融券交易者。</w:t>
            </w:r>
          </w:p>
          <w:p w:rsidR="009B45C9" w:rsidRPr="004E2BD7" w:rsidRDefault="009B45C9" w:rsidP="00992DB0">
            <w:pPr>
              <w:pStyle w:val="HTML"/>
              <w:spacing w:line="360" w:lineRule="exact"/>
              <w:ind w:leftChars="118" w:left="283" w:firstLineChars="236" w:firstLine="566"/>
              <w:jc w:val="both"/>
              <w:rPr>
                <w:rFonts w:ascii="標楷體" w:eastAsia="標楷體" w:hAnsi="標楷體"/>
                <w:bCs/>
                <w:sz w:val="24"/>
                <w:szCs w:val="24"/>
                <w:u w:val="single"/>
              </w:rPr>
            </w:pPr>
            <w:r w:rsidRPr="004E2BD7">
              <w:rPr>
                <w:rFonts w:ascii="標楷體" w:eastAsia="標楷體" w:hAnsi="標楷體" w:hint="eastAsia"/>
                <w:sz w:val="24"/>
                <w:szCs w:val="24"/>
                <w:u w:val="single"/>
              </w:rPr>
              <w:t>得為融資融券交易之</w:t>
            </w:r>
            <w:r w:rsidRPr="004E2BD7">
              <w:rPr>
                <w:rFonts w:ascii="標楷體" w:eastAsia="標楷體" w:hAnsi="標楷體"/>
                <w:sz w:val="24"/>
                <w:szCs w:val="24"/>
                <w:u w:val="single"/>
              </w:rPr>
              <w:t>上櫃</w:t>
            </w:r>
            <w:r w:rsidRPr="004E2BD7">
              <w:rPr>
                <w:rFonts w:ascii="標楷體" w:eastAsia="標楷體" w:hAnsi="標楷體" w:hint="eastAsia"/>
                <w:sz w:val="24"/>
                <w:szCs w:val="24"/>
                <w:u w:val="single"/>
              </w:rPr>
              <w:t>有價證券</w:t>
            </w:r>
            <w:r w:rsidRPr="004E2BD7">
              <w:rPr>
                <w:rFonts w:ascii="標楷體" w:eastAsia="標楷體" w:hAnsi="標楷體"/>
                <w:sz w:val="24"/>
                <w:szCs w:val="24"/>
                <w:u w:val="single"/>
              </w:rPr>
              <w:t>終止櫃檯買賣契約轉上市後，</w:t>
            </w:r>
            <w:r w:rsidRPr="004E2BD7">
              <w:rPr>
                <w:rFonts w:ascii="標楷體" w:eastAsia="標楷體" w:hAnsi="標楷體" w:hint="eastAsia"/>
                <w:sz w:val="24"/>
                <w:szCs w:val="24"/>
                <w:u w:val="single"/>
              </w:rPr>
              <w:t>委託</w:t>
            </w:r>
            <w:r w:rsidRPr="004E2BD7">
              <w:rPr>
                <w:rFonts w:ascii="標楷體" w:eastAsia="標楷體" w:hAnsi="標楷體"/>
                <w:sz w:val="24"/>
                <w:szCs w:val="24"/>
                <w:u w:val="single"/>
              </w:rPr>
              <w:t>人原融資、融券餘額應於</w:t>
            </w:r>
            <w:r w:rsidRPr="004E2BD7">
              <w:rPr>
                <w:rFonts w:ascii="標楷體" w:eastAsia="標楷體" w:hAnsi="標楷體" w:hint="eastAsia"/>
                <w:sz w:val="24"/>
                <w:szCs w:val="24"/>
                <w:u w:val="single"/>
              </w:rPr>
              <w:t>融資融券期限</w:t>
            </w:r>
            <w:r w:rsidRPr="004E2BD7">
              <w:rPr>
                <w:rFonts w:ascii="標楷體" w:eastAsia="標楷體" w:hAnsi="標楷體"/>
                <w:sz w:val="24"/>
                <w:szCs w:val="24"/>
                <w:u w:val="single"/>
              </w:rPr>
              <w:t>內，辦理清償。</w:t>
            </w:r>
            <w:r w:rsidRPr="004E2BD7">
              <w:rPr>
                <w:rFonts w:ascii="標楷體" w:eastAsia="標楷體" w:hAnsi="標楷體" w:hint="eastAsia"/>
                <w:sz w:val="24"/>
                <w:szCs w:val="24"/>
                <w:u w:val="single"/>
              </w:rPr>
              <w:t>委託</w:t>
            </w:r>
            <w:r w:rsidRPr="004E2BD7">
              <w:rPr>
                <w:rFonts w:ascii="標楷體" w:eastAsia="標楷體" w:hAnsi="標楷體"/>
                <w:sz w:val="24"/>
                <w:szCs w:val="24"/>
                <w:u w:val="single"/>
              </w:rPr>
              <w:t>人</w:t>
            </w:r>
            <w:r w:rsidRPr="004E2BD7">
              <w:rPr>
                <w:rFonts w:ascii="標楷體" w:eastAsia="標楷體" w:hAnsi="標楷體" w:hint="eastAsia"/>
                <w:sz w:val="24"/>
                <w:szCs w:val="24"/>
                <w:u w:val="single"/>
              </w:rPr>
              <w:t>於</w:t>
            </w:r>
            <w:r w:rsidRPr="004E2BD7">
              <w:rPr>
                <w:rFonts w:ascii="標楷體" w:eastAsia="標楷體" w:hAnsi="標楷體"/>
                <w:sz w:val="24"/>
                <w:szCs w:val="24"/>
                <w:u w:val="single"/>
              </w:rPr>
              <w:t>該</w:t>
            </w:r>
            <w:r w:rsidRPr="004E2BD7">
              <w:rPr>
                <w:rFonts w:ascii="標楷體" w:eastAsia="標楷體" w:hAnsi="標楷體" w:hint="eastAsia"/>
                <w:sz w:val="24"/>
                <w:szCs w:val="24"/>
                <w:u w:val="single"/>
              </w:rPr>
              <w:t>有價證券</w:t>
            </w:r>
            <w:r w:rsidRPr="004E2BD7">
              <w:rPr>
                <w:rFonts w:ascii="標楷體" w:eastAsia="標楷體" w:hAnsi="標楷體"/>
                <w:sz w:val="24"/>
                <w:szCs w:val="24"/>
                <w:u w:val="single"/>
              </w:rPr>
              <w:t>未取得</w:t>
            </w:r>
            <w:r w:rsidR="001F2C17" w:rsidRPr="004E2BD7">
              <w:rPr>
                <w:rFonts w:ascii="標楷體" w:eastAsia="標楷體" w:hAnsi="標楷體" w:hint="eastAsia"/>
                <w:sz w:val="24"/>
                <w:szCs w:val="24"/>
                <w:u w:val="single"/>
              </w:rPr>
              <w:t>上市</w:t>
            </w:r>
            <w:r w:rsidRPr="004E2BD7">
              <w:rPr>
                <w:rFonts w:ascii="標楷體" w:eastAsia="標楷體" w:hAnsi="標楷體" w:hint="eastAsia"/>
                <w:sz w:val="24"/>
                <w:szCs w:val="24"/>
                <w:u w:val="single"/>
              </w:rPr>
              <w:t>得為融資融券交易</w:t>
            </w:r>
            <w:r w:rsidR="00060DF5" w:rsidRPr="004E2BD7">
              <w:rPr>
                <w:rFonts w:ascii="標楷體" w:eastAsia="標楷體" w:hAnsi="標楷體" w:hint="eastAsia"/>
                <w:sz w:val="24"/>
                <w:szCs w:val="24"/>
                <w:u w:val="single"/>
              </w:rPr>
              <w:t>資格</w:t>
            </w:r>
            <w:r w:rsidRPr="004E2BD7">
              <w:rPr>
                <w:rFonts w:ascii="標楷體" w:eastAsia="標楷體" w:hAnsi="標楷體"/>
                <w:sz w:val="24"/>
                <w:szCs w:val="24"/>
                <w:u w:val="single"/>
              </w:rPr>
              <w:t>前，</w:t>
            </w:r>
            <w:r w:rsidR="00960310" w:rsidRPr="004E2BD7">
              <w:rPr>
                <w:rFonts w:ascii="標楷體" w:eastAsia="標楷體" w:hAnsi="標楷體"/>
                <w:sz w:val="26"/>
                <w:u w:val="single"/>
              </w:rPr>
              <w:t>融資買進者，以現金償還，融券賣出者，以現</w:t>
            </w:r>
            <w:proofErr w:type="gramStart"/>
            <w:r w:rsidR="00960310" w:rsidRPr="004E2BD7">
              <w:rPr>
                <w:rFonts w:ascii="標楷體" w:eastAsia="標楷體" w:hAnsi="標楷體"/>
                <w:sz w:val="26"/>
                <w:u w:val="single"/>
              </w:rPr>
              <w:t>券</w:t>
            </w:r>
            <w:proofErr w:type="gramEnd"/>
            <w:r w:rsidR="00960310" w:rsidRPr="004E2BD7">
              <w:rPr>
                <w:rFonts w:ascii="標楷體" w:eastAsia="標楷體" w:hAnsi="標楷體"/>
                <w:sz w:val="26"/>
                <w:u w:val="single"/>
              </w:rPr>
              <w:t>償還</w:t>
            </w:r>
            <w:r w:rsidRPr="004E2BD7">
              <w:rPr>
                <w:rFonts w:ascii="標楷體" w:eastAsia="標楷體" w:hAnsi="標楷體"/>
                <w:sz w:val="24"/>
                <w:szCs w:val="24"/>
                <w:u w:val="single"/>
              </w:rPr>
              <w:t>。</w:t>
            </w:r>
          </w:p>
        </w:tc>
        <w:tc>
          <w:tcPr>
            <w:tcW w:w="1667" w:type="pct"/>
          </w:tcPr>
          <w:p w:rsidR="009B45C9" w:rsidRPr="004E2BD7" w:rsidRDefault="009B45C9" w:rsidP="003F3452">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第三十五之二條</w:t>
            </w:r>
            <w:r w:rsidR="003F3452" w:rsidRPr="004E2BD7">
              <w:rPr>
                <w:rFonts w:ascii="標楷體" w:eastAsia="標楷體" w:hAnsi="標楷體" w:hint="eastAsia"/>
                <w:bCs/>
                <w:szCs w:val="24"/>
              </w:rPr>
              <w:t xml:space="preserve">  </w:t>
            </w:r>
            <w:r w:rsidRPr="004E2BD7">
              <w:rPr>
                <w:rFonts w:ascii="標楷體" w:eastAsia="標楷體" w:hAnsi="標楷體" w:hint="eastAsia"/>
                <w:szCs w:val="24"/>
              </w:rPr>
              <w:t>得為融資融券交易之有價證券，經證券交易所或櫃檯中心核定並公告終止上市（櫃）時，證券商應通知委託人於該有價證券終止上市（櫃）前第十</w:t>
            </w:r>
            <w:proofErr w:type="gramStart"/>
            <w:r w:rsidRPr="004E2BD7">
              <w:rPr>
                <w:rFonts w:ascii="標楷體" w:eastAsia="標楷體" w:hAnsi="標楷體" w:hint="eastAsia"/>
                <w:szCs w:val="24"/>
              </w:rPr>
              <w:t>個</w:t>
            </w:r>
            <w:proofErr w:type="gramEnd"/>
            <w:r w:rsidRPr="004E2BD7">
              <w:rPr>
                <w:rFonts w:ascii="標楷體" w:eastAsia="標楷體" w:hAnsi="標楷體" w:hint="eastAsia"/>
                <w:szCs w:val="24"/>
              </w:rPr>
              <w:t>營業日前償還或還</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了結，委託人未於限期內償還或還</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了結，除雙方另有約定者外，證券商於次一營業日起得就債務清償範圍內，適用第三十九條第三項規定，就委託人信用帳戶內之餘額予以處分。但有下列情事之</w:t>
            </w:r>
            <w:proofErr w:type="gramStart"/>
            <w:r w:rsidRPr="004E2BD7">
              <w:rPr>
                <w:rFonts w:ascii="標楷體" w:eastAsia="標楷體" w:hAnsi="標楷體" w:hint="eastAsia"/>
                <w:szCs w:val="24"/>
              </w:rPr>
              <w:t>一</w:t>
            </w:r>
            <w:proofErr w:type="gramEnd"/>
            <w:r w:rsidRPr="004E2BD7">
              <w:rPr>
                <w:rFonts w:ascii="標楷體" w:eastAsia="標楷體" w:hAnsi="標楷體" w:hint="eastAsia"/>
                <w:szCs w:val="24"/>
              </w:rPr>
              <w:t>者，不在此限：</w:t>
            </w:r>
          </w:p>
          <w:p w:rsidR="009B45C9" w:rsidRPr="004E2BD7" w:rsidRDefault="009B45C9" w:rsidP="003F3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118" w:left="708" w:hangingChars="177" w:hanging="425"/>
              <w:jc w:val="both"/>
              <w:rPr>
                <w:rFonts w:ascii="標楷體" w:eastAsia="標楷體" w:hAnsi="標楷體"/>
                <w:szCs w:val="24"/>
              </w:rPr>
            </w:pPr>
            <w:r w:rsidRPr="004E2BD7">
              <w:rPr>
                <w:rFonts w:ascii="標楷體" w:eastAsia="標楷體" w:hAnsi="標楷體" w:hint="eastAsia"/>
                <w:szCs w:val="24"/>
              </w:rPr>
              <w:t>一、上櫃有價證券經發行公司轉申請上市者。</w:t>
            </w:r>
          </w:p>
          <w:p w:rsidR="009B45C9" w:rsidRPr="004E2BD7" w:rsidRDefault="009B45C9" w:rsidP="003F3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118" w:left="708" w:hangingChars="177" w:hanging="425"/>
              <w:jc w:val="both"/>
              <w:rPr>
                <w:rFonts w:ascii="標楷體" w:eastAsia="標楷體" w:hAnsi="標楷體"/>
                <w:szCs w:val="24"/>
              </w:rPr>
            </w:pPr>
            <w:r w:rsidRPr="004E2BD7">
              <w:rPr>
                <w:rFonts w:ascii="標楷體" w:eastAsia="標楷體" w:hAnsi="標楷體" w:hint="eastAsia"/>
                <w:szCs w:val="24"/>
              </w:rPr>
              <w:t>二、上市（櫃）有價證券因公司合併終止上市（櫃），而存續公司以得為融資融券交易之</w:t>
            </w:r>
            <w:r w:rsidRPr="004E2BD7">
              <w:rPr>
                <w:rFonts w:ascii="標楷體" w:eastAsia="標楷體" w:hAnsi="標楷體" w:hint="eastAsia"/>
                <w:szCs w:val="24"/>
              </w:rPr>
              <w:lastRenderedPageBreak/>
              <w:t>有價證券作為支付消滅公司股東全部或一部之對價者。</w:t>
            </w:r>
          </w:p>
          <w:p w:rsidR="009B45C9" w:rsidRPr="004E2BD7" w:rsidRDefault="009B45C9" w:rsidP="003F3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118" w:left="708" w:hangingChars="177" w:hanging="425"/>
              <w:jc w:val="both"/>
              <w:rPr>
                <w:rFonts w:ascii="標楷體" w:eastAsia="標楷體" w:hAnsi="標楷體"/>
                <w:szCs w:val="24"/>
              </w:rPr>
            </w:pPr>
            <w:r w:rsidRPr="004E2BD7">
              <w:rPr>
                <w:rFonts w:ascii="標楷體" w:eastAsia="標楷體" w:hAnsi="標楷體" w:hint="eastAsia"/>
                <w:szCs w:val="24"/>
              </w:rPr>
              <w:t>三、上市（櫃）有價證券因股份轉換終止上市（櫃），而轉換後之有價證券</w:t>
            </w:r>
            <w:proofErr w:type="gramStart"/>
            <w:r w:rsidRPr="004E2BD7">
              <w:rPr>
                <w:rFonts w:ascii="標楷體" w:eastAsia="標楷體" w:hAnsi="標楷體" w:hint="eastAsia"/>
                <w:szCs w:val="24"/>
              </w:rPr>
              <w:t>仍屬得為</w:t>
            </w:r>
            <w:proofErr w:type="gramEnd"/>
            <w:r w:rsidRPr="004E2BD7">
              <w:rPr>
                <w:rFonts w:ascii="標楷體" w:eastAsia="標楷體" w:hAnsi="標楷體" w:hint="eastAsia"/>
                <w:szCs w:val="24"/>
              </w:rPr>
              <w:t>融資融券交易者。</w:t>
            </w:r>
          </w:p>
          <w:p w:rsidR="009B45C9" w:rsidRPr="004E2BD7" w:rsidRDefault="009B45C9" w:rsidP="007A1996">
            <w:pPr>
              <w:pStyle w:val="HTML"/>
              <w:spacing w:line="360" w:lineRule="exact"/>
              <w:ind w:firstLineChars="197" w:firstLine="473"/>
              <w:jc w:val="both"/>
              <w:rPr>
                <w:rFonts w:ascii="標楷體" w:eastAsia="標楷體" w:hAnsi="標楷體"/>
                <w:bCs/>
                <w:sz w:val="24"/>
                <w:szCs w:val="24"/>
              </w:rPr>
            </w:pPr>
          </w:p>
        </w:tc>
        <w:tc>
          <w:tcPr>
            <w:tcW w:w="1667" w:type="pct"/>
          </w:tcPr>
          <w:p w:rsidR="000021BB" w:rsidRPr="004E2BD7" w:rsidRDefault="009B45C9" w:rsidP="00992DB0">
            <w:pPr>
              <w:ind w:left="554" w:hangingChars="231" w:hanging="554"/>
              <w:jc w:val="both"/>
              <w:rPr>
                <w:rFonts w:ascii="標楷體" w:eastAsia="標楷體" w:hAnsi="標楷體"/>
                <w:szCs w:val="24"/>
              </w:rPr>
            </w:pPr>
            <w:r w:rsidRPr="004E2BD7">
              <w:rPr>
                <w:rFonts w:ascii="標楷體" w:eastAsia="標楷體" w:hAnsi="標楷體" w:hint="eastAsia"/>
                <w:szCs w:val="24"/>
              </w:rPr>
              <w:lastRenderedPageBreak/>
              <w:t>一、</w:t>
            </w:r>
            <w:proofErr w:type="gramStart"/>
            <w:r w:rsidR="000021BB" w:rsidRPr="004E2BD7">
              <w:rPr>
                <w:rFonts w:ascii="標楷體" w:eastAsia="標楷體" w:hAnsi="標楷體" w:hint="eastAsia"/>
                <w:szCs w:val="24"/>
              </w:rPr>
              <w:t>條號調整</w:t>
            </w:r>
            <w:r w:rsidR="00423219" w:rsidRPr="004E2BD7">
              <w:rPr>
                <w:rFonts w:ascii="標楷體" w:eastAsia="標楷體" w:hAnsi="標楷體" w:hint="eastAsia"/>
                <w:szCs w:val="24"/>
              </w:rPr>
              <w:t>並酌修文字</w:t>
            </w:r>
            <w:proofErr w:type="gramEnd"/>
            <w:r w:rsidR="000021BB" w:rsidRPr="004E2BD7">
              <w:rPr>
                <w:rFonts w:ascii="標楷體" w:eastAsia="標楷體" w:hAnsi="標楷體" w:hint="eastAsia"/>
                <w:szCs w:val="24"/>
              </w:rPr>
              <w:t>。</w:t>
            </w:r>
          </w:p>
          <w:p w:rsidR="000021BB" w:rsidRPr="004E2BD7" w:rsidRDefault="000021BB"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二、</w:t>
            </w:r>
            <w:r w:rsidR="002B2A7F" w:rsidRPr="004E2BD7">
              <w:rPr>
                <w:rFonts w:ascii="標楷體" w:eastAsia="標楷體" w:hAnsi="標楷體" w:hint="eastAsia"/>
                <w:szCs w:val="24"/>
              </w:rPr>
              <w:t>第一項</w:t>
            </w:r>
            <w:proofErr w:type="gramStart"/>
            <w:r w:rsidR="002B2A7F" w:rsidRPr="004E2BD7">
              <w:rPr>
                <w:rFonts w:ascii="標楷體" w:eastAsia="標楷體" w:hAnsi="標楷體" w:hint="eastAsia"/>
                <w:szCs w:val="24"/>
              </w:rPr>
              <w:t>引用條號配合</w:t>
            </w:r>
            <w:proofErr w:type="gramEnd"/>
            <w:r w:rsidR="002B2A7F" w:rsidRPr="004E2BD7">
              <w:rPr>
                <w:rFonts w:ascii="標楷體" w:eastAsia="標楷體" w:hAnsi="標楷體" w:hint="eastAsia"/>
                <w:szCs w:val="24"/>
              </w:rPr>
              <w:t>調整。</w:t>
            </w:r>
          </w:p>
          <w:p w:rsidR="009B45C9" w:rsidRPr="004E2BD7" w:rsidRDefault="000021BB"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三、併入</w:t>
            </w:r>
            <w:r w:rsidR="009B45C9" w:rsidRPr="004E2BD7">
              <w:rPr>
                <w:rFonts w:ascii="標楷體" w:eastAsia="標楷體" w:hAnsi="標楷體"/>
                <w:szCs w:val="24"/>
              </w:rPr>
              <w:t>財團法人中華民國證券櫃檯買賣中心上櫃信用交易股票終止櫃檯買賣契約轉上市後之作業程序</w:t>
            </w:r>
            <w:r w:rsidR="009B45C9" w:rsidRPr="004E2BD7">
              <w:rPr>
                <w:rFonts w:ascii="標楷體" w:eastAsia="標楷體" w:hAnsi="標楷體" w:hint="eastAsia"/>
                <w:szCs w:val="24"/>
              </w:rPr>
              <w:t>第一條，</w:t>
            </w:r>
            <w:r w:rsidRPr="004E2BD7">
              <w:rPr>
                <w:rFonts w:ascii="標楷體" w:eastAsia="標楷體" w:hAnsi="標楷體" w:hint="eastAsia"/>
                <w:szCs w:val="24"/>
              </w:rPr>
              <w:t>新增第二項規定</w:t>
            </w:r>
            <w:r w:rsidR="009B45C9" w:rsidRPr="004E2BD7">
              <w:rPr>
                <w:rFonts w:ascii="標楷體" w:eastAsia="標楷體" w:hAnsi="標楷體" w:hint="eastAsia"/>
                <w:szCs w:val="24"/>
              </w:rPr>
              <w:t>。</w:t>
            </w:r>
          </w:p>
          <w:p w:rsidR="009B45C9" w:rsidRPr="004E2BD7" w:rsidRDefault="009B45C9" w:rsidP="00125D91">
            <w:pPr>
              <w:ind w:left="312" w:hangingChars="130" w:hanging="312"/>
              <w:jc w:val="both"/>
              <w:rPr>
                <w:rFonts w:ascii="標楷體" w:eastAsia="標楷體" w:hAnsi="標楷體"/>
                <w:szCs w:val="24"/>
              </w:rPr>
            </w:pPr>
          </w:p>
        </w:tc>
      </w:tr>
      <w:tr w:rsidR="006522E3" w:rsidRPr="004E2BD7" w:rsidTr="006522E3">
        <w:tc>
          <w:tcPr>
            <w:tcW w:w="1666" w:type="pct"/>
          </w:tcPr>
          <w:p w:rsidR="009B45C9" w:rsidRPr="004E2BD7" w:rsidRDefault="009B45C9" w:rsidP="00DD30B9">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w:t>
            </w:r>
            <w:r w:rsidRPr="004E2BD7">
              <w:rPr>
                <w:rFonts w:ascii="標楷體" w:eastAsia="標楷體" w:hAnsi="標楷體" w:hint="eastAsia"/>
                <w:bCs/>
                <w:szCs w:val="24"/>
                <w:u w:val="single"/>
              </w:rPr>
              <w:t>七十九</w:t>
            </w:r>
            <w:r w:rsidRPr="004E2BD7">
              <w:rPr>
                <w:rFonts w:ascii="標楷體" w:eastAsia="標楷體" w:hAnsi="標楷體" w:hint="eastAsia"/>
                <w:bCs/>
                <w:szCs w:val="24"/>
              </w:rPr>
              <w:t>條</w:t>
            </w:r>
            <w:r w:rsidR="00DD30B9" w:rsidRPr="004E2BD7">
              <w:rPr>
                <w:rFonts w:ascii="標楷體" w:eastAsia="標楷體" w:hAnsi="標楷體" w:hint="eastAsia"/>
                <w:bCs/>
                <w:szCs w:val="24"/>
              </w:rPr>
              <w:t xml:space="preserve">  </w:t>
            </w:r>
            <w:r w:rsidRPr="004E2BD7">
              <w:rPr>
                <w:rFonts w:ascii="標楷體" w:eastAsia="標楷體" w:hAnsi="標楷體" w:hint="eastAsia"/>
                <w:szCs w:val="24"/>
              </w:rPr>
              <w:t>證券商應於發行公司停止過戶日或開放式基金受益憑證付息日前一個營業日，將委託人信用帳戶融資買進及提供抵繳之有價證券，編製過戶或領息清冊連同媒體資料送交證券集中保管事業代向發行公司或其股</w:t>
            </w:r>
            <w:proofErr w:type="gramStart"/>
            <w:r w:rsidRPr="004E2BD7">
              <w:rPr>
                <w:rFonts w:ascii="標楷體" w:eastAsia="標楷體" w:hAnsi="標楷體" w:hint="eastAsia"/>
                <w:szCs w:val="24"/>
              </w:rPr>
              <w:t>務</w:t>
            </w:r>
            <w:proofErr w:type="gramEnd"/>
            <w:r w:rsidRPr="004E2BD7">
              <w:rPr>
                <w:rFonts w:ascii="標楷體" w:eastAsia="標楷體" w:hAnsi="標楷體" w:hint="eastAsia"/>
                <w:szCs w:val="24"/>
              </w:rPr>
              <w:t>代理機構辦理過戶。但發行公司因召開臨時股東會停止過戶者</w:t>
            </w:r>
            <w:r w:rsidR="00FB1986" w:rsidRPr="004E2BD7">
              <w:rPr>
                <w:rFonts w:ascii="標楷體" w:eastAsia="標楷體" w:hAnsi="標楷體" w:hint="eastAsia"/>
                <w:szCs w:val="24"/>
                <w:u w:val="single"/>
              </w:rPr>
              <w:t>，</w:t>
            </w:r>
            <w:r w:rsidRPr="004E2BD7">
              <w:rPr>
                <w:rFonts w:ascii="標楷體" w:eastAsia="標楷體" w:hAnsi="標楷體" w:hint="eastAsia"/>
                <w:szCs w:val="24"/>
              </w:rPr>
              <w:t>委託人信用帳戶融資買進之該股</w:t>
            </w:r>
            <w:r w:rsidRPr="004E2BD7">
              <w:rPr>
                <w:rFonts w:ascii="標楷體" w:eastAsia="標楷體" w:hAnsi="標楷體" w:hint="eastAsia"/>
                <w:szCs w:val="24"/>
              </w:rPr>
              <w:lastRenderedPageBreak/>
              <w:t>票過戶股數，證券商應依臨時股東會計算融資人過戶股數作業要點之規定辦理。</w:t>
            </w:r>
          </w:p>
          <w:p w:rsidR="00DD30B9" w:rsidRPr="004E2BD7" w:rsidRDefault="00DD30B9" w:rsidP="00DD30B9">
            <w:pPr>
              <w:spacing w:line="360" w:lineRule="exact"/>
              <w:ind w:left="283" w:hangingChars="118" w:hanging="283"/>
              <w:jc w:val="both"/>
              <w:rPr>
                <w:rFonts w:ascii="標楷體" w:eastAsia="標楷體" w:hAnsi="標楷體"/>
                <w:szCs w:val="24"/>
              </w:rPr>
            </w:pPr>
          </w:p>
          <w:p w:rsidR="00DD30B9" w:rsidRPr="004E2BD7" w:rsidRDefault="00DD30B9" w:rsidP="00DD30B9">
            <w:pPr>
              <w:spacing w:line="360" w:lineRule="exact"/>
              <w:ind w:left="283" w:hangingChars="118" w:hanging="283"/>
              <w:jc w:val="both"/>
              <w:rPr>
                <w:rFonts w:ascii="標楷體" w:eastAsia="標楷體" w:hAnsi="標楷體"/>
                <w:szCs w:val="24"/>
              </w:rPr>
            </w:pPr>
          </w:p>
          <w:p w:rsidR="009B45C9" w:rsidRPr="004E2BD7" w:rsidRDefault="009B45C9" w:rsidP="00992DB0">
            <w:pPr>
              <w:pStyle w:val="HTML"/>
              <w:spacing w:line="360" w:lineRule="exact"/>
              <w:ind w:leftChars="118" w:left="283" w:firstLineChars="236" w:firstLine="566"/>
              <w:jc w:val="both"/>
              <w:rPr>
                <w:rFonts w:ascii="標楷體" w:eastAsia="標楷體" w:hAnsi="標楷體"/>
                <w:bCs/>
                <w:sz w:val="24"/>
                <w:szCs w:val="24"/>
              </w:rPr>
            </w:pPr>
            <w:r w:rsidRPr="004E2BD7">
              <w:rPr>
                <w:rFonts w:ascii="標楷體" w:eastAsia="標楷體" w:hAnsi="標楷體" w:hint="eastAsia"/>
                <w:sz w:val="24"/>
                <w:szCs w:val="24"/>
              </w:rPr>
              <w:t>委託人以中央登錄公債為抵繳有價證券者，遇有付息時，得由證券商透過中央登錄債券清算銀行代為領取並應於付息日之次一營業日前，依雙方約定扣除代扣繳稅款後之款項撥還客戶。</w:t>
            </w:r>
          </w:p>
        </w:tc>
        <w:tc>
          <w:tcPr>
            <w:tcW w:w="1667" w:type="pct"/>
          </w:tcPr>
          <w:p w:rsidR="009B45C9" w:rsidRPr="004E2BD7" w:rsidRDefault="009B45C9" w:rsidP="00DD30B9">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第三十六條</w:t>
            </w:r>
            <w:r w:rsidR="00DD30B9" w:rsidRPr="004E2BD7">
              <w:rPr>
                <w:rFonts w:ascii="標楷體" w:eastAsia="標楷體" w:hAnsi="標楷體" w:hint="eastAsia"/>
                <w:bCs/>
                <w:szCs w:val="24"/>
              </w:rPr>
              <w:t xml:space="preserve">  </w:t>
            </w:r>
            <w:r w:rsidRPr="004E2BD7">
              <w:rPr>
                <w:rFonts w:ascii="標楷體" w:eastAsia="標楷體" w:hAnsi="標楷體" w:hint="eastAsia"/>
                <w:szCs w:val="24"/>
              </w:rPr>
              <w:t>證券商應於發行公司停止過戶日或開放式基金受益憑證付息日前一個營業日，將委託人信用帳戶融資買進及提供抵繳之有價證券，編製過戶或領息清冊連同媒體資料送交證券集中保管事業代向發行公司或其股</w:t>
            </w:r>
            <w:proofErr w:type="gramStart"/>
            <w:r w:rsidRPr="004E2BD7">
              <w:rPr>
                <w:rFonts w:ascii="標楷體" w:eastAsia="標楷體" w:hAnsi="標楷體" w:hint="eastAsia"/>
                <w:szCs w:val="24"/>
              </w:rPr>
              <w:t>務</w:t>
            </w:r>
            <w:proofErr w:type="gramEnd"/>
            <w:r w:rsidRPr="004E2BD7">
              <w:rPr>
                <w:rFonts w:ascii="標楷體" w:eastAsia="標楷體" w:hAnsi="標楷體" w:hint="eastAsia"/>
                <w:szCs w:val="24"/>
              </w:rPr>
              <w:t>代理機構辦理過戶。但發行公司因召開臨時股東會停止過戶者；委託人信用帳戶融資買進之該股</w:t>
            </w:r>
            <w:r w:rsidRPr="004E2BD7">
              <w:rPr>
                <w:rFonts w:ascii="標楷體" w:eastAsia="標楷體" w:hAnsi="標楷體" w:hint="eastAsia"/>
                <w:szCs w:val="24"/>
              </w:rPr>
              <w:lastRenderedPageBreak/>
              <w:t>票過戶股數，證券商應依</w:t>
            </w:r>
            <w:r w:rsidRPr="004E2BD7">
              <w:rPr>
                <w:rFonts w:ascii="標楷體" w:eastAsia="標楷體" w:hAnsi="標楷體" w:hint="eastAsia"/>
                <w:szCs w:val="24"/>
                <w:u w:val="single"/>
              </w:rPr>
              <w:t>證券交易所會同櫃檯中心所訂「</w:t>
            </w:r>
            <w:r w:rsidRPr="004E2BD7">
              <w:rPr>
                <w:rFonts w:ascii="標楷體" w:eastAsia="標楷體" w:hAnsi="標楷體" w:hint="eastAsia"/>
                <w:szCs w:val="24"/>
              </w:rPr>
              <w:t>臨時股東會計算融資人過戶股數作業要點</w:t>
            </w:r>
            <w:r w:rsidRPr="004E2BD7">
              <w:rPr>
                <w:rFonts w:ascii="標楷體" w:eastAsia="標楷體" w:hAnsi="標楷體" w:hint="eastAsia"/>
                <w:szCs w:val="24"/>
                <w:u w:val="single"/>
              </w:rPr>
              <w:t>」</w:t>
            </w:r>
            <w:r w:rsidRPr="004E2BD7">
              <w:rPr>
                <w:rFonts w:ascii="標楷體" w:eastAsia="標楷體" w:hAnsi="標楷體" w:hint="eastAsia"/>
                <w:szCs w:val="24"/>
              </w:rPr>
              <w:t>之規定辦理。</w:t>
            </w:r>
          </w:p>
          <w:p w:rsidR="009B45C9" w:rsidRPr="004E2BD7" w:rsidRDefault="009B45C9" w:rsidP="00992DB0">
            <w:pPr>
              <w:pStyle w:val="HTML"/>
              <w:spacing w:line="360" w:lineRule="exact"/>
              <w:ind w:leftChars="118" w:left="283" w:firstLineChars="236" w:firstLine="566"/>
              <w:jc w:val="both"/>
              <w:rPr>
                <w:rFonts w:ascii="標楷體" w:eastAsia="標楷體" w:hAnsi="標楷體"/>
                <w:bCs/>
                <w:sz w:val="24"/>
                <w:szCs w:val="24"/>
              </w:rPr>
            </w:pPr>
            <w:r w:rsidRPr="004E2BD7">
              <w:rPr>
                <w:rFonts w:ascii="標楷體" w:eastAsia="標楷體" w:hAnsi="標楷體" w:hint="eastAsia"/>
                <w:sz w:val="24"/>
                <w:szCs w:val="24"/>
              </w:rPr>
              <w:t>委託人以中央登錄公債為抵繳有價證券者，遇有付息時，得由證券商透過中央登錄債券清算銀行代為領取並應於付息日之次一營業日前，依雙方約定扣除代扣繳稅款後之款項撥還客戶。</w:t>
            </w:r>
          </w:p>
        </w:tc>
        <w:tc>
          <w:tcPr>
            <w:tcW w:w="1667" w:type="pct"/>
          </w:tcPr>
          <w:p w:rsidR="009B45C9" w:rsidRPr="004E2BD7" w:rsidRDefault="00CF137E" w:rsidP="00125D91">
            <w:pPr>
              <w:jc w:val="both"/>
              <w:rPr>
                <w:rFonts w:ascii="標楷體" w:eastAsia="標楷體" w:hAnsi="標楷體"/>
                <w:szCs w:val="24"/>
              </w:rPr>
            </w:pPr>
            <w:proofErr w:type="gramStart"/>
            <w:r w:rsidRPr="004E2BD7">
              <w:rPr>
                <w:rFonts w:ascii="標楷體" w:eastAsia="標楷體" w:hAnsi="標楷體" w:hint="eastAsia"/>
                <w:szCs w:val="24"/>
              </w:rPr>
              <w:lastRenderedPageBreak/>
              <w:t>條號</w:t>
            </w:r>
            <w:r w:rsidR="009B45C9" w:rsidRPr="004E2BD7">
              <w:rPr>
                <w:rFonts w:ascii="標楷體" w:eastAsia="標楷體" w:hAnsi="標楷體" w:hint="eastAsia"/>
                <w:szCs w:val="24"/>
              </w:rPr>
              <w:t>調整</w:t>
            </w:r>
            <w:proofErr w:type="gramEnd"/>
            <w:r w:rsidR="004B6DAA" w:rsidRPr="004E2BD7">
              <w:rPr>
                <w:rFonts w:ascii="標楷體" w:eastAsia="標楷體" w:hAnsi="標楷體" w:hint="eastAsia"/>
                <w:szCs w:val="24"/>
              </w:rPr>
              <w:t>、</w:t>
            </w:r>
            <w:r w:rsidR="004B6DAA" w:rsidRPr="004E2BD7">
              <w:rPr>
                <w:rFonts w:ascii="標楷體" w:eastAsia="標楷體" w:hAnsi="標楷體" w:cs="細明體" w:hint="eastAsia"/>
                <w:szCs w:val="24"/>
              </w:rPr>
              <w:t>刪除</w:t>
            </w:r>
            <w:r w:rsidR="00E074BB" w:rsidRPr="004E2BD7">
              <w:rPr>
                <w:rFonts w:ascii="標楷體" w:eastAsia="標楷體" w:hAnsi="標楷體" w:hint="eastAsia"/>
                <w:szCs w:val="24"/>
              </w:rPr>
              <w:t>規章名稱之</w:t>
            </w:r>
            <w:r w:rsidR="004B6DAA" w:rsidRPr="004E2BD7">
              <w:rPr>
                <w:rFonts w:ascii="標楷體" w:eastAsia="標楷體" w:hAnsi="標楷體" w:cs="細明體" w:hint="eastAsia"/>
                <w:szCs w:val="24"/>
              </w:rPr>
              <w:t>引號</w:t>
            </w:r>
            <w:proofErr w:type="gramStart"/>
            <w:r w:rsidR="00F551FB" w:rsidRPr="004E2BD7">
              <w:rPr>
                <w:rFonts w:ascii="標楷體" w:eastAsia="標楷體" w:hAnsi="標楷體" w:hint="eastAsia"/>
                <w:szCs w:val="24"/>
              </w:rPr>
              <w:t>並酌修文字</w:t>
            </w:r>
            <w:proofErr w:type="gramEnd"/>
            <w:r w:rsidR="009B45C9" w:rsidRPr="004E2BD7">
              <w:rPr>
                <w:rFonts w:ascii="標楷體" w:eastAsia="標楷體" w:hAnsi="標楷體" w:hint="eastAsia"/>
                <w:szCs w:val="24"/>
              </w:rPr>
              <w:t>。</w:t>
            </w:r>
          </w:p>
        </w:tc>
      </w:tr>
      <w:tr w:rsidR="006522E3" w:rsidRPr="004E2BD7" w:rsidTr="006522E3">
        <w:tc>
          <w:tcPr>
            <w:tcW w:w="1666" w:type="pct"/>
          </w:tcPr>
          <w:p w:rsidR="009B45C9" w:rsidRPr="004E2BD7" w:rsidRDefault="009B45C9" w:rsidP="00757B8C">
            <w:pPr>
              <w:spacing w:line="360" w:lineRule="exact"/>
              <w:jc w:val="both"/>
              <w:rPr>
                <w:rFonts w:ascii="標楷體" w:eastAsia="標楷體" w:hAnsi="標楷體"/>
                <w:bCs/>
                <w:szCs w:val="24"/>
              </w:rPr>
            </w:pPr>
          </w:p>
        </w:tc>
        <w:tc>
          <w:tcPr>
            <w:tcW w:w="1667" w:type="pct"/>
          </w:tcPr>
          <w:p w:rsidR="009B45C9" w:rsidRPr="004E2BD7" w:rsidRDefault="009B45C9" w:rsidP="00F31C37">
            <w:pPr>
              <w:spacing w:line="360" w:lineRule="exact"/>
              <w:jc w:val="both"/>
              <w:rPr>
                <w:rFonts w:ascii="標楷體" w:eastAsia="標楷體" w:hAnsi="標楷體"/>
                <w:szCs w:val="24"/>
              </w:rPr>
            </w:pPr>
            <w:r w:rsidRPr="004E2BD7">
              <w:rPr>
                <w:rFonts w:ascii="標楷體" w:eastAsia="標楷體" w:hAnsi="標楷體" w:hint="eastAsia"/>
                <w:bCs/>
                <w:szCs w:val="24"/>
              </w:rPr>
              <w:t>第三十七條</w:t>
            </w:r>
          </w:p>
          <w:p w:rsidR="009B45C9" w:rsidRPr="004E2BD7" w:rsidRDefault="009B45C9" w:rsidP="00F31C37">
            <w:pPr>
              <w:spacing w:line="360" w:lineRule="exact"/>
              <w:jc w:val="both"/>
              <w:rPr>
                <w:rFonts w:ascii="標楷體" w:eastAsia="標楷體" w:hAnsi="標楷體"/>
                <w:bCs/>
                <w:szCs w:val="24"/>
              </w:rPr>
            </w:pPr>
            <w:r w:rsidRPr="004E2BD7">
              <w:rPr>
                <w:rFonts w:ascii="標楷體" w:eastAsia="標楷體" w:hAnsi="標楷體" w:hint="eastAsia"/>
                <w:szCs w:val="24"/>
              </w:rPr>
              <w:t>（刪除）</w:t>
            </w:r>
          </w:p>
        </w:tc>
        <w:tc>
          <w:tcPr>
            <w:tcW w:w="1667" w:type="pct"/>
          </w:tcPr>
          <w:p w:rsidR="009B45C9" w:rsidRPr="004E2BD7" w:rsidRDefault="00DD30B9" w:rsidP="00125D91">
            <w:pPr>
              <w:jc w:val="both"/>
              <w:rPr>
                <w:rFonts w:ascii="標楷體" w:eastAsia="標楷體" w:hAnsi="標楷體"/>
                <w:szCs w:val="24"/>
                <w:u w:val="single"/>
              </w:rPr>
            </w:pPr>
            <w:r w:rsidRPr="004E2BD7">
              <w:rPr>
                <w:rFonts w:ascii="標楷體" w:eastAsia="標楷體" w:hAnsi="標楷體" w:hint="eastAsia"/>
                <w:szCs w:val="24"/>
                <w:u w:val="single"/>
              </w:rPr>
              <w:t>本條</w:t>
            </w:r>
            <w:r w:rsidR="009B45C9" w:rsidRPr="004E2BD7">
              <w:rPr>
                <w:rFonts w:ascii="標楷體" w:eastAsia="標楷體" w:hAnsi="標楷體" w:hint="eastAsia"/>
                <w:szCs w:val="24"/>
                <w:u w:val="single"/>
              </w:rPr>
              <w:t>刪除</w:t>
            </w:r>
            <w:r w:rsidRPr="004E2BD7">
              <w:rPr>
                <w:rFonts w:ascii="標楷體" w:eastAsia="標楷體" w:hAnsi="標楷體" w:hint="eastAsia"/>
                <w:szCs w:val="24"/>
                <w:u w:val="single"/>
              </w:rPr>
              <w:t>。</w:t>
            </w:r>
          </w:p>
        </w:tc>
      </w:tr>
      <w:tr w:rsidR="006522E3" w:rsidRPr="004E2BD7" w:rsidTr="006522E3">
        <w:tc>
          <w:tcPr>
            <w:tcW w:w="1666" w:type="pct"/>
          </w:tcPr>
          <w:p w:rsidR="009B45C9" w:rsidRPr="004E2BD7" w:rsidRDefault="009B45C9" w:rsidP="008C200E">
            <w:pPr>
              <w:spacing w:line="360" w:lineRule="exact"/>
              <w:ind w:left="283" w:hangingChars="118" w:hanging="283"/>
              <w:jc w:val="both"/>
              <w:rPr>
                <w:rFonts w:ascii="標楷體" w:eastAsia="標楷體" w:hAnsi="標楷體"/>
                <w:bCs/>
                <w:szCs w:val="24"/>
              </w:rPr>
            </w:pPr>
            <w:r w:rsidRPr="004E2BD7">
              <w:rPr>
                <w:rFonts w:ascii="標楷體" w:eastAsia="標楷體" w:hAnsi="標楷體" w:hint="eastAsia"/>
                <w:bCs/>
                <w:szCs w:val="24"/>
              </w:rPr>
              <w:t>第</w:t>
            </w:r>
            <w:r w:rsidRPr="004E2BD7">
              <w:rPr>
                <w:rFonts w:ascii="標楷體" w:eastAsia="標楷體" w:hAnsi="標楷體" w:hint="eastAsia"/>
                <w:bCs/>
                <w:szCs w:val="24"/>
                <w:u w:val="single"/>
              </w:rPr>
              <w:t>七</w:t>
            </w:r>
            <w:r w:rsidRPr="004E2BD7">
              <w:rPr>
                <w:rFonts w:ascii="標楷體" w:eastAsia="標楷體" w:hAnsi="標楷體" w:hint="eastAsia"/>
                <w:bCs/>
                <w:szCs w:val="24"/>
              </w:rPr>
              <w:t>章</w:t>
            </w:r>
            <w:r w:rsidR="008C200E" w:rsidRPr="004E2BD7">
              <w:rPr>
                <w:rFonts w:ascii="標楷體" w:eastAsia="標楷體" w:hAnsi="標楷體" w:hint="eastAsia"/>
                <w:bCs/>
                <w:szCs w:val="24"/>
              </w:rPr>
              <w:t xml:space="preserve">  </w:t>
            </w:r>
            <w:r w:rsidRPr="004E2BD7">
              <w:rPr>
                <w:rFonts w:ascii="標楷體" w:eastAsia="標楷體" w:hAnsi="標楷體" w:hint="eastAsia"/>
                <w:bCs/>
                <w:szCs w:val="24"/>
              </w:rPr>
              <w:t>違約</w:t>
            </w:r>
            <w:r w:rsidR="00B00155" w:rsidRPr="004E2BD7">
              <w:rPr>
                <w:rFonts w:ascii="標楷體" w:eastAsia="標楷體" w:hAnsi="標楷體" w:hint="eastAsia"/>
                <w:bCs/>
                <w:szCs w:val="24"/>
                <w:u w:val="single"/>
              </w:rPr>
              <w:t>及非常事故之</w:t>
            </w:r>
            <w:r w:rsidRPr="004E2BD7">
              <w:rPr>
                <w:rFonts w:ascii="標楷體" w:eastAsia="標楷體" w:hAnsi="標楷體" w:hint="eastAsia"/>
                <w:bCs/>
                <w:szCs w:val="24"/>
              </w:rPr>
              <w:t>處理</w:t>
            </w:r>
          </w:p>
        </w:tc>
        <w:tc>
          <w:tcPr>
            <w:tcW w:w="1667" w:type="pct"/>
          </w:tcPr>
          <w:p w:rsidR="009B45C9" w:rsidRPr="004E2BD7" w:rsidRDefault="009B45C9" w:rsidP="008C200E">
            <w:pPr>
              <w:spacing w:line="360" w:lineRule="exact"/>
              <w:ind w:left="283" w:hangingChars="118" w:hanging="283"/>
              <w:jc w:val="both"/>
              <w:rPr>
                <w:rFonts w:ascii="標楷體" w:eastAsia="標楷體" w:hAnsi="標楷體"/>
                <w:bCs/>
                <w:szCs w:val="24"/>
              </w:rPr>
            </w:pPr>
            <w:r w:rsidRPr="004E2BD7">
              <w:rPr>
                <w:rFonts w:ascii="標楷體" w:eastAsia="標楷體" w:hAnsi="標楷體" w:hint="eastAsia"/>
                <w:bCs/>
                <w:szCs w:val="24"/>
              </w:rPr>
              <w:t>第五章</w:t>
            </w:r>
            <w:r w:rsidR="008C200E" w:rsidRPr="004E2BD7">
              <w:rPr>
                <w:rFonts w:ascii="標楷體" w:eastAsia="標楷體" w:hAnsi="標楷體" w:hint="eastAsia"/>
                <w:bCs/>
                <w:szCs w:val="24"/>
              </w:rPr>
              <w:t xml:space="preserve">  </w:t>
            </w:r>
            <w:r w:rsidRPr="004E2BD7">
              <w:rPr>
                <w:rFonts w:ascii="標楷體" w:eastAsia="標楷體" w:hAnsi="標楷體" w:hint="eastAsia"/>
                <w:bCs/>
                <w:szCs w:val="24"/>
              </w:rPr>
              <w:t>違約處理</w:t>
            </w:r>
          </w:p>
        </w:tc>
        <w:tc>
          <w:tcPr>
            <w:tcW w:w="1667" w:type="pct"/>
          </w:tcPr>
          <w:p w:rsidR="009B45C9" w:rsidRPr="004E2BD7" w:rsidRDefault="009B45C9" w:rsidP="00125D91">
            <w:pPr>
              <w:jc w:val="both"/>
              <w:rPr>
                <w:rFonts w:ascii="標楷體" w:eastAsia="標楷體" w:hAnsi="標楷體"/>
                <w:szCs w:val="24"/>
              </w:rPr>
            </w:pPr>
            <w:proofErr w:type="gramStart"/>
            <w:r w:rsidRPr="004E2BD7">
              <w:rPr>
                <w:rFonts w:ascii="標楷體" w:eastAsia="標楷體" w:hAnsi="標楷體" w:hint="eastAsia"/>
                <w:bCs/>
                <w:szCs w:val="24"/>
              </w:rPr>
              <w:t>章</w:t>
            </w:r>
            <w:r w:rsidR="00A02DDB" w:rsidRPr="004E2BD7">
              <w:rPr>
                <w:rFonts w:ascii="標楷體" w:eastAsia="標楷體" w:hAnsi="標楷體" w:hint="eastAsia"/>
                <w:bCs/>
                <w:szCs w:val="24"/>
              </w:rPr>
              <w:t>次</w:t>
            </w:r>
            <w:r w:rsidR="0077203E" w:rsidRPr="004E2BD7">
              <w:rPr>
                <w:rFonts w:ascii="標楷體" w:eastAsia="標楷體" w:hAnsi="標楷體" w:hint="eastAsia"/>
                <w:bCs/>
                <w:szCs w:val="24"/>
              </w:rPr>
              <w:t>及</w:t>
            </w:r>
            <w:proofErr w:type="gramEnd"/>
            <w:r w:rsidR="0077203E" w:rsidRPr="004E2BD7">
              <w:rPr>
                <w:rFonts w:ascii="標楷體" w:eastAsia="標楷體" w:hAnsi="標楷體" w:hint="eastAsia"/>
                <w:bCs/>
                <w:szCs w:val="24"/>
              </w:rPr>
              <w:t>名稱</w:t>
            </w:r>
            <w:r w:rsidRPr="004E2BD7">
              <w:rPr>
                <w:rFonts w:ascii="標楷體" w:eastAsia="標楷體" w:hAnsi="標楷體" w:hint="eastAsia"/>
                <w:bCs/>
                <w:szCs w:val="24"/>
              </w:rPr>
              <w:t>調整</w:t>
            </w:r>
            <w:r w:rsidR="00A02DDB" w:rsidRPr="004E2BD7">
              <w:rPr>
                <w:rFonts w:ascii="標楷體" w:eastAsia="標楷體" w:hAnsi="標楷體" w:hint="eastAsia"/>
                <w:bCs/>
                <w:szCs w:val="24"/>
              </w:rPr>
              <w:t>。</w:t>
            </w:r>
          </w:p>
        </w:tc>
      </w:tr>
      <w:tr w:rsidR="006522E3" w:rsidRPr="004E2BD7" w:rsidTr="006522E3">
        <w:tc>
          <w:tcPr>
            <w:tcW w:w="1666" w:type="pct"/>
          </w:tcPr>
          <w:p w:rsidR="009B45C9" w:rsidRPr="004E2BD7" w:rsidRDefault="009B45C9" w:rsidP="008C200E">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t>第</w:t>
            </w:r>
            <w:r w:rsidRPr="004E2BD7">
              <w:rPr>
                <w:rFonts w:ascii="標楷體" w:eastAsia="標楷體" w:hAnsi="標楷體" w:hint="eastAsia"/>
                <w:bCs/>
                <w:szCs w:val="24"/>
                <w:u w:val="single"/>
              </w:rPr>
              <w:t>八十</w:t>
            </w:r>
            <w:r w:rsidRPr="004E2BD7">
              <w:rPr>
                <w:rFonts w:ascii="標楷體" w:eastAsia="標楷體" w:hAnsi="標楷體" w:hint="eastAsia"/>
                <w:bCs/>
                <w:szCs w:val="24"/>
              </w:rPr>
              <w:t>條</w:t>
            </w:r>
            <w:r w:rsidR="008C200E" w:rsidRPr="004E2BD7">
              <w:rPr>
                <w:rFonts w:ascii="標楷體" w:eastAsia="標楷體" w:hAnsi="標楷體" w:hint="eastAsia"/>
                <w:bCs/>
                <w:szCs w:val="24"/>
              </w:rPr>
              <w:t xml:space="preserve">  </w:t>
            </w:r>
            <w:r w:rsidRPr="004E2BD7">
              <w:rPr>
                <w:rFonts w:ascii="標楷體" w:eastAsia="標楷體" w:hAnsi="標楷體" w:hint="eastAsia"/>
                <w:szCs w:val="24"/>
              </w:rPr>
              <w:t>委託人未依第</w:t>
            </w:r>
            <w:r w:rsidRPr="004E2BD7">
              <w:rPr>
                <w:rFonts w:ascii="標楷體" w:eastAsia="標楷體" w:hAnsi="標楷體" w:hint="eastAsia"/>
                <w:bCs/>
                <w:szCs w:val="24"/>
                <w:u w:val="single"/>
              </w:rPr>
              <w:t>四十九</w:t>
            </w:r>
            <w:r w:rsidRPr="004E2BD7">
              <w:rPr>
                <w:rFonts w:ascii="標楷體" w:eastAsia="標楷體" w:hAnsi="標楷體" w:hint="eastAsia"/>
                <w:szCs w:val="24"/>
              </w:rPr>
              <w:t>條規定按期交付融資自備款或融券保證金者，即為違約，證券商應即</w:t>
            </w:r>
            <w:proofErr w:type="gramStart"/>
            <w:r w:rsidRPr="004E2BD7">
              <w:rPr>
                <w:rFonts w:ascii="標楷體" w:eastAsia="標楷體" w:hAnsi="標楷體" w:hint="eastAsia"/>
                <w:szCs w:val="24"/>
              </w:rPr>
              <w:t>準</w:t>
            </w:r>
            <w:proofErr w:type="gramEnd"/>
            <w:r w:rsidRPr="004E2BD7">
              <w:rPr>
                <w:rFonts w:ascii="標楷體" w:eastAsia="標楷體" w:hAnsi="標楷體" w:hint="eastAsia"/>
                <w:szCs w:val="24"/>
              </w:rPr>
              <w:t>用</w:t>
            </w:r>
            <w:r w:rsidRPr="004E2BD7">
              <w:rPr>
                <w:rFonts w:ascii="標楷體" w:eastAsia="標楷體" w:hAnsi="標楷體" w:hint="eastAsia"/>
                <w:szCs w:val="24"/>
                <w:u w:val="single"/>
              </w:rPr>
              <w:t>臺灣證券交易所</w:t>
            </w:r>
            <w:r w:rsidR="00A1423B" w:rsidRPr="004E2BD7">
              <w:rPr>
                <w:rFonts w:ascii="標楷體" w:eastAsia="標楷體" w:hAnsi="標楷體" w:hint="eastAsia"/>
                <w:szCs w:val="24"/>
                <w:u w:val="single"/>
              </w:rPr>
              <w:t>股份有限公司</w:t>
            </w:r>
            <w:r w:rsidRPr="004E2BD7">
              <w:rPr>
                <w:rFonts w:ascii="標楷體" w:eastAsia="標楷體" w:hAnsi="標楷體" w:hint="eastAsia"/>
                <w:szCs w:val="24"/>
                <w:u w:val="single"/>
              </w:rPr>
              <w:t>證券經紀商受託契約準則</w:t>
            </w:r>
            <w:r w:rsidRPr="004E2BD7">
              <w:rPr>
                <w:rFonts w:ascii="標楷體" w:eastAsia="標楷體" w:hAnsi="標楷體" w:hint="eastAsia"/>
                <w:szCs w:val="24"/>
              </w:rPr>
              <w:t>第十九條及</w:t>
            </w:r>
            <w:r w:rsidRPr="004E2BD7">
              <w:rPr>
                <w:rFonts w:ascii="標楷體" w:eastAsia="標楷體" w:hAnsi="標楷體"/>
                <w:szCs w:val="24"/>
                <w:u w:val="single"/>
              </w:rPr>
              <w:t>財團法人中華民國證券櫃檯買賣中心櫃檯買賣有價證券開戶契約</w:t>
            </w:r>
            <w:r w:rsidRPr="004E2BD7">
              <w:rPr>
                <w:rFonts w:ascii="標楷體" w:eastAsia="標楷體" w:hAnsi="標楷體" w:hint="eastAsia"/>
                <w:szCs w:val="24"/>
              </w:rPr>
              <w:t>第七條規定辦理；並由證券交易所或</w:t>
            </w:r>
            <w:r w:rsidR="00BD039B" w:rsidRPr="004E2BD7">
              <w:rPr>
                <w:rFonts w:ascii="標楷體" w:eastAsia="標楷體" w:hAnsi="標楷體" w:hint="eastAsia"/>
                <w:szCs w:val="24"/>
              </w:rPr>
              <w:t>櫃檯</w:t>
            </w:r>
            <w:r w:rsidR="00B00155" w:rsidRPr="004E2BD7">
              <w:rPr>
                <w:rFonts w:ascii="標楷體" w:eastAsia="標楷體" w:hAnsi="標楷體" w:hint="eastAsia"/>
                <w:szCs w:val="24"/>
                <w:u w:val="single"/>
              </w:rPr>
              <w:t>買賣</w:t>
            </w:r>
            <w:r w:rsidR="00BD039B" w:rsidRPr="004E2BD7">
              <w:rPr>
                <w:rFonts w:ascii="標楷體" w:eastAsia="標楷體" w:hAnsi="標楷體" w:hint="eastAsia"/>
                <w:szCs w:val="24"/>
              </w:rPr>
              <w:t>中心</w:t>
            </w:r>
            <w:r w:rsidRPr="004E2BD7">
              <w:rPr>
                <w:rFonts w:ascii="標楷體" w:eastAsia="標楷體" w:hAnsi="標楷體" w:hint="eastAsia"/>
                <w:szCs w:val="24"/>
              </w:rPr>
              <w:t>依據證券商之申報，轉知證券金融事業、各證券商。</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委託人有前項違約情事，</w:t>
            </w:r>
            <w:r w:rsidR="00B00155" w:rsidRPr="004E2BD7">
              <w:rPr>
                <w:rFonts w:ascii="標楷體" w:eastAsia="標楷體" w:hAnsi="標楷體" w:hint="eastAsia"/>
                <w:sz w:val="24"/>
                <w:szCs w:val="24"/>
                <w:u w:val="single"/>
              </w:rPr>
              <w:t>而</w:t>
            </w:r>
            <w:r w:rsidRPr="004E2BD7">
              <w:rPr>
                <w:rFonts w:ascii="標楷體" w:eastAsia="標楷體" w:hAnsi="標楷體" w:hint="eastAsia"/>
                <w:sz w:val="24"/>
                <w:szCs w:val="24"/>
              </w:rPr>
              <w:t>其信用帳戶</w:t>
            </w:r>
            <w:r w:rsidRPr="004E2BD7">
              <w:rPr>
                <w:rFonts w:ascii="標楷體" w:eastAsia="標楷體" w:hAnsi="標楷體" w:hint="eastAsia"/>
                <w:sz w:val="24"/>
                <w:szCs w:val="24"/>
              </w:rPr>
              <w:lastRenderedPageBreak/>
              <w:t>內尚有餘額者，證券商至遲應於次一營業日</w:t>
            </w:r>
            <w:proofErr w:type="gramStart"/>
            <w:r w:rsidRPr="004E2BD7">
              <w:rPr>
                <w:rFonts w:ascii="標楷體" w:eastAsia="標楷體" w:hAnsi="標楷體" w:hint="eastAsia"/>
                <w:sz w:val="24"/>
                <w:szCs w:val="24"/>
              </w:rPr>
              <w:t>準</w:t>
            </w:r>
            <w:proofErr w:type="gramEnd"/>
            <w:r w:rsidRPr="004E2BD7">
              <w:rPr>
                <w:rFonts w:ascii="標楷體" w:eastAsia="標楷體" w:hAnsi="標楷體" w:hint="eastAsia"/>
                <w:sz w:val="24"/>
                <w:szCs w:val="24"/>
              </w:rPr>
              <w:t>用第</w:t>
            </w:r>
            <w:r w:rsidRPr="004E2BD7">
              <w:rPr>
                <w:rFonts w:ascii="標楷體" w:eastAsia="標楷體" w:hAnsi="標楷體" w:hint="eastAsia"/>
                <w:sz w:val="24"/>
                <w:szCs w:val="24"/>
                <w:u w:val="single"/>
              </w:rPr>
              <w:t>八十一</w:t>
            </w:r>
            <w:r w:rsidRPr="004E2BD7">
              <w:rPr>
                <w:rFonts w:ascii="標楷體" w:eastAsia="標楷體" w:hAnsi="標楷體" w:hint="eastAsia"/>
                <w:sz w:val="24"/>
                <w:szCs w:val="24"/>
              </w:rPr>
              <w:t>條第三項處理方式予以了結，並註銷其信用帳戶；如無餘額應即註銷。</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委託人有下列情事之一，其信用帳戶內尚有餘額者，證券商應即通知委託人於次一營業日了結融資融券買賣後，註銷其信用帳戶；委託人逾期不結清者，證券商於次一營業日開始</w:t>
            </w:r>
            <w:proofErr w:type="gramStart"/>
            <w:r w:rsidRPr="004E2BD7">
              <w:rPr>
                <w:rFonts w:ascii="標楷體" w:eastAsia="標楷體" w:hAnsi="標楷體" w:hint="eastAsia"/>
                <w:sz w:val="24"/>
                <w:szCs w:val="24"/>
              </w:rPr>
              <w:t>準</w:t>
            </w:r>
            <w:proofErr w:type="gramEnd"/>
            <w:r w:rsidRPr="004E2BD7">
              <w:rPr>
                <w:rFonts w:ascii="標楷體" w:eastAsia="標楷體" w:hAnsi="標楷體" w:hint="eastAsia"/>
                <w:sz w:val="24"/>
                <w:szCs w:val="24"/>
              </w:rPr>
              <w:t>用第</w:t>
            </w:r>
            <w:r w:rsidRPr="004E2BD7">
              <w:rPr>
                <w:rFonts w:ascii="標楷體" w:eastAsia="標楷體" w:hAnsi="標楷體" w:hint="eastAsia"/>
                <w:sz w:val="24"/>
                <w:szCs w:val="24"/>
                <w:u w:val="single"/>
              </w:rPr>
              <w:t>八十一</w:t>
            </w:r>
            <w:r w:rsidRPr="004E2BD7">
              <w:rPr>
                <w:rFonts w:ascii="標楷體" w:eastAsia="標楷體" w:hAnsi="標楷體" w:hint="eastAsia"/>
                <w:sz w:val="24"/>
                <w:szCs w:val="24"/>
              </w:rPr>
              <w:t>條第三項規定了結買賣：</w:t>
            </w:r>
          </w:p>
          <w:p w:rsidR="009B45C9" w:rsidRPr="004E2BD7" w:rsidRDefault="009B45C9" w:rsidP="008F6B8B">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一、證券交易所營業細則第九十一條或櫃檯</w:t>
            </w:r>
            <w:r w:rsidRPr="004E2BD7">
              <w:rPr>
                <w:rFonts w:ascii="標楷體" w:eastAsia="標楷體" w:hAnsi="標楷體" w:hint="eastAsia"/>
                <w:sz w:val="24"/>
                <w:szCs w:val="24"/>
                <w:u w:val="single"/>
              </w:rPr>
              <w:t>買賣</w:t>
            </w:r>
            <w:r w:rsidRPr="004E2BD7">
              <w:rPr>
                <w:rFonts w:ascii="標楷體" w:eastAsia="標楷體" w:hAnsi="標楷體" w:hint="eastAsia"/>
                <w:sz w:val="24"/>
                <w:szCs w:val="24"/>
              </w:rPr>
              <w:t>中心業務規則第八十七條</w:t>
            </w:r>
            <w:proofErr w:type="gramStart"/>
            <w:r w:rsidRPr="004E2BD7">
              <w:rPr>
                <w:rFonts w:ascii="標楷體" w:eastAsia="標楷體" w:hAnsi="標楷體" w:hint="eastAsia"/>
                <w:sz w:val="24"/>
                <w:szCs w:val="24"/>
              </w:rPr>
              <w:t>不</w:t>
            </w:r>
            <w:proofErr w:type="gramEnd"/>
            <w:r w:rsidRPr="004E2BD7">
              <w:rPr>
                <w:rFonts w:ascii="標楷體" w:eastAsia="標楷體" w:hAnsi="標楷體" w:hint="eastAsia"/>
                <w:sz w:val="24"/>
                <w:szCs w:val="24"/>
              </w:rPr>
              <w:t>如期履行交割義務，但第一項違約情事不適用之。</w:t>
            </w:r>
          </w:p>
          <w:p w:rsidR="009B45C9" w:rsidRPr="004E2BD7" w:rsidRDefault="009B45C9" w:rsidP="008F6B8B">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二、臺灣期貨交易所股份有限公司業務規則第五十八條違約情事。</w:t>
            </w:r>
          </w:p>
          <w:p w:rsidR="009B45C9" w:rsidRPr="004E2BD7" w:rsidRDefault="009B45C9" w:rsidP="008F6B8B">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三、證券商辦理有價證券借貸操作辦法第三十三條違約情事。</w:t>
            </w:r>
          </w:p>
          <w:p w:rsidR="009B45C9" w:rsidRPr="004E2BD7" w:rsidRDefault="009B45C9" w:rsidP="008F6B8B">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四、證券商辦理證券業務借貸款項操作辦法第二十八條</w:t>
            </w:r>
            <w:r w:rsidRPr="004E2BD7">
              <w:rPr>
                <w:rFonts w:ascii="標楷體" w:eastAsia="標楷體" w:hAnsi="標楷體" w:hint="eastAsia"/>
                <w:sz w:val="24"/>
                <w:szCs w:val="24"/>
              </w:rPr>
              <w:lastRenderedPageBreak/>
              <w:t>違規情事。</w:t>
            </w:r>
            <w:r w:rsidRPr="004E2BD7">
              <w:rPr>
                <w:rFonts w:ascii="標楷體" w:eastAsia="標楷體" w:hAnsi="標楷體"/>
                <w:sz w:val="24"/>
                <w:szCs w:val="24"/>
              </w:rPr>
              <w:t xml:space="preserve"> </w:t>
            </w:r>
          </w:p>
          <w:p w:rsidR="009B45C9" w:rsidRPr="004E2BD7" w:rsidRDefault="009B45C9" w:rsidP="00992DB0">
            <w:pPr>
              <w:pStyle w:val="HTML"/>
              <w:spacing w:line="360" w:lineRule="exact"/>
              <w:ind w:leftChars="118" w:left="283" w:firstLineChars="236" w:firstLine="566"/>
              <w:jc w:val="both"/>
              <w:rPr>
                <w:rFonts w:ascii="標楷體" w:eastAsia="標楷體" w:hAnsi="標楷體"/>
                <w:bCs/>
                <w:sz w:val="24"/>
                <w:szCs w:val="24"/>
              </w:rPr>
            </w:pPr>
            <w:r w:rsidRPr="004E2BD7">
              <w:rPr>
                <w:rFonts w:ascii="標楷體" w:eastAsia="標楷體" w:hAnsi="標楷體" w:hint="eastAsia"/>
                <w:sz w:val="24"/>
                <w:szCs w:val="24"/>
              </w:rPr>
              <w:t>全權委託投資帳戶有第一項或第三項違約情事者，除因越權交易所致者，依證券交易所營業細則第九十一條之</w:t>
            </w:r>
            <w:proofErr w:type="gramStart"/>
            <w:r w:rsidRPr="004E2BD7">
              <w:rPr>
                <w:rFonts w:ascii="標楷體" w:eastAsia="標楷體" w:hAnsi="標楷體" w:hint="eastAsia"/>
                <w:sz w:val="24"/>
                <w:szCs w:val="24"/>
              </w:rPr>
              <w:t>一</w:t>
            </w:r>
            <w:proofErr w:type="gramEnd"/>
            <w:r w:rsidRPr="004E2BD7">
              <w:rPr>
                <w:rFonts w:ascii="標楷體" w:eastAsia="標楷體" w:hAnsi="標楷體" w:hint="eastAsia"/>
                <w:sz w:val="24"/>
                <w:szCs w:val="24"/>
              </w:rPr>
              <w:t>或櫃檯</w:t>
            </w:r>
            <w:r w:rsidRPr="004E2BD7">
              <w:rPr>
                <w:rFonts w:ascii="標楷體" w:eastAsia="標楷體" w:hAnsi="標楷體" w:hint="eastAsia"/>
                <w:sz w:val="24"/>
                <w:szCs w:val="24"/>
                <w:u w:val="single"/>
              </w:rPr>
              <w:t>買賣</w:t>
            </w:r>
            <w:r w:rsidRPr="004E2BD7">
              <w:rPr>
                <w:rFonts w:ascii="標楷體" w:eastAsia="標楷體" w:hAnsi="標楷體" w:hint="eastAsia"/>
                <w:sz w:val="24"/>
                <w:szCs w:val="24"/>
              </w:rPr>
              <w:t>中心業務規則第八十七條之五規定辦理外，應適用前三項規定辦理。</w:t>
            </w:r>
          </w:p>
        </w:tc>
        <w:tc>
          <w:tcPr>
            <w:tcW w:w="1667" w:type="pct"/>
          </w:tcPr>
          <w:p w:rsidR="009B45C9" w:rsidRPr="004E2BD7" w:rsidRDefault="009B45C9" w:rsidP="008C200E">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第三十八條</w:t>
            </w:r>
            <w:r w:rsidR="008C200E" w:rsidRPr="004E2BD7">
              <w:rPr>
                <w:rFonts w:ascii="標楷體" w:eastAsia="標楷體" w:hAnsi="標楷體" w:hint="eastAsia"/>
                <w:bCs/>
                <w:szCs w:val="24"/>
              </w:rPr>
              <w:t xml:space="preserve">  </w:t>
            </w:r>
            <w:r w:rsidRPr="004E2BD7">
              <w:rPr>
                <w:rFonts w:ascii="標楷體" w:eastAsia="標楷體" w:hAnsi="標楷體" w:hint="eastAsia"/>
                <w:szCs w:val="24"/>
              </w:rPr>
              <w:t>委託人未依第十九條規定按期交付融資自備款或融券保證金者，即為違約，證券商應即</w:t>
            </w:r>
            <w:proofErr w:type="gramStart"/>
            <w:r w:rsidRPr="004E2BD7">
              <w:rPr>
                <w:rFonts w:ascii="標楷體" w:eastAsia="標楷體" w:hAnsi="標楷體" w:hint="eastAsia"/>
                <w:szCs w:val="24"/>
              </w:rPr>
              <w:t>準</w:t>
            </w:r>
            <w:proofErr w:type="gramEnd"/>
            <w:r w:rsidRPr="004E2BD7">
              <w:rPr>
                <w:rFonts w:ascii="標楷體" w:eastAsia="標楷體" w:hAnsi="標楷體" w:hint="eastAsia"/>
                <w:szCs w:val="24"/>
              </w:rPr>
              <w:t>用證券交易所證券經紀商受託契約準則第十九條及櫃檯買賣有價證券開戶契約第七條規定辦理；並由證券交易所或櫃檯中心依據證券商之申報，轉知證券金融事業、各證券商。</w:t>
            </w:r>
          </w:p>
          <w:p w:rsidR="009B45C9" w:rsidRPr="004E2BD7" w:rsidRDefault="009B45C9" w:rsidP="00F31C37">
            <w:pPr>
              <w:pStyle w:val="HTML"/>
              <w:spacing w:line="360" w:lineRule="exact"/>
              <w:ind w:firstLineChars="197" w:firstLine="473"/>
              <w:jc w:val="both"/>
              <w:rPr>
                <w:rFonts w:ascii="標楷體" w:eastAsia="標楷體" w:hAnsi="標楷體"/>
                <w:sz w:val="24"/>
                <w:szCs w:val="24"/>
              </w:rPr>
            </w:pPr>
          </w:p>
          <w:p w:rsidR="00063E03" w:rsidRPr="004E2BD7" w:rsidRDefault="00063E03" w:rsidP="00F31C37">
            <w:pPr>
              <w:pStyle w:val="HTML"/>
              <w:spacing w:line="360" w:lineRule="exact"/>
              <w:ind w:firstLineChars="197" w:firstLine="473"/>
              <w:jc w:val="both"/>
              <w:rPr>
                <w:rFonts w:ascii="標楷體" w:eastAsia="標楷體" w:hAnsi="標楷體"/>
                <w:sz w:val="24"/>
                <w:szCs w:val="24"/>
              </w:rPr>
            </w:pPr>
          </w:p>
          <w:p w:rsidR="008F6B8B" w:rsidRPr="004E2BD7" w:rsidRDefault="008F6B8B" w:rsidP="00F31C37">
            <w:pPr>
              <w:pStyle w:val="HTML"/>
              <w:spacing w:line="360" w:lineRule="exact"/>
              <w:ind w:firstLineChars="197" w:firstLine="473"/>
              <w:jc w:val="both"/>
              <w:rPr>
                <w:rFonts w:ascii="標楷體" w:eastAsia="標楷體" w:hAnsi="標楷體"/>
                <w:sz w:val="24"/>
                <w:szCs w:val="24"/>
              </w:rPr>
            </w:pP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委託人有前項違約情事，其信用帳戶內</w:t>
            </w:r>
            <w:r w:rsidRPr="004E2BD7">
              <w:rPr>
                <w:rFonts w:ascii="標楷體" w:eastAsia="標楷體" w:hAnsi="標楷體" w:hint="eastAsia"/>
                <w:sz w:val="24"/>
                <w:szCs w:val="24"/>
              </w:rPr>
              <w:lastRenderedPageBreak/>
              <w:t>尚有餘額者，證券商至遲應於次一營業日</w:t>
            </w:r>
            <w:proofErr w:type="gramStart"/>
            <w:r w:rsidRPr="004E2BD7">
              <w:rPr>
                <w:rFonts w:ascii="標楷體" w:eastAsia="標楷體" w:hAnsi="標楷體" w:hint="eastAsia"/>
                <w:sz w:val="24"/>
                <w:szCs w:val="24"/>
              </w:rPr>
              <w:t>準</w:t>
            </w:r>
            <w:proofErr w:type="gramEnd"/>
            <w:r w:rsidRPr="004E2BD7">
              <w:rPr>
                <w:rFonts w:ascii="標楷體" w:eastAsia="標楷體" w:hAnsi="標楷體" w:hint="eastAsia"/>
                <w:sz w:val="24"/>
                <w:szCs w:val="24"/>
              </w:rPr>
              <w:t>用第三十九條第三項處理方式予以了結，並註銷其信用帳戶；如無餘額應即註銷。</w:t>
            </w:r>
          </w:p>
          <w:p w:rsidR="00FB23B8" w:rsidRPr="004E2BD7" w:rsidRDefault="00FB23B8" w:rsidP="00992DB0">
            <w:pPr>
              <w:pStyle w:val="HTML"/>
              <w:spacing w:line="360" w:lineRule="exact"/>
              <w:ind w:leftChars="118" w:left="283" w:firstLineChars="236" w:firstLine="566"/>
              <w:jc w:val="both"/>
              <w:rPr>
                <w:rFonts w:ascii="標楷體" w:eastAsia="標楷體" w:hAnsi="標楷體"/>
                <w:sz w:val="24"/>
                <w:szCs w:val="24"/>
              </w:rPr>
            </w:pP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委託人有下列情事之一，其信用帳戶內尚有餘額者，證券商應即通知委託人於次一營業日了結融資融券買賣後，註銷其信用帳戶；委託人逾期不結清者，證券商於次一營業日開始</w:t>
            </w:r>
            <w:proofErr w:type="gramStart"/>
            <w:r w:rsidRPr="004E2BD7">
              <w:rPr>
                <w:rFonts w:ascii="標楷體" w:eastAsia="標楷體" w:hAnsi="標楷體" w:hint="eastAsia"/>
                <w:sz w:val="24"/>
                <w:szCs w:val="24"/>
              </w:rPr>
              <w:t>準</w:t>
            </w:r>
            <w:proofErr w:type="gramEnd"/>
            <w:r w:rsidRPr="004E2BD7">
              <w:rPr>
                <w:rFonts w:ascii="標楷體" w:eastAsia="標楷體" w:hAnsi="標楷體" w:hint="eastAsia"/>
                <w:sz w:val="24"/>
                <w:szCs w:val="24"/>
              </w:rPr>
              <w:t>用第三十九條第三項規定了結買賣：</w:t>
            </w:r>
          </w:p>
          <w:p w:rsidR="009B45C9" w:rsidRPr="004E2BD7" w:rsidRDefault="009B45C9" w:rsidP="008F6B8B">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一、證券交易所營業細則第九十一條或櫃檯中心業務規則第八十七條</w:t>
            </w:r>
            <w:proofErr w:type="gramStart"/>
            <w:r w:rsidRPr="004E2BD7">
              <w:rPr>
                <w:rFonts w:ascii="標楷體" w:eastAsia="標楷體" w:hAnsi="標楷體" w:hint="eastAsia"/>
                <w:sz w:val="24"/>
                <w:szCs w:val="24"/>
              </w:rPr>
              <w:t>不</w:t>
            </w:r>
            <w:proofErr w:type="gramEnd"/>
            <w:r w:rsidRPr="004E2BD7">
              <w:rPr>
                <w:rFonts w:ascii="標楷體" w:eastAsia="標楷體" w:hAnsi="標楷體" w:hint="eastAsia"/>
                <w:sz w:val="24"/>
                <w:szCs w:val="24"/>
              </w:rPr>
              <w:t>如期履行交割義務，但第一項違約情事不適用之。</w:t>
            </w:r>
          </w:p>
          <w:p w:rsidR="00FB23B8" w:rsidRPr="004E2BD7" w:rsidRDefault="00FB23B8" w:rsidP="008F6B8B">
            <w:pPr>
              <w:pStyle w:val="HTML"/>
              <w:spacing w:line="360" w:lineRule="exact"/>
              <w:ind w:leftChars="118" w:left="708" w:hangingChars="177" w:hanging="425"/>
              <w:jc w:val="both"/>
              <w:rPr>
                <w:rFonts w:ascii="標楷體" w:eastAsia="標楷體" w:hAnsi="標楷體"/>
                <w:sz w:val="24"/>
                <w:szCs w:val="24"/>
              </w:rPr>
            </w:pPr>
          </w:p>
          <w:p w:rsidR="009B45C9" w:rsidRPr="004E2BD7" w:rsidRDefault="009B45C9" w:rsidP="008F6B8B">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二、臺灣期貨交易所股份有限公司業務規則第五十八條違約情事。</w:t>
            </w:r>
          </w:p>
          <w:p w:rsidR="009B45C9" w:rsidRPr="004E2BD7" w:rsidRDefault="009B45C9" w:rsidP="008F6B8B">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三、證券商辦理有價證券借貸操作辦法第三十三條違約情事。</w:t>
            </w:r>
          </w:p>
          <w:p w:rsidR="009B45C9" w:rsidRPr="004E2BD7" w:rsidRDefault="009B45C9" w:rsidP="008F6B8B">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四、證券商辦理證券業務借貸款項操作辦法第二十八條</w:t>
            </w:r>
            <w:r w:rsidRPr="004E2BD7">
              <w:rPr>
                <w:rFonts w:ascii="標楷體" w:eastAsia="標楷體" w:hAnsi="標楷體" w:hint="eastAsia"/>
                <w:sz w:val="24"/>
                <w:szCs w:val="24"/>
              </w:rPr>
              <w:lastRenderedPageBreak/>
              <w:t>違規情事。</w:t>
            </w:r>
            <w:r w:rsidRPr="004E2BD7">
              <w:rPr>
                <w:rFonts w:ascii="標楷體" w:eastAsia="標楷體" w:hAnsi="標楷體"/>
                <w:sz w:val="24"/>
                <w:szCs w:val="24"/>
              </w:rPr>
              <w:t xml:space="preserve"> </w:t>
            </w:r>
          </w:p>
          <w:p w:rsidR="009B45C9" w:rsidRPr="004E2BD7" w:rsidRDefault="009B45C9" w:rsidP="00992DB0">
            <w:pPr>
              <w:pStyle w:val="HTML"/>
              <w:spacing w:line="360" w:lineRule="exact"/>
              <w:ind w:leftChars="118" w:left="283" w:firstLineChars="236" w:firstLine="566"/>
              <w:jc w:val="both"/>
              <w:rPr>
                <w:rFonts w:ascii="標楷體" w:eastAsia="標楷體" w:hAnsi="標楷體"/>
                <w:bCs/>
                <w:szCs w:val="24"/>
              </w:rPr>
            </w:pPr>
            <w:r w:rsidRPr="004E2BD7">
              <w:rPr>
                <w:rFonts w:ascii="標楷體" w:eastAsia="標楷體" w:hAnsi="標楷體" w:hint="eastAsia"/>
                <w:sz w:val="24"/>
                <w:szCs w:val="24"/>
              </w:rPr>
              <w:t>全權委託投資帳戶有第一項或第三項違約情事者，除因越權交易所致者，依證券交易所營業細則第九十一條之</w:t>
            </w:r>
            <w:proofErr w:type="gramStart"/>
            <w:r w:rsidRPr="004E2BD7">
              <w:rPr>
                <w:rFonts w:ascii="標楷體" w:eastAsia="標楷體" w:hAnsi="標楷體" w:hint="eastAsia"/>
                <w:sz w:val="24"/>
                <w:szCs w:val="24"/>
              </w:rPr>
              <w:t>一</w:t>
            </w:r>
            <w:proofErr w:type="gramEnd"/>
            <w:r w:rsidRPr="004E2BD7">
              <w:rPr>
                <w:rFonts w:ascii="標楷體" w:eastAsia="標楷體" w:hAnsi="標楷體" w:hint="eastAsia"/>
                <w:sz w:val="24"/>
                <w:szCs w:val="24"/>
              </w:rPr>
              <w:t>或櫃檯中心業務規則第八十七條之五規定辦理外，應適用前三項規定辦理。</w:t>
            </w:r>
          </w:p>
        </w:tc>
        <w:tc>
          <w:tcPr>
            <w:tcW w:w="1667" w:type="pct"/>
          </w:tcPr>
          <w:p w:rsidR="00E85684" w:rsidRPr="004E2BD7" w:rsidRDefault="00E85684"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lastRenderedPageBreak/>
              <w:t>一、</w:t>
            </w:r>
            <w:proofErr w:type="gramStart"/>
            <w:r w:rsidRPr="004E2BD7">
              <w:rPr>
                <w:rFonts w:ascii="標楷體" w:eastAsia="標楷體" w:hAnsi="標楷體" w:hint="eastAsia"/>
                <w:szCs w:val="24"/>
              </w:rPr>
              <w:t>條號調整</w:t>
            </w:r>
            <w:r w:rsidR="004E3795" w:rsidRPr="004E2BD7">
              <w:rPr>
                <w:rFonts w:ascii="標楷體" w:eastAsia="標楷體" w:hAnsi="標楷體" w:hint="eastAsia"/>
                <w:szCs w:val="24"/>
              </w:rPr>
              <w:t>並酌修文字</w:t>
            </w:r>
            <w:proofErr w:type="gramEnd"/>
            <w:r w:rsidRPr="004E2BD7">
              <w:rPr>
                <w:rFonts w:ascii="標楷體" w:eastAsia="標楷體" w:hAnsi="標楷體" w:hint="eastAsia"/>
                <w:szCs w:val="24"/>
              </w:rPr>
              <w:t>。</w:t>
            </w:r>
          </w:p>
          <w:p w:rsidR="00E85684" w:rsidRPr="004E2BD7" w:rsidRDefault="00E85684"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二、</w:t>
            </w:r>
            <w:r w:rsidR="00766E1A" w:rsidRPr="004E2BD7">
              <w:rPr>
                <w:rFonts w:ascii="標楷體" w:eastAsia="標楷體" w:hAnsi="標楷體" w:hint="eastAsia"/>
                <w:szCs w:val="24"/>
              </w:rPr>
              <w:t>第一項</w:t>
            </w:r>
            <w:proofErr w:type="gramStart"/>
            <w:r w:rsidR="00766E1A" w:rsidRPr="004E2BD7">
              <w:rPr>
                <w:rFonts w:ascii="標楷體" w:eastAsia="標楷體" w:hAnsi="標楷體" w:hint="eastAsia"/>
                <w:szCs w:val="24"/>
              </w:rPr>
              <w:t>引用條號及</w:t>
            </w:r>
            <w:proofErr w:type="gramEnd"/>
            <w:r w:rsidR="00766E1A" w:rsidRPr="004E2BD7">
              <w:rPr>
                <w:rFonts w:ascii="標楷體" w:eastAsia="標楷體" w:hAnsi="標楷體" w:hint="eastAsia"/>
                <w:szCs w:val="24"/>
              </w:rPr>
              <w:t>規章</w:t>
            </w:r>
            <w:r w:rsidR="00435576" w:rsidRPr="004E2BD7">
              <w:rPr>
                <w:rFonts w:ascii="標楷體" w:eastAsia="標楷體" w:hAnsi="標楷體" w:hint="eastAsia"/>
                <w:szCs w:val="24"/>
              </w:rPr>
              <w:t>名稱</w:t>
            </w:r>
            <w:r w:rsidR="00766E1A" w:rsidRPr="004E2BD7">
              <w:rPr>
                <w:rFonts w:ascii="標楷體" w:eastAsia="標楷體" w:hAnsi="標楷體" w:hint="eastAsia"/>
                <w:szCs w:val="24"/>
              </w:rPr>
              <w:t>配合</w:t>
            </w:r>
            <w:r w:rsidR="00435576" w:rsidRPr="004E2BD7">
              <w:rPr>
                <w:rFonts w:ascii="標楷體" w:eastAsia="標楷體" w:hAnsi="標楷體" w:hint="eastAsia"/>
                <w:szCs w:val="24"/>
              </w:rPr>
              <w:t>調整。</w:t>
            </w:r>
          </w:p>
          <w:p w:rsidR="009B45C9" w:rsidRPr="004E2BD7" w:rsidRDefault="00E85684" w:rsidP="00766E1A">
            <w:pPr>
              <w:ind w:left="454" w:hangingChars="189" w:hanging="454"/>
              <w:jc w:val="both"/>
              <w:rPr>
                <w:rFonts w:ascii="標楷體" w:eastAsia="標楷體" w:hAnsi="標楷體"/>
                <w:szCs w:val="24"/>
              </w:rPr>
            </w:pPr>
            <w:r w:rsidRPr="004E2BD7">
              <w:rPr>
                <w:rFonts w:ascii="標楷體" w:eastAsia="標楷體" w:hAnsi="標楷體" w:hint="eastAsia"/>
                <w:szCs w:val="24"/>
              </w:rPr>
              <w:t>三、</w:t>
            </w:r>
            <w:r w:rsidR="00AC2DCA" w:rsidRPr="004E2BD7">
              <w:rPr>
                <w:rFonts w:ascii="標楷體" w:eastAsia="標楷體" w:hAnsi="標楷體" w:hint="eastAsia"/>
                <w:szCs w:val="24"/>
              </w:rPr>
              <w:t>第</w:t>
            </w:r>
            <w:r w:rsidR="00766E1A" w:rsidRPr="004E2BD7">
              <w:rPr>
                <w:rFonts w:ascii="標楷體" w:eastAsia="標楷體" w:hAnsi="標楷體" w:hint="eastAsia"/>
                <w:szCs w:val="24"/>
              </w:rPr>
              <w:t>二</w:t>
            </w:r>
            <w:r w:rsidR="00AC2DCA" w:rsidRPr="004E2BD7">
              <w:rPr>
                <w:rFonts w:ascii="標楷體" w:eastAsia="標楷體" w:hAnsi="標楷體" w:hint="eastAsia"/>
                <w:szCs w:val="24"/>
              </w:rPr>
              <w:t>項</w:t>
            </w:r>
            <w:r w:rsidR="00766E1A" w:rsidRPr="004E2BD7">
              <w:rPr>
                <w:rFonts w:ascii="標楷體" w:eastAsia="標楷體" w:hAnsi="標楷體" w:hint="eastAsia"/>
                <w:szCs w:val="24"/>
              </w:rPr>
              <w:t>及</w:t>
            </w:r>
            <w:r w:rsidR="00AC2DCA" w:rsidRPr="004E2BD7">
              <w:rPr>
                <w:rFonts w:ascii="標楷體" w:eastAsia="標楷體" w:hAnsi="標楷體" w:hint="eastAsia"/>
                <w:szCs w:val="24"/>
              </w:rPr>
              <w:t>第三項</w:t>
            </w:r>
            <w:proofErr w:type="gramStart"/>
            <w:r w:rsidR="00435576" w:rsidRPr="004E2BD7">
              <w:rPr>
                <w:rFonts w:ascii="標楷體" w:eastAsia="標楷體" w:hAnsi="標楷體" w:hint="eastAsia"/>
                <w:szCs w:val="24"/>
              </w:rPr>
              <w:t>引用條號</w:t>
            </w:r>
            <w:r w:rsidR="00AC2DCA" w:rsidRPr="004E2BD7">
              <w:rPr>
                <w:rFonts w:ascii="標楷體" w:eastAsia="標楷體" w:hAnsi="標楷體" w:hint="eastAsia"/>
                <w:szCs w:val="24"/>
              </w:rPr>
              <w:t>配合</w:t>
            </w:r>
            <w:proofErr w:type="gramEnd"/>
            <w:r w:rsidR="00AC2DCA" w:rsidRPr="004E2BD7">
              <w:rPr>
                <w:rFonts w:ascii="標楷體" w:eastAsia="標楷體" w:hAnsi="標楷體" w:hint="eastAsia"/>
                <w:szCs w:val="24"/>
              </w:rPr>
              <w:t>調整</w:t>
            </w:r>
            <w:r w:rsidR="00435576" w:rsidRPr="004E2BD7">
              <w:rPr>
                <w:rFonts w:ascii="標楷體" w:eastAsia="標楷體" w:hAnsi="標楷體" w:hint="eastAsia"/>
                <w:szCs w:val="24"/>
              </w:rPr>
              <w:t>。</w:t>
            </w:r>
          </w:p>
        </w:tc>
      </w:tr>
      <w:tr w:rsidR="006522E3" w:rsidRPr="004E2BD7" w:rsidTr="006522E3">
        <w:tc>
          <w:tcPr>
            <w:tcW w:w="1666" w:type="pct"/>
          </w:tcPr>
          <w:p w:rsidR="009B45C9" w:rsidRPr="004E2BD7" w:rsidRDefault="009B45C9" w:rsidP="00CA4A0A">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w:t>
            </w:r>
            <w:r w:rsidRPr="004E2BD7">
              <w:rPr>
                <w:rFonts w:ascii="標楷體" w:eastAsia="標楷體" w:hAnsi="標楷體" w:hint="eastAsia"/>
                <w:bCs/>
                <w:szCs w:val="24"/>
                <w:u w:val="single"/>
              </w:rPr>
              <w:t>八十一</w:t>
            </w:r>
            <w:r w:rsidRPr="004E2BD7">
              <w:rPr>
                <w:rFonts w:ascii="標楷體" w:eastAsia="標楷體" w:hAnsi="標楷體" w:hint="eastAsia"/>
                <w:bCs/>
                <w:szCs w:val="24"/>
              </w:rPr>
              <w:t>條</w:t>
            </w:r>
            <w:r w:rsidR="00F95910" w:rsidRPr="004E2BD7">
              <w:rPr>
                <w:rFonts w:ascii="標楷體" w:eastAsia="標楷體" w:hAnsi="標楷體" w:hint="eastAsia"/>
                <w:bCs/>
                <w:szCs w:val="24"/>
              </w:rPr>
              <w:t xml:space="preserve">  </w:t>
            </w:r>
            <w:r w:rsidRPr="004E2BD7">
              <w:rPr>
                <w:rFonts w:ascii="標楷體" w:eastAsia="標楷體" w:hAnsi="標楷體" w:hint="eastAsia"/>
                <w:szCs w:val="24"/>
              </w:rPr>
              <w:t>證券商於委託人有下列情事之</w:t>
            </w:r>
            <w:proofErr w:type="gramStart"/>
            <w:r w:rsidRPr="004E2BD7">
              <w:rPr>
                <w:rFonts w:ascii="標楷體" w:eastAsia="標楷體" w:hAnsi="標楷體" w:hint="eastAsia"/>
                <w:szCs w:val="24"/>
              </w:rPr>
              <w:t>一</w:t>
            </w:r>
            <w:proofErr w:type="gramEnd"/>
            <w:r w:rsidRPr="004E2BD7">
              <w:rPr>
                <w:rFonts w:ascii="標楷體" w:eastAsia="標楷體" w:hAnsi="標楷體" w:hint="eastAsia"/>
                <w:szCs w:val="24"/>
              </w:rPr>
              <w:t>者，得於債務清償範圍內，適用第三項規定，就委託人信用帳戶內餘額予以處分</w:t>
            </w:r>
            <w:r w:rsidR="00B00155" w:rsidRPr="004E2BD7">
              <w:rPr>
                <w:rFonts w:ascii="標楷體" w:eastAsia="標楷體" w:hAnsi="標楷體" w:hint="eastAsia"/>
                <w:szCs w:val="24"/>
                <w:u w:val="single"/>
              </w:rPr>
              <w:t>；</w:t>
            </w:r>
            <w:r w:rsidRPr="004E2BD7">
              <w:rPr>
                <w:rFonts w:ascii="標楷體" w:eastAsia="標楷體" w:hAnsi="標楷體" w:hint="eastAsia"/>
                <w:szCs w:val="24"/>
              </w:rPr>
              <w:t>但雙方另有約定者，不在此限</w:t>
            </w:r>
            <w:r w:rsidR="00060DF5" w:rsidRPr="004E2BD7">
              <w:rPr>
                <w:rFonts w:ascii="標楷體" w:eastAsia="標楷體" w:hAnsi="標楷體" w:hint="eastAsia"/>
                <w:szCs w:val="24"/>
                <w:u w:val="single"/>
              </w:rPr>
              <w:t>。處分所得抵償債務後如</w:t>
            </w:r>
            <w:r w:rsidRPr="004E2BD7">
              <w:rPr>
                <w:rFonts w:ascii="標楷體" w:eastAsia="標楷體" w:hAnsi="標楷體" w:hint="eastAsia"/>
                <w:szCs w:val="24"/>
              </w:rPr>
              <w:t>有剩餘者，應返還委託人，尚不足部分，則通知委託人限期清償，逾期未清償者，證券商</w:t>
            </w:r>
            <w:r w:rsidR="00C0342B" w:rsidRPr="004E2BD7">
              <w:rPr>
                <w:rFonts w:ascii="標楷體" w:eastAsia="標楷體" w:hAnsi="標楷體" w:hint="eastAsia"/>
                <w:szCs w:val="24"/>
                <w:u w:val="single"/>
              </w:rPr>
              <w:t>應</w:t>
            </w:r>
            <w:r w:rsidRPr="004E2BD7">
              <w:rPr>
                <w:rFonts w:ascii="標楷體" w:eastAsia="標楷體" w:hAnsi="標楷體" w:hint="eastAsia"/>
                <w:szCs w:val="24"/>
              </w:rPr>
              <w:t>向證券交易所或</w:t>
            </w:r>
            <w:r w:rsidR="00BD039B" w:rsidRPr="004E2BD7">
              <w:rPr>
                <w:rFonts w:ascii="標楷體" w:eastAsia="標楷體" w:hAnsi="標楷體" w:hint="eastAsia"/>
                <w:szCs w:val="24"/>
              </w:rPr>
              <w:t>櫃檯</w:t>
            </w:r>
            <w:r w:rsidR="00B00155" w:rsidRPr="004E2BD7">
              <w:rPr>
                <w:rFonts w:ascii="標楷體" w:eastAsia="標楷體" w:hAnsi="標楷體" w:hint="eastAsia"/>
                <w:szCs w:val="24"/>
                <w:u w:val="single"/>
              </w:rPr>
              <w:t>買賣</w:t>
            </w:r>
            <w:r w:rsidR="00BD039B" w:rsidRPr="004E2BD7">
              <w:rPr>
                <w:rFonts w:ascii="標楷體" w:eastAsia="標楷體" w:hAnsi="標楷體" w:hint="eastAsia"/>
                <w:szCs w:val="24"/>
              </w:rPr>
              <w:t>中心</w:t>
            </w:r>
            <w:r w:rsidRPr="004E2BD7">
              <w:rPr>
                <w:rFonts w:ascii="標楷體" w:eastAsia="標楷體" w:hAnsi="標楷體" w:hint="eastAsia"/>
                <w:szCs w:val="24"/>
              </w:rPr>
              <w:t>申報違約，註銷其信用帳戶，證券交易所即行轉知證券金融事業及各辦理融資融券證券商</w:t>
            </w:r>
            <w:r w:rsidR="00916255" w:rsidRPr="004E2BD7">
              <w:rPr>
                <w:rFonts w:ascii="標楷體" w:eastAsia="標楷體" w:hAnsi="標楷體" w:hint="eastAsia"/>
                <w:szCs w:val="24"/>
                <w:u w:val="single"/>
              </w:rPr>
              <w:t>：</w:t>
            </w:r>
          </w:p>
          <w:p w:rsidR="009B45C9" w:rsidRPr="004E2BD7" w:rsidRDefault="009B45C9" w:rsidP="00CA4A0A">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一、未依第</w:t>
            </w:r>
            <w:r w:rsidRPr="004E2BD7">
              <w:rPr>
                <w:rFonts w:ascii="標楷體" w:eastAsia="標楷體" w:hAnsi="標楷體" w:hint="eastAsia"/>
                <w:sz w:val="24"/>
                <w:szCs w:val="24"/>
                <w:u w:val="single"/>
              </w:rPr>
              <w:t>五十五</w:t>
            </w:r>
            <w:r w:rsidRPr="004E2BD7">
              <w:rPr>
                <w:rFonts w:ascii="標楷體" w:eastAsia="標楷體" w:hAnsi="標楷體" w:hint="eastAsia"/>
                <w:sz w:val="24"/>
                <w:szCs w:val="24"/>
              </w:rPr>
              <w:t>條第二項規定補足差額者。</w:t>
            </w:r>
          </w:p>
          <w:p w:rsidR="009B45C9" w:rsidRPr="004E2BD7" w:rsidRDefault="009B45C9" w:rsidP="00CA4A0A">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二、未依第</w:t>
            </w:r>
            <w:r w:rsidRPr="004E2BD7">
              <w:rPr>
                <w:rFonts w:ascii="標楷體" w:eastAsia="標楷體" w:hAnsi="標楷體" w:hint="eastAsia"/>
                <w:sz w:val="24"/>
                <w:szCs w:val="24"/>
                <w:u w:val="single"/>
              </w:rPr>
              <w:t>六十二</w:t>
            </w:r>
            <w:r w:rsidRPr="004E2BD7">
              <w:rPr>
                <w:rFonts w:ascii="標楷體" w:eastAsia="標楷體" w:hAnsi="標楷體" w:hint="eastAsia"/>
                <w:sz w:val="24"/>
                <w:szCs w:val="24"/>
              </w:rPr>
              <w:t>條第三項規定償還債務者。</w:t>
            </w:r>
          </w:p>
          <w:p w:rsidR="009B45C9" w:rsidRPr="004E2BD7" w:rsidRDefault="00060DF5"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u w:val="single"/>
              </w:rPr>
              <w:t>除第二款及第三款雙方另有約定者</w:t>
            </w:r>
            <w:r w:rsidRPr="004E2BD7">
              <w:rPr>
                <w:rFonts w:ascii="標楷體" w:eastAsia="標楷體" w:hAnsi="標楷體" w:hint="eastAsia"/>
                <w:sz w:val="24"/>
                <w:szCs w:val="24"/>
                <w:u w:val="single"/>
              </w:rPr>
              <w:lastRenderedPageBreak/>
              <w:t>外，</w:t>
            </w:r>
            <w:r w:rsidR="009B45C9" w:rsidRPr="004E2BD7">
              <w:rPr>
                <w:rFonts w:ascii="標楷體" w:eastAsia="標楷體" w:hAnsi="標楷體" w:hint="eastAsia"/>
                <w:sz w:val="24"/>
                <w:szCs w:val="24"/>
              </w:rPr>
              <w:t>證券商於委託人有下列情事之</w:t>
            </w:r>
            <w:proofErr w:type="gramStart"/>
            <w:r w:rsidR="009B45C9" w:rsidRPr="004E2BD7">
              <w:rPr>
                <w:rFonts w:ascii="標楷體" w:eastAsia="標楷體" w:hAnsi="標楷體" w:hint="eastAsia"/>
                <w:sz w:val="24"/>
                <w:szCs w:val="24"/>
              </w:rPr>
              <w:t>一</w:t>
            </w:r>
            <w:proofErr w:type="gramEnd"/>
            <w:r w:rsidR="009B45C9" w:rsidRPr="004E2BD7">
              <w:rPr>
                <w:rFonts w:ascii="標楷體" w:eastAsia="標楷體" w:hAnsi="標楷體" w:hint="eastAsia"/>
                <w:sz w:val="24"/>
                <w:szCs w:val="24"/>
              </w:rPr>
              <w:t>者，經處分該筆融資融券擔保品後，不足抵償債務者，即以其信用帳戶內之其他款項抵</w:t>
            </w:r>
            <w:proofErr w:type="gramStart"/>
            <w:r w:rsidR="009B45C9" w:rsidRPr="004E2BD7">
              <w:rPr>
                <w:rFonts w:ascii="標楷體" w:eastAsia="標楷體" w:hAnsi="標楷體" w:hint="eastAsia"/>
                <w:sz w:val="24"/>
                <w:szCs w:val="24"/>
              </w:rPr>
              <w:t>充</w:t>
            </w:r>
            <w:proofErr w:type="gramEnd"/>
            <w:r w:rsidR="009B45C9" w:rsidRPr="004E2BD7">
              <w:rPr>
                <w:rFonts w:ascii="標楷體" w:eastAsia="標楷體" w:hAnsi="標楷體" w:hint="eastAsia"/>
                <w:sz w:val="24"/>
                <w:szCs w:val="24"/>
              </w:rPr>
              <w:t>，</w:t>
            </w:r>
            <w:proofErr w:type="gramStart"/>
            <w:r w:rsidR="009B45C9" w:rsidRPr="004E2BD7">
              <w:rPr>
                <w:rFonts w:ascii="標楷體" w:eastAsia="標楷體" w:hAnsi="標楷體" w:hint="eastAsia"/>
                <w:sz w:val="24"/>
                <w:szCs w:val="24"/>
              </w:rPr>
              <w:t>經抵充仍</w:t>
            </w:r>
            <w:proofErr w:type="gramEnd"/>
            <w:r w:rsidR="009B45C9" w:rsidRPr="004E2BD7">
              <w:rPr>
                <w:rFonts w:ascii="標楷體" w:eastAsia="標楷體" w:hAnsi="標楷體" w:hint="eastAsia"/>
                <w:sz w:val="24"/>
                <w:szCs w:val="24"/>
              </w:rPr>
              <w:t>有不足者，應通知委託人於次一營業日補足</w:t>
            </w:r>
            <w:r w:rsidR="00B00155" w:rsidRPr="004E2BD7">
              <w:rPr>
                <w:rFonts w:ascii="標楷體" w:eastAsia="標楷體" w:hAnsi="標楷體" w:hint="eastAsia"/>
                <w:sz w:val="24"/>
                <w:szCs w:val="24"/>
                <w:u w:val="single"/>
              </w:rPr>
              <w:t>；</w:t>
            </w:r>
            <w:r w:rsidR="009B45C9" w:rsidRPr="004E2BD7">
              <w:rPr>
                <w:rFonts w:ascii="標楷體" w:eastAsia="標楷體" w:hAnsi="標楷體" w:hint="eastAsia"/>
                <w:sz w:val="24"/>
                <w:szCs w:val="24"/>
              </w:rPr>
              <w:t>未補足者，證券商得於債務清償範圍內，適用第三項規定，就委託人信用帳戶內餘額予以處分，</w:t>
            </w:r>
            <w:r w:rsidR="00447B5B" w:rsidRPr="004E2BD7">
              <w:rPr>
                <w:rFonts w:ascii="標楷體" w:eastAsia="標楷體" w:hAnsi="標楷體" w:hint="eastAsia"/>
                <w:sz w:val="24"/>
                <w:szCs w:val="24"/>
                <w:u w:val="single"/>
              </w:rPr>
              <w:t>處分所得抵償債務後如</w:t>
            </w:r>
            <w:r w:rsidR="009B45C9" w:rsidRPr="004E2BD7">
              <w:rPr>
                <w:rFonts w:ascii="標楷體" w:eastAsia="標楷體" w:hAnsi="標楷體" w:hint="eastAsia"/>
                <w:sz w:val="24"/>
                <w:szCs w:val="24"/>
              </w:rPr>
              <w:t>有剩餘者，應返還委託人，尚不足部分，則通知委託人限期清償，</w:t>
            </w:r>
            <w:r w:rsidR="004A1D75" w:rsidRPr="004E2BD7">
              <w:rPr>
                <w:rFonts w:ascii="標楷體" w:eastAsia="標楷體" w:hAnsi="標楷體" w:hint="eastAsia"/>
                <w:sz w:val="24"/>
                <w:szCs w:val="24"/>
                <w:u w:val="single"/>
              </w:rPr>
              <w:t>逾期未清償者，證券商應</w:t>
            </w:r>
            <w:r w:rsidR="009B45C9" w:rsidRPr="004E2BD7">
              <w:rPr>
                <w:rFonts w:ascii="標楷體" w:eastAsia="標楷體" w:hAnsi="標楷體" w:hint="eastAsia"/>
                <w:sz w:val="24"/>
                <w:szCs w:val="24"/>
              </w:rPr>
              <w:t>向證券交易所或</w:t>
            </w:r>
            <w:r w:rsidR="00BD039B" w:rsidRPr="004E2BD7">
              <w:rPr>
                <w:rFonts w:ascii="標楷體" w:eastAsia="標楷體" w:hAnsi="標楷體" w:hint="eastAsia"/>
                <w:sz w:val="24"/>
                <w:szCs w:val="24"/>
              </w:rPr>
              <w:t>櫃檯</w:t>
            </w:r>
            <w:r w:rsidR="00BD039B" w:rsidRPr="004E2BD7">
              <w:rPr>
                <w:rFonts w:ascii="標楷體" w:eastAsia="標楷體" w:hAnsi="標楷體" w:hint="eastAsia"/>
                <w:sz w:val="24"/>
                <w:szCs w:val="24"/>
                <w:u w:val="single"/>
              </w:rPr>
              <w:t>買賣</w:t>
            </w:r>
            <w:r w:rsidR="00BD039B" w:rsidRPr="004E2BD7">
              <w:rPr>
                <w:rFonts w:ascii="標楷體" w:eastAsia="標楷體" w:hAnsi="標楷體" w:hint="eastAsia"/>
                <w:sz w:val="24"/>
                <w:szCs w:val="24"/>
              </w:rPr>
              <w:t>中心</w:t>
            </w:r>
            <w:r w:rsidR="009B45C9" w:rsidRPr="004E2BD7">
              <w:rPr>
                <w:rFonts w:ascii="標楷體" w:eastAsia="標楷體" w:hAnsi="標楷體" w:hint="eastAsia"/>
                <w:sz w:val="24"/>
                <w:szCs w:val="24"/>
              </w:rPr>
              <w:t>申報違約，註銷其信用帳戶，證券交易所即行轉知證券金融事業及各辦理融資融券證券商</w:t>
            </w:r>
            <w:r w:rsidR="00916255" w:rsidRPr="004E2BD7">
              <w:rPr>
                <w:rFonts w:ascii="標楷體" w:eastAsia="標楷體" w:hAnsi="標楷體" w:hint="eastAsia"/>
                <w:sz w:val="24"/>
                <w:szCs w:val="24"/>
                <w:u w:val="single"/>
              </w:rPr>
              <w:t>：</w:t>
            </w:r>
          </w:p>
          <w:p w:rsidR="009B45C9" w:rsidRPr="004E2BD7" w:rsidRDefault="009B45C9" w:rsidP="00CA4A0A">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一、未依第</w:t>
            </w:r>
            <w:r w:rsidRPr="004E2BD7">
              <w:rPr>
                <w:rFonts w:ascii="標楷體" w:eastAsia="標楷體" w:hAnsi="標楷體" w:hint="eastAsia"/>
                <w:sz w:val="24"/>
                <w:szCs w:val="24"/>
                <w:u w:val="single"/>
              </w:rPr>
              <w:t>七十六</w:t>
            </w:r>
            <w:r w:rsidRPr="004E2BD7">
              <w:rPr>
                <w:rFonts w:ascii="標楷體" w:eastAsia="標楷體" w:hAnsi="標楷體" w:hint="eastAsia"/>
                <w:sz w:val="24"/>
                <w:szCs w:val="24"/>
              </w:rPr>
              <w:t>條規定償還融券者。</w:t>
            </w:r>
          </w:p>
          <w:p w:rsidR="009B45C9" w:rsidRPr="004E2BD7" w:rsidRDefault="009B45C9" w:rsidP="00CA4A0A">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二、融資融券期限屆滿未經清償者。</w:t>
            </w:r>
          </w:p>
          <w:p w:rsidR="009B45C9" w:rsidRPr="004E2BD7" w:rsidRDefault="009B45C9" w:rsidP="00CA4A0A">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三、未依第</w:t>
            </w:r>
            <w:r w:rsidRPr="004E2BD7">
              <w:rPr>
                <w:rFonts w:ascii="標楷體" w:eastAsia="標楷體" w:hAnsi="標楷體" w:hint="eastAsia"/>
                <w:sz w:val="24"/>
                <w:szCs w:val="24"/>
                <w:u w:val="single"/>
              </w:rPr>
              <w:t>六十</w:t>
            </w:r>
            <w:r w:rsidRPr="004E2BD7">
              <w:rPr>
                <w:rFonts w:ascii="標楷體" w:eastAsia="標楷體" w:hAnsi="標楷體" w:hint="eastAsia"/>
                <w:sz w:val="24"/>
                <w:szCs w:val="24"/>
              </w:rPr>
              <w:t>條規定調換抵繳有價證券或其他商品</w:t>
            </w:r>
            <w:r w:rsidR="00F45405" w:rsidRPr="004E2BD7">
              <w:rPr>
                <w:rFonts w:ascii="標楷體" w:eastAsia="標楷體" w:hAnsi="標楷體" w:hint="eastAsia"/>
                <w:sz w:val="24"/>
                <w:szCs w:val="24"/>
              </w:rPr>
              <w:t>者</w:t>
            </w:r>
            <w:r w:rsidRPr="004E2BD7">
              <w:rPr>
                <w:rFonts w:ascii="標楷體" w:eastAsia="標楷體" w:hAnsi="標楷體" w:hint="eastAsia"/>
                <w:sz w:val="24"/>
                <w:szCs w:val="24"/>
              </w:rPr>
              <w:t>。</w:t>
            </w:r>
          </w:p>
          <w:p w:rsidR="00916255" w:rsidRPr="004E2BD7" w:rsidRDefault="00916255" w:rsidP="00CA4A0A">
            <w:pPr>
              <w:pStyle w:val="HTML"/>
              <w:spacing w:line="360" w:lineRule="exact"/>
              <w:ind w:leftChars="118" w:left="708" w:hangingChars="177" w:hanging="425"/>
              <w:jc w:val="both"/>
              <w:rPr>
                <w:rFonts w:ascii="標楷體" w:eastAsia="標楷體" w:hAnsi="標楷體"/>
                <w:sz w:val="24"/>
                <w:szCs w:val="24"/>
              </w:rPr>
            </w:pP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委託人有第一項及第二項情事時，證券商應於次一營業日</w:t>
            </w:r>
            <w:r w:rsidRPr="004E2BD7">
              <w:rPr>
                <w:rFonts w:ascii="標楷體" w:eastAsia="標楷體" w:hAnsi="標楷體" w:hint="eastAsia"/>
                <w:sz w:val="24"/>
                <w:szCs w:val="24"/>
                <w:u w:val="single"/>
              </w:rPr>
              <w:t>起</w:t>
            </w:r>
            <w:r w:rsidRPr="004E2BD7">
              <w:rPr>
                <w:rFonts w:ascii="標楷體" w:eastAsia="標楷體" w:hAnsi="標楷體" w:hint="eastAsia"/>
                <w:sz w:val="24"/>
                <w:szCs w:val="24"/>
              </w:rPr>
              <w:t>，</w:t>
            </w:r>
            <w:r w:rsidR="00B00155" w:rsidRPr="004E2BD7">
              <w:rPr>
                <w:rFonts w:ascii="標楷體" w:eastAsia="標楷體" w:hAnsi="標楷體" w:hint="eastAsia"/>
                <w:sz w:val="24"/>
                <w:szCs w:val="24"/>
                <w:u w:val="single"/>
              </w:rPr>
              <w:t>於</w:t>
            </w:r>
            <w:r w:rsidRPr="004E2BD7">
              <w:rPr>
                <w:rFonts w:ascii="標楷體" w:eastAsia="標楷體" w:hAnsi="標楷體" w:hint="eastAsia"/>
                <w:sz w:val="24"/>
                <w:szCs w:val="24"/>
              </w:rPr>
              <w:t>證券交易所集中市場、透過</w:t>
            </w:r>
            <w:r w:rsidR="00BD039B" w:rsidRPr="004E2BD7">
              <w:rPr>
                <w:rFonts w:ascii="標楷體" w:eastAsia="標楷體" w:hAnsi="標楷體" w:hint="eastAsia"/>
                <w:sz w:val="24"/>
                <w:szCs w:val="24"/>
              </w:rPr>
              <w:t>櫃檯</w:t>
            </w:r>
            <w:r w:rsidR="00B00155" w:rsidRPr="004E2BD7">
              <w:rPr>
                <w:rFonts w:ascii="標楷體" w:eastAsia="標楷體" w:hAnsi="標楷體" w:hint="eastAsia"/>
                <w:sz w:val="24"/>
                <w:szCs w:val="24"/>
                <w:u w:val="single"/>
              </w:rPr>
              <w:t>買賣</w:t>
            </w:r>
            <w:r w:rsidR="00BD039B" w:rsidRPr="004E2BD7">
              <w:rPr>
                <w:rFonts w:ascii="標楷體" w:eastAsia="標楷體" w:hAnsi="標楷體" w:hint="eastAsia"/>
                <w:sz w:val="24"/>
                <w:szCs w:val="24"/>
              </w:rPr>
              <w:t>中</w:t>
            </w:r>
            <w:r w:rsidR="00BD039B" w:rsidRPr="004E2BD7">
              <w:rPr>
                <w:rFonts w:ascii="標楷體" w:eastAsia="標楷體" w:hAnsi="標楷體" w:hint="eastAsia"/>
                <w:sz w:val="24"/>
                <w:szCs w:val="24"/>
              </w:rPr>
              <w:lastRenderedPageBreak/>
              <w:t>心</w:t>
            </w:r>
            <w:r w:rsidRPr="004E2BD7">
              <w:rPr>
                <w:rFonts w:ascii="標楷體" w:eastAsia="標楷體" w:hAnsi="標楷體" w:hint="eastAsia"/>
                <w:sz w:val="24"/>
                <w:szCs w:val="24"/>
              </w:rPr>
              <w:t>交易系統</w:t>
            </w:r>
            <w:r w:rsidRPr="004E2BD7">
              <w:rPr>
                <w:rFonts w:ascii="標楷體" w:eastAsia="標楷體" w:hAnsi="標楷體" w:hint="eastAsia"/>
                <w:sz w:val="24"/>
                <w:szCs w:val="24"/>
                <w:u w:val="single"/>
              </w:rPr>
              <w:t>或參加標</w:t>
            </w:r>
            <w:proofErr w:type="gramStart"/>
            <w:r w:rsidRPr="004E2BD7">
              <w:rPr>
                <w:rFonts w:ascii="標楷體" w:eastAsia="標楷體" w:hAnsi="標楷體" w:hint="eastAsia"/>
                <w:sz w:val="24"/>
                <w:szCs w:val="24"/>
                <w:u w:val="single"/>
              </w:rPr>
              <w:t>購競賣</w:t>
            </w:r>
            <w:proofErr w:type="gramEnd"/>
            <w:r w:rsidRPr="004E2BD7">
              <w:rPr>
                <w:rFonts w:ascii="標楷體" w:eastAsia="標楷體" w:hAnsi="標楷體" w:hint="eastAsia"/>
                <w:sz w:val="24"/>
                <w:szCs w:val="24"/>
              </w:rPr>
              <w:t>委託他證券經紀商以其開立之「融資融券違約處理專戶」處分其擔保品及抵繳有價證券或其他商品。但委託人以中央登錄公債、地方政府債券、公司債、金融債為抵繳有價證券者，證券商得與債券自營商於營業處所議價交易處分；委託人以開放式基金受益憑證為抵繳有價證券者，證券商得以向證券投資信託事業買回方式處分。</w:t>
            </w:r>
          </w:p>
          <w:p w:rsidR="00916255" w:rsidRPr="004E2BD7" w:rsidRDefault="00916255" w:rsidP="00992DB0">
            <w:pPr>
              <w:pStyle w:val="HTML"/>
              <w:spacing w:line="360" w:lineRule="exact"/>
              <w:ind w:leftChars="118" w:left="283" w:firstLineChars="236" w:firstLine="566"/>
              <w:jc w:val="both"/>
              <w:rPr>
                <w:rFonts w:ascii="標楷體" w:eastAsia="標楷體" w:hAnsi="標楷體"/>
                <w:sz w:val="24"/>
                <w:szCs w:val="24"/>
              </w:rPr>
            </w:pPr>
          </w:p>
          <w:p w:rsidR="009B45C9" w:rsidRPr="004E2BD7" w:rsidRDefault="00AB6E96" w:rsidP="00992DB0">
            <w:pPr>
              <w:pStyle w:val="HTML"/>
              <w:spacing w:line="360" w:lineRule="exact"/>
              <w:ind w:leftChars="118" w:left="283" w:firstLineChars="236" w:firstLine="566"/>
              <w:jc w:val="both"/>
              <w:rPr>
                <w:rFonts w:ascii="標楷體" w:eastAsia="標楷體" w:hAnsi="標楷體"/>
                <w:bCs/>
                <w:sz w:val="24"/>
                <w:szCs w:val="24"/>
                <w:u w:val="single"/>
              </w:rPr>
            </w:pPr>
            <w:r w:rsidRPr="004E2BD7">
              <w:rPr>
                <w:rFonts w:ascii="標楷體" w:eastAsia="標楷體" w:hAnsi="標楷體" w:hint="eastAsia"/>
                <w:sz w:val="24"/>
                <w:szCs w:val="24"/>
              </w:rPr>
              <w:t>證券商</w:t>
            </w:r>
            <w:r w:rsidRPr="004E2BD7">
              <w:rPr>
                <w:rFonts w:ascii="標楷體" w:eastAsia="標楷體" w:hAnsi="標楷體" w:hint="eastAsia"/>
                <w:sz w:val="24"/>
                <w:szCs w:val="24"/>
                <w:u w:val="single"/>
              </w:rPr>
              <w:t>因</w:t>
            </w:r>
            <w:r w:rsidR="009B45C9" w:rsidRPr="004E2BD7">
              <w:rPr>
                <w:rFonts w:ascii="標楷體" w:eastAsia="標楷體" w:hAnsi="標楷體" w:hint="eastAsia"/>
                <w:sz w:val="24"/>
                <w:szCs w:val="24"/>
                <w:u w:val="single"/>
              </w:rPr>
              <w:t>委託人未依第七十六條規定還</w:t>
            </w:r>
            <w:proofErr w:type="gramStart"/>
            <w:r w:rsidR="009B45C9" w:rsidRPr="004E2BD7">
              <w:rPr>
                <w:rFonts w:ascii="標楷體" w:eastAsia="標楷體" w:hAnsi="標楷體" w:hint="eastAsia"/>
                <w:sz w:val="24"/>
                <w:szCs w:val="24"/>
                <w:u w:val="single"/>
              </w:rPr>
              <w:t>券</w:t>
            </w:r>
            <w:proofErr w:type="gramEnd"/>
            <w:r w:rsidR="009B45C9" w:rsidRPr="004E2BD7">
              <w:rPr>
                <w:rFonts w:ascii="標楷體" w:eastAsia="標楷體" w:hAnsi="標楷體" w:hint="eastAsia"/>
                <w:sz w:val="24"/>
                <w:szCs w:val="24"/>
                <w:u w:val="single"/>
              </w:rPr>
              <w:t>了結，</w:t>
            </w:r>
            <w:r w:rsidRPr="004E2BD7">
              <w:rPr>
                <w:rFonts w:ascii="標楷體" w:eastAsia="標楷體" w:hAnsi="標楷體" w:hint="eastAsia"/>
                <w:sz w:val="24"/>
                <w:szCs w:val="24"/>
                <w:u w:val="single"/>
              </w:rPr>
              <w:t>應</w:t>
            </w:r>
            <w:r w:rsidR="009B45C9" w:rsidRPr="004E2BD7">
              <w:rPr>
                <w:rFonts w:ascii="標楷體" w:eastAsia="標楷體" w:hAnsi="標楷體" w:hint="eastAsia"/>
                <w:sz w:val="24"/>
                <w:szCs w:val="24"/>
                <w:u w:val="single"/>
              </w:rPr>
              <w:t>於次一營業日起進行處分</w:t>
            </w:r>
            <w:r w:rsidR="009B45C9" w:rsidRPr="004E2BD7">
              <w:rPr>
                <w:rFonts w:hint="eastAsia"/>
                <w:sz w:val="24"/>
                <w:szCs w:val="24"/>
                <w:u w:val="single"/>
              </w:rPr>
              <w:t>，</w:t>
            </w:r>
            <w:r w:rsidR="009B45C9" w:rsidRPr="004E2BD7">
              <w:rPr>
                <w:rFonts w:ascii="標楷體" w:eastAsia="標楷體" w:hAnsi="標楷體" w:hint="eastAsia"/>
                <w:sz w:val="24"/>
                <w:szCs w:val="24"/>
                <w:u w:val="single"/>
              </w:rPr>
              <w:t>如適逢該有價證券有停止買賣或暫停交易之情事，證券商得</w:t>
            </w:r>
            <w:r w:rsidR="00E505F5" w:rsidRPr="004E2BD7">
              <w:rPr>
                <w:rFonts w:ascii="標楷體" w:eastAsia="標楷體" w:hAnsi="標楷體" w:hint="eastAsia"/>
                <w:sz w:val="24"/>
                <w:szCs w:val="24"/>
                <w:u w:val="single"/>
              </w:rPr>
              <w:t>依</w:t>
            </w:r>
            <w:r w:rsidR="009B45C9" w:rsidRPr="004E2BD7">
              <w:rPr>
                <w:rFonts w:ascii="標楷體" w:eastAsia="標楷體" w:hAnsi="標楷體" w:hint="eastAsia"/>
                <w:sz w:val="24"/>
                <w:szCs w:val="24"/>
                <w:u w:val="single"/>
              </w:rPr>
              <w:t>臺灣證券交易所</w:t>
            </w:r>
            <w:r w:rsidR="0074122B" w:rsidRPr="004E2BD7">
              <w:rPr>
                <w:rFonts w:ascii="標楷體" w:eastAsia="標楷體" w:hAnsi="標楷體" w:hint="eastAsia"/>
                <w:sz w:val="24"/>
                <w:szCs w:val="24"/>
                <w:u w:val="single"/>
              </w:rPr>
              <w:t>股份有限公司</w:t>
            </w:r>
            <w:r w:rsidR="009B45C9" w:rsidRPr="004E2BD7">
              <w:rPr>
                <w:rFonts w:ascii="標楷體" w:eastAsia="標楷體" w:hAnsi="標楷體" w:hint="eastAsia"/>
                <w:sz w:val="24"/>
                <w:szCs w:val="24"/>
                <w:u w:val="single"/>
              </w:rPr>
              <w:t>辦理上市證券</w:t>
            </w:r>
            <w:r w:rsidR="009B45C9" w:rsidRPr="004E2BD7">
              <w:rPr>
                <w:rFonts w:ascii="標楷體" w:eastAsia="標楷體" w:hAnsi="標楷體" w:cs="新細明體" w:hint="eastAsia"/>
                <w:sz w:val="24"/>
                <w:szCs w:val="24"/>
                <w:u w:val="single"/>
              </w:rPr>
              <w:t>標購辦法第四章規定或</w:t>
            </w:r>
            <w:r w:rsidR="009B45C9" w:rsidRPr="004E2BD7">
              <w:rPr>
                <w:rFonts w:ascii="標楷體" w:eastAsia="標楷體" w:hAnsi="標楷體" w:hint="eastAsia"/>
                <w:sz w:val="24"/>
                <w:szCs w:val="24"/>
                <w:u w:val="single"/>
              </w:rPr>
              <w:t>財團法人中華民國證券櫃檯買賣中心</w:t>
            </w:r>
            <w:r w:rsidR="009B45C9" w:rsidRPr="004E2BD7">
              <w:rPr>
                <w:rFonts w:ascii="標楷體" w:eastAsia="標楷體" w:hAnsi="標楷體"/>
                <w:sz w:val="24"/>
                <w:szCs w:val="24"/>
                <w:u w:val="single"/>
              </w:rPr>
              <w:t>辦理上櫃證券標購辦法第四章規定辦理標購</w:t>
            </w:r>
            <w:r w:rsidR="009B45C9" w:rsidRPr="004E2BD7">
              <w:rPr>
                <w:rFonts w:ascii="標楷體" w:eastAsia="標楷體" w:hAnsi="標楷體" w:cs="新細明體" w:hint="eastAsia"/>
                <w:sz w:val="24"/>
                <w:szCs w:val="24"/>
                <w:u w:val="single"/>
              </w:rPr>
              <w:t>。當</w:t>
            </w:r>
            <w:r w:rsidR="009B45C9" w:rsidRPr="004E2BD7">
              <w:rPr>
                <w:rFonts w:ascii="標楷體" w:eastAsia="標楷體" w:hAnsi="標楷體"/>
                <w:sz w:val="24"/>
                <w:szCs w:val="24"/>
                <w:u w:val="single"/>
              </w:rPr>
              <w:t>辦理二次以上標購時，應分配予</w:t>
            </w:r>
            <w:r w:rsidR="009B45C9" w:rsidRPr="004E2BD7">
              <w:rPr>
                <w:rFonts w:ascii="標楷體" w:eastAsia="標楷體" w:hAnsi="標楷體" w:hint="eastAsia"/>
                <w:sz w:val="24"/>
                <w:szCs w:val="24"/>
                <w:u w:val="single"/>
              </w:rPr>
              <w:t>委託</w:t>
            </w:r>
            <w:r w:rsidR="009B45C9" w:rsidRPr="004E2BD7">
              <w:rPr>
                <w:rFonts w:ascii="標楷體" w:eastAsia="標楷體" w:hAnsi="標楷體"/>
                <w:sz w:val="24"/>
                <w:szCs w:val="24"/>
                <w:u w:val="single"/>
              </w:rPr>
              <w:t>人之標購金額，</w:t>
            </w:r>
            <w:r w:rsidR="009B45C9" w:rsidRPr="004E2BD7">
              <w:rPr>
                <w:rFonts w:ascii="標楷體" w:eastAsia="標楷體" w:hAnsi="標楷體" w:hint="eastAsia"/>
                <w:sz w:val="24"/>
                <w:szCs w:val="24"/>
                <w:u w:val="single"/>
              </w:rPr>
              <w:t>按加權平均法計算。</w:t>
            </w:r>
          </w:p>
        </w:tc>
        <w:tc>
          <w:tcPr>
            <w:tcW w:w="1667" w:type="pct"/>
          </w:tcPr>
          <w:p w:rsidR="009B45C9" w:rsidRPr="004E2BD7" w:rsidRDefault="009B45C9" w:rsidP="00CA4A0A">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第三十九條</w:t>
            </w:r>
            <w:r w:rsidR="00F95910" w:rsidRPr="004E2BD7">
              <w:rPr>
                <w:rFonts w:ascii="標楷體" w:eastAsia="標楷體" w:hAnsi="標楷體" w:hint="eastAsia"/>
                <w:bCs/>
                <w:szCs w:val="24"/>
              </w:rPr>
              <w:t xml:space="preserve">  </w:t>
            </w:r>
            <w:r w:rsidRPr="004E2BD7">
              <w:rPr>
                <w:rFonts w:ascii="標楷體" w:eastAsia="標楷體" w:hAnsi="標楷體" w:hint="eastAsia"/>
                <w:szCs w:val="24"/>
              </w:rPr>
              <w:t>證券商於委託人有下列情事之</w:t>
            </w:r>
            <w:proofErr w:type="gramStart"/>
            <w:r w:rsidRPr="004E2BD7">
              <w:rPr>
                <w:rFonts w:ascii="標楷體" w:eastAsia="標楷體" w:hAnsi="標楷體" w:hint="eastAsia"/>
                <w:szCs w:val="24"/>
              </w:rPr>
              <w:t>一</w:t>
            </w:r>
            <w:proofErr w:type="gramEnd"/>
            <w:r w:rsidRPr="004E2BD7">
              <w:rPr>
                <w:rFonts w:ascii="標楷體" w:eastAsia="標楷體" w:hAnsi="標楷體" w:hint="eastAsia"/>
                <w:szCs w:val="24"/>
              </w:rPr>
              <w:t>者，得於債務清償範圍內，適用第三項規定，就委託人信用帳戶內餘額予以處分，但雙方另有約定者，不在此限，有剩餘者，應返還委託人，尚不足部分，則通知委託人限期清償，逾期未清償者，證券商向證券交易所或櫃檯中心申報違約，註銷其信用帳戶，證券交易所即行轉知證券金融事業及各辦理融資融券證券商。</w:t>
            </w:r>
          </w:p>
          <w:p w:rsidR="00063E03" w:rsidRPr="004E2BD7" w:rsidRDefault="00063E03" w:rsidP="00F31C37">
            <w:pPr>
              <w:pStyle w:val="HTML"/>
              <w:spacing w:line="360" w:lineRule="exact"/>
              <w:ind w:firstLineChars="197" w:firstLine="473"/>
              <w:jc w:val="both"/>
              <w:rPr>
                <w:rFonts w:ascii="標楷體" w:eastAsia="標楷體" w:hAnsi="標楷體"/>
                <w:sz w:val="24"/>
                <w:szCs w:val="24"/>
              </w:rPr>
            </w:pPr>
          </w:p>
          <w:p w:rsidR="009B45C9" w:rsidRPr="004E2BD7" w:rsidRDefault="009B45C9" w:rsidP="00CA4A0A">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一、未依第二十四條第二項規定補足差額者。</w:t>
            </w:r>
          </w:p>
          <w:p w:rsidR="009B45C9" w:rsidRPr="004E2BD7" w:rsidRDefault="009B45C9" w:rsidP="00CA4A0A">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二、未依第三十條第三項規定償還債務者。</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證券商於委託人有下列情事之</w:t>
            </w:r>
            <w:proofErr w:type="gramStart"/>
            <w:r w:rsidRPr="004E2BD7">
              <w:rPr>
                <w:rFonts w:ascii="標楷體" w:eastAsia="標楷體" w:hAnsi="標楷體" w:hint="eastAsia"/>
                <w:sz w:val="24"/>
                <w:szCs w:val="24"/>
              </w:rPr>
              <w:t>一</w:t>
            </w:r>
            <w:proofErr w:type="gramEnd"/>
            <w:r w:rsidRPr="004E2BD7">
              <w:rPr>
                <w:rFonts w:ascii="標楷體" w:eastAsia="標楷體" w:hAnsi="標楷體" w:hint="eastAsia"/>
                <w:sz w:val="24"/>
                <w:szCs w:val="24"/>
              </w:rPr>
              <w:t>者，除</w:t>
            </w:r>
            <w:r w:rsidRPr="004E2BD7">
              <w:rPr>
                <w:rFonts w:ascii="標楷體" w:eastAsia="標楷體" w:hAnsi="標楷體" w:hint="eastAsia"/>
                <w:sz w:val="24"/>
                <w:szCs w:val="24"/>
              </w:rPr>
              <w:lastRenderedPageBreak/>
              <w:t>第二款及第三款雙方另有約定者外，經處分該筆融資融券擔保品後，不足抵償債務者，即以其信用帳戶內之其他款項抵</w:t>
            </w:r>
            <w:proofErr w:type="gramStart"/>
            <w:r w:rsidRPr="004E2BD7">
              <w:rPr>
                <w:rFonts w:ascii="標楷體" w:eastAsia="標楷體" w:hAnsi="標楷體" w:hint="eastAsia"/>
                <w:sz w:val="24"/>
                <w:szCs w:val="24"/>
              </w:rPr>
              <w:t>充</w:t>
            </w:r>
            <w:proofErr w:type="gramEnd"/>
            <w:r w:rsidRPr="004E2BD7">
              <w:rPr>
                <w:rFonts w:ascii="標楷體" w:eastAsia="標楷體" w:hAnsi="標楷體" w:hint="eastAsia"/>
                <w:sz w:val="24"/>
                <w:szCs w:val="24"/>
              </w:rPr>
              <w:t>，</w:t>
            </w:r>
            <w:proofErr w:type="gramStart"/>
            <w:r w:rsidRPr="004E2BD7">
              <w:rPr>
                <w:rFonts w:ascii="標楷體" w:eastAsia="標楷體" w:hAnsi="標楷體" w:hint="eastAsia"/>
                <w:sz w:val="24"/>
                <w:szCs w:val="24"/>
              </w:rPr>
              <w:t>經抵充仍</w:t>
            </w:r>
            <w:proofErr w:type="gramEnd"/>
            <w:r w:rsidRPr="004E2BD7">
              <w:rPr>
                <w:rFonts w:ascii="標楷體" w:eastAsia="標楷體" w:hAnsi="標楷體" w:hint="eastAsia"/>
                <w:sz w:val="24"/>
                <w:szCs w:val="24"/>
              </w:rPr>
              <w:t>有不足者，應通知委託人於次一營業日補足，未補足者，證券商得於債務清償範圍內，適用第三項規定，就委託人信用帳戶內餘額予以處分，有剩餘者，應返還委託人，尚不足部分，則通知委託人限期清償，並向證券交易所或櫃檯中心申報違約，註銷其信用帳戶，證券交易所即行轉知證券金融事業及各辦理融資融券證券商。</w:t>
            </w:r>
          </w:p>
          <w:p w:rsidR="00916255" w:rsidRPr="004E2BD7" w:rsidRDefault="00916255" w:rsidP="00992DB0">
            <w:pPr>
              <w:pStyle w:val="HTML"/>
              <w:spacing w:line="360" w:lineRule="exact"/>
              <w:ind w:leftChars="118" w:left="283" w:firstLineChars="236" w:firstLine="566"/>
              <w:jc w:val="both"/>
              <w:rPr>
                <w:rFonts w:ascii="標楷體" w:eastAsia="標楷體" w:hAnsi="標楷體"/>
                <w:sz w:val="24"/>
                <w:szCs w:val="24"/>
              </w:rPr>
            </w:pPr>
          </w:p>
          <w:p w:rsidR="00916255" w:rsidRPr="004E2BD7" w:rsidRDefault="00916255" w:rsidP="00992DB0">
            <w:pPr>
              <w:pStyle w:val="HTML"/>
              <w:spacing w:line="360" w:lineRule="exact"/>
              <w:ind w:leftChars="118" w:left="283" w:firstLineChars="236" w:firstLine="566"/>
              <w:jc w:val="both"/>
              <w:rPr>
                <w:rFonts w:ascii="標楷體" w:eastAsia="標楷體" w:hAnsi="標楷體"/>
                <w:sz w:val="24"/>
                <w:szCs w:val="24"/>
              </w:rPr>
            </w:pPr>
          </w:p>
          <w:p w:rsidR="00916255" w:rsidRPr="004E2BD7" w:rsidRDefault="00916255" w:rsidP="00992DB0">
            <w:pPr>
              <w:pStyle w:val="HTML"/>
              <w:spacing w:line="360" w:lineRule="exact"/>
              <w:ind w:leftChars="118" w:left="283" w:firstLineChars="236" w:firstLine="566"/>
              <w:jc w:val="both"/>
              <w:rPr>
                <w:rFonts w:ascii="標楷體" w:eastAsia="標楷體" w:hAnsi="標楷體"/>
                <w:sz w:val="24"/>
                <w:szCs w:val="24"/>
              </w:rPr>
            </w:pPr>
          </w:p>
          <w:p w:rsidR="009B45C9" w:rsidRPr="004E2BD7" w:rsidRDefault="009B45C9" w:rsidP="00CA4A0A">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一、未依第三十五條規定償還融券者。</w:t>
            </w:r>
          </w:p>
          <w:p w:rsidR="009B45C9" w:rsidRPr="004E2BD7" w:rsidRDefault="009B45C9" w:rsidP="00CA4A0A">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二、融資融券期限屆滿未經清償者。</w:t>
            </w:r>
          </w:p>
          <w:p w:rsidR="009B45C9" w:rsidRPr="004E2BD7" w:rsidRDefault="009B45C9" w:rsidP="00CA4A0A">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三、未依第二十八條規定調換抵繳有價證券或其他商品者。</w:t>
            </w:r>
          </w:p>
          <w:p w:rsidR="009B45C9" w:rsidRPr="004E2BD7" w:rsidRDefault="009B45C9" w:rsidP="00992DB0">
            <w:pPr>
              <w:pStyle w:val="HTML"/>
              <w:spacing w:line="360" w:lineRule="exact"/>
              <w:ind w:leftChars="118" w:left="283" w:firstLineChars="236" w:firstLine="566"/>
              <w:jc w:val="both"/>
              <w:rPr>
                <w:rFonts w:ascii="標楷體" w:eastAsia="標楷體" w:hAnsi="標楷體"/>
                <w:bCs/>
                <w:sz w:val="24"/>
                <w:szCs w:val="24"/>
              </w:rPr>
            </w:pPr>
            <w:r w:rsidRPr="004E2BD7">
              <w:rPr>
                <w:rFonts w:ascii="標楷體" w:eastAsia="標楷體" w:hAnsi="標楷體" w:hint="eastAsia"/>
                <w:sz w:val="24"/>
                <w:szCs w:val="24"/>
              </w:rPr>
              <w:t>委託人有第一項及第二項情事時，證券商應於次一營業日，在證券交易所集中市場或透過櫃檯中心交易</w:t>
            </w:r>
            <w:r w:rsidRPr="004E2BD7">
              <w:rPr>
                <w:rFonts w:ascii="標楷體" w:eastAsia="標楷體" w:hAnsi="標楷體" w:hint="eastAsia"/>
                <w:sz w:val="24"/>
                <w:szCs w:val="24"/>
              </w:rPr>
              <w:lastRenderedPageBreak/>
              <w:t>系統委託他證券經紀商以其開立之「融資融券違約處理專戶」處分其擔保品及抵繳有價證券或其他商品；</w:t>
            </w:r>
            <w:r w:rsidRPr="004E2BD7">
              <w:rPr>
                <w:rFonts w:ascii="標楷體" w:eastAsia="標楷體" w:hAnsi="標楷體" w:hint="eastAsia"/>
                <w:sz w:val="24"/>
                <w:szCs w:val="24"/>
                <w:u w:val="single"/>
              </w:rPr>
              <w:t>委託申報未成交者，次一營業日起仍應繼續申報</w:t>
            </w:r>
            <w:r w:rsidRPr="004E2BD7">
              <w:rPr>
                <w:rFonts w:ascii="標楷體" w:eastAsia="標楷體" w:hAnsi="標楷體" w:hint="eastAsia"/>
                <w:sz w:val="24"/>
                <w:szCs w:val="24"/>
              </w:rPr>
              <w:t>。但委託人以中央登錄公債、地方政府債券、公司債、金融債為抵繳有價證券者，證券商得與債券自營商於營業處所議價交易處分；委託人以開放式基金受益憑證為抵繳有價證券者，證券商得以向證券投資信託事業買回方式處分。</w:t>
            </w:r>
          </w:p>
        </w:tc>
        <w:tc>
          <w:tcPr>
            <w:tcW w:w="1667" w:type="pct"/>
          </w:tcPr>
          <w:p w:rsidR="0082442D" w:rsidRPr="004E2BD7" w:rsidRDefault="0082442D"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lastRenderedPageBreak/>
              <w:t>一、</w:t>
            </w:r>
            <w:proofErr w:type="gramStart"/>
            <w:r w:rsidRPr="004E2BD7">
              <w:rPr>
                <w:rFonts w:ascii="標楷體" w:eastAsia="標楷體" w:hAnsi="標楷體" w:hint="eastAsia"/>
                <w:szCs w:val="24"/>
              </w:rPr>
              <w:t>條號調整</w:t>
            </w:r>
            <w:r w:rsidR="006E4623" w:rsidRPr="004E2BD7">
              <w:rPr>
                <w:rFonts w:ascii="標楷體" w:eastAsia="標楷體" w:hAnsi="標楷體" w:hint="eastAsia"/>
                <w:szCs w:val="24"/>
              </w:rPr>
              <w:t>並酌修文字</w:t>
            </w:r>
            <w:proofErr w:type="gramEnd"/>
            <w:r w:rsidRPr="004E2BD7">
              <w:rPr>
                <w:rFonts w:ascii="標楷體" w:eastAsia="標楷體" w:hAnsi="標楷體" w:hint="eastAsia"/>
                <w:szCs w:val="24"/>
              </w:rPr>
              <w:t>。</w:t>
            </w:r>
          </w:p>
          <w:p w:rsidR="0082442D" w:rsidRPr="004E2BD7" w:rsidRDefault="0082442D"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二、</w:t>
            </w:r>
            <w:r w:rsidR="00916255" w:rsidRPr="004E2BD7">
              <w:rPr>
                <w:rFonts w:ascii="標楷體" w:eastAsia="標楷體" w:hAnsi="標楷體" w:hint="eastAsia"/>
                <w:szCs w:val="24"/>
              </w:rPr>
              <w:t>第一項及第二項</w:t>
            </w:r>
            <w:proofErr w:type="gramStart"/>
            <w:r w:rsidR="00916255" w:rsidRPr="004E2BD7">
              <w:rPr>
                <w:rFonts w:ascii="標楷體" w:eastAsia="標楷體" w:hAnsi="標楷體" w:hint="eastAsia"/>
                <w:szCs w:val="24"/>
              </w:rPr>
              <w:t>引用條號配合</w:t>
            </w:r>
            <w:proofErr w:type="gramEnd"/>
            <w:r w:rsidR="00916255" w:rsidRPr="004E2BD7">
              <w:rPr>
                <w:rFonts w:ascii="標楷體" w:eastAsia="標楷體" w:hAnsi="標楷體" w:hint="eastAsia"/>
                <w:szCs w:val="24"/>
              </w:rPr>
              <w:t>調整。</w:t>
            </w:r>
          </w:p>
          <w:p w:rsidR="009B45C9" w:rsidRPr="004E2BD7" w:rsidRDefault="0082442D"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三、</w:t>
            </w:r>
            <w:r w:rsidR="009B45C9" w:rsidRPr="004E2BD7">
              <w:rPr>
                <w:rFonts w:ascii="標楷體" w:eastAsia="標楷體" w:hAnsi="標楷體" w:hint="eastAsia"/>
                <w:szCs w:val="24"/>
              </w:rPr>
              <w:t>證券商委託他證券經紀商處分擔保品未成交時，倘當日收盤後委託人整戶擔保維持率回升至130%以上，依現行規定證券商暫不處分投資人擔保品，為避免現有應繼續申報規定造成作業疑慮，</w:t>
            </w:r>
            <w:proofErr w:type="gramStart"/>
            <w:r w:rsidR="009B45C9" w:rsidRPr="004E2BD7">
              <w:rPr>
                <w:rFonts w:ascii="標楷體" w:eastAsia="標楷體" w:hAnsi="標楷體" w:hint="eastAsia"/>
                <w:szCs w:val="24"/>
              </w:rPr>
              <w:t>爰</w:t>
            </w:r>
            <w:proofErr w:type="gramEnd"/>
            <w:r w:rsidR="009B45C9" w:rsidRPr="004E2BD7">
              <w:rPr>
                <w:rFonts w:ascii="標楷體" w:eastAsia="標楷體" w:hAnsi="標楷體" w:hint="eastAsia"/>
                <w:szCs w:val="24"/>
              </w:rPr>
              <w:t>修正第三項。</w:t>
            </w:r>
          </w:p>
          <w:p w:rsidR="009B45C9" w:rsidRPr="004E2BD7" w:rsidRDefault="0082442D"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四</w:t>
            </w:r>
            <w:r w:rsidR="009B45C9" w:rsidRPr="004E2BD7">
              <w:rPr>
                <w:rFonts w:ascii="標楷體" w:eastAsia="標楷體" w:hAnsi="標楷體" w:hint="eastAsia"/>
                <w:szCs w:val="24"/>
              </w:rPr>
              <w:t>、因應臺灣證券交易所</w:t>
            </w:r>
            <w:r w:rsidR="00A1423B" w:rsidRPr="004E2BD7">
              <w:rPr>
                <w:rFonts w:ascii="標楷體" w:eastAsia="標楷體" w:hAnsi="標楷體" w:hint="eastAsia"/>
                <w:szCs w:val="24"/>
              </w:rPr>
              <w:t>股份有限公司</w:t>
            </w:r>
            <w:r w:rsidR="009B45C9" w:rsidRPr="004E2BD7">
              <w:rPr>
                <w:rFonts w:ascii="標楷體" w:eastAsia="標楷體" w:hAnsi="標楷體" w:hint="eastAsia"/>
              </w:rPr>
              <w:t>融資融券有價證券停止買賣或暫停交易後相關配合作業</w:t>
            </w:r>
            <w:r w:rsidR="009B45C9" w:rsidRPr="004E2BD7">
              <w:rPr>
                <w:rFonts w:ascii="標楷體" w:eastAsia="標楷體" w:hAnsi="標楷體" w:hint="eastAsia"/>
                <w:szCs w:val="24"/>
              </w:rPr>
              <w:t>及</w:t>
            </w:r>
            <w:r w:rsidR="009B45C9" w:rsidRPr="004E2BD7">
              <w:rPr>
                <w:rFonts w:ascii="標楷體" w:eastAsia="標楷體" w:hAnsi="標楷體"/>
                <w:szCs w:val="24"/>
              </w:rPr>
              <w:t>財團法人中華民國證券櫃檯買賣中心上櫃融資融券有價證券暫停交易或停止買賣後相關配合作業</w:t>
            </w:r>
            <w:r w:rsidR="009B45C9" w:rsidRPr="004E2BD7">
              <w:rPr>
                <w:rFonts w:ascii="標楷體" w:eastAsia="標楷體" w:hAnsi="標楷體" w:hint="eastAsia"/>
              </w:rPr>
              <w:t>第五條及第六條部分條文</w:t>
            </w:r>
            <w:r w:rsidR="009B45C9" w:rsidRPr="004E2BD7">
              <w:rPr>
                <w:rFonts w:ascii="標楷體" w:eastAsia="標楷體" w:hAnsi="標楷體" w:hint="eastAsia"/>
                <w:szCs w:val="24"/>
              </w:rPr>
              <w:t>併入，</w:t>
            </w:r>
            <w:proofErr w:type="gramStart"/>
            <w:r w:rsidR="009B45C9" w:rsidRPr="004E2BD7">
              <w:rPr>
                <w:rFonts w:ascii="標楷體" w:eastAsia="標楷體" w:hAnsi="標楷體" w:hint="eastAsia"/>
                <w:szCs w:val="24"/>
              </w:rPr>
              <w:t>爰</w:t>
            </w:r>
            <w:proofErr w:type="gramEnd"/>
            <w:r w:rsidR="009B45C9" w:rsidRPr="004E2BD7">
              <w:rPr>
                <w:rFonts w:ascii="標楷體" w:eastAsia="標楷體" w:hAnsi="標楷體" w:hint="eastAsia"/>
              </w:rPr>
              <w:t>修正</w:t>
            </w:r>
            <w:r w:rsidR="009B45C9" w:rsidRPr="004E2BD7">
              <w:rPr>
                <w:rFonts w:ascii="標楷體" w:eastAsia="標楷體" w:hAnsi="標楷體" w:hint="eastAsia"/>
                <w:szCs w:val="24"/>
              </w:rPr>
              <w:lastRenderedPageBreak/>
              <w:t>第三項，並新增第四項。</w:t>
            </w:r>
          </w:p>
          <w:p w:rsidR="009B45C9" w:rsidRPr="004E2BD7" w:rsidRDefault="0082442D"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五</w:t>
            </w:r>
            <w:r w:rsidR="009B45C9" w:rsidRPr="004E2BD7">
              <w:rPr>
                <w:rFonts w:ascii="標楷體" w:eastAsia="標楷體" w:hAnsi="標楷體" w:hint="eastAsia"/>
                <w:szCs w:val="24"/>
              </w:rPr>
              <w:t>、臺灣證券交易所</w:t>
            </w:r>
            <w:r w:rsidR="00A1423B" w:rsidRPr="004E2BD7">
              <w:rPr>
                <w:rFonts w:ascii="標楷體" w:eastAsia="標楷體" w:hAnsi="標楷體" w:hint="eastAsia"/>
                <w:szCs w:val="24"/>
              </w:rPr>
              <w:t>股份有限公司</w:t>
            </w:r>
            <w:r w:rsidR="009B45C9" w:rsidRPr="004E2BD7">
              <w:rPr>
                <w:rFonts w:ascii="標楷體" w:eastAsia="標楷體" w:hAnsi="標楷體" w:hint="eastAsia"/>
              </w:rPr>
              <w:t>融資融券有價證券停止買賣或暫停交易後相關配合作業</w:t>
            </w:r>
            <w:r w:rsidR="009B45C9" w:rsidRPr="004E2BD7">
              <w:rPr>
                <w:rFonts w:ascii="標楷體" w:eastAsia="標楷體" w:hAnsi="標楷體" w:hint="eastAsia"/>
                <w:szCs w:val="24"/>
              </w:rPr>
              <w:t>及</w:t>
            </w:r>
            <w:r w:rsidR="009B45C9" w:rsidRPr="004E2BD7">
              <w:rPr>
                <w:rFonts w:ascii="標楷體" w:eastAsia="標楷體" w:hAnsi="標楷體"/>
                <w:szCs w:val="24"/>
              </w:rPr>
              <w:t>財團法人</w:t>
            </w:r>
            <w:r w:rsidR="009B45C9" w:rsidRPr="004E2BD7">
              <w:rPr>
                <w:rFonts w:ascii="標楷體" w:eastAsia="標楷體" w:hAnsi="標楷體"/>
              </w:rPr>
              <w:t>中華民國</w:t>
            </w:r>
            <w:r w:rsidR="009B45C9" w:rsidRPr="004E2BD7">
              <w:rPr>
                <w:rFonts w:ascii="標楷體" w:eastAsia="標楷體" w:hAnsi="標楷體"/>
                <w:szCs w:val="24"/>
              </w:rPr>
              <w:t>證券櫃檯買賣中心上櫃融資融券有價證券暫停交易或停止買賣後相關配合作業</w:t>
            </w:r>
            <w:r w:rsidR="009B45C9" w:rsidRPr="004E2BD7">
              <w:rPr>
                <w:rFonts w:ascii="標楷體" w:eastAsia="標楷體" w:hAnsi="標楷體" w:hint="eastAsia"/>
              </w:rPr>
              <w:t>第六條</w:t>
            </w:r>
            <w:r w:rsidR="00435576" w:rsidRPr="004E2BD7">
              <w:rPr>
                <w:rFonts w:ascii="標楷體" w:eastAsia="標楷體" w:hAnsi="標楷體" w:hint="eastAsia"/>
              </w:rPr>
              <w:t>「</w:t>
            </w:r>
            <w:proofErr w:type="gramStart"/>
            <w:r w:rsidR="009B45C9" w:rsidRPr="004E2BD7">
              <w:rPr>
                <w:rFonts w:ascii="標楷體" w:eastAsia="標楷體" w:hAnsi="標楷體"/>
                <w:szCs w:val="24"/>
              </w:rPr>
              <w:t>當標購</w:t>
            </w:r>
            <w:proofErr w:type="gramEnd"/>
            <w:r w:rsidR="009B45C9" w:rsidRPr="004E2BD7">
              <w:rPr>
                <w:rFonts w:ascii="標楷體" w:eastAsia="標楷體" w:hAnsi="標楷體"/>
                <w:szCs w:val="24"/>
              </w:rPr>
              <w:t>時，融資戶可委託其融資證券商及證券金融公司</w:t>
            </w:r>
            <w:proofErr w:type="gramStart"/>
            <w:r w:rsidR="009B45C9" w:rsidRPr="004E2BD7">
              <w:rPr>
                <w:rFonts w:ascii="標楷體" w:eastAsia="標楷體" w:hAnsi="標楷體"/>
                <w:szCs w:val="24"/>
              </w:rPr>
              <w:t>參加競賣</w:t>
            </w:r>
            <w:proofErr w:type="gramEnd"/>
            <w:r w:rsidR="009B45C9" w:rsidRPr="004E2BD7">
              <w:rPr>
                <w:rFonts w:ascii="標楷體" w:eastAsia="標楷體" w:hAnsi="標楷體"/>
                <w:szCs w:val="24"/>
              </w:rPr>
              <w:t>。</w:t>
            </w:r>
            <w:r w:rsidR="00435576" w:rsidRPr="004E2BD7">
              <w:rPr>
                <w:rFonts w:ascii="標楷體" w:eastAsia="標楷體" w:hAnsi="標楷體" w:hint="eastAsia"/>
              </w:rPr>
              <w:t>」，</w:t>
            </w:r>
            <w:r w:rsidR="009B45C9" w:rsidRPr="004E2BD7">
              <w:rPr>
                <w:rFonts w:ascii="標楷體" w:eastAsia="標楷體" w:hAnsi="標楷體" w:hint="eastAsia"/>
                <w:szCs w:val="24"/>
              </w:rPr>
              <w:t>因有圈存及實務作業問題，</w:t>
            </w:r>
            <w:proofErr w:type="gramStart"/>
            <w:r w:rsidR="009B45C9" w:rsidRPr="004E2BD7">
              <w:rPr>
                <w:rFonts w:ascii="標楷體" w:eastAsia="標楷體" w:hAnsi="標楷體" w:hint="eastAsia"/>
                <w:szCs w:val="24"/>
              </w:rPr>
              <w:t>爰</w:t>
            </w:r>
            <w:proofErr w:type="gramEnd"/>
            <w:r w:rsidR="009B45C9" w:rsidRPr="004E2BD7">
              <w:rPr>
                <w:rFonts w:ascii="標楷體" w:eastAsia="標楷體" w:hAnsi="標楷體" w:hint="eastAsia"/>
                <w:szCs w:val="24"/>
              </w:rPr>
              <w:t>予刪除。</w:t>
            </w:r>
          </w:p>
        </w:tc>
      </w:tr>
      <w:tr w:rsidR="006522E3" w:rsidRPr="004E2BD7" w:rsidTr="006522E3">
        <w:tc>
          <w:tcPr>
            <w:tcW w:w="1666" w:type="pct"/>
          </w:tcPr>
          <w:p w:rsidR="009B45C9" w:rsidRPr="004E2BD7" w:rsidRDefault="009B45C9" w:rsidP="00AE5CB4">
            <w:pPr>
              <w:spacing w:line="360" w:lineRule="exact"/>
              <w:ind w:left="283" w:hangingChars="118" w:hanging="283"/>
              <w:jc w:val="both"/>
              <w:rPr>
                <w:rFonts w:ascii="標楷體" w:eastAsia="標楷體" w:hAnsi="標楷體"/>
                <w:bCs/>
                <w:szCs w:val="24"/>
              </w:rPr>
            </w:pPr>
            <w:r w:rsidRPr="004E2BD7">
              <w:rPr>
                <w:rFonts w:ascii="標楷體" w:eastAsia="標楷體" w:hAnsi="標楷體" w:hint="eastAsia"/>
                <w:bCs/>
                <w:szCs w:val="24"/>
              </w:rPr>
              <w:lastRenderedPageBreak/>
              <w:t>第</w:t>
            </w:r>
            <w:r w:rsidRPr="004E2BD7">
              <w:rPr>
                <w:rFonts w:ascii="標楷體" w:eastAsia="標楷體" w:hAnsi="標楷體" w:hint="eastAsia"/>
                <w:bCs/>
                <w:szCs w:val="24"/>
                <w:u w:val="single"/>
              </w:rPr>
              <w:t>八十二</w:t>
            </w:r>
            <w:r w:rsidRPr="004E2BD7">
              <w:rPr>
                <w:rFonts w:ascii="標楷體" w:eastAsia="標楷體" w:hAnsi="標楷體" w:hint="eastAsia"/>
                <w:bCs/>
                <w:szCs w:val="24"/>
              </w:rPr>
              <w:t>條</w:t>
            </w:r>
            <w:r w:rsidR="00AE5CB4" w:rsidRPr="004E2BD7">
              <w:rPr>
                <w:rFonts w:ascii="標楷體" w:eastAsia="標楷體" w:hAnsi="標楷體" w:hint="eastAsia"/>
                <w:bCs/>
                <w:szCs w:val="24"/>
              </w:rPr>
              <w:t xml:space="preserve">  </w:t>
            </w:r>
            <w:r w:rsidRPr="004E2BD7">
              <w:rPr>
                <w:rFonts w:ascii="標楷體" w:eastAsia="標楷體" w:hAnsi="標楷體" w:hint="eastAsia"/>
                <w:szCs w:val="24"/>
              </w:rPr>
              <w:t>證券商得</w:t>
            </w:r>
            <w:r w:rsidRPr="004E2BD7">
              <w:rPr>
                <w:rFonts w:ascii="標楷體" w:eastAsia="標楷體" w:hAnsi="標楷體" w:hint="eastAsia"/>
                <w:szCs w:val="24"/>
              </w:rPr>
              <w:lastRenderedPageBreak/>
              <w:t>自委託人違約日起至清償日止，依違約事由，按應補差額乘以融資利率百分之十收取融資違約金，或按應補差額乘以融券</w:t>
            </w:r>
            <w:proofErr w:type="gramStart"/>
            <w:r w:rsidRPr="004E2BD7">
              <w:rPr>
                <w:rFonts w:ascii="標楷體" w:eastAsia="標楷體" w:hAnsi="標楷體" w:hint="eastAsia"/>
                <w:szCs w:val="24"/>
              </w:rPr>
              <w:t>費</w:t>
            </w:r>
            <w:proofErr w:type="gramEnd"/>
            <w:r w:rsidRPr="004E2BD7">
              <w:rPr>
                <w:rFonts w:ascii="標楷體" w:eastAsia="標楷體" w:hAnsi="標楷體" w:hint="eastAsia"/>
                <w:szCs w:val="24"/>
              </w:rPr>
              <w:t>費率百分之十收取融券違約金，或按所定之融券手續費率收取相當於一次手續費之融券違約金。</w:t>
            </w:r>
          </w:p>
        </w:tc>
        <w:tc>
          <w:tcPr>
            <w:tcW w:w="1667" w:type="pct"/>
          </w:tcPr>
          <w:p w:rsidR="009B45C9" w:rsidRPr="004E2BD7" w:rsidRDefault="009B45C9" w:rsidP="00AE5CB4">
            <w:pPr>
              <w:spacing w:line="360" w:lineRule="exact"/>
              <w:ind w:left="283" w:hangingChars="118" w:hanging="283"/>
              <w:jc w:val="both"/>
              <w:rPr>
                <w:rFonts w:ascii="標楷體" w:eastAsia="標楷體" w:hAnsi="標楷體"/>
                <w:bCs/>
                <w:szCs w:val="24"/>
              </w:rPr>
            </w:pPr>
            <w:r w:rsidRPr="004E2BD7">
              <w:rPr>
                <w:rFonts w:ascii="標楷體" w:eastAsia="標楷體" w:hAnsi="標楷體" w:hint="eastAsia"/>
                <w:bCs/>
                <w:szCs w:val="24"/>
              </w:rPr>
              <w:lastRenderedPageBreak/>
              <w:t>第四十條</w:t>
            </w:r>
            <w:r w:rsidR="00AE5CB4" w:rsidRPr="004E2BD7">
              <w:rPr>
                <w:rFonts w:ascii="標楷體" w:eastAsia="標楷體" w:hAnsi="標楷體" w:hint="eastAsia"/>
                <w:bCs/>
                <w:szCs w:val="24"/>
              </w:rPr>
              <w:t xml:space="preserve">  </w:t>
            </w:r>
            <w:r w:rsidRPr="004E2BD7">
              <w:rPr>
                <w:rFonts w:ascii="標楷體" w:eastAsia="標楷體" w:hAnsi="標楷體" w:hint="eastAsia"/>
                <w:szCs w:val="24"/>
              </w:rPr>
              <w:t>證券商得自</w:t>
            </w:r>
            <w:r w:rsidRPr="004E2BD7">
              <w:rPr>
                <w:rFonts w:ascii="標楷體" w:eastAsia="標楷體" w:hAnsi="標楷體" w:hint="eastAsia"/>
                <w:szCs w:val="24"/>
              </w:rPr>
              <w:lastRenderedPageBreak/>
              <w:t>委託人違約日起至清償日止，依違約事由，按應補差額乘以融資利率百分之十收取融資違約金，或按應補差額乘以融券</w:t>
            </w:r>
            <w:proofErr w:type="gramStart"/>
            <w:r w:rsidRPr="004E2BD7">
              <w:rPr>
                <w:rFonts w:ascii="標楷體" w:eastAsia="標楷體" w:hAnsi="標楷體" w:hint="eastAsia"/>
                <w:szCs w:val="24"/>
              </w:rPr>
              <w:t>費</w:t>
            </w:r>
            <w:proofErr w:type="gramEnd"/>
            <w:r w:rsidRPr="004E2BD7">
              <w:rPr>
                <w:rFonts w:ascii="標楷體" w:eastAsia="標楷體" w:hAnsi="標楷體" w:hint="eastAsia"/>
                <w:szCs w:val="24"/>
              </w:rPr>
              <w:t>費率百分之十收取融券違約金，或按所定之融券手續費率收取相當於一次手續費之融券違約金。</w:t>
            </w:r>
          </w:p>
        </w:tc>
        <w:tc>
          <w:tcPr>
            <w:tcW w:w="1667" w:type="pct"/>
          </w:tcPr>
          <w:p w:rsidR="009B45C9" w:rsidRPr="004E2BD7" w:rsidRDefault="00CF137E" w:rsidP="00125D91">
            <w:pPr>
              <w:jc w:val="both"/>
              <w:rPr>
                <w:rFonts w:ascii="標楷體" w:eastAsia="標楷體" w:hAnsi="標楷體"/>
                <w:szCs w:val="24"/>
              </w:rPr>
            </w:pPr>
            <w:proofErr w:type="gramStart"/>
            <w:r w:rsidRPr="004E2BD7">
              <w:rPr>
                <w:rFonts w:ascii="標楷體" w:eastAsia="標楷體" w:hAnsi="標楷體" w:hint="eastAsia"/>
                <w:szCs w:val="24"/>
              </w:rPr>
              <w:lastRenderedPageBreak/>
              <w:t>條號</w:t>
            </w:r>
            <w:r w:rsidR="009B45C9" w:rsidRPr="004E2BD7">
              <w:rPr>
                <w:rFonts w:ascii="標楷體" w:eastAsia="標楷體" w:hAnsi="標楷體" w:hint="eastAsia"/>
                <w:szCs w:val="24"/>
              </w:rPr>
              <w:t>調整</w:t>
            </w:r>
            <w:proofErr w:type="gramEnd"/>
            <w:r w:rsidR="009B45C9" w:rsidRPr="004E2BD7">
              <w:rPr>
                <w:rFonts w:ascii="標楷體" w:eastAsia="標楷體" w:hAnsi="標楷體" w:hint="eastAsia"/>
                <w:szCs w:val="24"/>
              </w:rPr>
              <w:t>。</w:t>
            </w:r>
          </w:p>
        </w:tc>
      </w:tr>
      <w:tr w:rsidR="006522E3" w:rsidRPr="004E2BD7" w:rsidTr="006522E3">
        <w:tc>
          <w:tcPr>
            <w:tcW w:w="1666" w:type="pct"/>
          </w:tcPr>
          <w:p w:rsidR="009B45C9" w:rsidRPr="004E2BD7" w:rsidRDefault="009B45C9" w:rsidP="00AE5CB4">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w:t>
            </w:r>
            <w:r w:rsidRPr="004E2BD7">
              <w:rPr>
                <w:rFonts w:ascii="標楷體" w:eastAsia="標楷體" w:hAnsi="標楷體" w:hint="eastAsia"/>
                <w:bCs/>
                <w:szCs w:val="24"/>
                <w:u w:val="single"/>
              </w:rPr>
              <w:t>八十三</w:t>
            </w:r>
            <w:r w:rsidRPr="004E2BD7">
              <w:rPr>
                <w:rFonts w:ascii="標楷體" w:eastAsia="標楷體" w:hAnsi="標楷體" w:hint="eastAsia"/>
                <w:bCs/>
                <w:szCs w:val="24"/>
              </w:rPr>
              <w:t>條</w:t>
            </w:r>
            <w:r w:rsidR="00AE5CB4" w:rsidRPr="004E2BD7">
              <w:rPr>
                <w:rFonts w:ascii="標楷體" w:eastAsia="標楷體" w:hAnsi="標楷體" w:hint="eastAsia"/>
                <w:bCs/>
                <w:szCs w:val="24"/>
              </w:rPr>
              <w:t xml:space="preserve">  </w:t>
            </w:r>
            <w:r w:rsidRPr="004E2BD7">
              <w:rPr>
                <w:rFonts w:ascii="標楷體" w:eastAsia="標楷體" w:hAnsi="標楷體" w:hint="eastAsia"/>
                <w:szCs w:val="24"/>
              </w:rPr>
              <w:t>證券商經證券交易所或</w:t>
            </w:r>
            <w:r w:rsidR="00BD039B" w:rsidRPr="004E2BD7">
              <w:rPr>
                <w:rFonts w:ascii="標楷體" w:eastAsia="標楷體" w:hAnsi="標楷體" w:hint="eastAsia"/>
                <w:szCs w:val="24"/>
              </w:rPr>
              <w:t>櫃檯</w:t>
            </w:r>
            <w:r w:rsidR="00B00155" w:rsidRPr="004E2BD7">
              <w:rPr>
                <w:rFonts w:ascii="標楷體" w:eastAsia="標楷體" w:hAnsi="標楷體" w:hint="eastAsia"/>
                <w:szCs w:val="24"/>
                <w:u w:val="single"/>
              </w:rPr>
              <w:t>買賣</w:t>
            </w:r>
            <w:r w:rsidR="00BD039B" w:rsidRPr="004E2BD7">
              <w:rPr>
                <w:rFonts w:ascii="標楷體" w:eastAsia="標楷體" w:hAnsi="標楷體" w:hint="eastAsia"/>
                <w:szCs w:val="24"/>
              </w:rPr>
              <w:t>中心</w:t>
            </w:r>
            <w:r w:rsidRPr="004E2BD7">
              <w:rPr>
                <w:rFonts w:ascii="標楷體" w:eastAsia="標楷體" w:hAnsi="標楷體" w:hint="eastAsia"/>
                <w:szCs w:val="24"/>
              </w:rPr>
              <w:t>轉知委託人在證券金融事業、他證券商或期貨商違約後，應視其情形為下列處置：</w:t>
            </w:r>
          </w:p>
          <w:p w:rsidR="009B45C9" w:rsidRPr="004E2BD7" w:rsidRDefault="009B45C9" w:rsidP="00AE5CB4">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一、委託人有第</w:t>
            </w:r>
            <w:r w:rsidRPr="004E2BD7">
              <w:rPr>
                <w:rFonts w:ascii="標楷體" w:eastAsia="標楷體" w:hAnsi="標楷體" w:hint="eastAsia"/>
                <w:bCs/>
                <w:sz w:val="24"/>
                <w:szCs w:val="24"/>
                <w:u w:val="single"/>
              </w:rPr>
              <w:t>八十</w:t>
            </w:r>
            <w:r w:rsidRPr="004E2BD7">
              <w:rPr>
                <w:rFonts w:ascii="標楷體" w:eastAsia="標楷體" w:hAnsi="標楷體" w:hint="eastAsia"/>
                <w:sz w:val="24"/>
                <w:szCs w:val="24"/>
              </w:rPr>
              <w:t>條第一項或證券交易所營業細則第七十六條第三項第一款、第三款或櫃檯</w:t>
            </w:r>
            <w:r w:rsidRPr="004E2BD7">
              <w:rPr>
                <w:rFonts w:ascii="標楷體" w:eastAsia="標楷體" w:hAnsi="標楷體" w:hint="eastAsia"/>
                <w:sz w:val="24"/>
                <w:szCs w:val="24"/>
                <w:u w:val="single"/>
              </w:rPr>
              <w:t>買賣</w:t>
            </w:r>
            <w:r w:rsidRPr="004E2BD7">
              <w:rPr>
                <w:rFonts w:ascii="標楷體" w:eastAsia="標楷體" w:hAnsi="標楷體" w:hint="eastAsia"/>
                <w:sz w:val="24"/>
                <w:szCs w:val="24"/>
              </w:rPr>
              <w:t>中心業務規則第四十七條第二項第一款、第三款所定違約情事之</w:t>
            </w:r>
            <w:proofErr w:type="gramStart"/>
            <w:r w:rsidRPr="004E2BD7">
              <w:rPr>
                <w:rFonts w:ascii="標楷體" w:eastAsia="標楷體" w:hAnsi="標楷體" w:hint="eastAsia"/>
                <w:sz w:val="24"/>
                <w:szCs w:val="24"/>
              </w:rPr>
              <w:t>一</w:t>
            </w:r>
            <w:proofErr w:type="gramEnd"/>
            <w:r w:rsidRPr="004E2BD7">
              <w:rPr>
                <w:rFonts w:ascii="標楷體" w:eastAsia="標楷體" w:hAnsi="標楷體" w:hint="eastAsia"/>
                <w:sz w:val="24"/>
                <w:szCs w:val="24"/>
              </w:rPr>
              <w:t>者，應即通知委託人，但證券交易所或</w:t>
            </w:r>
            <w:r w:rsidR="00BD039B" w:rsidRPr="004E2BD7">
              <w:rPr>
                <w:rFonts w:ascii="標楷體" w:eastAsia="標楷體" w:hAnsi="標楷體" w:hint="eastAsia"/>
                <w:sz w:val="24"/>
                <w:szCs w:val="24"/>
              </w:rPr>
              <w:t>櫃檯</w:t>
            </w:r>
            <w:r w:rsidR="00B00155" w:rsidRPr="004E2BD7">
              <w:rPr>
                <w:rFonts w:ascii="標楷體" w:eastAsia="標楷體" w:hAnsi="標楷體" w:hint="eastAsia"/>
                <w:sz w:val="24"/>
                <w:szCs w:val="24"/>
                <w:u w:val="single"/>
              </w:rPr>
              <w:t>買賣</w:t>
            </w:r>
            <w:r w:rsidR="00BD039B" w:rsidRPr="004E2BD7">
              <w:rPr>
                <w:rFonts w:ascii="標楷體" w:eastAsia="標楷體" w:hAnsi="標楷體" w:hint="eastAsia"/>
                <w:sz w:val="24"/>
                <w:szCs w:val="24"/>
              </w:rPr>
              <w:t>中心</w:t>
            </w:r>
            <w:r w:rsidRPr="004E2BD7">
              <w:rPr>
                <w:rFonts w:ascii="標楷體" w:eastAsia="標楷體" w:hAnsi="標楷體" w:hint="eastAsia"/>
                <w:sz w:val="24"/>
                <w:szCs w:val="24"/>
              </w:rPr>
              <w:t>於上午十一時三十分轉知者，證券商應於次一營業日通知委託人，於次一營業日了結融資融券買賣後，註銷其信用帳戶；委託</w:t>
            </w:r>
            <w:r w:rsidRPr="004E2BD7">
              <w:rPr>
                <w:rFonts w:ascii="標楷體" w:eastAsia="標楷體" w:hAnsi="標楷體" w:hint="eastAsia"/>
                <w:sz w:val="24"/>
                <w:szCs w:val="24"/>
              </w:rPr>
              <w:lastRenderedPageBreak/>
              <w:t>人逾期不了結者，證券商應於次一營業日開始</w:t>
            </w:r>
            <w:proofErr w:type="gramStart"/>
            <w:r w:rsidRPr="004E2BD7">
              <w:rPr>
                <w:rFonts w:ascii="標楷體" w:eastAsia="標楷體" w:hAnsi="標楷體" w:hint="eastAsia"/>
                <w:sz w:val="24"/>
                <w:szCs w:val="24"/>
              </w:rPr>
              <w:t>準</w:t>
            </w:r>
            <w:proofErr w:type="gramEnd"/>
            <w:r w:rsidRPr="004E2BD7">
              <w:rPr>
                <w:rFonts w:ascii="標楷體" w:eastAsia="標楷體" w:hAnsi="標楷體" w:hint="eastAsia"/>
                <w:sz w:val="24"/>
                <w:szCs w:val="24"/>
              </w:rPr>
              <w:t>用第</w:t>
            </w:r>
            <w:r w:rsidRPr="004E2BD7">
              <w:rPr>
                <w:rFonts w:ascii="標楷體" w:eastAsia="標楷體" w:hAnsi="標楷體" w:hint="eastAsia"/>
                <w:sz w:val="24"/>
                <w:szCs w:val="24"/>
                <w:u w:val="single"/>
              </w:rPr>
              <w:t>八十一</w:t>
            </w:r>
            <w:r w:rsidRPr="004E2BD7">
              <w:rPr>
                <w:rFonts w:ascii="標楷體" w:eastAsia="標楷體" w:hAnsi="標楷體" w:hint="eastAsia"/>
                <w:sz w:val="24"/>
                <w:szCs w:val="24"/>
              </w:rPr>
              <w:t>條第三項規定了結買賣。</w:t>
            </w:r>
          </w:p>
          <w:p w:rsidR="009B45C9" w:rsidRPr="004E2BD7" w:rsidRDefault="009B45C9" w:rsidP="00AE5CB4">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二、委託人有第</w:t>
            </w:r>
            <w:r w:rsidRPr="004E2BD7">
              <w:rPr>
                <w:rFonts w:ascii="標楷體" w:eastAsia="標楷體" w:hAnsi="標楷體" w:hint="eastAsia"/>
                <w:sz w:val="24"/>
                <w:szCs w:val="24"/>
                <w:u w:val="single"/>
              </w:rPr>
              <w:t>八十一</w:t>
            </w:r>
            <w:r w:rsidRPr="004E2BD7">
              <w:rPr>
                <w:rFonts w:ascii="標楷體" w:eastAsia="標楷體" w:hAnsi="標楷體" w:hint="eastAsia"/>
                <w:sz w:val="24"/>
                <w:szCs w:val="24"/>
              </w:rPr>
              <w:t>條第一項、第二項各款所定違約情事或下列情事之</w:t>
            </w:r>
            <w:proofErr w:type="gramStart"/>
            <w:r w:rsidRPr="004E2BD7">
              <w:rPr>
                <w:rFonts w:ascii="標楷體" w:eastAsia="標楷體" w:hAnsi="標楷體" w:hint="eastAsia"/>
                <w:sz w:val="24"/>
                <w:szCs w:val="24"/>
              </w:rPr>
              <w:t>一</w:t>
            </w:r>
            <w:proofErr w:type="gramEnd"/>
            <w:r w:rsidRPr="004E2BD7">
              <w:rPr>
                <w:rFonts w:ascii="標楷體" w:eastAsia="標楷體" w:hAnsi="標楷體" w:hint="eastAsia"/>
                <w:sz w:val="24"/>
                <w:szCs w:val="24"/>
              </w:rPr>
              <w:t>者，不得受託為融資買進、融券賣出交易，委託人了結融資融券買賣後，應即註銷其信用帳戶：</w:t>
            </w:r>
          </w:p>
          <w:p w:rsidR="009B45C9" w:rsidRPr="004E2BD7" w:rsidRDefault="009B45C9" w:rsidP="00992DB0">
            <w:pPr>
              <w:pStyle w:val="HTML"/>
              <w:spacing w:line="360" w:lineRule="exact"/>
              <w:ind w:leftChars="176" w:left="1125" w:hangingChars="293" w:hanging="703"/>
              <w:jc w:val="both"/>
              <w:rPr>
                <w:rFonts w:ascii="標楷體" w:eastAsia="標楷體" w:hAnsi="標楷體"/>
                <w:sz w:val="24"/>
                <w:szCs w:val="24"/>
              </w:rPr>
            </w:pPr>
            <w:r w:rsidRPr="004E2BD7">
              <w:rPr>
                <w:rFonts w:ascii="標楷體" w:eastAsia="標楷體" w:hAnsi="標楷體" w:hint="eastAsia"/>
                <w:sz w:val="24"/>
                <w:szCs w:val="24"/>
              </w:rPr>
              <w:t>（一）證券商辦理有價證券借貸操作辦法第三十三條違約情事。</w:t>
            </w:r>
          </w:p>
          <w:p w:rsidR="009B45C9" w:rsidRPr="004E2BD7" w:rsidRDefault="009B45C9" w:rsidP="00992DB0">
            <w:pPr>
              <w:pStyle w:val="HTML"/>
              <w:spacing w:line="360" w:lineRule="exact"/>
              <w:ind w:leftChars="176" w:left="1125" w:hangingChars="293" w:hanging="703"/>
              <w:jc w:val="both"/>
              <w:rPr>
                <w:rFonts w:ascii="標楷體" w:eastAsia="標楷體" w:hAnsi="標楷體"/>
                <w:sz w:val="24"/>
                <w:szCs w:val="24"/>
              </w:rPr>
            </w:pPr>
            <w:r w:rsidRPr="004E2BD7">
              <w:rPr>
                <w:rFonts w:ascii="標楷體" w:eastAsia="標楷體" w:hAnsi="標楷體" w:hint="eastAsia"/>
                <w:sz w:val="24"/>
                <w:szCs w:val="24"/>
              </w:rPr>
              <w:t>（二）證券商辦理證券業務借貸款項操作辦法第二十八條違規情事。</w:t>
            </w:r>
          </w:p>
          <w:p w:rsidR="009B45C9" w:rsidRPr="004E2BD7" w:rsidRDefault="009B45C9" w:rsidP="00992DB0">
            <w:pPr>
              <w:pStyle w:val="HTML"/>
              <w:spacing w:line="360" w:lineRule="exact"/>
              <w:ind w:leftChars="176" w:left="1125" w:hangingChars="293" w:hanging="703"/>
              <w:jc w:val="both"/>
              <w:rPr>
                <w:rFonts w:ascii="標楷體" w:eastAsia="標楷體" w:hAnsi="標楷體"/>
                <w:sz w:val="24"/>
                <w:szCs w:val="24"/>
              </w:rPr>
            </w:pPr>
            <w:r w:rsidRPr="004E2BD7">
              <w:rPr>
                <w:rFonts w:ascii="標楷體" w:eastAsia="標楷體" w:hAnsi="標楷體" w:hint="eastAsia"/>
                <w:sz w:val="24"/>
                <w:szCs w:val="24"/>
              </w:rPr>
              <w:t>（三）證券金融事業融資融券業務操作辦法、有價證券交割款項融資業務操作辦法或有價證券借貸業務操作辦法所定違約或違規情事之</w:t>
            </w:r>
            <w:proofErr w:type="gramStart"/>
            <w:r w:rsidRPr="004E2BD7">
              <w:rPr>
                <w:rFonts w:ascii="標楷體" w:eastAsia="標楷體" w:hAnsi="標楷體" w:hint="eastAsia"/>
                <w:sz w:val="24"/>
                <w:szCs w:val="24"/>
              </w:rPr>
              <w:t>一</w:t>
            </w:r>
            <w:proofErr w:type="gramEnd"/>
            <w:r w:rsidRPr="004E2BD7">
              <w:rPr>
                <w:rFonts w:ascii="標楷體" w:eastAsia="標楷體" w:hAnsi="標楷體" w:hint="eastAsia"/>
                <w:sz w:val="24"/>
                <w:szCs w:val="24"/>
              </w:rPr>
              <w:t>。</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委託人有臺灣證</w:t>
            </w:r>
            <w:r w:rsidRPr="004E2BD7">
              <w:rPr>
                <w:rFonts w:ascii="標楷體" w:eastAsia="標楷體" w:hAnsi="標楷體" w:hint="eastAsia"/>
                <w:sz w:val="24"/>
                <w:szCs w:val="24"/>
              </w:rPr>
              <w:lastRenderedPageBreak/>
              <w:t>券交易所股份有限公司有價證券借貸辦法第四十二條、第四十五條或第四十九條規定暫停或終止其參與有價證券借貸交易之情事者，證券商應</w:t>
            </w:r>
            <w:proofErr w:type="gramStart"/>
            <w:r w:rsidRPr="004E2BD7">
              <w:rPr>
                <w:rFonts w:ascii="標楷體" w:eastAsia="標楷體" w:hAnsi="標楷體" w:hint="eastAsia"/>
                <w:sz w:val="24"/>
                <w:szCs w:val="24"/>
              </w:rPr>
              <w:t>準</w:t>
            </w:r>
            <w:proofErr w:type="gramEnd"/>
            <w:r w:rsidRPr="004E2BD7">
              <w:rPr>
                <w:rFonts w:ascii="標楷體" w:eastAsia="標楷體" w:hAnsi="標楷體" w:hint="eastAsia"/>
                <w:sz w:val="24"/>
                <w:szCs w:val="24"/>
              </w:rPr>
              <w:t>用前項第二款規定處理。</w:t>
            </w:r>
          </w:p>
          <w:p w:rsidR="00FB23B8" w:rsidRPr="004E2BD7" w:rsidRDefault="00FB23B8" w:rsidP="00992DB0">
            <w:pPr>
              <w:pStyle w:val="HTML"/>
              <w:spacing w:line="360" w:lineRule="exact"/>
              <w:ind w:leftChars="118" w:left="283" w:firstLineChars="236" w:firstLine="566"/>
              <w:jc w:val="both"/>
              <w:rPr>
                <w:rFonts w:ascii="標楷體" w:eastAsia="標楷體" w:hAnsi="標楷體"/>
                <w:sz w:val="24"/>
                <w:szCs w:val="24"/>
              </w:rPr>
            </w:pPr>
          </w:p>
          <w:p w:rsidR="009B45C9" w:rsidRPr="004E2BD7" w:rsidRDefault="009B45C9" w:rsidP="00992DB0">
            <w:pPr>
              <w:pStyle w:val="HTML"/>
              <w:spacing w:line="360" w:lineRule="exact"/>
              <w:ind w:leftChars="118" w:left="283" w:firstLineChars="236" w:firstLine="566"/>
              <w:jc w:val="both"/>
              <w:rPr>
                <w:rFonts w:ascii="標楷體" w:eastAsia="標楷體" w:hAnsi="標楷體"/>
                <w:bCs/>
                <w:sz w:val="24"/>
                <w:szCs w:val="24"/>
              </w:rPr>
            </w:pPr>
            <w:r w:rsidRPr="004E2BD7">
              <w:rPr>
                <w:rFonts w:ascii="標楷體" w:eastAsia="標楷體" w:hAnsi="標楷體" w:hint="eastAsia"/>
                <w:sz w:val="24"/>
                <w:szCs w:val="24"/>
              </w:rPr>
              <w:t>全權委託投資帳戶或委任人本身帳戶有前二項情事者，除因越權交易所致者毋需處理外，委任人本身帳戶與其他全權委託投資帳戶，依前二項規定辦理。</w:t>
            </w:r>
          </w:p>
        </w:tc>
        <w:tc>
          <w:tcPr>
            <w:tcW w:w="1667" w:type="pct"/>
          </w:tcPr>
          <w:p w:rsidR="009B45C9" w:rsidRPr="004E2BD7" w:rsidRDefault="009B45C9" w:rsidP="00AE5CB4">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第四十一條</w:t>
            </w:r>
            <w:r w:rsidR="00AE5CB4" w:rsidRPr="004E2BD7">
              <w:rPr>
                <w:rFonts w:ascii="標楷體" w:eastAsia="標楷體" w:hAnsi="標楷體" w:hint="eastAsia"/>
                <w:bCs/>
                <w:szCs w:val="24"/>
              </w:rPr>
              <w:t xml:space="preserve">  </w:t>
            </w:r>
            <w:r w:rsidRPr="004E2BD7">
              <w:rPr>
                <w:rFonts w:ascii="標楷體" w:eastAsia="標楷體" w:hAnsi="標楷體" w:hint="eastAsia"/>
                <w:szCs w:val="24"/>
              </w:rPr>
              <w:t>證券商經證券交易所或櫃檯中心轉知委託人在證券金融事業、他證券商或期貨商違約後，應視其情形為下列處置：</w:t>
            </w:r>
          </w:p>
          <w:p w:rsidR="009B45C9" w:rsidRPr="004E2BD7" w:rsidRDefault="009B45C9" w:rsidP="00AE5CB4">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一、委託人有第三十八條第一項或證券交易所營業細則第七十六條第三項第一款、第三款或櫃檯中心業務規則第四十七條第二項第一款、第三款所定違約情事之</w:t>
            </w:r>
            <w:proofErr w:type="gramStart"/>
            <w:r w:rsidRPr="004E2BD7">
              <w:rPr>
                <w:rFonts w:ascii="標楷體" w:eastAsia="標楷體" w:hAnsi="標楷體" w:hint="eastAsia"/>
                <w:sz w:val="24"/>
                <w:szCs w:val="24"/>
              </w:rPr>
              <w:t>一</w:t>
            </w:r>
            <w:proofErr w:type="gramEnd"/>
            <w:r w:rsidRPr="004E2BD7">
              <w:rPr>
                <w:rFonts w:ascii="標楷體" w:eastAsia="標楷體" w:hAnsi="標楷體" w:hint="eastAsia"/>
                <w:sz w:val="24"/>
                <w:szCs w:val="24"/>
              </w:rPr>
              <w:t>者，應即通知委託人，但證券交易所或櫃檯中心於上午十一時三十分轉知者，證券商應於次一營業日通知委託人，於次一營業日了結融資融券買賣後，註銷其信用帳戶；委託人逾期</w:t>
            </w:r>
            <w:r w:rsidRPr="004E2BD7">
              <w:rPr>
                <w:rFonts w:ascii="標楷體" w:eastAsia="標楷體" w:hAnsi="標楷體" w:hint="eastAsia"/>
                <w:sz w:val="24"/>
                <w:szCs w:val="24"/>
              </w:rPr>
              <w:lastRenderedPageBreak/>
              <w:t>不了結者，證券商應於次一營業日開始</w:t>
            </w:r>
            <w:proofErr w:type="gramStart"/>
            <w:r w:rsidRPr="004E2BD7">
              <w:rPr>
                <w:rFonts w:ascii="標楷體" w:eastAsia="標楷體" w:hAnsi="標楷體" w:hint="eastAsia"/>
                <w:sz w:val="24"/>
                <w:szCs w:val="24"/>
              </w:rPr>
              <w:t>準</w:t>
            </w:r>
            <w:proofErr w:type="gramEnd"/>
            <w:r w:rsidRPr="004E2BD7">
              <w:rPr>
                <w:rFonts w:ascii="標楷體" w:eastAsia="標楷體" w:hAnsi="標楷體" w:hint="eastAsia"/>
                <w:sz w:val="24"/>
                <w:szCs w:val="24"/>
              </w:rPr>
              <w:t>用第三十九條第三項規定了結買賣。</w:t>
            </w:r>
          </w:p>
          <w:p w:rsidR="009B45C9" w:rsidRPr="004E2BD7" w:rsidRDefault="009B45C9" w:rsidP="00AE5CB4">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二、委託人有第三十九條第一項、第二項各款所定違約情事或下列情事之</w:t>
            </w:r>
            <w:proofErr w:type="gramStart"/>
            <w:r w:rsidRPr="004E2BD7">
              <w:rPr>
                <w:rFonts w:ascii="標楷體" w:eastAsia="標楷體" w:hAnsi="標楷體" w:hint="eastAsia"/>
                <w:sz w:val="24"/>
                <w:szCs w:val="24"/>
              </w:rPr>
              <w:t>一</w:t>
            </w:r>
            <w:proofErr w:type="gramEnd"/>
            <w:r w:rsidRPr="004E2BD7">
              <w:rPr>
                <w:rFonts w:ascii="標楷體" w:eastAsia="標楷體" w:hAnsi="標楷體" w:hint="eastAsia"/>
                <w:sz w:val="24"/>
                <w:szCs w:val="24"/>
              </w:rPr>
              <w:t>者，不得受託為融資買進、融券賣出交易，委託人了結融資融券買賣後，應即註銷其信用帳戶：</w:t>
            </w:r>
          </w:p>
          <w:p w:rsidR="009B45C9" w:rsidRPr="004E2BD7" w:rsidRDefault="009B45C9" w:rsidP="00992DB0">
            <w:pPr>
              <w:pStyle w:val="HTML"/>
              <w:spacing w:line="360" w:lineRule="exact"/>
              <w:ind w:leftChars="176" w:left="1125" w:hangingChars="293" w:hanging="703"/>
              <w:jc w:val="both"/>
              <w:rPr>
                <w:rFonts w:ascii="標楷體" w:eastAsia="標楷體" w:hAnsi="標楷體"/>
                <w:sz w:val="24"/>
                <w:szCs w:val="24"/>
              </w:rPr>
            </w:pPr>
            <w:r w:rsidRPr="004E2BD7">
              <w:rPr>
                <w:rFonts w:ascii="標楷體" w:eastAsia="標楷體" w:hAnsi="標楷體" w:hint="eastAsia"/>
                <w:sz w:val="24"/>
                <w:szCs w:val="24"/>
              </w:rPr>
              <w:t>（一）證券商辦理有價證券借貸操作辦法第三十三條違約情事。</w:t>
            </w:r>
          </w:p>
          <w:p w:rsidR="009B45C9" w:rsidRPr="004E2BD7" w:rsidRDefault="009B45C9" w:rsidP="00992DB0">
            <w:pPr>
              <w:pStyle w:val="HTML"/>
              <w:spacing w:line="360" w:lineRule="exact"/>
              <w:ind w:leftChars="176" w:left="1125" w:hangingChars="293" w:hanging="703"/>
              <w:jc w:val="both"/>
              <w:rPr>
                <w:rFonts w:ascii="標楷體" w:eastAsia="標楷體" w:hAnsi="標楷體"/>
                <w:sz w:val="24"/>
                <w:szCs w:val="24"/>
              </w:rPr>
            </w:pPr>
            <w:r w:rsidRPr="004E2BD7">
              <w:rPr>
                <w:rFonts w:ascii="標楷體" w:eastAsia="標楷體" w:hAnsi="標楷體" w:hint="eastAsia"/>
                <w:sz w:val="24"/>
                <w:szCs w:val="24"/>
              </w:rPr>
              <w:t>（二）證券商辦理證券業務借貸款項操作辦法第二十八條違規情事。</w:t>
            </w:r>
          </w:p>
          <w:p w:rsidR="009B45C9" w:rsidRPr="004E2BD7" w:rsidRDefault="009B45C9" w:rsidP="00992DB0">
            <w:pPr>
              <w:pStyle w:val="HTML"/>
              <w:spacing w:line="360" w:lineRule="exact"/>
              <w:ind w:leftChars="176" w:left="1125" w:hangingChars="293" w:hanging="703"/>
              <w:jc w:val="both"/>
              <w:rPr>
                <w:rFonts w:ascii="標楷體" w:eastAsia="標楷體" w:hAnsi="標楷體"/>
                <w:sz w:val="24"/>
                <w:szCs w:val="24"/>
              </w:rPr>
            </w:pPr>
            <w:r w:rsidRPr="004E2BD7">
              <w:rPr>
                <w:rFonts w:ascii="標楷體" w:eastAsia="標楷體" w:hAnsi="標楷體" w:hint="eastAsia"/>
                <w:sz w:val="24"/>
                <w:szCs w:val="24"/>
              </w:rPr>
              <w:t>（三）證券金融事業融資融券業務操作辦法、有價證券交割款項融資業務操作辦法或有價證券借貸業務操作辦法所定違約或違規情事之</w:t>
            </w:r>
            <w:proofErr w:type="gramStart"/>
            <w:r w:rsidRPr="004E2BD7">
              <w:rPr>
                <w:rFonts w:ascii="標楷體" w:eastAsia="標楷體" w:hAnsi="標楷體" w:hint="eastAsia"/>
                <w:sz w:val="24"/>
                <w:szCs w:val="24"/>
              </w:rPr>
              <w:t>一</w:t>
            </w:r>
            <w:proofErr w:type="gramEnd"/>
            <w:r w:rsidRPr="004E2BD7">
              <w:rPr>
                <w:rFonts w:ascii="標楷體" w:eastAsia="標楷體" w:hAnsi="標楷體" w:hint="eastAsia"/>
                <w:sz w:val="24"/>
                <w:szCs w:val="24"/>
              </w:rPr>
              <w:t>。</w:t>
            </w:r>
          </w:p>
          <w:p w:rsidR="00FB23B8" w:rsidRPr="004E2BD7" w:rsidRDefault="00FB23B8" w:rsidP="00992DB0">
            <w:pPr>
              <w:pStyle w:val="HTML"/>
              <w:spacing w:line="360" w:lineRule="exact"/>
              <w:ind w:leftChars="176" w:left="1125" w:hangingChars="293" w:hanging="703"/>
              <w:jc w:val="both"/>
              <w:rPr>
                <w:rFonts w:ascii="標楷體" w:eastAsia="標楷體" w:hAnsi="標楷體"/>
                <w:sz w:val="24"/>
                <w:szCs w:val="24"/>
              </w:rPr>
            </w:pP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委託人有</w:t>
            </w:r>
            <w:r w:rsidRPr="004E2BD7">
              <w:rPr>
                <w:rFonts w:ascii="標楷體" w:eastAsia="標楷體" w:hAnsi="標楷體" w:hint="eastAsia"/>
                <w:sz w:val="24"/>
                <w:szCs w:val="24"/>
                <w:u w:val="single"/>
              </w:rPr>
              <w:t>「</w:t>
            </w:r>
            <w:r w:rsidRPr="004E2BD7">
              <w:rPr>
                <w:rFonts w:ascii="標楷體" w:eastAsia="標楷體" w:hAnsi="標楷體" w:hint="eastAsia"/>
                <w:sz w:val="24"/>
                <w:szCs w:val="24"/>
              </w:rPr>
              <w:t>臺灣</w:t>
            </w:r>
            <w:r w:rsidRPr="004E2BD7">
              <w:rPr>
                <w:rFonts w:ascii="標楷體" w:eastAsia="標楷體" w:hAnsi="標楷體" w:hint="eastAsia"/>
                <w:sz w:val="24"/>
                <w:szCs w:val="24"/>
              </w:rPr>
              <w:lastRenderedPageBreak/>
              <w:t>證券交易所股份有限公司有價證券借貸辦法</w:t>
            </w:r>
            <w:r w:rsidRPr="004E2BD7">
              <w:rPr>
                <w:rFonts w:ascii="標楷體" w:eastAsia="標楷體" w:hAnsi="標楷體" w:hint="eastAsia"/>
                <w:sz w:val="24"/>
                <w:szCs w:val="24"/>
                <w:u w:val="single"/>
              </w:rPr>
              <w:t>」</w:t>
            </w:r>
            <w:r w:rsidRPr="004E2BD7">
              <w:rPr>
                <w:rFonts w:ascii="標楷體" w:eastAsia="標楷體" w:hAnsi="標楷體" w:hint="eastAsia"/>
                <w:sz w:val="24"/>
                <w:szCs w:val="24"/>
              </w:rPr>
              <w:t>第四十二條、第四十五條或第四十九條規定暫停或終止其參與有價證券借貸交易之情事者，證券商應</w:t>
            </w:r>
            <w:proofErr w:type="gramStart"/>
            <w:r w:rsidRPr="004E2BD7">
              <w:rPr>
                <w:rFonts w:ascii="標楷體" w:eastAsia="標楷體" w:hAnsi="標楷體" w:hint="eastAsia"/>
                <w:sz w:val="24"/>
                <w:szCs w:val="24"/>
              </w:rPr>
              <w:t>準</w:t>
            </w:r>
            <w:proofErr w:type="gramEnd"/>
            <w:r w:rsidRPr="004E2BD7">
              <w:rPr>
                <w:rFonts w:ascii="標楷體" w:eastAsia="標楷體" w:hAnsi="標楷體" w:hint="eastAsia"/>
                <w:sz w:val="24"/>
                <w:szCs w:val="24"/>
              </w:rPr>
              <w:t>用前項第二款規定處理。</w:t>
            </w:r>
          </w:p>
          <w:p w:rsidR="009B45C9" w:rsidRPr="004E2BD7" w:rsidRDefault="009B45C9" w:rsidP="00992DB0">
            <w:pPr>
              <w:pStyle w:val="HTML"/>
              <w:spacing w:line="360" w:lineRule="exact"/>
              <w:ind w:leftChars="118" w:left="283" w:firstLineChars="236" w:firstLine="566"/>
              <w:jc w:val="both"/>
              <w:rPr>
                <w:rFonts w:ascii="標楷體" w:eastAsia="標楷體" w:hAnsi="標楷體"/>
                <w:bCs/>
                <w:sz w:val="24"/>
                <w:szCs w:val="24"/>
              </w:rPr>
            </w:pPr>
            <w:r w:rsidRPr="004E2BD7">
              <w:rPr>
                <w:rFonts w:ascii="標楷體" w:eastAsia="標楷體" w:hAnsi="標楷體" w:hint="eastAsia"/>
                <w:sz w:val="24"/>
                <w:szCs w:val="24"/>
              </w:rPr>
              <w:t>全權委託投資帳戶或委任人本身帳戶有前二項情事者，除因越權交易所致者毋需處理外，委任人本身帳戶與其他全權委託投資帳戶，依前二項規定辦理。</w:t>
            </w:r>
          </w:p>
        </w:tc>
        <w:tc>
          <w:tcPr>
            <w:tcW w:w="1667" w:type="pct"/>
          </w:tcPr>
          <w:p w:rsidR="00C92BBA" w:rsidRPr="004E2BD7" w:rsidRDefault="00C92BBA"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lastRenderedPageBreak/>
              <w:t>一、</w:t>
            </w:r>
            <w:proofErr w:type="gramStart"/>
            <w:r w:rsidRPr="004E2BD7">
              <w:rPr>
                <w:rFonts w:ascii="標楷體" w:eastAsia="標楷體" w:hAnsi="標楷體" w:hint="eastAsia"/>
                <w:szCs w:val="24"/>
              </w:rPr>
              <w:t>條號調整</w:t>
            </w:r>
            <w:proofErr w:type="gramEnd"/>
            <w:r w:rsidR="00172D3E" w:rsidRPr="004E2BD7">
              <w:rPr>
                <w:rFonts w:ascii="標楷體" w:eastAsia="標楷體" w:hAnsi="標楷體" w:hint="eastAsia"/>
                <w:szCs w:val="24"/>
              </w:rPr>
              <w:t>、</w:t>
            </w:r>
            <w:r w:rsidR="00172D3E" w:rsidRPr="004E2BD7">
              <w:rPr>
                <w:rFonts w:ascii="標楷體" w:eastAsia="標楷體" w:hAnsi="標楷體" w:cs="細明體" w:hint="eastAsia"/>
                <w:szCs w:val="24"/>
              </w:rPr>
              <w:t>刪除</w:t>
            </w:r>
            <w:r w:rsidR="00E074BB" w:rsidRPr="004E2BD7">
              <w:rPr>
                <w:rFonts w:ascii="標楷體" w:eastAsia="標楷體" w:hAnsi="標楷體" w:hint="eastAsia"/>
                <w:szCs w:val="24"/>
              </w:rPr>
              <w:t>規章名稱之</w:t>
            </w:r>
            <w:r w:rsidR="00172D3E" w:rsidRPr="004E2BD7">
              <w:rPr>
                <w:rFonts w:ascii="標楷體" w:eastAsia="標楷體" w:hAnsi="標楷體" w:cs="細明體" w:hint="eastAsia"/>
                <w:szCs w:val="24"/>
              </w:rPr>
              <w:t>引號</w:t>
            </w:r>
            <w:proofErr w:type="gramStart"/>
            <w:r w:rsidR="008266CF" w:rsidRPr="004E2BD7">
              <w:rPr>
                <w:rFonts w:ascii="標楷體" w:eastAsia="標楷體" w:hAnsi="標楷體" w:hint="eastAsia"/>
                <w:szCs w:val="24"/>
              </w:rPr>
              <w:t>並酌修文字</w:t>
            </w:r>
            <w:proofErr w:type="gramEnd"/>
            <w:r w:rsidRPr="004E2BD7">
              <w:rPr>
                <w:rFonts w:ascii="標楷體" w:eastAsia="標楷體" w:hAnsi="標楷體" w:hint="eastAsia"/>
                <w:szCs w:val="24"/>
              </w:rPr>
              <w:t>。</w:t>
            </w:r>
          </w:p>
          <w:p w:rsidR="00C16B57" w:rsidRPr="004E2BD7" w:rsidRDefault="00C92BBA"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二、</w:t>
            </w:r>
            <w:r w:rsidR="00AE5CB4" w:rsidRPr="004E2BD7">
              <w:rPr>
                <w:rFonts w:ascii="標楷體" w:eastAsia="標楷體" w:hAnsi="標楷體" w:hint="eastAsia"/>
                <w:szCs w:val="24"/>
              </w:rPr>
              <w:t>第一項</w:t>
            </w:r>
            <w:proofErr w:type="gramStart"/>
            <w:r w:rsidR="00AE5CB4" w:rsidRPr="004E2BD7">
              <w:rPr>
                <w:rFonts w:ascii="標楷體" w:eastAsia="標楷體" w:hAnsi="標楷體" w:hint="eastAsia"/>
                <w:szCs w:val="24"/>
              </w:rPr>
              <w:t>引用條號配合</w:t>
            </w:r>
            <w:proofErr w:type="gramEnd"/>
            <w:r w:rsidR="00AE5CB4" w:rsidRPr="004E2BD7">
              <w:rPr>
                <w:rFonts w:ascii="標楷體" w:eastAsia="標楷體" w:hAnsi="標楷體" w:hint="eastAsia"/>
                <w:szCs w:val="24"/>
              </w:rPr>
              <w:t>調整。</w:t>
            </w:r>
          </w:p>
          <w:p w:rsidR="009B45C9" w:rsidRPr="004E2BD7" w:rsidRDefault="009B45C9" w:rsidP="00125D91">
            <w:pPr>
              <w:jc w:val="both"/>
              <w:rPr>
                <w:rFonts w:ascii="標楷體" w:eastAsia="標楷體" w:hAnsi="標楷體"/>
                <w:szCs w:val="24"/>
              </w:rPr>
            </w:pPr>
          </w:p>
        </w:tc>
      </w:tr>
      <w:tr w:rsidR="006522E3" w:rsidRPr="004E2BD7" w:rsidTr="006522E3">
        <w:tc>
          <w:tcPr>
            <w:tcW w:w="1666" w:type="pct"/>
          </w:tcPr>
          <w:p w:rsidR="00B9111B" w:rsidRPr="004E2BD7" w:rsidRDefault="00B9111B" w:rsidP="00143BE9">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第八十四條</w:t>
            </w:r>
            <w:r w:rsidR="00143BE9" w:rsidRPr="004E2BD7">
              <w:rPr>
                <w:rFonts w:ascii="標楷體" w:eastAsia="標楷體" w:hAnsi="標楷體" w:hint="eastAsia"/>
                <w:bCs/>
                <w:szCs w:val="24"/>
              </w:rPr>
              <w:t xml:space="preserve">  </w:t>
            </w:r>
            <w:r w:rsidRPr="004E2BD7">
              <w:rPr>
                <w:rFonts w:ascii="標楷體" w:eastAsia="標楷體" w:hAnsi="標楷體" w:hint="eastAsia"/>
                <w:szCs w:val="24"/>
              </w:rPr>
              <w:t>證券商辦理有價證券買賣融資融券，於融資融券關係存續</w:t>
            </w:r>
            <w:proofErr w:type="gramStart"/>
            <w:r w:rsidRPr="004E2BD7">
              <w:rPr>
                <w:rFonts w:ascii="標楷體" w:eastAsia="標楷體" w:hAnsi="標楷體" w:hint="eastAsia"/>
                <w:szCs w:val="24"/>
              </w:rPr>
              <w:t>期間，</w:t>
            </w:r>
            <w:proofErr w:type="gramEnd"/>
            <w:r w:rsidRPr="004E2BD7">
              <w:rPr>
                <w:rFonts w:ascii="標楷體" w:eastAsia="標楷體" w:hAnsi="標楷體" w:hint="eastAsia"/>
                <w:szCs w:val="24"/>
              </w:rPr>
              <w:t>如遇天然災害或經主管機關認定之其他非常事故，致證券市場全部停止交易或停止某種證券之買賣，而未定恢復期限者，證券商應通知委託人於約定期間內，依下列方式清結融資融券關係：</w:t>
            </w:r>
          </w:p>
          <w:p w:rsidR="00B9111B" w:rsidRPr="004E2BD7" w:rsidRDefault="00B9111B" w:rsidP="00143BE9">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一、融資買進者，以現金償還，取回融資買進之證券。</w:t>
            </w:r>
          </w:p>
          <w:p w:rsidR="00B00155" w:rsidRPr="004E2BD7" w:rsidRDefault="00B9111B" w:rsidP="00143BE9">
            <w:pPr>
              <w:pStyle w:val="HTML"/>
              <w:spacing w:line="360" w:lineRule="exact"/>
              <w:ind w:leftChars="118" w:left="708" w:hangingChars="177" w:hanging="425"/>
              <w:jc w:val="both"/>
              <w:rPr>
                <w:rFonts w:ascii="標楷體" w:eastAsia="標楷體" w:hAnsi="標楷體"/>
                <w:szCs w:val="24"/>
              </w:rPr>
            </w:pPr>
            <w:r w:rsidRPr="004E2BD7">
              <w:rPr>
                <w:rFonts w:ascii="標楷體" w:eastAsia="標楷體" w:hAnsi="標楷體" w:hint="eastAsia"/>
                <w:sz w:val="24"/>
                <w:szCs w:val="24"/>
              </w:rPr>
              <w:t>二、融券賣出者，以現</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償還，取回融券賣出之價款及保證金。但未能以現</w:t>
            </w:r>
            <w:proofErr w:type="gramStart"/>
            <w:r w:rsidRPr="004E2BD7">
              <w:rPr>
                <w:rFonts w:ascii="標楷體" w:eastAsia="標楷體" w:hAnsi="標楷體" w:hint="eastAsia"/>
                <w:sz w:val="24"/>
                <w:szCs w:val="24"/>
              </w:rPr>
              <w:lastRenderedPageBreak/>
              <w:t>券</w:t>
            </w:r>
            <w:proofErr w:type="gramEnd"/>
            <w:r w:rsidRPr="004E2BD7">
              <w:rPr>
                <w:rFonts w:ascii="標楷體" w:eastAsia="標楷體" w:hAnsi="標楷體" w:hint="eastAsia"/>
                <w:sz w:val="24"/>
                <w:szCs w:val="24"/>
              </w:rPr>
              <w:t>償還者，得由證券商向證券交易所或</w:t>
            </w:r>
            <w:r w:rsidR="00BD039B" w:rsidRPr="004E2BD7">
              <w:rPr>
                <w:rFonts w:ascii="標楷體" w:eastAsia="標楷體" w:hAnsi="標楷體" w:hint="eastAsia"/>
                <w:sz w:val="24"/>
                <w:szCs w:val="24"/>
              </w:rPr>
              <w:t>櫃檯買賣中心</w:t>
            </w:r>
            <w:r w:rsidRPr="004E2BD7">
              <w:rPr>
                <w:rFonts w:ascii="標楷體" w:eastAsia="標楷體" w:hAnsi="標楷體" w:hint="eastAsia"/>
                <w:sz w:val="24"/>
                <w:szCs w:val="24"/>
              </w:rPr>
              <w:t>申請辦理公開標購，標購費用由該融券委託人負擔。</w:t>
            </w:r>
          </w:p>
        </w:tc>
        <w:tc>
          <w:tcPr>
            <w:tcW w:w="1667" w:type="pct"/>
          </w:tcPr>
          <w:p w:rsidR="00B9111B" w:rsidRPr="004E2BD7" w:rsidRDefault="00B9111B" w:rsidP="00F31C37">
            <w:pPr>
              <w:spacing w:line="360" w:lineRule="exact"/>
              <w:jc w:val="both"/>
              <w:rPr>
                <w:rFonts w:ascii="標楷體" w:eastAsia="標楷體" w:hAnsi="標楷體"/>
                <w:bCs/>
                <w:szCs w:val="24"/>
              </w:rPr>
            </w:pPr>
          </w:p>
        </w:tc>
        <w:tc>
          <w:tcPr>
            <w:tcW w:w="1667" w:type="pct"/>
          </w:tcPr>
          <w:p w:rsidR="00B9111B" w:rsidRPr="004E2BD7" w:rsidRDefault="00B9111B" w:rsidP="00125D91">
            <w:pPr>
              <w:jc w:val="both"/>
              <w:rPr>
                <w:rFonts w:ascii="標楷體" w:eastAsia="標楷體" w:hAnsi="標楷體"/>
                <w:szCs w:val="24"/>
                <w:u w:val="single"/>
              </w:rPr>
            </w:pPr>
            <w:r w:rsidRPr="004E2BD7">
              <w:rPr>
                <w:rFonts w:ascii="標楷體" w:eastAsia="標楷體" w:hAnsi="標楷體" w:hint="eastAsia"/>
                <w:szCs w:val="24"/>
              </w:rPr>
              <w:t>一、</w:t>
            </w:r>
            <w:r w:rsidRPr="004E2BD7">
              <w:rPr>
                <w:rFonts w:ascii="標楷體" w:eastAsia="標楷體" w:hAnsi="標楷體" w:hint="eastAsia"/>
                <w:szCs w:val="24"/>
                <w:u w:val="single"/>
              </w:rPr>
              <w:t>本條新增。</w:t>
            </w:r>
          </w:p>
          <w:p w:rsidR="00B00155" w:rsidRPr="004E2BD7" w:rsidRDefault="00B9111B"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二、本條參考證券商辦理有價證券買賣融資融券管理辦法第三十條訂定。</w:t>
            </w:r>
          </w:p>
        </w:tc>
      </w:tr>
      <w:tr w:rsidR="006522E3" w:rsidRPr="004E2BD7" w:rsidTr="006522E3">
        <w:tc>
          <w:tcPr>
            <w:tcW w:w="1666" w:type="pct"/>
          </w:tcPr>
          <w:p w:rsidR="009B45C9" w:rsidRPr="004E2BD7" w:rsidRDefault="009B45C9" w:rsidP="00FB23B8">
            <w:pPr>
              <w:spacing w:line="360" w:lineRule="exact"/>
              <w:jc w:val="both"/>
              <w:rPr>
                <w:rFonts w:ascii="標楷體" w:eastAsia="標楷體" w:hAnsi="標楷體"/>
                <w:bCs/>
                <w:szCs w:val="24"/>
              </w:rPr>
            </w:pPr>
            <w:r w:rsidRPr="004E2BD7">
              <w:rPr>
                <w:rFonts w:ascii="標楷體" w:eastAsia="標楷體" w:hAnsi="標楷體" w:hint="eastAsia"/>
                <w:bCs/>
                <w:szCs w:val="24"/>
              </w:rPr>
              <w:lastRenderedPageBreak/>
              <w:t>第八章</w:t>
            </w:r>
            <w:r w:rsidR="00FB23B8" w:rsidRPr="004E2BD7">
              <w:rPr>
                <w:rFonts w:ascii="標楷體" w:eastAsia="標楷體" w:hAnsi="標楷體" w:hint="eastAsia"/>
                <w:bCs/>
                <w:szCs w:val="24"/>
              </w:rPr>
              <w:t xml:space="preserve"> </w:t>
            </w:r>
            <w:r w:rsidRPr="004E2BD7">
              <w:rPr>
                <w:rFonts w:ascii="標楷體" w:eastAsia="標楷體" w:hAnsi="標楷體" w:hint="eastAsia"/>
                <w:bCs/>
                <w:szCs w:val="24"/>
              </w:rPr>
              <w:t xml:space="preserve"> 風險控管</w:t>
            </w:r>
          </w:p>
        </w:tc>
        <w:tc>
          <w:tcPr>
            <w:tcW w:w="1667" w:type="pct"/>
          </w:tcPr>
          <w:p w:rsidR="009B45C9" w:rsidRPr="004E2BD7" w:rsidRDefault="009B45C9" w:rsidP="006262C6">
            <w:pPr>
              <w:spacing w:line="360" w:lineRule="exact"/>
              <w:jc w:val="both"/>
              <w:rPr>
                <w:rFonts w:ascii="標楷體" w:eastAsia="標楷體" w:hAnsi="標楷體"/>
                <w:bCs/>
                <w:szCs w:val="24"/>
              </w:rPr>
            </w:pPr>
          </w:p>
        </w:tc>
        <w:tc>
          <w:tcPr>
            <w:tcW w:w="1667" w:type="pct"/>
          </w:tcPr>
          <w:p w:rsidR="009B45C9" w:rsidRPr="004E2BD7" w:rsidRDefault="007C7D89" w:rsidP="00125D91">
            <w:pPr>
              <w:jc w:val="both"/>
              <w:rPr>
                <w:rFonts w:ascii="標楷體" w:eastAsia="標楷體" w:hAnsi="標楷體"/>
                <w:szCs w:val="24"/>
                <w:u w:val="single"/>
              </w:rPr>
            </w:pPr>
            <w:r w:rsidRPr="004E2BD7">
              <w:rPr>
                <w:rFonts w:ascii="標楷體" w:eastAsia="標楷體" w:hAnsi="標楷體" w:hint="eastAsia"/>
                <w:szCs w:val="24"/>
              </w:rPr>
              <w:t>一、</w:t>
            </w:r>
            <w:r w:rsidRPr="004E2BD7">
              <w:rPr>
                <w:rFonts w:ascii="標楷體" w:eastAsia="標楷體" w:hAnsi="標楷體" w:hint="eastAsia"/>
                <w:szCs w:val="24"/>
                <w:u w:val="single"/>
              </w:rPr>
              <w:t>本章新增。</w:t>
            </w:r>
          </w:p>
          <w:p w:rsidR="007C7D89" w:rsidRPr="004E2BD7" w:rsidRDefault="007C7D89"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二、併入證券交易所</w:t>
            </w:r>
            <w:r w:rsidRPr="004E2BD7">
              <w:rPr>
                <w:rFonts w:ascii="標楷體" w:eastAsia="標楷體" w:hAnsi="標楷體" w:hint="eastAsia"/>
              </w:rPr>
              <w:t>證券商</w:t>
            </w:r>
            <w:r w:rsidRPr="004E2BD7">
              <w:rPr>
                <w:rFonts w:ascii="標楷體" w:eastAsia="標楷體" w:hAnsi="標楷體" w:hint="eastAsia"/>
                <w:szCs w:val="24"/>
              </w:rPr>
              <w:t>辦理</w:t>
            </w:r>
            <w:r w:rsidRPr="004E2BD7">
              <w:rPr>
                <w:rFonts w:ascii="標楷體" w:eastAsia="標楷體" w:hAnsi="標楷體" w:hint="eastAsia"/>
              </w:rPr>
              <w:t>有價證券</w:t>
            </w:r>
            <w:r w:rsidRPr="004E2BD7">
              <w:rPr>
                <w:rFonts w:ascii="標楷體" w:eastAsia="標楷體" w:hAnsi="標楷體" w:hint="eastAsia"/>
                <w:szCs w:val="24"/>
              </w:rPr>
              <w:t>買賣融資融券業務淨值相關額度控管作業要點、財團法人中華民國證券櫃檯買賣中心證券商辦理有價證券買賣融資融券業務淨值相關額度控管作業要點、</w:t>
            </w:r>
            <w:r w:rsidR="00143BE9" w:rsidRPr="004E2BD7">
              <w:rPr>
                <w:rFonts w:ascii="標楷體" w:eastAsia="標楷體" w:hAnsi="標楷體" w:hint="eastAsia"/>
                <w:szCs w:val="24"/>
              </w:rPr>
              <w:t>證券交易所</w:t>
            </w:r>
            <w:r w:rsidRPr="004E2BD7">
              <w:rPr>
                <w:rFonts w:ascii="標楷體" w:eastAsia="標楷體" w:hAnsi="標楷體"/>
              </w:rPr>
              <w:t>104年6月15日</w:t>
            </w:r>
            <w:proofErr w:type="gramStart"/>
            <w:r w:rsidRPr="004E2BD7">
              <w:rPr>
                <w:rFonts w:ascii="標楷體" w:eastAsia="標楷體" w:hAnsi="標楷體"/>
              </w:rPr>
              <w:t>臺證交字第1040011114號</w:t>
            </w:r>
            <w:proofErr w:type="gramEnd"/>
            <w:r w:rsidRPr="004E2BD7">
              <w:rPr>
                <w:rFonts w:ascii="標楷體" w:eastAsia="標楷體" w:hAnsi="標楷體" w:hint="eastAsia"/>
              </w:rPr>
              <w:t>函，有關</w:t>
            </w:r>
            <w:r w:rsidRPr="004E2BD7">
              <w:rPr>
                <w:rFonts w:ascii="標楷體" w:eastAsia="標楷體" w:hAnsi="標楷體"/>
              </w:rPr>
              <w:t>鬆綁投資人融資融券限額</w:t>
            </w:r>
            <w:r w:rsidRPr="004E2BD7">
              <w:rPr>
                <w:rFonts w:ascii="標楷體" w:eastAsia="標楷體" w:hAnsi="標楷體" w:hint="eastAsia"/>
              </w:rPr>
              <w:t>後</w:t>
            </w:r>
            <w:r w:rsidRPr="004E2BD7">
              <w:rPr>
                <w:rFonts w:ascii="標楷體" w:eastAsia="標楷體" w:hAnsi="標楷體"/>
              </w:rPr>
              <w:t>，</w:t>
            </w:r>
            <w:r w:rsidRPr="004E2BD7">
              <w:rPr>
                <w:rFonts w:ascii="標楷體" w:eastAsia="標楷體" w:hAnsi="標楷體" w:hint="eastAsia"/>
              </w:rPr>
              <w:t>證券商</w:t>
            </w:r>
            <w:r w:rsidRPr="004E2BD7">
              <w:rPr>
                <w:rFonts w:ascii="標楷體" w:eastAsia="標楷體" w:hAnsi="標楷體"/>
              </w:rPr>
              <w:t>應訂定客戶融資融券額度管理作業程序。</w:t>
            </w:r>
          </w:p>
        </w:tc>
      </w:tr>
      <w:tr w:rsidR="006522E3" w:rsidRPr="004E2BD7" w:rsidTr="006522E3">
        <w:tc>
          <w:tcPr>
            <w:tcW w:w="1666" w:type="pct"/>
          </w:tcPr>
          <w:p w:rsidR="009B45C9" w:rsidRPr="004E2BD7" w:rsidRDefault="009B45C9" w:rsidP="00143BE9">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t>第八十</w:t>
            </w:r>
            <w:r w:rsidR="00AD39C8" w:rsidRPr="004E2BD7">
              <w:rPr>
                <w:rFonts w:ascii="標楷體" w:eastAsia="標楷體" w:hAnsi="標楷體" w:hint="eastAsia"/>
                <w:bCs/>
                <w:szCs w:val="24"/>
              </w:rPr>
              <w:t>五</w:t>
            </w:r>
            <w:r w:rsidRPr="004E2BD7">
              <w:rPr>
                <w:rFonts w:ascii="標楷體" w:eastAsia="標楷體" w:hAnsi="標楷體" w:hint="eastAsia"/>
                <w:bCs/>
                <w:szCs w:val="24"/>
              </w:rPr>
              <w:t>條</w:t>
            </w:r>
            <w:r w:rsidR="00143BE9" w:rsidRPr="004E2BD7">
              <w:rPr>
                <w:rFonts w:ascii="標楷體" w:eastAsia="標楷體" w:hAnsi="標楷體" w:hint="eastAsia"/>
                <w:bCs/>
                <w:szCs w:val="24"/>
              </w:rPr>
              <w:t xml:space="preserve">  </w:t>
            </w:r>
            <w:r w:rsidRPr="004E2BD7">
              <w:rPr>
                <w:rFonts w:ascii="標楷體" w:eastAsia="標楷體" w:hAnsi="標楷體" w:hint="eastAsia"/>
                <w:szCs w:val="24"/>
              </w:rPr>
              <w:t>證券商辦理有價證券買賣融資融券，對</w:t>
            </w:r>
            <w:r w:rsidR="00F94BA4" w:rsidRPr="004E2BD7">
              <w:rPr>
                <w:rFonts w:ascii="標楷體" w:eastAsia="標楷體" w:hAnsi="標楷體" w:hint="eastAsia"/>
                <w:szCs w:val="24"/>
              </w:rPr>
              <w:t>委託人</w:t>
            </w:r>
            <w:r w:rsidRPr="004E2BD7">
              <w:rPr>
                <w:rFonts w:ascii="標楷體" w:eastAsia="標楷體" w:hAnsi="標楷體" w:hint="eastAsia"/>
                <w:szCs w:val="24"/>
              </w:rPr>
              <w:t>融資總金額或融券加計出借予辦理有價證券借貸業務之證券商或證券金融事業、於證券交易所借</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系統出借證券及參與標借</w:t>
            </w:r>
            <w:proofErr w:type="gramStart"/>
            <w:r w:rsidRPr="004E2BD7">
              <w:rPr>
                <w:rFonts w:ascii="標楷體" w:eastAsia="標楷體" w:hAnsi="標楷體" w:hint="eastAsia"/>
                <w:szCs w:val="24"/>
              </w:rPr>
              <w:t>或議借</w:t>
            </w:r>
            <w:proofErr w:type="gramEnd"/>
            <w:r w:rsidRPr="004E2BD7">
              <w:rPr>
                <w:rFonts w:ascii="標楷體" w:eastAsia="標楷體" w:hAnsi="標楷體" w:hint="eastAsia"/>
                <w:szCs w:val="24"/>
              </w:rPr>
              <w:t>之出借有價證券（以下簡稱融資融券業務出借證券）之總金額，分別</w:t>
            </w:r>
            <w:r w:rsidRPr="004E2BD7">
              <w:rPr>
                <w:rFonts w:ascii="標楷體" w:eastAsia="標楷體" w:hAnsi="標楷體" w:hint="eastAsia"/>
                <w:szCs w:val="24"/>
              </w:rPr>
              <w:lastRenderedPageBreak/>
              <w:t>不得超過其淨值百分之二百五十。</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sz w:val="24"/>
                <w:szCs w:val="24"/>
              </w:rPr>
              <w:t>證券商自有資本適足比率連續三個月達百分之二百五十以上者，其辦理有價證券買賣融資融券，對</w:t>
            </w:r>
            <w:r w:rsidR="00F94BA4" w:rsidRPr="004E2BD7">
              <w:rPr>
                <w:rFonts w:ascii="標楷體" w:eastAsia="標楷體" w:hAnsi="標楷體" w:hint="eastAsia"/>
                <w:sz w:val="24"/>
                <w:szCs w:val="24"/>
              </w:rPr>
              <w:t>委託人</w:t>
            </w:r>
            <w:r w:rsidRPr="004E2BD7">
              <w:rPr>
                <w:rFonts w:ascii="標楷體" w:eastAsia="標楷體" w:hAnsi="標楷體"/>
                <w:sz w:val="24"/>
                <w:szCs w:val="24"/>
              </w:rPr>
              <w:t>融資總金額或融券加計融資融券業務出借證券之總金額，分別不得超過其淨值百分之四百。</w:t>
            </w:r>
          </w:p>
          <w:p w:rsidR="009B45C9" w:rsidRPr="004E2BD7" w:rsidRDefault="009B45C9" w:rsidP="00992DB0">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sz w:val="24"/>
                <w:szCs w:val="24"/>
              </w:rPr>
              <w:t>證券商依前項規定辦理後，自有資本適足比率連續二個月低於百分之二百五十且對</w:t>
            </w:r>
            <w:r w:rsidR="00F94BA4" w:rsidRPr="004E2BD7">
              <w:rPr>
                <w:rFonts w:ascii="標楷體" w:eastAsia="標楷體" w:hAnsi="標楷體" w:hint="eastAsia"/>
                <w:sz w:val="24"/>
                <w:szCs w:val="24"/>
              </w:rPr>
              <w:t>委託人</w:t>
            </w:r>
            <w:r w:rsidRPr="004E2BD7">
              <w:rPr>
                <w:rFonts w:ascii="標楷體" w:eastAsia="標楷體" w:hAnsi="標楷體"/>
                <w:sz w:val="24"/>
                <w:szCs w:val="24"/>
              </w:rPr>
              <w:t>融資總金額或融券加計融資融券業務出借證券之總金額超過其</w:t>
            </w:r>
            <w:r w:rsidRPr="004E2BD7">
              <w:rPr>
                <w:rFonts w:ascii="標楷體" w:eastAsia="標楷體" w:hAnsi="標楷體" w:hint="eastAsia"/>
                <w:sz w:val="24"/>
                <w:szCs w:val="24"/>
              </w:rPr>
              <w:t>淨值百分之二百五十者，暫停對</w:t>
            </w:r>
            <w:r w:rsidR="00F94BA4" w:rsidRPr="004E2BD7">
              <w:rPr>
                <w:rFonts w:ascii="標楷體" w:eastAsia="標楷體" w:hAnsi="標楷體" w:hint="eastAsia"/>
                <w:sz w:val="24"/>
                <w:szCs w:val="24"/>
              </w:rPr>
              <w:t>委託人</w:t>
            </w:r>
            <w:r w:rsidRPr="004E2BD7">
              <w:rPr>
                <w:rFonts w:ascii="標楷體" w:eastAsia="標楷體" w:hAnsi="標楷體" w:hint="eastAsia"/>
                <w:sz w:val="24"/>
                <w:szCs w:val="24"/>
              </w:rPr>
              <w:t>融資、融券或出借有價證券，</w:t>
            </w:r>
            <w:proofErr w:type="gramStart"/>
            <w:r w:rsidRPr="004E2BD7">
              <w:rPr>
                <w:rFonts w:ascii="標楷體" w:eastAsia="標楷體" w:hAnsi="標楷體" w:hint="eastAsia"/>
                <w:sz w:val="24"/>
                <w:szCs w:val="24"/>
              </w:rPr>
              <w:t>俟</w:t>
            </w:r>
            <w:proofErr w:type="gramEnd"/>
            <w:r w:rsidRPr="004E2BD7">
              <w:rPr>
                <w:rFonts w:ascii="標楷體" w:eastAsia="標楷體" w:hAnsi="標楷體" w:hint="eastAsia"/>
                <w:sz w:val="24"/>
                <w:szCs w:val="24"/>
              </w:rPr>
              <w:t>其總金額低於淨值百分之二百五十或自有資本適足比率連續三個月達百分之二百五十以上後，分別依前二項規定辦理。</w:t>
            </w:r>
          </w:p>
          <w:p w:rsidR="009B45C9" w:rsidRPr="004E2BD7" w:rsidRDefault="009B45C9" w:rsidP="00992DB0">
            <w:pPr>
              <w:pStyle w:val="HTML"/>
              <w:spacing w:line="360" w:lineRule="exact"/>
              <w:ind w:leftChars="118" w:left="283" w:firstLineChars="236" w:firstLine="566"/>
              <w:jc w:val="both"/>
              <w:rPr>
                <w:rFonts w:ascii="標楷體" w:eastAsia="標楷體" w:hAnsi="標楷體"/>
                <w:bCs/>
                <w:szCs w:val="24"/>
              </w:rPr>
            </w:pPr>
            <w:r w:rsidRPr="004E2BD7">
              <w:rPr>
                <w:rFonts w:ascii="標楷體" w:eastAsia="標楷體" w:hAnsi="標楷體"/>
                <w:sz w:val="24"/>
                <w:szCs w:val="24"/>
              </w:rPr>
              <w:t>證券商辦理有價證券買賣融資融券，對</w:t>
            </w:r>
            <w:r w:rsidR="00F94BA4" w:rsidRPr="004E2BD7">
              <w:rPr>
                <w:rFonts w:ascii="標楷體" w:eastAsia="標楷體" w:hAnsi="標楷體" w:hint="eastAsia"/>
                <w:sz w:val="24"/>
                <w:szCs w:val="24"/>
              </w:rPr>
              <w:t>委託人</w:t>
            </w:r>
            <w:r w:rsidRPr="004E2BD7">
              <w:rPr>
                <w:rFonts w:ascii="標楷體" w:eastAsia="標楷體" w:hAnsi="標楷體"/>
                <w:sz w:val="24"/>
                <w:szCs w:val="24"/>
              </w:rPr>
              <w:t>融資總金額，加計辦理證券業務借貸款項之融通總金額，不得超過其淨值百分之四百；對</w:t>
            </w:r>
            <w:r w:rsidR="00F94BA4" w:rsidRPr="004E2BD7">
              <w:rPr>
                <w:rFonts w:ascii="標楷體" w:eastAsia="標楷體" w:hAnsi="標楷體" w:hint="eastAsia"/>
                <w:sz w:val="24"/>
                <w:szCs w:val="24"/>
              </w:rPr>
              <w:t>委託人</w:t>
            </w:r>
            <w:r w:rsidRPr="004E2BD7">
              <w:rPr>
                <w:rFonts w:ascii="標楷體" w:eastAsia="標楷體" w:hAnsi="標楷體"/>
                <w:sz w:val="24"/>
                <w:szCs w:val="24"/>
              </w:rPr>
              <w:t>融券及融資融券業務出借證</w:t>
            </w:r>
            <w:r w:rsidRPr="004E2BD7">
              <w:rPr>
                <w:rFonts w:ascii="標楷體" w:eastAsia="標楷體" w:hAnsi="標楷體"/>
                <w:sz w:val="24"/>
                <w:szCs w:val="24"/>
              </w:rPr>
              <w:lastRenderedPageBreak/>
              <w:t>券之總金額，加計辦理有價證券借貸業務之出借有價證券總金額，不得超過其淨值百分之四百。</w:t>
            </w:r>
          </w:p>
        </w:tc>
        <w:tc>
          <w:tcPr>
            <w:tcW w:w="1667" w:type="pct"/>
          </w:tcPr>
          <w:p w:rsidR="009B45C9" w:rsidRPr="004E2BD7" w:rsidRDefault="009B45C9" w:rsidP="006262C6">
            <w:pPr>
              <w:spacing w:line="360" w:lineRule="exact"/>
              <w:jc w:val="both"/>
              <w:rPr>
                <w:rFonts w:ascii="標楷體" w:eastAsia="標楷體" w:hAnsi="標楷體"/>
                <w:bCs/>
                <w:szCs w:val="24"/>
              </w:rPr>
            </w:pPr>
          </w:p>
        </w:tc>
        <w:tc>
          <w:tcPr>
            <w:tcW w:w="1667" w:type="pct"/>
          </w:tcPr>
          <w:p w:rsidR="007C7D89" w:rsidRPr="004E2BD7" w:rsidRDefault="007C7D89" w:rsidP="00125D91">
            <w:pPr>
              <w:jc w:val="both"/>
              <w:rPr>
                <w:rFonts w:ascii="標楷體" w:eastAsia="標楷體" w:hAnsi="標楷體"/>
                <w:szCs w:val="24"/>
                <w:u w:val="single"/>
              </w:rPr>
            </w:pPr>
            <w:r w:rsidRPr="004E2BD7">
              <w:rPr>
                <w:rFonts w:ascii="標楷體" w:eastAsia="標楷體" w:hAnsi="標楷體" w:hint="eastAsia"/>
                <w:szCs w:val="24"/>
              </w:rPr>
              <w:t>一、</w:t>
            </w:r>
            <w:r w:rsidRPr="004E2BD7">
              <w:rPr>
                <w:rFonts w:ascii="標楷體" w:eastAsia="標楷體" w:hAnsi="標楷體" w:hint="eastAsia"/>
                <w:szCs w:val="24"/>
                <w:u w:val="single"/>
              </w:rPr>
              <w:t>本條新增。</w:t>
            </w:r>
          </w:p>
          <w:p w:rsidR="009B45C9" w:rsidRPr="004E2BD7" w:rsidRDefault="007C7D89"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二、併入</w:t>
            </w:r>
            <w:r w:rsidR="009B45C9" w:rsidRPr="004E2BD7">
              <w:rPr>
                <w:rFonts w:ascii="標楷體" w:eastAsia="標楷體" w:hAnsi="標楷體" w:hint="eastAsia"/>
                <w:szCs w:val="24"/>
              </w:rPr>
              <w:t>證券交易所證券商辦理有價證券</w:t>
            </w:r>
            <w:r w:rsidR="009B45C9" w:rsidRPr="004E2BD7">
              <w:rPr>
                <w:rFonts w:ascii="標楷體" w:eastAsia="標楷體" w:hAnsi="標楷體" w:hint="eastAsia"/>
              </w:rPr>
              <w:t>買賣</w:t>
            </w:r>
            <w:r w:rsidR="009B45C9" w:rsidRPr="004E2BD7">
              <w:rPr>
                <w:rFonts w:ascii="標楷體" w:eastAsia="標楷體" w:hAnsi="標楷體" w:hint="eastAsia"/>
                <w:szCs w:val="24"/>
              </w:rPr>
              <w:t>融資融券業務淨值相關額度控管作業要點及財團法人中華民國證券櫃檯買賣中心證券商辦理有價證券買賣融資融券業務淨值相關額度控管作業要點第二條。</w:t>
            </w:r>
          </w:p>
        </w:tc>
      </w:tr>
      <w:tr w:rsidR="006522E3" w:rsidRPr="004E2BD7" w:rsidTr="006522E3">
        <w:tc>
          <w:tcPr>
            <w:tcW w:w="1666" w:type="pct"/>
          </w:tcPr>
          <w:p w:rsidR="009B45C9" w:rsidRPr="004E2BD7" w:rsidRDefault="009B45C9" w:rsidP="00143BE9">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第八十</w:t>
            </w:r>
            <w:r w:rsidR="00AD39C8" w:rsidRPr="004E2BD7">
              <w:rPr>
                <w:rFonts w:ascii="標楷體" w:eastAsia="標楷體" w:hAnsi="標楷體" w:hint="eastAsia"/>
                <w:bCs/>
                <w:szCs w:val="24"/>
              </w:rPr>
              <w:t>六</w:t>
            </w:r>
            <w:r w:rsidRPr="004E2BD7">
              <w:rPr>
                <w:rFonts w:ascii="標楷體" w:eastAsia="標楷體" w:hAnsi="標楷體" w:hint="eastAsia"/>
                <w:bCs/>
                <w:szCs w:val="24"/>
              </w:rPr>
              <w:t>條</w:t>
            </w:r>
            <w:r w:rsidR="00143BE9" w:rsidRPr="004E2BD7">
              <w:rPr>
                <w:rFonts w:ascii="標楷體" w:eastAsia="標楷體" w:hAnsi="標楷體" w:hint="eastAsia"/>
                <w:bCs/>
                <w:szCs w:val="24"/>
              </w:rPr>
              <w:t xml:space="preserve">  </w:t>
            </w:r>
            <w:r w:rsidRPr="004E2BD7">
              <w:rPr>
                <w:rFonts w:ascii="標楷體" w:eastAsia="標楷體" w:hAnsi="標楷體" w:hint="eastAsia"/>
                <w:szCs w:val="24"/>
              </w:rPr>
              <w:t>證券商辦理有價證券買賣融資融券，對每種證券之融資總金額，不得超過其淨值百分之十。</w:t>
            </w:r>
          </w:p>
          <w:p w:rsidR="009B45C9" w:rsidRPr="004E2BD7" w:rsidRDefault="009B45C9" w:rsidP="00992DB0">
            <w:pPr>
              <w:pStyle w:val="HTML"/>
              <w:spacing w:line="360" w:lineRule="exact"/>
              <w:ind w:leftChars="118" w:left="283" w:firstLineChars="236" w:firstLine="566"/>
              <w:jc w:val="both"/>
              <w:rPr>
                <w:rFonts w:ascii="標楷體" w:eastAsia="標楷體" w:hAnsi="標楷體"/>
                <w:bCs/>
                <w:szCs w:val="24"/>
              </w:rPr>
            </w:pPr>
            <w:r w:rsidRPr="004E2BD7">
              <w:rPr>
                <w:rFonts w:ascii="標楷體" w:eastAsia="標楷體" w:hAnsi="標楷體"/>
                <w:sz w:val="24"/>
                <w:szCs w:val="24"/>
              </w:rPr>
              <w:t>證券商辦理有價證券買賣融資融券與辦理有價證券借貸業務，對每種證券融券與出借之總金額，合計不得超過其淨值百分之五。</w:t>
            </w:r>
          </w:p>
        </w:tc>
        <w:tc>
          <w:tcPr>
            <w:tcW w:w="1667" w:type="pct"/>
          </w:tcPr>
          <w:p w:rsidR="009B45C9" w:rsidRPr="004E2BD7" w:rsidRDefault="009B45C9" w:rsidP="006262C6">
            <w:pPr>
              <w:spacing w:line="360" w:lineRule="exact"/>
              <w:jc w:val="both"/>
              <w:rPr>
                <w:rFonts w:ascii="標楷體" w:eastAsia="標楷體" w:hAnsi="標楷體"/>
                <w:bCs/>
                <w:szCs w:val="24"/>
              </w:rPr>
            </w:pPr>
          </w:p>
        </w:tc>
        <w:tc>
          <w:tcPr>
            <w:tcW w:w="1667" w:type="pct"/>
          </w:tcPr>
          <w:p w:rsidR="00475D8A" w:rsidRPr="004E2BD7" w:rsidRDefault="00475D8A" w:rsidP="00125D91">
            <w:pPr>
              <w:jc w:val="both"/>
              <w:rPr>
                <w:rFonts w:ascii="標楷體" w:eastAsia="標楷體" w:hAnsi="標楷體"/>
                <w:szCs w:val="24"/>
                <w:u w:val="single"/>
              </w:rPr>
            </w:pPr>
            <w:r w:rsidRPr="004E2BD7">
              <w:rPr>
                <w:rFonts w:ascii="標楷體" w:eastAsia="標楷體" w:hAnsi="標楷體" w:hint="eastAsia"/>
                <w:szCs w:val="24"/>
              </w:rPr>
              <w:t>一、</w:t>
            </w:r>
            <w:r w:rsidRPr="004E2BD7">
              <w:rPr>
                <w:rFonts w:ascii="標楷體" w:eastAsia="標楷體" w:hAnsi="標楷體" w:hint="eastAsia"/>
                <w:szCs w:val="24"/>
                <w:u w:val="single"/>
              </w:rPr>
              <w:t>本條新增。</w:t>
            </w:r>
          </w:p>
          <w:p w:rsidR="009B45C9" w:rsidRPr="004E2BD7" w:rsidRDefault="00475D8A"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二、併入</w:t>
            </w:r>
            <w:r w:rsidR="009B45C9" w:rsidRPr="004E2BD7">
              <w:rPr>
                <w:rFonts w:ascii="標楷體" w:eastAsia="標楷體" w:hAnsi="標楷體" w:hint="eastAsia"/>
                <w:szCs w:val="24"/>
              </w:rPr>
              <w:t>證券交易所證券商辦理有價證券買賣融資融券業務淨值相關額度控管作業要點及財團法人中華民國證券櫃檯買賣中心證券商辦理有價證券買賣融資融券業務淨值相關額度控管作業要點第三條。</w:t>
            </w:r>
          </w:p>
        </w:tc>
      </w:tr>
      <w:tr w:rsidR="006522E3" w:rsidRPr="004E2BD7" w:rsidTr="006522E3">
        <w:tc>
          <w:tcPr>
            <w:tcW w:w="1666" w:type="pct"/>
          </w:tcPr>
          <w:p w:rsidR="009B45C9" w:rsidRPr="004E2BD7" w:rsidRDefault="009B45C9" w:rsidP="00143BE9">
            <w:pPr>
              <w:spacing w:line="360" w:lineRule="exact"/>
              <w:ind w:left="283" w:hangingChars="118" w:hanging="283"/>
              <w:jc w:val="both"/>
              <w:rPr>
                <w:rFonts w:ascii="標楷體" w:eastAsia="標楷體" w:hAnsi="標楷體"/>
                <w:bCs/>
                <w:szCs w:val="24"/>
              </w:rPr>
            </w:pPr>
            <w:r w:rsidRPr="004E2BD7">
              <w:rPr>
                <w:rFonts w:ascii="標楷體" w:eastAsia="標楷體" w:hAnsi="標楷體" w:hint="eastAsia"/>
                <w:bCs/>
                <w:szCs w:val="24"/>
              </w:rPr>
              <w:t>第八十</w:t>
            </w:r>
            <w:r w:rsidR="00AD39C8" w:rsidRPr="004E2BD7">
              <w:rPr>
                <w:rFonts w:ascii="標楷體" w:eastAsia="標楷體" w:hAnsi="標楷體" w:hint="eastAsia"/>
                <w:bCs/>
                <w:szCs w:val="24"/>
              </w:rPr>
              <w:t>七</w:t>
            </w:r>
            <w:r w:rsidRPr="004E2BD7">
              <w:rPr>
                <w:rFonts w:ascii="標楷體" w:eastAsia="標楷體" w:hAnsi="標楷體" w:hint="eastAsia"/>
                <w:bCs/>
                <w:szCs w:val="24"/>
              </w:rPr>
              <w:t>條</w:t>
            </w:r>
            <w:r w:rsidR="00143BE9" w:rsidRPr="004E2BD7">
              <w:rPr>
                <w:rFonts w:ascii="標楷體" w:eastAsia="標楷體" w:hAnsi="標楷體" w:hint="eastAsia"/>
                <w:bCs/>
                <w:szCs w:val="24"/>
              </w:rPr>
              <w:t xml:space="preserve">  </w:t>
            </w:r>
            <w:r w:rsidRPr="004E2BD7">
              <w:rPr>
                <w:rFonts w:ascii="標楷體" w:eastAsia="標楷體" w:hAnsi="標楷體" w:hint="eastAsia"/>
                <w:szCs w:val="24"/>
              </w:rPr>
              <w:t>金融機構兼營證券商之淨值以指</w:t>
            </w:r>
            <w:proofErr w:type="gramStart"/>
            <w:r w:rsidRPr="004E2BD7">
              <w:rPr>
                <w:rFonts w:ascii="標楷體" w:eastAsia="標楷體" w:hAnsi="標楷體" w:hint="eastAsia"/>
                <w:szCs w:val="24"/>
              </w:rPr>
              <w:t>撥營</w:t>
            </w:r>
            <w:proofErr w:type="gramEnd"/>
            <w:r w:rsidRPr="004E2BD7">
              <w:rPr>
                <w:rFonts w:ascii="標楷體" w:eastAsia="標楷體" w:hAnsi="標楷體" w:hint="eastAsia"/>
                <w:szCs w:val="24"/>
              </w:rPr>
              <w:t>運資金計算，但不得超過前二條所訂證券商之同期最高淨值及主管機關規定之限額。</w:t>
            </w:r>
          </w:p>
        </w:tc>
        <w:tc>
          <w:tcPr>
            <w:tcW w:w="1667" w:type="pct"/>
          </w:tcPr>
          <w:p w:rsidR="009B45C9" w:rsidRPr="004E2BD7" w:rsidRDefault="009B45C9" w:rsidP="006262C6">
            <w:pPr>
              <w:spacing w:line="360" w:lineRule="exact"/>
              <w:jc w:val="both"/>
              <w:rPr>
                <w:rFonts w:ascii="標楷體" w:eastAsia="標楷體" w:hAnsi="標楷體"/>
                <w:bCs/>
                <w:szCs w:val="24"/>
              </w:rPr>
            </w:pPr>
          </w:p>
        </w:tc>
        <w:tc>
          <w:tcPr>
            <w:tcW w:w="1667" w:type="pct"/>
          </w:tcPr>
          <w:p w:rsidR="00763537" w:rsidRPr="004E2BD7" w:rsidRDefault="00763537" w:rsidP="00125D91">
            <w:pPr>
              <w:jc w:val="both"/>
              <w:rPr>
                <w:rFonts w:ascii="標楷體" w:eastAsia="標楷體" w:hAnsi="標楷體"/>
                <w:szCs w:val="24"/>
                <w:u w:val="single"/>
              </w:rPr>
            </w:pPr>
            <w:r w:rsidRPr="004E2BD7">
              <w:rPr>
                <w:rFonts w:ascii="標楷體" w:eastAsia="標楷體" w:hAnsi="標楷體" w:hint="eastAsia"/>
                <w:szCs w:val="24"/>
              </w:rPr>
              <w:t>一、</w:t>
            </w:r>
            <w:r w:rsidRPr="004E2BD7">
              <w:rPr>
                <w:rFonts w:ascii="標楷體" w:eastAsia="標楷體" w:hAnsi="標楷體" w:hint="eastAsia"/>
                <w:szCs w:val="24"/>
                <w:u w:val="single"/>
              </w:rPr>
              <w:t>本條新增。</w:t>
            </w:r>
          </w:p>
          <w:p w:rsidR="009B45C9" w:rsidRPr="004E2BD7" w:rsidRDefault="00763537"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二、併入</w:t>
            </w:r>
            <w:r w:rsidR="009B45C9" w:rsidRPr="004E2BD7">
              <w:rPr>
                <w:rFonts w:ascii="標楷體" w:eastAsia="標楷體" w:hAnsi="標楷體" w:hint="eastAsia"/>
                <w:szCs w:val="24"/>
              </w:rPr>
              <w:t>證券交易所證券商辦理有價證券買賣融資融券業務淨值相關額度控管作業要點及財團法人中華民國證券櫃檯買賣中心證券商辦理有價證券買賣融資融券業務淨值相關額度控管作業要點第四條。</w:t>
            </w:r>
          </w:p>
        </w:tc>
      </w:tr>
      <w:tr w:rsidR="006522E3" w:rsidRPr="004E2BD7" w:rsidTr="006522E3">
        <w:tc>
          <w:tcPr>
            <w:tcW w:w="1666" w:type="pct"/>
          </w:tcPr>
          <w:p w:rsidR="009B45C9" w:rsidRPr="004E2BD7" w:rsidRDefault="009B45C9" w:rsidP="00143BE9">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t>第八十</w:t>
            </w:r>
            <w:r w:rsidR="00AD39C8" w:rsidRPr="004E2BD7">
              <w:rPr>
                <w:rFonts w:ascii="標楷體" w:eastAsia="標楷體" w:hAnsi="標楷體" w:hint="eastAsia"/>
                <w:bCs/>
                <w:szCs w:val="24"/>
              </w:rPr>
              <w:t>八</w:t>
            </w:r>
            <w:r w:rsidRPr="004E2BD7">
              <w:rPr>
                <w:rFonts w:ascii="標楷體" w:eastAsia="標楷體" w:hAnsi="標楷體" w:hint="eastAsia"/>
                <w:bCs/>
                <w:szCs w:val="24"/>
              </w:rPr>
              <w:t>條</w:t>
            </w:r>
            <w:r w:rsidR="00143BE9" w:rsidRPr="004E2BD7">
              <w:rPr>
                <w:rFonts w:ascii="標楷體" w:eastAsia="標楷體" w:hAnsi="標楷體" w:hint="eastAsia"/>
                <w:bCs/>
                <w:szCs w:val="24"/>
              </w:rPr>
              <w:t xml:space="preserve">  </w:t>
            </w:r>
            <w:r w:rsidRPr="004E2BD7">
              <w:rPr>
                <w:rFonts w:ascii="標楷體" w:eastAsia="標楷體" w:hAnsi="標楷體" w:hint="eastAsia"/>
                <w:szCs w:val="24"/>
              </w:rPr>
              <w:t>證券商辦理有價證券買賣融資融券業務，</w:t>
            </w:r>
            <w:r w:rsidR="0095020A" w:rsidRPr="004E2BD7">
              <w:rPr>
                <w:rFonts w:ascii="標楷體" w:eastAsia="標楷體" w:hAnsi="標楷體" w:hint="eastAsia"/>
                <w:szCs w:val="24"/>
              </w:rPr>
              <w:t>應自行控管</w:t>
            </w:r>
            <w:r w:rsidRPr="004E2BD7">
              <w:rPr>
                <w:rFonts w:ascii="標楷體" w:eastAsia="標楷體" w:hAnsi="標楷體" w:hint="eastAsia"/>
                <w:szCs w:val="24"/>
              </w:rPr>
              <w:t>對委託人之</w:t>
            </w:r>
            <w:r w:rsidRPr="004E2BD7">
              <w:rPr>
                <w:rFonts w:ascii="標楷體" w:eastAsia="標楷體" w:hAnsi="標楷體"/>
                <w:szCs w:val="24"/>
              </w:rPr>
              <w:t>融資融券額</w:t>
            </w:r>
            <w:r w:rsidRPr="004E2BD7">
              <w:rPr>
                <w:rFonts w:ascii="標楷體" w:eastAsia="標楷體" w:hAnsi="標楷體" w:hint="eastAsia"/>
                <w:szCs w:val="24"/>
              </w:rPr>
              <w:t>度，並訂定</w:t>
            </w:r>
            <w:r w:rsidR="00F94BA4" w:rsidRPr="004E2BD7">
              <w:rPr>
                <w:rFonts w:ascii="標楷體" w:eastAsia="標楷體" w:hAnsi="標楷體" w:hint="eastAsia"/>
                <w:szCs w:val="24"/>
              </w:rPr>
              <w:t>委託人</w:t>
            </w:r>
            <w:r w:rsidRPr="004E2BD7">
              <w:rPr>
                <w:rFonts w:ascii="標楷體" w:eastAsia="標楷體" w:hAnsi="標楷體" w:hint="eastAsia"/>
                <w:szCs w:val="24"/>
              </w:rPr>
              <w:t>融資融券額度管理作業程序，其內容至少應包含下列事項：</w:t>
            </w:r>
          </w:p>
          <w:p w:rsidR="009B45C9" w:rsidRPr="004E2BD7" w:rsidRDefault="009B45C9" w:rsidP="00143BE9">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一、對委託人最高</w:t>
            </w:r>
            <w:r w:rsidRPr="004E2BD7">
              <w:rPr>
                <w:rFonts w:ascii="標楷體" w:eastAsia="標楷體" w:hAnsi="標楷體"/>
                <w:sz w:val="24"/>
                <w:szCs w:val="24"/>
              </w:rPr>
              <w:t>融資</w:t>
            </w:r>
            <w:r w:rsidRPr="004E2BD7">
              <w:rPr>
                <w:rFonts w:ascii="標楷體" w:eastAsia="標楷體" w:hAnsi="標楷體"/>
                <w:sz w:val="24"/>
                <w:szCs w:val="24"/>
              </w:rPr>
              <w:lastRenderedPageBreak/>
              <w:t>融券限額</w:t>
            </w:r>
            <w:r w:rsidRPr="004E2BD7">
              <w:rPr>
                <w:rFonts w:ascii="標楷體" w:eastAsia="標楷體" w:hAnsi="標楷體" w:hint="eastAsia"/>
                <w:sz w:val="24"/>
                <w:szCs w:val="24"/>
              </w:rPr>
              <w:t>評估方式，評估時應合併考量其他授信業務已核定</w:t>
            </w:r>
            <w:r w:rsidR="0095020A" w:rsidRPr="004E2BD7">
              <w:rPr>
                <w:rFonts w:ascii="標楷體" w:eastAsia="標楷體" w:hAnsi="標楷體" w:hint="eastAsia"/>
                <w:sz w:val="24"/>
                <w:szCs w:val="24"/>
              </w:rPr>
              <w:t>該</w:t>
            </w:r>
            <w:r w:rsidRPr="004E2BD7">
              <w:rPr>
                <w:rFonts w:ascii="標楷體" w:eastAsia="標楷體" w:hAnsi="標楷體" w:hint="eastAsia"/>
                <w:sz w:val="24"/>
                <w:szCs w:val="24"/>
              </w:rPr>
              <w:t>委託人之額度，及訂定整體授信業務對</w:t>
            </w:r>
            <w:r w:rsidR="0095020A" w:rsidRPr="004E2BD7">
              <w:rPr>
                <w:rFonts w:ascii="標楷體" w:eastAsia="標楷體" w:hAnsi="標楷體" w:hint="eastAsia"/>
                <w:sz w:val="24"/>
                <w:szCs w:val="24"/>
              </w:rPr>
              <w:t>單一</w:t>
            </w:r>
            <w:r w:rsidRPr="004E2BD7">
              <w:rPr>
                <w:rFonts w:ascii="標楷體" w:eastAsia="標楷體" w:hAnsi="標楷體" w:hint="eastAsia"/>
                <w:sz w:val="24"/>
                <w:szCs w:val="24"/>
              </w:rPr>
              <w:t>委託人融通資金或證券之總額，分別不得超過淨值一定比例之標準。對</w:t>
            </w:r>
            <w:r w:rsidR="0095020A" w:rsidRPr="004E2BD7">
              <w:rPr>
                <w:rFonts w:ascii="標楷體" w:eastAsia="標楷體" w:hAnsi="標楷體" w:hint="eastAsia"/>
                <w:sz w:val="24"/>
                <w:szCs w:val="24"/>
              </w:rPr>
              <w:t>單一</w:t>
            </w:r>
            <w:r w:rsidRPr="004E2BD7">
              <w:rPr>
                <w:rFonts w:ascii="標楷體" w:eastAsia="標楷體" w:hAnsi="標楷體" w:hint="eastAsia"/>
                <w:sz w:val="24"/>
                <w:szCs w:val="24"/>
              </w:rPr>
              <w:t>委託人</w:t>
            </w:r>
            <w:r w:rsidRPr="004E2BD7">
              <w:rPr>
                <w:rFonts w:ascii="標楷體" w:eastAsia="標楷體" w:hAnsi="標楷體"/>
                <w:sz w:val="24"/>
                <w:szCs w:val="24"/>
              </w:rPr>
              <w:t>之融資融券額度</w:t>
            </w:r>
            <w:r w:rsidRPr="004E2BD7">
              <w:rPr>
                <w:rFonts w:ascii="標楷體" w:eastAsia="標楷體" w:hAnsi="標楷體" w:hint="eastAsia"/>
                <w:sz w:val="24"/>
                <w:szCs w:val="24"/>
              </w:rPr>
              <w:t>如達新臺幣三億元或證券商淨值百分之一取其較高者，應提報董事會通過。</w:t>
            </w:r>
          </w:p>
          <w:p w:rsidR="009B45C9" w:rsidRPr="004E2BD7" w:rsidRDefault="009B45C9" w:rsidP="00143BE9">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二、對委託人持有單一證券之最高</w:t>
            </w:r>
            <w:r w:rsidRPr="004E2BD7">
              <w:rPr>
                <w:rFonts w:ascii="標楷體" w:eastAsia="標楷體" w:hAnsi="標楷體"/>
                <w:sz w:val="24"/>
                <w:szCs w:val="24"/>
              </w:rPr>
              <w:t>融資融券限額</w:t>
            </w:r>
            <w:r w:rsidRPr="004E2BD7">
              <w:rPr>
                <w:rFonts w:ascii="標楷體" w:eastAsia="標楷體" w:hAnsi="標楷體" w:hint="eastAsia"/>
                <w:sz w:val="24"/>
                <w:szCs w:val="24"/>
              </w:rPr>
              <w:t>評估方式，評估時應合併考量其他授信業務已核定</w:t>
            </w:r>
            <w:r w:rsidR="0095020A" w:rsidRPr="004E2BD7">
              <w:rPr>
                <w:rFonts w:ascii="標楷體" w:eastAsia="標楷體" w:hAnsi="標楷體" w:hint="eastAsia"/>
                <w:sz w:val="24"/>
                <w:szCs w:val="24"/>
              </w:rPr>
              <w:t>該</w:t>
            </w:r>
            <w:r w:rsidRPr="004E2BD7">
              <w:rPr>
                <w:rFonts w:ascii="標楷體" w:eastAsia="標楷體" w:hAnsi="標楷體" w:hint="eastAsia"/>
                <w:sz w:val="24"/>
                <w:szCs w:val="24"/>
              </w:rPr>
              <w:t>委託人之額度。</w:t>
            </w:r>
          </w:p>
          <w:p w:rsidR="009B45C9" w:rsidRPr="004E2BD7" w:rsidRDefault="009B45C9" w:rsidP="00143BE9">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三、辨識高風險證券或高風險委託人之方式，並對高風險證券或高風險委託人之</w:t>
            </w:r>
            <w:r w:rsidRPr="004E2BD7">
              <w:rPr>
                <w:rFonts w:ascii="標楷體" w:eastAsia="標楷體" w:hAnsi="標楷體"/>
                <w:sz w:val="24"/>
                <w:szCs w:val="24"/>
              </w:rPr>
              <w:t>融資融券額度</w:t>
            </w:r>
            <w:r w:rsidRPr="004E2BD7">
              <w:rPr>
                <w:rFonts w:ascii="標楷體" w:eastAsia="標楷體" w:hAnsi="標楷體" w:hint="eastAsia"/>
                <w:sz w:val="24"/>
                <w:szCs w:val="24"/>
              </w:rPr>
              <w:t>，設定特別之監督</w:t>
            </w:r>
            <w:proofErr w:type="gramStart"/>
            <w:r w:rsidRPr="004E2BD7">
              <w:rPr>
                <w:rFonts w:ascii="標楷體" w:eastAsia="標楷體" w:hAnsi="標楷體" w:hint="eastAsia"/>
                <w:sz w:val="24"/>
                <w:szCs w:val="24"/>
              </w:rPr>
              <w:t>與核決程序</w:t>
            </w:r>
            <w:proofErr w:type="gramEnd"/>
            <w:r w:rsidRPr="004E2BD7">
              <w:rPr>
                <w:rFonts w:ascii="標楷體" w:eastAsia="標楷體" w:hAnsi="標楷體" w:hint="eastAsia"/>
                <w:sz w:val="24"/>
                <w:szCs w:val="24"/>
              </w:rPr>
              <w:t>。</w:t>
            </w:r>
          </w:p>
          <w:p w:rsidR="009B45C9" w:rsidRPr="004E2BD7" w:rsidRDefault="009B45C9" w:rsidP="00143BE9">
            <w:pPr>
              <w:pStyle w:val="HTML"/>
              <w:spacing w:line="360" w:lineRule="exact"/>
              <w:ind w:leftChars="118" w:left="708" w:hangingChars="177" w:hanging="425"/>
              <w:jc w:val="both"/>
              <w:rPr>
                <w:rFonts w:ascii="標楷體" w:eastAsia="標楷體" w:hAnsi="標楷體"/>
                <w:bCs/>
                <w:szCs w:val="24"/>
              </w:rPr>
            </w:pPr>
            <w:r w:rsidRPr="004E2BD7">
              <w:rPr>
                <w:rFonts w:ascii="標楷體" w:eastAsia="標楷體" w:hAnsi="標楷體" w:hint="eastAsia"/>
                <w:sz w:val="24"/>
                <w:szCs w:val="24"/>
              </w:rPr>
              <w:t>四、以公平合理原則訂定委託人取得</w:t>
            </w:r>
            <w:r w:rsidRPr="004E2BD7">
              <w:rPr>
                <w:rFonts w:ascii="標楷體" w:eastAsia="標楷體" w:hAnsi="標楷體"/>
                <w:sz w:val="24"/>
                <w:szCs w:val="24"/>
              </w:rPr>
              <w:t>融券</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源</w:t>
            </w:r>
            <w:r w:rsidRPr="004E2BD7">
              <w:rPr>
                <w:rFonts w:ascii="標楷體" w:eastAsia="標楷體" w:hAnsi="標楷體"/>
                <w:sz w:val="24"/>
                <w:szCs w:val="24"/>
              </w:rPr>
              <w:t>額度</w:t>
            </w:r>
            <w:r w:rsidRPr="004E2BD7">
              <w:rPr>
                <w:rFonts w:ascii="標楷體" w:eastAsia="標楷體" w:hAnsi="標楷體" w:hint="eastAsia"/>
                <w:sz w:val="24"/>
                <w:szCs w:val="24"/>
              </w:rPr>
              <w:t>之方式，並避免集中由單一委託人</w:t>
            </w:r>
            <w:r w:rsidR="00701B6A" w:rsidRPr="004E2BD7">
              <w:rPr>
                <w:rFonts w:ascii="標楷體" w:eastAsia="標楷體" w:hAnsi="標楷體" w:hint="eastAsia"/>
                <w:sz w:val="24"/>
                <w:szCs w:val="24"/>
              </w:rPr>
              <w:t>取得</w:t>
            </w:r>
            <w:r w:rsidR="0077203E" w:rsidRPr="004E2BD7">
              <w:rPr>
                <w:rFonts w:ascii="標楷體" w:eastAsia="標楷體" w:hAnsi="標楷體" w:hint="eastAsia"/>
                <w:sz w:val="24"/>
                <w:szCs w:val="24"/>
              </w:rPr>
              <w:t>，如為證券交易</w:t>
            </w:r>
            <w:r w:rsidR="0077203E" w:rsidRPr="004E2BD7">
              <w:rPr>
                <w:rFonts w:ascii="標楷體" w:eastAsia="標楷體" w:hAnsi="標楷體" w:hint="eastAsia"/>
                <w:sz w:val="24"/>
                <w:szCs w:val="24"/>
              </w:rPr>
              <w:lastRenderedPageBreak/>
              <w:t>所或櫃檯買賣中心進行額度分配之有價證券，應特別注意辦理</w:t>
            </w:r>
            <w:r w:rsidRPr="004E2BD7">
              <w:rPr>
                <w:rFonts w:ascii="標楷體" w:eastAsia="標楷體" w:hAnsi="標楷體" w:cs="新細明體"/>
                <w:sz w:val="24"/>
                <w:szCs w:val="24"/>
              </w:rPr>
              <w:t>。</w:t>
            </w:r>
          </w:p>
        </w:tc>
        <w:tc>
          <w:tcPr>
            <w:tcW w:w="1667" w:type="pct"/>
          </w:tcPr>
          <w:p w:rsidR="009B45C9" w:rsidRPr="004E2BD7" w:rsidRDefault="009B45C9" w:rsidP="006262C6">
            <w:pPr>
              <w:spacing w:line="360" w:lineRule="exact"/>
              <w:jc w:val="both"/>
              <w:rPr>
                <w:rFonts w:ascii="標楷體" w:eastAsia="標楷體" w:hAnsi="標楷體"/>
                <w:bCs/>
                <w:szCs w:val="24"/>
              </w:rPr>
            </w:pPr>
          </w:p>
        </w:tc>
        <w:tc>
          <w:tcPr>
            <w:tcW w:w="1667" w:type="pct"/>
          </w:tcPr>
          <w:p w:rsidR="00763537" w:rsidRPr="004E2BD7" w:rsidRDefault="00763537" w:rsidP="00125D91">
            <w:pPr>
              <w:jc w:val="both"/>
              <w:rPr>
                <w:rFonts w:ascii="標楷體" w:eastAsia="標楷體" w:hAnsi="標楷體"/>
                <w:szCs w:val="24"/>
                <w:u w:val="single"/>
              </w:rPr>
            </w:pPr>
            <w:r w:rsidRPr="004E2BD7">
              <w:rPr>
                <w:rFonts w:ascii="標楷體" w:eastAsia="標楷體" w:hAnsi="標楷體" w:hint="eastAsia"/>
                <w:szCs w:val="24"/>
              </w:rPr>
              <w:t>一、</w:t>
            </w:r>
            <w:r w:rsidRPr="004E2BD7">
              <w:rPr>
                <w:rFonts w:ascii="標楷體" w:eastAsia="標楷體" w:hAnsi="標楷體" w:hint="eastAsia"/>
                <w:szCs w:val="24"/>
                <w:u w:val="single"/>
              </w:rPr>
              <w:t>本條新增。</w:t>
            </w:r>
          </w:p>
          <w:p w:rsidR="009B45C9" w:rsidRPr="004E2BD7" w:rsidRDefault="00763537"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二、併入</w:t>
            </w:r>
            <w:r w:rsidR="00143BE9" w:rsidRPr="004E2BD7">
              <w:rPr>
                <w:rFonts w:ascii="標楷體" w:eastAsia="標楷體" w:hAnsi="標楷體" w:hint="eastAsia"/>
                <w:szCs w:val="24"/>
              </w:rPr>
              <w:t>證券交易所</w:t>
            </w:r>
            <w:r w:rsidRPr="004E2BD7">
              <w:rPr>
                <w:rFonts w:ascii="標楷體" w:eastAsia="標楷體" w:hAnsi="標楷體"/>
              </w:rPr>
              <w:t>104年6月15日</w:t>
            </w:r>
            <w:proofErr w:type="gramStart"/>
            <w:r w:rsidRPr="004E2BD7">
              <w:rPr>
                <w:rFonts w:ascii="標楷體" w:eastAsia="標楷體" w:hAnsi="標楷體"/>
              </w:rPr>
              <w:t>臺證交字第1040011114號</w:t>
            </w:r>
            <w:proofErr w:type="gramEnd"/>
            <w:r w:rsidRPr="004E2BD7">
              <w:rPr>
                <w:rFonts w:ascii="標楷體" w:eastAsia="標楷體" w:hAnsi="標楷體" w:hint="eastAsia"/>
              </w:rPr>
              <w:t>函，有關</w:t>
            </w:r>
            <w:r w:rsidRPr="004E2BD7">
              <w:rPr>
                <w:rFonts w:ascii="標楷體" w:eastAsia="標楷體" w:hAnsi="標楷體"/>
                <w:szCs w:val="24"/>
              </w:rPr>
              <w:t>鬆綁</w:t>
            </w:r>
            <w:r w:rsidRPr="004E2BD7">
              <w:rPr>
                <w:rFonts w:ascii="標楷體" w:eastAsia="標楷體" w:hAnsi="標楷體"/>
              </w:rPr>
              <w:t>投資人融資融券限額</w:t>
            </w:r>
            <w:r w:rsidRPr="004E2BD7">
              <w:rPr>
                <w:rFonts w:ascii="標楷體" w:eastAsia="標楷體" w:hAnsi="標楷體" w:hint="eastAsia"/>
              </w:rPr>
              <w:t>後</w:t>
            </w:r>
            <w:r w:rsidRPr="004E2BD7">
              <w:rPr>
                <w:rFonts w:ascii="標楷體" w:eastAsia="標楷體" w:hAnsi="標楷體"/>
              </w:rPr>
              <w:t>，</w:t>
            </w:r>
            <w:r w:rsidRPr="004E2BD7">
              <w:rPr>
                <w:rFonts w:ascii="標楷體" w:eastAsia="標楷體" w:hAnsi="標楷體" w:hint="eastAsia"/>
              </w:rPr>
              <w:t>證券商</w:t>
            </w:r>
            <w:r w:rsidRPr="004E2BD7">
              <w:rPr>
                <w:rFonts w:ascii="標楷體" w:eastAsia="標楷體" w:hAnsi="標楷體"/>
              </w:rPr>
              <w:t>應訂定客戶融資融券額度管理作業程序。</w:t>
            </w:r>
          </w:p>
        </w:tc>
      </w:tr>
      <w:tr w:rsidR="006522E3" w:rsidRPr="004E2BD7" w:rsidTr="006522E3">
        <w:tc>
          <w:tcPr>
            <w:tcW w:w="1666" w:type="pct"/>
          </w:tcPr>
          <w:p w:rsidR="009B45C9" w:rsidRPr="004E2BD7" w:rsidRDefault="009B45C9" w:rsidP="00FB23B8">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第八十</w:t>
            </w:r>
            <w:r w:rsidR="00AD39C8" w:rsidRPr="004E2BD7">
              <w:rPr>
                <w:rFonts w:ascii="標楷體" w:eastAsia="標楷體" w:hAnsi="標楷體" w:hint="eastAsia"/>
                <w:bCs/>
                <w:szCs w:val="24"/>
              </w:rPr>
              <w:t>九</w:t>
            </w:r>
            <w:r w:rsidRPr="004E2BD7">
              <w:rPr>
                <w:rFonts w:ascii="標楷體" w:eastAsia="標楷體" w:hAnsi="標楷體" w:hint="eastAsia"/>
                <w:bCs/>
                <w:szCs w:val="24"/>
              </w:rPr>
              <w:t>條</w:t>
            </w:r>
            <w:r w:rsidR="00FB23B8" w:rsidRPr="004E2BD7">
              <w:rPr>
                <w:rFonts w:ascii="標楷體" w:eastAsia="標楷體" w:hAnsi="標楷體" w:hint="eastAsia"/>
                <w:bCs/>
                <w:szCs w:val="24"/>
              </w:rPr>
              <w:t xml:space="preserve">  </w:t>
            </w:r>
            <w:r w:rsidRPr="004E2BD7">
              <w:rPr>
                <w:rFonts w:ascii="標楷體" w:eastAsia="標楷體" w:hAnsi="標楷體" w:hint="eastAsia"/>
                <w:szCs w:val="24"/>
              </w:rPr>
              <w:t>證券商評估委託人之最高</w:t>
            </w:r>
            <w:r w:rsidRPr="004E2BD7">
              <w:rPr>
                <w:rFonts w:ascii="標楷體" w:eastAsia="標楷體" w:hAnsi="標楷體"/>
                <w:szCs w:val="24"/>
              </w:rPr>
              <w:t>融資融券</w:t>
            </w:r>
            <w:r w:rsidRPr="004E2BD7">
              <w:rPr>
                <w:rFonts w:ascii="標楷體" w:eastAsia="標楷體" w:hAnsi="標楷體" w:hint="eastAsia"/>
                <w:szCs w:val="24"/>
              </w:rPr>
              <w:t>限</w:t>
            </w:r>
            <w:r w:rsidRPr="004E2BD7">
              <w:rPr>
                <w:rFonts w:ascii="標楷體" w:eastAsia="標楷體" w:hAnsi="標楷體"/>
                <w:szCs w:val="24"/>
              </w:rPr>
              <w:t>額</w:t>
            </w:r>
            <w:r w:rsidRPr="004E2BD7">
              <w:rPr>
                <w:rFonts w:ascii="標楷體" w:eastAsia="標楷體" w:hAnsi="標楷體" w:hint="eastAsia"/>
                <w:szCs w:val="24"/>
              </w:rPr>
              <w:t>時，如明知或可判斷委託人間</w:t>
            </w:r>
            <w:r w:rsidR="00584CA6" w:rsidRPr="004E2BD7">
              <w:rPr>
                <w:rFonts w:ascii="標楷體" w:eastAsia="標楷體" w:hAnsi="標楷體" w:hint="eastAsia"/>
                <w:szCs w:val="24"/>
              </w:rPr>
              <w:t>屬</w:t>
            </w:r>
            <w:proofErr w:type="gramStart"/>
            <w:r w:rsidR="00584CA6" w:rsidRPr="004E2BD7">
              <w:rPr>
                <w:rFonts w:ascii="標楷體" w:eastAsia="標楷體" w:hAnsi="標楷體" w:hint="eastAsia"/>
                <w:szCs w:val="24"/>
              </w:rPr>
              <w:t>關聯戶者</w:t>
            </w:r>
            <w:proofErr w:type="gramEnd"/>
            <w:r w:rsidRPr="004E2BD7">
              <w:rPr>
                <w:rFonts w:ascii="標楷體" w:eastAsia="標楷體" w:hAnsi="標楷體" w:hint="eastAsia"/>
                <w:szCs w:val="24"/>
              </w:rPr>
              <w:t>，</w:t>
            </w:r>
            <w:r w:rsidR="00E54A9F" w:rsidRPr="004E2BD7">
              <w:rPr>
                <w:rFonts w:ascii="標楷體" w:eastAsia="標楷體" w:hAnsi="標楷體" w:hint="eastAsia"/>
                <w:szCs w:val="24"/>
              </w:rPr>
              <w:t>即對該等委託人之授信風險具關聯性</w:t>
            </w:r>
            <w:r w:rsidR="005C2046" w:rsidRPr="004E2BD7">
              <w:rPr>
                <w:rFonts w:ascii="標楷體" w:eastAsia="標楷體" w:hAnsi="標楷體" w:hint="eastAsia"/>
                <w:szCs w:val="24"/>
              </w:rPr>
              <w:t xml:space="preserve"> </w:t>
            </w:r>
            <w:r w:rsidR="00E54A9F" w:rsidRPr="004E2BD7">
              <w:rPr>
                <w:rFonts w:ascii="標楷體" w:eastAsia="標楷體" w:hAnsi="標楷體" w:hint="eastAsia"/>
                <w:szCs w:val="24"/>
              </w:rPr>
              <w:t>(例如代理買賣等)，</w:t>
            </w:r>
            <w:r w:rsidRPr="004E2BD7">
              <w:rPr>
                <w:rFonts w:ascii="標楷體" w:eastAsia="標楷體" w:hAnsi="標楷體" w:hint="eastAsia"/>
                <w:szCs w:val="24"/>
              </w:rPr>
              <w:t>應</w:t>
            </w:r>
            <w:r w:rsidR="00584CA6" w:rsidRPr="004E2BD7">
              <w:rPr>
                <w:rFonts w:ascii="標楷體" w:eastAsia="標楷體" w:hAnsi="標楷體" w:hint="eastAsia"/>
                <w:szCs w:val="24"/>
              </w:rPr>
              <w:t>合併</w:t>
            </w:r>
            <w:proofErr w:type="gramStart"/>
            <w:r w:rsidR="00584CA6" w:rsidRPr="004E2BD7">
              <w:rPr>
                <w:rFonts w:ascii="標楷體" w:eastAsia="標楷體" w:hAnsi="標楷體" w:hint="eastAsia"/>
                <w:szCs w:val="24"/>
              </w:rPr>
              <w:t>控管渠等</w:t>
            </w:r>
            <w:proofErr w:type="gramEnd"/>
            <w:r w:rsidR="00584CA6" w:rsidRPr="004E2BD7">
              <w:rPr>
                <w:rFonts w:ascii="標楷體" w:eastAsia="標楷體" w:hAnsi="標楷體"/>
                <w:szCs w:val="24"/>
              </w:rPr>
              <w:t>融資融券</w:t>
            </w:r>
            <w:r w:rsidR="00584CA6" w:rsidRPr="004E2BD7">
              <w:rPr>
                <w:rFonts w:ascii="標楷體" w:eastAsia="標楷體" w:hAnsi="標楷體" w:hint="eastAsia"/>
                <w:szCs w:val="24"/>
              </w:rPr>
              <w:t>及其他授信額度</w:t>
            </w:r>
            <w:r w:rsidRPr="004E2BD7">
              <w:rPr>
                <w:rFonts w:ascii="標楷體" w:eastAsia="標楷體" w:hAnsi="標楷體" w:hint="eastAsia"/>
                <w:szCs w:val="24"/>
              </w:rPr>
              <w:t>。</w:t>
            </w:r>
          </w:p>
          <w:p w:rsidR="009B45C9" w:rsidRPr="004E2BD7" w:rsidRDefault="009B45C9" w:rsidP="00992DB0">
            <w:pPr>
              <w:pStyle w:val="HTML"/>
              <w:spacing w:line="360" w:lineRule="exact"/>
              <w:ind w:leftChars="118" w:left="283" w:firstLineChars="236" w:firstLine="566"/>
              <w:jc w:val="both"/>
              <w:rPr>
                <w:rFonts w:ascii="標楷體" w:eastAsia="標楷體" w:hAnsi="標楷體"/>
                <w:bCs/>
                <w:szCs w:val="24"/>
                <w:u w:val="single"/>
              </w:rPr>
            </w:pPr>
            <w:r w:rsidRPr="004E2BD7">
              <w:rPr>
                <w:rFonts w:ascii="標楷體" w:eastAsia="標楷體" w:hAnsi="標楷體" w:hint="eastAsia"/>
                <w:sz w:val="24"/>
                <w:szCs w:val="24"/>
              </w:rPr>
              <w:t>前項</w:t>
            </w:r>
            <w:r w:rsidR="00F93FA2" w:rsidRPr="004E2BD7">
              <w:rPr>
                <w:rFonts w:ascii="標楷體" w:eastAsia="標楷體" w:hAnsi="標楷體" w:hint="eastAsia"/>
                <w:sz w:val="24"/>
                <w:szCs w:val="24"/>
              </w:rPr>
              <w:t>關聯戶</w:t>
            </w:r>
            <w:r w:rsidRPr="004E2BD7">
              <w:rPr>
                <w:rFonts w:ascii="標楷體" w:eastAsia="標楷體" w:hAnsi="標楷體" w:hint="eastAsia"/>
                <w:sz w:val="24"/>
                <w:szCs w:val="24"/>
              </w:rPr>
              <w:t>授信額度</w:t>
            </w:r>
            <w:r w:rsidR="00F93FA2" w:rsidRPr="004E2BD7">
              <w:rPr>
                <w:rFonts w:ascii="標楷體" w:eastAsia="標楷體" w:hAnsi="標楷體" w:hint="eastAsia"/>
                <w:sz w:val="24"/>
                <w:szCs w:val="24"/>
              </w:rPr>
              <w:t>之</w:t>
            </w:r>
            <w:r w:rsidRPr="004E2BD7">
              <w:rPr>
                <w:rFonts w:ascii="標楷體" w:eastAsia="標楷體" w:hAnsi="標楷體" w:hint="eastAsia"/>
                <w:sz w:val="24"/>
                <w:szCs w:val="24"/>
              </w:rPr>
              <w:t>控管，</w:t>
            </w:r>
            <w:r w:rsidR="00E54A9F" w:rsidRPr="004E2BD7">
              <w:rPr>
                <w:rFonts w:ascii="標楷體" w:eastAsia="標楷體" w:hAnsi="標楷體" w:hint="eastAsia"/>
                <w:sz w:val="24"/>
                <w:szCs w:val="24"/>
              </w:rPr>
              <w:t>適用於</w:t>
            </w:r>
            <w:r w:rsidRPr="004E2BD7">
              <w:rPr>
                <w:rFonts w:ascii="標楷體" w:eastAsia="標楷體" w:hAnsi="標楷體" w:hint="eastAsia"/>
                <w:sz w:val="24"/>
                <w:szCs w:val="24"/>
              </w:rPr>
              <w:t>委託人</w:t>
            </w:r>
            <w:r w:rsidR="00F93FA2" w:rsidRPr="004E2BD7">
              <w:rPr>
                <w:rFonts w:ascii="標楷體" w:eastAsia="標楷體" w:hAnsi="標楷體" w:hint="eastAsia"/>
                <w:sz w:val="24"/>
                <w:szCs w:val="24"/>
              </w:rPr>
              <w:t>新</w:t>
            </w:r>
            <w:r w:rsidR="00D8309A" w:rsidRPr="004E2BD7">
              <w:rPr>
                <w:rFonts w:ascii="標楷體" w:eastAsia="標楷體" w:hAnsi="標楷體" w:hint="eastAsia"/>
                <w:sz w:val="24"/>
                <w:szCs w:val="24"/>
              </w:rPr>
              <w:t>開戶、</w:t>
            </w:r>
            <w:r w:rsidRPr="004E2BD7">
              <w:rPr>
                <w:rFonts w:ascii="標楷體" w:eastAsia="標楷體" w:hAnsi="標楷體" w:hint="eastAsia"/>
                <w:sz w:val="24"/>
                <w:szCs w:val="24"/>
              </w:rPr>
              <w:t>續約</w:t>
            </w:r>
            <w:r w:rsidR="00F93FA2" w:rsidRPr="004E2BD7">
              <w:rPr>
                <w:rFonts w:ascii="標楷體" w:eastAsia="標楷體" w:hAnsi="標楷體" w:hint="eastAsia"/>
                <w:sz w:val="24"/>
                <w:szCs w:val="24"/>
              </w:rPr>
              <w:t>及</w:t>
            </w:r>
            <w:r w:rsidRPr="004E2BD7">
              <w:rPr>
                <w:rFonts w:ascii="標楷體" w:eastAsia="標楷體" w:hAnsi="標楷體" w:hint="eastAsia"/>
                <w:sz w:val="24"/>
                <w:szCs w:val="24"/>
              </w:rPr>
              <w:t>額度調整</w:t>
            </w:r>
            <w:r w:rsidR="00F93FA2" w:rsidRPr="004E2BD7">
              <w:rPr>
                <w:rFonts w:ascii="標楷體" w:eastAsia="標楷體" w:hAnsi="標楷體" w:hint="eastAsia"/>
                <w:sz w:val="24"/>
                <w:szCs w:val="24"/>
              </w:rPr>
              <w:t>，</w:t>
            </w:r>
            <w:r w:rsidR="00E54A9F" w:rsidRPr="004E2BD7">
              <w:rPr>
                <w:rFonts w:ascii="標楷體" w:eastAsia="標楷體" w:hAnsi="標楷體" w:hint="eastAsia"/>
                <w:sz w:val="24"/>
                <w:szCs w:val="24"/>
              </w:rPr>
              <w:t>如委託人之關聯戶有額度調整或新增關聯戶等異動，</w:t>
            </w:r>
            <w:r w:rsidR="00F93FA2" w:rsidRPr="004E2BD7">
              <w:rPr>
                <w:rFonts w:ascii="標楷體" w:eastAsia="標楷體" w:hAnsi="標楷體" w:hint="eastAsia"/>
                <w:sz w:val="24"/>
                <w:szCs w:val="24"/>
              </w:rPr>
              <w:t>仍應合併控管</w:t>
            </w:r>
            <w:r w:rsidRPr="004E2BD7">
              <w:rPr>
                <w:rFonts w:ascii="標楷體" w:eastAsia="標楷體" w:hAnsi="標楷體" w:hint="eastAsia"/>
                <w:sz w:val="24"/>
                <w:szCs w:val="24"/>
              </w:rPr>
              <w:t>。</w:t>
            </w:r>
          </w:p>
        </w:tc>
        <w:tc>
          <w:tcPr>
            <w:tcW w:w="1667" w:type="pct"/>
          </w:tcPr>
          <w:p w:rsidR="009B45C9" w:rsidRPr="004E2BD7" w:rsidRDefault="009B45C9" w:rsidP="006262C6">
            <w:pPr>
              <w:spacing w:line="360" w:lineRule="exact"/>
              <w:jc w:val="both"/>
              <w:rPr>
                <w:rFonts w:ascii="標楷體" w:eastAsia="標楷體" w:hAnsi="標楷體"/>
                <w:bCs/>
                <w:szCs w:val="24"/>
              </w:rPr>
            </w:pPr>
          </w:p>
        </w:tc>
        <w:tc>
          <w:tcPr>
            <w:tcW w:w="1667" w:type="pct"/>
          </w:tcPr>
          <w:p w:rsidR="00763537" w:rsidRPr="004E2BD7" w:rsidRDefault="00763537" w:rsidP="00125D91">
            <w:pPr>
              <w:jc w:val="both"/>
              <w:rPr>
                <w:rFonts w:ascii="標楷體" w:eastAsia="標楷體" w:hAnsi="標楷體"/>
                <w:szCs w:val="24"/>
                <w:u w:val="single"/>
              </w:rPr>
            </w:pPr>
            <w:r w:rsidRPr="004E2BD7">
              <w:rPr>
                <w:rFonts w:ascii="標楷體" w:eastAsia="標楷體" w:hAnsi="標楷體" w:hint="eastAsia"/>
                <w:szCs w:val="24"/>
              </w:rPr>
              <w:t>一、</w:t>
            </w:r>
            <w:r w:rsidRPr="004E2BD7">
              <w:rPr>
                <w:rFonts w:ascii="標楷體" w:eastAsia="標楷體" w:hAnsi="標楷體" w:hint="eastAsia"/>
                <w:szCs w:val="24"/>
                <w:u w:val="single"/>
              </w:rPr>
              <w:t>本條新增。</w:t>
            </w:r>
          </w:p>
          <w:p w:rsidR="009B45C9" w:rsidRPr="004E2BD7" w:rsidRDefault="00763537"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二、</w:t>
            </w:r>
            <w:r w:rsidRPr="004E2BD7">
              <w:rPr>
                <w:rFonts w:ascii="標楷體" w:eastAsia="標楷體" w:hAnsi="標楷體" w:hint="eastAsia"/>
              </w:rPr>
              <w:t>修正理由</w:t>
            </w:r>
            <w:r w:rsidRPr="004E2BD7">
              <w:rPr>
                <w:rFonts w:ascii="標楷體" w:eastAsia="標楷體" w:hAnsi="標楷體" w:hint="eastAsia"/>
                <w:szCs w:val="24"/>
              </w:rPr>
              <w:t>同第八十</w:t>
            </w:r>
            <w:r w:rsidR="0032173B" w:rsidRPr="004E2BD7">
              <w:rPr>
                <w:rFonts w:ascii="標楷體" w:eastAsia="標楷體" w:hAnsi="標楷體" w:hint="eastAsia"/>
                <w:szCs w:val="24"/>
              </w:rPr>
              <w:t>八</w:t>
            </w:r>
            <w:r w:rsidRPr="004E2BD7">
              <w:rPr>
                <w:rFonts w:ascii="標楷體" w:eastAsia="標楷體" w:hAnsi="標楷體" w:hint="eastAsia"/>
                <w:szCs w:val="24"/>
              </w:rPr>
              <w:t>條。</w:t>
            </w:r>
          </w:p>
        </w:tc>
      </w:tr>
      <w:tr w:rsidR="006522E3" w:rsidRPr="004E2BD7" w:rsidTr="006522E3">
        <w:tc>
          <w:tcPr>
            <w:tcW w:w="1666" w:type="pct"/>
          </w:tcPr>
          <w:p w:rsidR="009B45C9" w:rsidRPr="004E2BD7" w:rsidRDefault="009B45C9" w:rsidP="00757B8C">
            <w:pPr>
              <w:spacing w:line="360" w:lineRule="exact"/>
              <w:jc w:val="both"/>
              <w:rPr>
                <w:rFonts w:ascii="標楷體" w:eastAsia="標楷體" w:hAnsi="標楷體"/>
                <w:bCs/>
                <w:szCs w:val="24"/>
              </w:rPr>
            </w:pPr>
            <w:r w:rsidRPr="004E2BD7">
              <w:rPr>
                <w:rFonts w:ascii="標楷體" w:eastAsia="標楷體" w:hAnsi="標楷體" w:hint="eastAsia"/>
                <w:bCs/>
                <w:szCs w:val="24"/>
              </w:rPr>
              <w:t>第</w:t>
            </w:r>
            <w:r w:rsidRPr="004E2BD7">
              <w:rPr>
                <w:rFonts w:ascii="標楷體" w:eastAsia="標楷體" w:hAnsi="標楷體" w:hint="eastAsia"/>
                <w:bCs/>
                <w:szCs w:val="24"/>
                <w:u w:val="single"/>
              </w:rPr>
              <w:t>九</w:t>
            </w:r>
            <w:r w:rsidRPr="004E2BD7">
              <w:rPr>
                <w:rFonts w:ascii="標楷體" w:eastAsia="標楷體" w:hAnsi="標楷體" w:hint="eastAsia"/>
                <w:bCs/>
                <w:szCs w:val="24"/>
              </w:rPr>
              <w:t>章</w:t>
            </w:r>
            <w:r w:rsidRPr="004E2BD7">
              <w:rPr>
                <w:rFonts w:ascii="標楷體" w:eastAsia="標楷體" w:hAnsi="標楷體"/>
                <w:bCs/>
                <w:szCs w:val="24"/>
              </w:rPr>
              <w:t xml:space="preserve"> </w:t>
            </w:r>
            <w:r w:rsidR="00FB23B8" w:rsidRPr="004E2BD7">
              <w:rPr>
                <w:rFonts w:ascii="標楷體" w:eastAsia="標楷體" w:hAnsi="標楷體" w:hint="eastAsia"/>
                <w:bCs/>
                <w:szCs w:val="24"/>
              </w:rPr>
              <w:t xml:space="preserve"> </w:t>
            </w:r>
            <w:r w:rsidRPr="004E2BD7">
              <w:rPr>
                <w:rFonts w:ascii="標楷體" w:eastAsia="標楷體" w:hAnsi="標楷體" w:hint="eastAsia"/>
                <w:bCs/>
                <w:szCs w:val="24"/>
              </w:rPr>
              <w:t>附則</w:t>
            </w:r>
          </w:p>
        </w:tc>
        <w:tc>
          <w:tcPr>
            <w:tcW w:w="1667" w:type="pct"/>
          </w:tcPr>
          <w:p w:rsidR="009B45C9" w:rsidRPr="004E2BD7" w:rsidRDefault="009B45C9" w:rsidP="00A84DCA">
            <w:pPr>
              <w:spacing w:line="360" w:lineRule="exact"/>
              <w:jc w:val="both"/>
              <w:rPr>
                <w:rFonts w:ascii="標楷體" w:eastAsia="標楷體" w:hAnsi="標楷體"/>
                <w:bCs/>
                <w:szCs w:val="24"/>
              </w:rPr>
            </w:pPr>
            <w:r w:rsidRPr="004E2BD7">
              <w:rPr>
                <w:rFonts w:ascii="標楷體" w:eastAsia="標楷體" w:hAnsi="標楷體" w:hint="eastAsia"/>
                <w:bCs/>
                <w:szCs w:val="24"/>
              </w:rPr>
              <w:t>第六章</w:t>
            </w:r>
            <w:r w:rsidRPr="004E2BD7">
              <w:rPr>
                <w:rFonts w:ascii="標楷體" w:eastAsia="標楷體" w:hAnsi="標楷體"/>
                <w:bCs/>
                <w:szCs w:val="24"/>
              </w:rPr>
              <w:t xml:space="preserve"> </w:t>
            </w:r>
            <w:r w:rsidR="00FB23B8" w:rsidRPr="004E2BD7">
              <w:rPr>
                <w:rFonts w:ascii="標楷體" w:eastAsia="標楷體" w:hAnsi="標楷體" w:hint="eastAsia"/>
                <w:bCs/>
                <w:szCs w:val="24"/>
              </w:rPr>
              <w:t xml:space="preserve"> </w:t>
            </w:r>
            <w:r w:rsidRPr="004E2BD7">
              <w:rPr>
                <w:rFonts w:ascii="標楷體" w:eastAsia="標楷體" w:hAnsi="標楷體" w:hint="eastAsia"/>
                <w:bCs/>
                <w:szCs w:val="24"/>
              </w:rPr>
              <w:t>附則</w:t>
            </w:r>
          </w:p>
        </w:tc>
        <w:tc>
          <w:tcPr>
            <w:tcW w:w="1667" w:type="pct"/>
          </w:tcPr>
          <w:p w:rsidR="009B45C9" w:rsidRPr="004E2BD7" w:rsidRDefault="009B45C9" w:rsidP="00125D91">
            <w:pPr>
              <w:jc w:val="both"/>
              <w:rPr>
                <w:rFonts w:ascii="標楷體" w:eastAsia="標楷體" w:hAnsi="標楷體"/>
                <w:szCs w:val="24"/>
              </w:rPr>
            </w:pPr>
            <w:proofErr w:type="gramStart"/>
            <w:r w:rsidRPr="004E2BD7">
              <w:rPr>
                <w:rFonts w:ascii="標楷體" w:eastAsia="標楷體" w:hAnsi="標楷體" w:hint="eastAsia"/>
                <w:szCs w:val="24"/>
              </w:rPr>
              <w:t>章</w:t>
            </w:r>
            <w:r w:rsidR="002D2334" w:rsidRPr="004E2BD7">
              <w:rPr>
                <w:rFonts w:ascii="標楷體" w:eastAsia="標楷體" w:hAnsi="標楷體" w:hint="eastAsia"/>
                <w:szCs w:val="24"/>
              </w:rPr>
              <w:t>次</w:t>
            </w:r>
            <w:r w:rsidRPr="004E2BD7">
              <w:rPr>
                <w:rFonts w:ascii="標楷體" w:eastAsia="標楷體" w:hAnsi="標楷體" w:hint="eastAsia"/>
                <w:szCs w:val="24"/>
              </w:rPr>
              <w:t>調整</w:t>
            </w:r>
            <w:proofErr w:type="gramEnd"/>
            <w:r w:rsidR="002D2334" w:rsidRPr="004E2BD7">
              <w:rPr>
                <w:rFonts w:ascii="標楷體" w:eastAsia="標楷體" w:hAnsi="標楷體" w:hint="eastAsia"/>
                <w:szCs w:val="24"/>
              </w:rPr>
              <w:t>。</w:t>
            </w:r>
          </w:p>
        </w:tc>
      </w:tr>
      <w:tr w:rsidR="006522E3" w:rsidRPr="004E2BD7" w:rsidTr="006522E3">
        <w:tc>
          <w:tcPr>
            <w:tcW w:w="1666" w:type="pct"/>
          </w:tcPr>
          <w:p w:rsidR="009B45C9" w:rsidRPr="004E2BD7" w:rsidRDefault="009B45C9" w:rsidP="00FB23B8">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t>第</w:t>
            </w:r>
            <w:r w:rsidR="00AD39C8" w:rsidRPr="004E2BD7">
              <w:rPr>
                <w:rFonts w:ascii="標楷體" w:eastAsia="標楷體" w:hAnsi="標楷體" w:hint="eastAsia"/>
                <w:bCs/>
                <w:szCs w:val="24"/>
              </w:rPr>
              <w:t>九</w:t>
            </w:r>
            <w:r w:rsidRPr="004E2BD7">
              <w:rPr>
                <w:rFonts w:ascii="標楷體" w:eastAsia="標楷體" w:hAnsi="標楷體" w:hint="eastAsia"/>
                <w:bCs/>
                <w:szCs w:val="24"/>
              </w:rPr>
              <w:t>十條</w:t>
            </w:r>
            <w:r w:rsidR="00FB23B8" w:rsidRPr="004E2BD7">
              <w:rPr>
                <w:rFonts w:ascii="標楷體" w:eastAsia="標楷體" w:hAnsi="標楷體" w:hint="eastAsia"/>
                <w:bCs/>
                <w:szCs w:val="24"/>
              </w:rPr>
              <w:t xml:space="preserve">  </w:t>
            </w:r>
            <w:r w:rsidRPr="004E2BD7">
              <w:rPr>
                <w:rFonts w:ascii="標楷體" w:eastAsia="標楷體" w:hAnsi="標楷體" w:hint="eastAsia"/>
                <w:szCs w:val="24"/>
              </w:rPr>
              <w:t>證券商於六</w:t>
            </w:r>
            <w:proofErr w:type="gramStart"/>
            <w:r w:rsidRPr="004E2BD7">
              <w:rPr>
                <w:rFonts w:ascii="標楷體" w:eastAsia="標楷體" w:hAnsi="標楷體" w:hint="eastAsia"/>
                <w:szCs w:val="24"/>
              </w:rPr>
              <w:t>個</w:t>
            </w:r>
            <w:proofErr w:type="gramEnd"/>
            <w:r w:rsidRPr="004E2BD7">
              <w:rPr>
                <w:rFonts w:ascii="標楷體" w:eastAsia="標楷體" w:hAnsi="標楷體" w:hint="eastAsia"/>
                <w:szCs w:val="24"/>
              </w:rPr>
              <w:t>月內超過第八十</w:t>
            </w:r>
            <w:r w:rsidR="009B3505">
              <w:rPr>
                <w:rFonts w:ascii="標楷體" w:eastAsia="標楷體" w:hAnsi="標楷體" w:hint="eastAsia"/>
                <w:szCs w:val="24"/>
              </w:rPr>
              <w:t>五</w:t>
            </w:r>
            <w:r w:rsidRPr="004E2BD7">
              <w:rPr>
                <w:rFonts w:ascii="標楷體" w:eastAsia="標楷體" w:hAnsi="標楷體" w:hint="eastAsia"/>
                <w:szCs w:val="24"/>
              </w:rPr>
              <w:t>條及第八十</w:t>
            </w:r>
            <w:r w:rsidR="009B3505">
              <w:rPr>
                <w:rFonts w:ascii="標楷體" w:eastAsia="標楷體" w:hAnsi="標楷體" w:hint="eastAsia"/>
                <w:szCs w:val="24"/>
              </w:rPr>
              <w:t>六</w:t>
            </w:r>
            <w:r w:rsidRPr="004E2BD7">
              <w:rPr>
                <w:rFonts w:ascii="標楷體" w:eastAsia="標楷體" w:hAnsi="標楷體" w:hint="eastAsia"/>
                <w:szCs w:val="24"/>
              </w:rPr>
              <w:t>條淨值相關之額度逾三次者，證券交易所或</w:t>
            </w:r>
            <w:r w:rsidR="00BD039B" w:rsidRPr="004E2BD7">
              <w:rPr>
                <w:rFonts w:ascii="標楷體" w:eastAsia="標楷體" w:hAnsi="標楷體" w:hint="eastAsia"/>
                <w:szCs w:val="24"/>
              </w:rPr>
              <w:t>櫃檯</w:t>
            </w:r>
            <w:r w:rsidR="005233AB" w:rsidRPr="004E2BD7">
              <w:rPr>
                <w:rFonts w:ascii="標楷體" w:eastAsia="標楷體" w:hAnsi="標楷體" w:hint="eastAsia"/>
                <w:szCs w:val="24"/>
              </w:rPr>
              <w:t>買賣</w:t>
            </w:r>
            <w:r w:rsidR="00BD039B" w:rsidRPr="004E2BD7">
              <w:rPr>
                <w:rFonts w:ascii="標楷體" w:eastAsia="標楷體" w:hAnsi="標楷體" w:hint="eastAsia"/>
                <w:szCs w:val="24"/>
              </w:rPr>
              <w:t>中心</w:t>
            </w:r>
            <w:r w:rsidRPr="004E2BD7">
              <w:rPr>
                <w:rFonts w:ascii="標楷體" w:eastAsia="標楷體" w:hAnsi="標楷體" w:hint="eastAsia"/>
                <w:szCs w:val="24"/>
              </w:rPr>
              <w:t>即通知其改善，並對其發生違規之部門負責人為</w:t>
            </w:r>
            <w:r w:rsidR="006D70D9" w:rsidRPr="004E2BD7">
              <w:rPr>
                <w:rFonts w:ascii="標楷體" w:eastAsia="標楷體" w:hAnsi="標楷體" w:hint="eastAsia"/>
                <w:szCs w:val="24"/>
              </w:rPr>
              <w:t>下</w:t>
            </w:r>
            <w:r w:rsidRPr="004E2BD7">
              <w:rPr>
                <w:rFonts w:ascii="標楷體" w:eastAsia="標楷體" w:hAnsi="標楷體" w:hint="eastAsia"/>
                <w:szCs w:val="24"/>
              </w:rPr>
              <w:t>列之處理：</w:t>
            </w:r>
          </w:p>
          <w:p w:rsidR="009B45C9" w:rsidRPr="004E2BD7" w:rsidRDefault="009B45C9" w:rsidP="00FB23B8">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一、</w:t>
            </w:r>
            <w:r w:rsidRPr="004E2BD7">
              <w:rPr>
                <w:rFonts w:ascii="標楷體" w:eastAsia="標楷體" w:hAnsi="標楷體"/>
                <w:sz w:val="24"/>
                <w:szCs w:val="24"/>
              </w:rPr>
              <w:t>累計達四次者：通知該公司對該部門負責人予以警告。</w:t>
            </w:r>
          </w:p>
          <w:p w:rsidR="009B45C9" w:rsidRPr="004E2BD7" w:rsidRDefault="009B45C9" w:rsidP="00FB23B8">
            <w:pPr>
              <w:pStyle w:val="HTML"/>
              <w:spacing w:line="360" w:lineRule="exact"/>
              <w:ind w:leftChars="118" w:left="708" w:hangingChars="177" w:hanging="425"/>
              <w:jc w:val="both"/>
              <w:rPr>
                <w:rFonts w:ascii="標楷體" w:eastAsia="標楷體" w:hAnsi="標楷體"/>
                <w:sz w:val="24"/>
                <w:szCs w:val="24"/>
              </w:rPr>
            </w:pPr>
            <w:r w:rsidRPr="004E2BD7">
              <w:rPr>
                <w:rFonts w:ascii="標楷體" w:eastAsia="標楷體" w:hAnsi="標楷體" w:hint="eastAsia"/>
                <w:sz w:val="24"/>
                <w:szCs w:val="24"/>
              </w:rPr>
              <w:t>二、</w:t>
            </w:r>
            <w:r w:rsidRPr="004E2BD7">
              <w:rPr>
                <w:rFonts w:ascii="標楷體" w:eastAsia="標楷體" w:hAnsi="標楷體"/>
                <w:sz w:val="24"/>
                <w:szCs w:val="24"/>
              </w:rPr>
              <w:t>累計達五次以上者：暫停該部門負</w:t>
            </w:r>
            <w:r w:rsidRPr="004E2BD7">
              <w:rPr>
                <w:rFonts w:ascii="標楷體" w:eastAsia="標楷體" w:hAnsi="標楷體"/>
                <w:sz w:val="24"/>
                <w:szCs w:val="24"/>
              </w:rPr>
              <w:lastRenderedPageBreak/>
              <w:t>責人執行業務一個月。</w:t>
            </w:r>
          </w:p>
          <w:p w:rsidR="009B45C9" w:rsidRPr="004E2BD7" w:rsidRDefault="009B45C9" w:rsidP="00FB23B8">
            <w:pPr>
              <w:pStyle w:val="HTML"/>
              <w:spacing w:line="360" w:lineRule="exact"/>
              <w:ind w:leftChars="118" w:left="708" w:hangingChars="177" w:hanging="425"/>
              <w:jc w:val="both"/>
              <w:rPr>
                <w:rFonts w:ascii="標楷體" w:eastAsia="標楷體" w:hAnsi="標楷體"/>
                <w:bCs/>
                <w:szCs w:val="24"/>
              </w:rPr>
            </w:pPr>
            <w:r w:rsidRPr="004E2BD7">
              <w:rPr>
                <w:rFonts w:ascii="標楷體" w:eastAsia="標楷體" w:hAnsi="標楷體" w:hint="eastAsia"/>
                <w:sz w:val="24"/>
                <w:szCs w:val="24"/>
              </w:rPr>
              <w:t>三、</w:t>
            </w:r>
            <w:r w:rsidRPr="004E2BD7">
              <w:rPr>
                <w:rFonts w:ascii="標楷體" w:eastAsia="標楷體" w:hAnsi="標楷體"/>
                <w:sz w:val="24"/>
                <w:szCs w:val="24"/>
              </w:rPr>
              <w:t>違規次數過多或情節嚴重者，</w:t>
            </w:r>
            <w:r w:rsidRPr="004E2BD7">
              <w:rPr>
                <w:rFonts w:ascii="標楷體" w:eastAsia="標楷體" w:hAnsi="標楷體" w:hint="eastAsia"/>
                <w:sz w:val="24"/>
                <w:szCs w:val="24"/>
              </w:rPr>
              <w:t>證券交易所或</w:t>
            </w:r>
            <w:r w:rsidR="00BD039B" w:rsidRPr="004E2BD7">
              <w:rPr>
                <w:rFonts w:ascii="標楷體" w:eastAsia="標楷體" w:hAnsi="標楷體" w:hint="eastAsia"/>
                <w:sz w:val="24"/>
                <w:szCs w:val="24"/>
              </w:rPr>
              <w:t>櫃檯買賣中心</w:t>
            </w:r>
            <w:r w:rsidRPr="004E2BD7">
              <w:rPr>
                <w:rFonts w:ascii="標楷體" w:eastAsia="標楷體" w:hAnsi="標楷體" w:hint="eastAsia"/>
                <w:sz w:val="24"/>
                <w:szCs w:val="24"/>
              </w:rPr>
              <w:t>得對其總經理、違規之部門負責</w:t>
            </w:r>
            <w:r w:rsidRPr="004E2BD7">
              <w:rPr>
                <w:rFonts w:ascii="標楷體" w:eastAsia="標楷體" w:hAnsi="標楷體" w:cs="新細明體" w:hint="eastAsia"/>
                <w:sz w:val="24"/>
                <w:szCs w:val="24"/>
              </w:rPr>
              <w:t>人及經辦人員另行從重處理。</w:t>
            </w:r>
          </w:p>
        </w:tc>
        <w:tc>
          <w:tcPr>
            <w:tcW w:w="1667" w:type="pct"/>
          </w:tcPr>
          <w:p w:rsidR="009B45C9" w:rsidRPr="004E2BD7" w:rsidRDefault="009B45C9" w:rsidP="006262C6">
            <w:pPr>
              <w:spacing w:line="360" w:lineRule="exact"/>
              <w:jc w:val="both"/>
              <w:rPr>
                <w:rFonts w:ascii="標楷體" w:eastAsia="標楷體" w:hAnsi="標楷體"/>
                <w:bCs/>
                <w:szCs w:val="24"/>
              </w:rPr>
            </w:pPr>
          </w:p>
        </w:tc>
        <w:tc>
          <w:tcPr>
            <w:tcW w:w="1667" w:type="pct"/>
          </w:tcPr>
          <w:p w:rsidR="006D70D9" w:rsidRPr="004E2BD7" w:rsidRDefault="006D70D9" w:rsidP="00125D91">
            <w:pPr>
              <w:jc w:val="both"/>
              <w:rPr>
                <w:rFonts w:ascii="標楷體" w:eastAsia="標楷體" w:hAnsi="標楷體"/>
                <w:szCs w:val="24"/>
                <w:u w:val="single"/>
              </w:rPr>
            </w:pPr>
            <w:r w:rsidRPr="004E2BD7">
              <w:rPr>
                <w:rFonts w:ascii="標楷體" w:eastAsia="標楷體" w:hAnsi="標楷體" w:hint="eastAsia"/>
                <w:szCs w:val="24"/>
              </w:rPr>
              <w:t>一、</w:t>
            </w:r>
            <w:r w:rsidRPr="004E2BD7">
              <w:rPr>
                <w:rFonts w:ascii="標楷體" w:eastAsia="標楷體" w:hAnsi="標楷體" w:hint="eastAsia"/>
                <w:szCs w:val="24"/>
                <w:u w:val="single"/>
              </w:rPr>
              <w:t>本條新增。</w:t>
            </w:r>
          </w:p>
          <w:p w:rsidR="004E3795" w:rsidRPr="004E2BD7" w:rsidRDefault="006D70D9" w:rsidP="00125D91">
            <w:pPr>
              <w:ind w:left="454" w:hangingChars="189" w:hanging="454"/>
              <w:jc w:val="both"/>
              <w:rPr>
                <w:rFonts w:ascii="標楷體" w:eastAsia="標楷體" w:hAnsi="標楷體"/>
                <w:szCs w:val="24"/>
              </w:rPr>
            </w:pPr>
            <w:r w:rsidRPr="004E2BD7">
              <w:rPr>
                <w:rFonts w:ascii="標楷體" w:eastAsia="標楷體" w:hAnsi="標楷體" w:hint="eastAsia"/>
                <w:szCs w:val="24"/>
              </w:rPr>
              <w:t>二、併入</w:t>
            </w:r>
            <w:r w:rsidR="009B45C9" w:rsidRPr="004E2BD7">
              <w:rPr>
                <w:rFonts w:ascii="標楷體" w:eastAsia="標楷體" w:hAnsi="標楷體" w:hint="eastAsia"/>
                <w:szCs w:val="24"/>
              </w:rPr>
              <w:t>證券交易所證券商辦理有價證券</w:t>
            </w:r>
            <w:r w:rsidR="009B45C9" w:rsidRPr="004E2BD7">
              <w:rPr>
                <w:rFonts w:ascii="標楷體" w:eastAsia="標楷體" w:hAnsi="標楷體" w:hint="eastAsia"/>
              </w:rPr>
              <w:t>買賣</w:t>
            </w:r>
            <w:r w:rsidR="009B45C9" w:rsidRPr="004E2BD7">
              <w:rPr>
                <w:rFonts w:ascii="標楷體" w:eastAsia="標楷體" w:hAnsi="標楷體" w:hint="eastAsia"/>
                <w:szCs w:val="24"/>
              </w:rPr>
              <w:t>融資融券業務淨值相關額度控管作業要點及財團法人中華民國證券櫃檯買賣中心證券商辦理有價證券買賣融資融券業務淨值相關額度控管作業要點第五條。</w:t>
            </w:r>
          </w:p>
        </w:tc>
      </w:tr>
      <w:tr w:rsidR="006522E3" w:rsidRPr="004E2BD7" w:rsidTr="006522E3">
        <w:tc>
          <w:tcPr>
            <w:tcW w:w="1666" w:type="pct"/>
          </w:tcPr>
          <w:p w:rsidR="009B45C9" w:rsidRPr="004E2BD7" w:rsidRDefault="009B45C9" w:rsidP="00FB23B8">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lastRenderedPageBreak/>
              <w:t>第</w:t>
            </w:r>
            <w:r w:rsidRPr="004E2BD7">
              <w:rPr>
                <w:rFonts w:ascii="標楷體" w:eastAsia="標楷體" w:hAnsi="標楷體" w:hint="eastAsia"/>
                <w:bCs/>
                <w:szCs w:val="24"/>
                <w:u w:val="single"/>
              </w:rPr>
              <w:t>九十</w:t>
            </w:r>
            <w:r w:rsidR="00AD39C8" w:rsidRPr="004E2BD7">
              <w:rPr>
                <w:rFonts w:ascii="標楷體" w:eastAsia="標楷體" w:hAnsi="標楷體" w:hint="eastAsia"/>
                <w:bCs/>
                <w:szCs w:val="24"/>
                <w:u w:val="single"/>
              </w:rPr>
              <w:t>一</w:t>
            </w:r>
            <w:r w:rsidRPr="004E2BD7">
              <w:rPr>
                <w:rFonts w:ascii="標楷體" w:eastAsia="標楷體" w:hAnsi="標楷體" w:hint="eastAsia"/>
                <w:bCs/>
                <w:szCs w:val="24"/>
              </w:rPr>
              <w:t>條</w:t>
            </w:r>
            <w:r w:rsidR="00FB23B8" w:rsidRPr="004E2BD7">
              <w:rPr>
                <w:rFonts w:ascii="標楷體" w:eastAsia="標楷體" w:hAnsi="標楷體" w:hint="eastAsia"/>
                <w:bCs/>
                <w:szCs w:val="24"/>
              </w:rPr>
              <w:t xml:space="preserve">  </w:t>
            </w:r>
            <w:r w:rsidRPr="004E2BD7">
              <w:rPr>
                <w:rFonts w:ascii="標楷體" w:eastAsia="標楷體" w:hAnsi="標楷體" w:hint="eastAsia"/>
                <w:szCs w:val="24"/>
              </w:rPr>
              <w:t>證券商及</w:t>
            </w:r>
            <w:r w:rsidR="007D1C43" w:rsidRPr="004E2BD7">
              <w:rPr>
                <w:rFonts w:ascii="標楷體" w:eastAsia="標楷體" w:hAnsi="標楷體" w:hint="eastAsia"/>
                <w:szCs w:val="24"/>
                <w:u w:val="single"/>
              </w:rPr>
              <w:t>其</w:t>
            </w:r>
            <w:r w:rsidRPr="004E2BD7">
              <w:rPr>
                <w:rFonts w:ascii="標楷體" w:eastAsia="標楷體" w:hAnsi="標楷體" w:hint="eastAsia"/>
                <w:szCs w:val="24"/>
              </w:rPr>
              <w:t>負責人、受</w:t>
            </w:r>
            <w:proofErr w:type="gramStart"/>
            <w:r w:rsidRPr="004E2BD7">
              <w:rPr>
                <w:rFonts w:ascii="標楷體" w:eastAsia="標楷體" w:hAnsi="標楷體" w:hint="eastAsia"/>
                <w:szCs w:val="24"/>
              </w:rPr>
              <w:t>僱</w:t>
            </w:r>
            <w:proofErr w:type="gramEnd"/>
            <w:r w:rsidRPr="004E2BD7">
              <w:rPr>
                <w:rFonts w:ascii="標楷體" w:eastAsia="標楷體" w:hAnsi="標楷體" w:hint="eastAsia"/>
                <w:szCs w:val="24"/>
              </w:rPr>
              <w:t>人違反本辦法之規定時，得由證券交易所或</w:t>
            </w:r>
            <w:r w:rsidR="00BD039B" w:rsidRPr="004E2BD7">
              <w:rPr>
                <w:rFonts w:ascii="標楷體" w:eastAsia="標楷體" w:hAnsi="標楷體" w:hint="eastAsia"/>
                <w:szCs w:val="24"/>
              </w:rPr>
              <w:t>櫃檯</w:t>
            </w:r>
            <w:r w:rsidR="00BD039B" w:rsidRPr="004E2BD7">
              <w:rPr>
                <w:rFonts w:ascii="標楷體" w:eastAsia="標楷體" w:hAnsi="標楷體" w:hint="eastAsia"/>
                <w:szCs w:val="24"/>
                <w:u w:val="single"/>
              </w:rPr>
              <w:t>買賣</w:t>
            </w:r>
            <w:r w:rsidR="00BD039B" w:rsidRPr="004E2BD7">
              <w:rPr>
                <w:rFonts w:ascii="標楷體" w:eastAsia="標楷體" w:hAnsi="標楷體" w:hint="eastAsia"/>
                <w:szCs w:val="24"/>
              </w:rPr>
              <w:t>中心</w:t>
            </w:r>
            <w:r w:rsidRPr="004E2BD7">
              <w:rPr>
                <w:rFonts w:ascii="標楷體" w:eastAsia="標楷體" w:hAnsi="標楷體" w:hint="eastAsia"/>
                <w:szCs w:val="24"/>
              </w:rPr>
              <w:t>依其相關章則之規定辦理。</w:t>
            </w:r>
          </w:p>
          <w:p w:rsidR="009B45C9" w:rsidRPr="004E2BD7" w:rsidRDefault="009B45C9" w:rsidP="00992DB0">
            <w:pPr>
              <w:pStyle w:val="HTML"/>
              <w:spacing w:line="360" w:lineRule="exact"/>
              <w:ind w:leftChars="118" w:left="283" w:firstLineChars="236" w:firstLine="566"/>
              <w:jc w:val="both"/>
              <w:rPr>
                <w:rFonts w:ascii="標楷體" w:eastAsia="標楷體" w:hAnsi="標楷體"/>
                <w:bCs/>
                <w:sz w:val="24"/>
                <w:szCs w:val="24"/>
                <w:u w:val="single"/>
              </w:rPr>
            </w:pPr>
            <w:r w:rsidRPr="004E2BD7">
              <w:rPr>
                <w:rFonts w:ascii="標楷體" w:eastAsia="標楷體" w:hAnsi="標楷體" w:hint="eastAsia"/>
                <w:sz w:val="24"/>
                <w:szCs w:val="24"/>
              </w:rPr>
              <w:t>專責辦理有價證券買賣融資融券業務之負責人與業務人員，違反本辦法及相關規定時，於處分期間內不得從事本項業務。</w:t>
            </w:r>
          </w:p>
        </w:tc>
        <w:tc>
          <w:tcPr>
            <w:tcW w:w="1667" w:type="pct"/>
          </w:tcPr>
          <w:p w:rsidR="009B45C9" w:rsidRPr="004E2BD7" w:rsidRDefault="009B45C9" w:rsidP="00FB23B8">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bCs/>
                <w:szCs w:val="24"/>
              </w:rPr>
              <w:t>第四十二條</w:t>
            </w:r>
            <w:r w:rsidR="00FB23B8" w:rsidRPr="004E2BD7">
              <w:rPr>
                <w:rFonts w:ascii="標楷體" w:eastAsia="標楷體" w:hAnsi="標楷體" w:hint="eastAsia"/>
                <w:bCs/>
                <w:szCs w:val="24"/>
              </w:rPr>
              <w:t xml:space="preserve">  </w:t>
            </w:r>
            <w:r w:rsidRPr="004E2BD7">
              <w:rPr>
                <w:rFonts w:ascii="標楷體" w:eastAsia="標楷體" w:hAnsi="標楷體" w:hint="eastAsia"/>
                <w:szCs w:val="24"/>
              </w:rPr>
              <w:t>證券商及負責人、受</w:t>
            </w:r>
            <w:proofErr w:type="gramStart"/>
            <w:r w:rsidRPr="004E2BD7">
              <w:rPr>
                <w:rFonts w:ascii="標楷體" w:eastAsia="標楷體" w:hAnsi="標楷體" w:hint="eastAsia"/>
                <w:szCs w:val="24"/>
              </w:rPr>
              <w:t>僱</w:t>
            </w:r>
            <w:proofErr w:type="gramEnd"/>
            <w:r w:rsidRPr="004E2BD7">
              <w:rPr>
                <w:rFonts w:ascii="標楷體" w:eastAsia="標楷體" w:hAnsi="標楷體" w:hint="eastAsia"/>
                <w:szCs w:val="24"/>
              </w:rPr>
              <w:t>人違反本辦法之規定時，得由證券交易所或櫃檯中心依其相關章則之規定辦理。</w:t>
            </w:r>
          </w:p>
          <w:p w:rsidR="009B45C9" w:rsidRPr="004E2BD7" w:rsidRDefault="009B45C9" w:rsidP="00992DB0">
            <w:pPr>
              <w:pStyle w:val="HTML"/>
              <w:spacing w:line="360" w:lineRule="exact"/>
              <w:ind w:leftChars="118" w:left="283" w:firstLineChars="236" w:firstLine="566"/>
              <w:jc w:val="both"/>
              <w:rPr>
                <w:rFonts w:ascii="標楷體" w:eastAsia="標楷體" w:hAnsi="標楷體"/>
                <w:bCs/>
                <w:sz w:val="24"/>
                <w:szCs w:val="24"/>
              </w:rPr>
            </w:pPr>
            <w:r w:rsidRPr="004E2BD7">
              <w:rPr>
                <w:rFonts w:ascii="標楷體" w:eastAsia="標楷體" w:hAnsi="標楷體" w:hint="eastAsia"/>
                <w:sz w:val="24"/>
                <w:szCs w:val="24"/>
              </w:rPr>
              <w:t>專責辦理有價證券買賣融資融券業務之負責人與業務人員，違反本辦法及相關規定時，於處分期間內不得從事本項業務。</w:t>
            </w:r>
          </w:p>
        </w:tc>
        <w:tc>
          <w:tcPr>
            <w:tcW w:w="1667" w:type="pct"/>
          </w:tcPr>
          <w:p w:rsidR="009B45C9" w:rsidRPr="004E2BD7" w:rsidRDefault="00CF137E" w:rsidP="00125D91">
            <w:pPr>
              <w:jc w:val="both"/>
              <w:rPr>
                <w:rFonts w:ascii="標楷體" w:eastAsia="標楷體" w:hAnsi="標楷體"/>
                <w:szCs w:val="24"/>
              </w:rPr>
            </w:pPr>
            <w:proofErr w:type="gramStart"/>
            <w:r w:rsidRPr="004E2BD7">
              <w:rPr>
                <w:rFonts w:ascii="標楷體" w:eastAsia="標楷體" w:hAnsi="標楷體" w:hint="eastAsia"/>
                <w:szCs w:val="24"/>
              </w:rPr>
              <w:t>條號</w:t>
            </w:r>
            <w:r w:rsidR="009B45C9" w:rsidRPr="004E2BD7">
              <w:rPr>
                <w:rFonts w:ascii="標楷體" w:eastAsia="標楷體" w:hAnsi="標楷體" w:hint="eastAsia"/>
                <w:szCs w:val="24"/>
              </w:rPr>
              <w:t>調整</w:t>
            </w:r>
            <w:r w:rsidR="00BA630A" w:rsidRPr="004E2BD7">
              <w:rPr>
                <w:rFonts w:ascii="標楷體" w:eastAsia="標楷體" w:hAnsi="標楷體" w:hint="eastAsia"/>
                <w:szCs w:val="24"/>
              </w:rPr>
              <w:t>並酌修文字</w:t>
            </w:r>
            <w:proofErr w:type="gramEnd"/>
            <w:r w:rsidR="009B45C9" w:rsidRPr="004E2BD7">
              <w:rPr>
                <w:rFonts w:ascii="標楷體" w:eastAsia="標楷體" w:hAnsi="標楷體" w:hint="eastAsia"/>
                <w:szCs w:val="24"/>
              </w:rPr>
              <w:t>。</w:t>
            </w:r>
          </w:p>
        </w:tc>
      </w:tr>
      <w:tr w:rsidR="006522E3" w:rsidRPr="004E2BD7" w:rsidTr="006522E3">
        <w:tc>
          <w:tcPr>
            <w:tcW w:w="1666" w:type="pct"/>
          </w:tcPr>
          <w:p w:rsidR="009B45C9" w:rsidRPr="004E2BD7" w:rsidRDefault="009B45C9" w:rsidP="00FB23B8">
            <w:pPr>
              <w:spacing w:line="360" w:lineRule="exact"/>
              <w:ind w:left="283" w:hangingChars="118" w:hanging="283"/>
              <w:jc w:val="both"/>
              <w:rPr>
                <w:rFonts w:ascii="標楷體" w:eastAsia="標楷體" w:hAnsi="標楷體"/>
                <w:bCs/>
                <w:szCs w:val="24"/>
              </w:rPr>
            </w:pPr>
            <w:r w:rsidRPr="004E2BD7">
              <w:rPr>
                <w:rFonts w:ascii="標楷體" w:eastAsia="標楷體" w:hAnsi="標楷體" w:hint="eastAsia"/>
                <w:bCs/>
                <w:szCs w:val="24"/>
              </w:rPr>
              <w:t>第</w:t>
            </w:r>
            <w:r w:rsidRPr="004E2BD7">
              <w:rPr>
                <w:rFonts w:ascii="標楷體" w:eastAsia="標楷體" w:hAnsi="標楷體" w:hint="eastAsia"/>
                <w:bCs/>
                <w:szCs w:val="24"/>
                <w:u w:val="single"/>
              </w:rPr>
              <w:t>九十</w:t>
            </w:r>
            <w:r w:rsidR="00AD39C8" w:rsidRPr="004E2BD7">
              <w:rPr>
                <w:rFonts w:ascii="標楷體" w:eastAsia="標楷體" w:hAnsi="標楷體" w:hint="eastAsia"/>
                <w:bCs/>
                <w:szCs w:val="24"/>
                <w:u w:val="single"/>
              </w:rPr>
              <w:t>二</w:t>
            </w:r>
            <w:r w:rsidRPr="004E2BD7">
              <w:rPr>
                <w:rFonts w:ascii="標楷體" w:eastAsia="標楷體" w:hAnsi="標楷體" w:hint="eastAsia"/>
                <w:bCs/>
                <w:szCs w:val="24"/>
              </w:rPr>
              <w:t>條</w:t>
            </w:r>
            <w:r w:rsidR="00FB23B8" w:rsidRPr="004E2BD7">
              <w:rPr>
                <w:rFonts w:ascii="標楷體" w:eastAsia="標楷體" w:hAnsi="標楷體" w:hint="eastAsia"/>
                <w:bCs/>
                <w:szCs w:val="24"/>
              </w:rPr>
              <w:t xml:space="preserve">  </w:t>
            </w:r>
            <w:r w:rsidRPr="004E2BD7">
              <w:rPr>
                <w:rFonts w:ascii="標楷體" w:eastAsia="標楷體" w:hAnsi="標楷體" w:hint="eastAsia"/>
                <w:szCs w:val="24"/>
              </w:rPr>
              <w:t>本辦法由證券交易所會同</w:t>
            </w:r>
            <w:r w:rsidR="00BD039B" w:rsidRPr="004E2BD7">
              <w:rPr>
                <w:rFonts w:ascii="標楷體" w:eastAsia="標楷體" w:hAnsi="標楷體" w:hint="eastAsia"/>
                <w:szCs w:val="24"/>
              </w:rPr>
              <w:t>櫃檯</w:t>
            </w:r>
            <w:r w:rsidR="00BD039B" w:rsidRPr="004E2BD7">
              <w:rPr>
                <w:rFonts w:ascii="標楷體" w:eastAsia="標楷體" w:hAnsi="標楷體" w:hint="eastAsia"/>
                <w:szCs w:val="24"/>
                <w:u w:val="single"/>
              </w:rPr>
              <w:t>買賣</w:t>
            </w:r>
            <w:r w:rsidR="00BD039B" w:rsidRPr="004E2BD7">
              <w:rPr>
                <w:rFonts w:ascii="標楷體" w:eastAsia="標楷體" w:hAnsi="標楷體" w:hint="eastAsia"/>
                <w:szCs w:val="24"/>
              </w:rPr>
              <w:t>中心</w:t>
            </w:r>
            <w:r w:rsidRPr="004E2BD7">
              <w:rPr>
                <w:rFonts w:ascii="標楷體" w:eastAsia="標楷體" w:hAnsi="標楷體" w:hint="eastAsia"/>
                <w:szCs w:val="24"/>
              </w:rPr>
              <w:t>擬訂，報奉主管機關核定後公告實施，修訂時亦同。</w:t>
            </w:r>
          </w:p>
        </w:tc>
        <w:tc>
          <w:tcPr>
            <w:tcW w:w="1667" w:type="pct"/>
          </w:tcPr>
          <w:p w:rsidR="009B45C9" w:rsidRPr="004E2BD7" w:rsidRDefault="009B45C9" w:rsidP="00FB23B8">
            <w:pPr>
              <w:spacing w:line="360" w:lineRule="exact"/>
              <w:ind w:left="283" w:hangingChars="118" w:hanging="283"/>
              <w:jc w:val="both"/>
              <w:rPr>
                <w:rFonts w:ascii="標楷體" w:eastAsia="標楷體" w:hAnsi="標楷體"/>
                <w:bCs/>
                <w:szCs w:val="24"/>
              </w:rPr>
            </w:pPr>
            <w:r w:rsidRPr="004E2BD7">
              <w:rPr>
                <w:rFonts w:ascii="標楷體" w:eastAsia="標楷體" w:hAnsi="標楷體" w:hint="eastAsia"/>
                <w:bCs/>
                <w:szCs w:val="24"/>
              </w:rPr>
              <w:t>第四十三條</w:t>
            </w:r>
            <w:r w:rsidR="00FB23B8" w:rsidRPr="004E2BD7">
              <w:rPr>
                <w:rFonts w:ascii="標楷體" w:eastAsia="標楷體" w:hAnsi="標楷體" w:hint="eastAsia"/>
                <w:bCs/>
                <w:szCs w:val="24"/>
              </w:rPr>
              <w:t xml:space="preserve">  </w:t>
            </w:r>
            <w:r w:rsidRPr="004E2BD7">
              <w:rPr>
                <w:rFonts w:ascii="標楷體" w:eastAsia="標楷體" w:hAnsi="標楷體" w:hint="eastAsia"/>
                <w:szCs w:val="24"/>
              </w:rPr>
              <w:t>本辦法由證券交易所會同櫃檯中心擬訂，報奉主管機關核定後公告實施，修訂時亦同。</w:t>
            </w:r>
          </w:p>
        </w:tc>
        <w:tc>
          <w:tcPr>
            <w:tcW w:w="1667" w:type="pct"/>
          </w:tcPr>
          <w:p w:rsidR="009B45C9" w:rsidRPr="004E2BD7" w:rsidRDefault="00CF137E" w:rsidP="00125D91">
            <w:pPr>
              <w:jc w:val="both"/>
              <w:rPr>
                <w:rFonts w:ascii="標楷體" w:eastAsia="標楷體" w:hAnsi="標楷體"/>
                <w:szCs w:val="24"/>
              </w:rPr>
            </w:pPr>
            <w:proofErr w:type="gramStart"/>
            <w:r w:rsidRPr="004E2BD7">
              <w:rPr>
                <w:rFonts w:ascii="標楷體" w:eastAsia="標楷體" w:hAnsi="標楷體" w:hint="eastAsia"/>
                <w:szCs w:val="24"/>
              </w:rPr>
              <w:t>條號</w:t>
            </w:r>
            <w:r w:rsidR="009B45C9" w:rsidRPr="004E2BD7">
              <w:rPr>
                <w:rFonts w:ascii="標楷體" w:eastAsia="標楷體" w:hAnsi="標楷體" w:hint="eastAsia"/>
                <w:szCs w:val="24"/>
              </w:rPr>
              <w:t>調整</w:t>
            </w:r>
            <w:r w:rsidR="00BA630A" w:rsidRPr="004E2BD7">
              <w:rPr>
                <w:rFonts w:ascii="標楷體" w:eastAsia="標楷體" w:hAnsi="標楷體" w:hint="eastAsia"/>
                <w:szCs w:val="24"/>
              </w:rPr>
              <w:t>並酌修文字</w:t>
            </w:r>
            <w:proofErr w:type="gramEnd"/>
            <w:r w:rsidR="009B45C9" w:rsidRPr="004E2BD7">
              <w:rPr>
                <w:rFonts w:ascii="標楷體" w:eastAsia="標楷體" w:hAnsi="標楷體" w:hint="eastAsia"/>
                <w:szCs w:val="24"/>
              </w:rPr>
              <w:t>。</w:t>
            </w:r>
          </w:p>
        </w:tc>
      </w:tr>
    </w:tbl>
    <w:p w:rsidR="00313815" w:rsidRPr="004E2BD7" w:rsidRDefault="00313815">
      <w:pPr>
        <w:rPr>
          <w:rFonts w:ascii="標楷體" w:eastAsia="標楷體" w:hAnsi="標楷體"/>
          <w:szCs w:val="24"/>
        </w:rPr>
      </w:pPr>
    </w:p>
    <w:p w:rsidR="002D1286" w:rsidRPr="004E2BD7" w:rsidRDefault="002D1286">
      <w:pPr>
        <w:rPr>
          <w:rFonts w:ascii="標楷體" w:eastAsia="標楷體" w:hAnsi="標楷體"/>
          <w:szCs w:val="24"/>
        </w:rPr>
      </w:pPr>
    </w:p>
    <w:p w:rsidR="002D1286" w:rsidRPr="004E2BD7" w:rsidRDefault="002D1286">
      <w:pPr>
        <w:widowControl/>
        <w:rPr>
          <w:rFonts w:ascii="標楷體" w:eastAsia="標楷體" w:hAnsi="標楷體"/>
          <w:szCs w:val="24"/>
        </w:rPr>
        <w:sectPr w:rsidR="002D1286" w:rsidRPr="004E2BD7" w:rsidSect="00616380">
          <w:footerReference w:type="default" r:id="rId8"/>
          <w:pgSz w:w="11906" w:h="16838"/>
          <w:pgMar w:top="1440" w:right="1800" w:bottom="1440" w:left="1800" w:header="851" w:footer="992" w:gutter="0"/>
          <w:cols w:space="425"/>
          <w:docGrid w:type="lines" w:linePitch="360"/>
        </w:sectPr>
      </w:pPr>
    </w:p>
    <w:p w:rsidR="00376322" w:rsidRPr="004E2BD7" w:rsidRDefault="00376322" w:rsidP="00623026">
      <w:pPr>
        <w:snapToGrid w:val="0"/>
        <w:jc w:val="both"/>
        <w:rPr>
          <w:rFonts w:eastAsia="標楷體" w:hAnsi="標楷體"/>
          <w:szCs w:val="24"/>
        </w:rPr>
      </w:pPr>
      <w:r w:rsidRPr="004E2BD7">
        <w:rPr>
          <w:rFonts w:eastAsia="標楷體" w:hAnsi="標楷體" w:hint="eastAsia"/>
          <w:szCs w:val="24"/>
        </w:rPr>
        <w:lastRenderedPageBreak/>
        <w:t>修正說明：</w:t>
      </w:r>
    </w:p>
    <w:p w:rsidR="00063E03" w:rsidRPr="004E2BD7" w:rsidRDefault="00063E03" w:rsidP="00063E03">
      <w:pPr>
        <w:snapToGrid w:val="0"/>
        <w:ind w:left="425" w:hangingChars="177" w:hanging="425"/>
        <w:jc w:val="both"/>
        <w:rPr>
          <w:rFonts w:eastAsia="標楷體" w:hAnsi="標楷體"/>
          <w:szCs w:val="24"/>
        </w:rPr>
      </w:pPr>
      <w:r w:rsidRPr="004E2BD7">
        <w:rPr>
          <w:rFonts w:eastAsia="標楷體" w:hAnsi="標楷體" w:hint="eastAsia"/>
          <w:szCs w:val="24"/>
        </w:rPr>
        <w:t>一、為與</w:t>
      </w:r>
      <w:r w:rsidRPr="004E2BD7">
        <w:rPr>
          <w:rFonts w:ascii="標楷體" w:eastAsia="標楷體" w:hAnsi="標楷體" w:hint="eastAsia"/>
          <w:szCs w:val="24"/>
        </w:rPr>
        <w:t>證券商辦理有價證券買賣融資融券業務操作辦法</w:t>
      </w:r>
      <w:r w:rsidRPr="004E2BD7">
        <w:rPr>
          <w:rFonts w:eastAsia="標楷體" w:hAnsi="標楷體" w:hint="eastAsia"/>
          <w:szCs w:val="24"/>
        </w:rPr>
        <w:t>第四十二條申請書用語一致</w:t>
      </w:r>
      <w:r w:rsidRPr="004E2BD7">
        <w:rPr>
          <w:rFonts w:ascii="標楷體" w:eastAsia="標楷體" w:hAnsi="標楷體" w:hint="eastAsia"/>
          <w:szCs w:val="24"/>
        </w:rPr>
        <w:t>，</w:t>
      </w:r>
      <w:r w:rsidR="00A41368" w:rsidRPr="004E2BD7">
        <w:rPr>
          <w:rFonts w:eastAsia="標楷體" w:hAnsi="標楷體" w:hint="eastAsia"/>
          <w:szCs w:val="24"/>
        </w:rPr>
        <w:t>申請表修正為申請書。</w:t>
      </w:r>
    </w:p>
    <w:p w:rsidR="00A40F42" w:rsidRPr="004E2BD7" w:rsidRDefault="00A41368" w:rsidP="00A41368">
      <w:pPr>
        <w:snapToGrid w:val="0"/>
        <w:ind w:left="425" w:hangingChars="177" w:hanging="425"/>
        <w:jc w:val="both"/>
        <w:rPr>
          <w:rFonts w:eastAsia="標楷體" w:hAnsi="標楷體"/>
          <w:szCs w:val="24"/>
        </w:rPr>
      </w:pPr>
      <w:r w:rsidRPr="004E2BD7">
        <w:rPr>
          <w:rFonts w:eastAsia="標楷體" w:hAnsi="標楷體" w:hint="eastAsia"/>
          <w:szCs w:val="24"/>
        </w:rPr>
        <w:t>二、</w:t>
      </w:r>
      <w:r w:rsidR="0005728B" w:rsidRPr="004E2BD7">
        <w:rPr>
          <w:rFonts w:eastAsia="標楷體" w:hAnsi="標楷體" w:hint="eastAsia"/>
          <w:szCs w:val="24"/>
        </w:rPr>
        <w:t>為降低</w:t>
      </w:r>
      <w:r w:rsidR="006A3461" w:rsidRPr="004E2BD7">
        <w:rPr>
          <w:rFonts w:eastAsia="標楷體" w:hAnsi="標楷體" w:hint="eastAsia"/>
          <w:szCs w:val="24"/>
        </w:rPr>
        <w:t>證券商因</w:t>
      </w:r>
      <w:r w:rsidR="006A3461" w:rsidRPr="004E2BD7">
        <w:rPr>
          <w:rFonts w:ascii="標楷體" w:eastAsia="標楷體" w:hAnsi="標楷體" w:hint="eastAsia"/>
          <w:szCs w:val="24"/>
        </w:rPr>
        <w:t>信用交易帳戶開立條件等法規修正，重新製作信用交易帳戶申請</w:t>
      </w:r>
      <w:r w:rsidR="00C95C8E" w:rsidRPr="004E2BD7">
        <w:rPr>
          <w:rFonts w:ascii="標楷體" w:eastAsia="標楷體" w:hAnsi="標楷體" w:hint="eastAsia"/>
          <w:szCs w:val="24"/>
        </w:rPr>
        <w:t>書</w:t>
      </w:r>
      <w:r w:rsidR="006A3461" w:rsidRPr="004E2BD7">
        <w:rPr>
          <w:rFonts w:ascii="標楷體" w:eastAsia="標楷體" w:hAnsi="標楷體" w:hint="eastAsia"/>
          <w:szCs w:val="24"/>
        </w:rPr>
        <w:t>之成本</w:t>
      </w:r>
      <w:r w:rsidRPr="004E2BD7">
        <w:rPr>
          <w:rFonts w:ascii="標楷體" w:eastAsia="標楷體" w:hAnsi="標楷體" w:hint="eastAsia"/>
          <w:szCs w:val="24"/>
        </w:rPr>
        <w:t>，</w:t>
      </w:r>
      <w:proofErr w:type="gramStart"/>
      <w:r w:rsidR="006A3461" w:rsidRPr="004E2BD7">
        <w:rPr>
          <w:rFonts w:ascii="標楷體" w:eastAsia="標楷體" w:hAnsi="標楷體" w:hint="eastAsia"/>
          <w:szCs w:val="24"/>
        </w:rPr>
        <w:t>爰</w:t>
      </w:r>
      <w:proofErr w:type="gramEnd"/>
      <w:r w:rsidR="00376322" w:rsidRPr="004E2BD7">
        <w:rPr>
          <w:rFonts w:ascii="標楷體" w:eastAsia="標楷體" w:hAnsi="標楷體" w:hint="eastAsia"/>
          <w:szCs w:val="24"/>
        </w:rPr>
        <w:t>刪除申請</w:t>
      </w:r>
      <w:r w:rsidR="00C95C8E" w:rsidRPr="004E2BD7">
        <w:rPr>
          <w:rFonts w:ascii="標楷體" w:eastAsia="標楷體" w:hAnsi="標楷體" w:hint="eastAsia"/>
          <w:szCs w:val="24"/>
        </w:rPr>
        <w:t>書</w:t>
      </w:r>
      <w:r w:rsidR="00376322" w:rsidRPr="004E2BD7">
        <w:rPr>
          <w:rFonts w:ascii="標楷體" w:eastAsia="標楷體" w:hAnsi="標楷體" w:hint="eastAsia"/>
          <w:szCs w:val="24"/>
        </w:rPr>
        <w:t>內證券信用交易帳戶開立條件</w:t>
      </w:r>
      <w:r w:rsidR="000D38FE" w:rsidRPr="004E2BD7">
        <w:rPr>
          <w:rFonts w:ascii="標楷體" w:eastAsia="標楷體" w:hAnsi="標楷體" w:hint="eastAsia"/>
          <w:szCs w:val="24"/>
        </w:rPr>
        <w:t>之條文內容</w:t>
      </w:r>
      <w:r w:rsidR="00376322" w:rsidRPr="004E2BD7">
        <w:rPr>
          <w:rFonts w:ascii="標楷體" w:eastAsia="標楷體" w:hAnsi="標楷體" w:hint="eastAsia"/>
          <w:szCs w:val="24"/>
        </w:rPr>
        <w:t>。</w:t>
      </w:r>
    </w:p>
    <w:p w:rsidR="00623026" w:rsidRPr="004E2BD7" w:rsidRDefault="00623026" w:rsidP="00623026">
      <w:pPr>
        <w:snapToGrid w:val="0"/>
        <w:jc w:val="both"/>
        <w:rPr>
          <w:rFonts w:eastAsia="標楷體" w:hAnsi="標楷體"/>
          <w:szCs w:val="24"/>
        </w:rPr>
      </w:pPr>
      <w:r w:rsidRPr="004E2BD7">
        <w:rPr>
          <w:rFonts w:eastAsia="標楷體" w:hAnsi="標楷體" w:hint="eastAsia"/>
          <w:szCs w:val="24"/>
        </w:rPr>
        <w:t>修正前</w:t>
      </w:r>
    </w:p>
    <w:p w:rsidR="007E4105" w:rsidRPr="004E2BD7" w:rsidRDefault="007E4105" w:rsidP="00623026">
      <w:pPr>
        <w:snapToGrid w:val="0"/>
        <w:jc w:val="both"/>
        <w:rPr>
          <w:rFonts w:eastAsia="標楷體" w:hAnsi="標楷體"/>
          <w:szCs w:val="24"/>
        </w:rPr>
      </w:pPr>
      <w:r w:rsidRPr="004E2BD7">
        <w:rPr>
          <w:rFonts w:eastAsia="標楷體" w:hAnsi="標楷體" w:hint="eastAsia"/>
          <w:szCs w:val="24"/>
        </w:rPr>
        <w:t>附件一</w:t>
      </w:r>
    </w:p>
    <w:p w:rsidR="00623026" w:rsidRPr="004E2BD7" w:rsidRDefault="00623026" w:rsidP="00623026">
      <w:pPr>
        <w:snapToGrid w:val="0"/>
        <w:jc w:val="both"/>
        <w:rPr>
          <w:rFonts w:eastAsia="標楷體" w:hAnsi="標楷體"/>
          <w:sz w:val="40"/>
          <w:szCs w:val="40"/>
        </w:rPr>
      </w:pPr>
      <w:r w:rsidRPr="004E2BD7">
        <w:rPr>
          <w:rFonts w:eastAsia="標楷體" w:hAnsi="標楷體"/>
          <w:sz w:val="40"/>
          <w:szCs w:val="40"/>
        </w:rPr>
        <w:t>證券商辦理有價證券買賣融資融券</w:t>
      </w:r>
      <w:r w:rsidRPr="004E2BD7">
        <w:rPr>
          <w:rFonts w:eastAsia="標楷體" w:hAnsi="標楷體" w:hint="eastAsia"/>
          <w:sz w:val="40"/>
          <w:szCs w:val="40"/>
        </w:rPr>
        <w:t>開立證券信用交易帳戶申請表（代開戶卡）</w:t>
      </w:r>
    </w:p>
    <w:tbl>
      <w:tblPr>
        <w:tblW w:w="8021" w:type="dxa"/>
        <w:jc w:val="center"/>
        <w:tblCellMar>
          <w:left w:w="28" w:type="dxa"/>
          <w:right w:w="28" w:type="dxa"/>
        </w:tblCellMar>
        <w:tblLook w:val="0000"/>
      </w:tblPr>
      <w:tblGrid>
        <w:gridCol w:w="29"/>
        <w:gridCol w:w="281"/>
        <w:gridCol w:w="542"/>
        <w:gridCol w:w="300"/>
        <w:gridCol w:w="1067"/>
        <w:gridCol w:w="997"/>
        <w:gridCol w:w="242"/>
        <w:gridCol w:w="357"/>
        <w:gridCol w:w="3089"/>
        <w:gridCol w:w="1024"/>
        <w:gridCol w:w="93"/>
      </w:tblGrid>
      <w:tr w:rsidR="00623026" w:rsidRPr="004E2BD7" w:rsidTr="00376322">
        <w:trPr>
          <w:trHeight w:val="1245"/>
          <w:jc w:val="center"/>
        </w:trPr>
        <w:tc>
          <w:tcPr>
            <w:tcW w:w="8021" w:type="dxa"/>
            <w:gridSpan w:val="11"/>
            <w:tcBorders>
              <w:bottom w:val="single" w:sz="4" w:space="0" w:color="auto"/>
            </w:tcBorders>
          </w:tcPr>
          <w:p w:rsidR="00623026" w:rsidRPr="004E2BD7" w:rsidRDefault="00623026" w:rsidP="00886BAF">
            <w:pPr>
              <w:pStyle w:val="ad"/>
              <w:rPr>
                <w:color w:val="auto"/>
                <w:sz w:val="32"/>
              </w:rPr>
            </w:pPr>
            <w:r w:rsidRPr="004E2BD7">
              <w:rPr>
                <w:color w:val="auto"/>
              </w:rPr>
              <w:br w:type="page"/>
            </w:r>
            <w:r w:rsidRPr="004E2BD7">
              <w:rPr>
                <w:color w:val="auto"/>
              </w:rPr>
              <w:br w:type="page"/>
            </w:r>
            <w:r w:rsidRPr="004E2BD7">
              <w:rPr>
                <w:rFonts w:hint="eastAsia"/>
                <w:color w:val="auto"/>
              </w:rPr>
              <w:t xml:space="preserve">　　　　　　　　　</w:t>
            </w:r>
            <w:r w:rsidRPr="004E2BD7">
              <w:rPr>
                <w:rFonts w:hint="eastAsia"/>
                <w:color w:val="auto"/>
                <w:sz w:val="32"/>
              </w:rPr>
              <w:t>證券股份有限公司</w:t>
            </w:r>
          </w:p>
          <w:p w:rsidR="00623026" w:rsidRPr="004E2BD7" w:rsidRDefault="00623026" w:rsidP="00886BAF">
            <w:pPr>
              <w:pStyle w:val="ad"/>
              <w:rPr>
                <w:color w:val="auto"/>
                <w:sz w:val="32"/>
              </w:rPr>
            </w:pPr>
            <w:r w:rsidRPr="004E2BD7">
              <w:rPr>
                <w:rFonts w:hint="eastAsia"/>
                <w:color w:val="auto"/>
                <w:sz w:val="32"/>
              </w:rPr>
              <w:t>開立證券信用交易帳戶申請表 (代開戶卡)</w:t>
            </w:r>
          </w:p>
          <w:p w:rsidR="00623026" w:rsidRPr="004E2BD7" w:rsidRDefault="00623026" w:rsidP="00886BAF">
            <w:pPr>
              <w:pStyle w:val="ad"/>
              <w:rPr>
                <w:color w:val="auto"/>
              </w:rPr>
            </w:pPr>
            <w:r w:rsidRPr="004E2BD7">
              <w:rPr>
                <w:rFonts w:hint="eastAsia"/>
                <w:color w:val="auto"/>
              </w:rPr>
              <w:t>證券商　年　月　日填表　　信用帳戶號□□□-□-□□□□□</w:t>
            </w:r>
          </w:p>
          <w:p w:rsidR="00623026" w:rsidRPr="004E2BD7" w:rsidRDefault="00623026" w:rsidP="00886BAF">
            <w:pPr>
              <w:pStyle w:val="ad"/>
              <w:rPr>
                <w:color w:val="auto"/>
              </w:rPr>
            </w:pPr>
            <w:r w:rsidRPr="004E2BD7">
              <w:rPr>
                <w:rFonts w:hint="eastAsia"/>
                <w:color w:val="auto"/>
              </w:rPr>
              <w:t>（代號）</w:t>
            </w:r>
          </w:p>
          <w:p w:rsidR="00623026" w:rsidRPr="004E2BD7" w:rsidRDefault="00623026" w:rsidP="00886BAF">
            <w:pPr>
              <w:pStyle w:val="ad"/>
              <w:rPr>
                <w:color w:val="auto"/>
              </w:rPr>
            </w:pPr>
            <w:r w:rsidRPr="004E2BD7">
              <w:rPr>
                <w:rFonts w:hint="eastAsia"/>
                <w:color w:val="auto"/>
              </w:rPr>
              <w:t xml:space="preserve">　　　　　　　　　　　　普通交易帳號□□□-□-□□□□□</w:t>
            </w:r>
          </w:p>
        </w:tc>
      </w:tr>
      <w:tr w:rsidR="00623026" w:rsidRPr="004E2BD7" w:rsidTr="00376322">
        <w:trPr>
          <w:cantSplit/>
          <w:trHeight w:val="712"/>
          <w:jc w:val="center"/>
        </w:trPr>
        <w:tc>
          <w:tcPr>
            <w:tcW w:w="6904" w:type="dxa"/>
            <w:gridSpan w:val="9"/>
            <w:vMerge w:val="restart"/>
            <w:tcBorders>
              <w:top w:val="single" w:sz="4" w:space="0" w:color="auto"/>
              <w:left w:val="single" w:sz="4" w:space="0" w:color="auto"/>
              <w:right w:val="single" w:sz="4" w:space="0" w:color="auto"/>
            </w:tcBorders>
          </w:tcPr>
          <w:p w:rsidR="00623026" w:rsidRPr="004E2BD7" w:rsidRDefault="00623026" w:rsidP="00886BAF">
            <w:pPr>
              <w:pStyle w:val="ad"/>
              <w:rPr>
                <w:color w:val="auto"/>
              </w:rPr>
            </w:pPr>
            <w:r w:rsidRPr="004E2BD7">
              <w:rPr>
                <w:rFonts w:hint="eastAsia"/>
                <w:color w:val="auto"/>
              </w:rPr>
              <w:t>委託人姓名：　　　　　　　　　　　　　　性別　男、女</w:t>
            </w:r>
          </w:p>
          <w:p w:rsidR="00623026" w:rsidRPr="004E2BD7" w:rsidRDefault="00623026" w:rsidP="00886BAF">
            <w:pPr>
              <w:pStyle w:val="ad"/>
              <w:rPr>
                <w:color w:val="auto"/>
              </w:rPr>
            </w:pPr>
            <w:r w:rsidRPr="004E2BD7">
              <w:rPr>
                <w:rFonts w:hint="eastAsia"/>
                <w:color w:val="auto"/>
              </w:rPr>
              <w:t xml:space="preserve">　　　　　　　　　　　　　　　　　　　　省　　　　縣</w:t>
            </w:r>
          </w:p>
          <w:p w:rsidR="00623026" w:rsidRPr="004E2BD7" w:rsidRDefault="00623026" w:rsidP="00886BAF">
            <w:pPr>
              <w:pStyle w:val="ad"/>
              <w:rPr>
                <w:color w:val="auto"/>
              </w:rPr>
            </w:pPr>
            <w:r w:rsidRPr="004E2BD7">
              <w:rPr>
                <w:rFonts w:hint="eastAsia"/>
                <w:color w:val="auto"/>
              </w:rPr>
              <w:t>年齡　歲（民　　年　月　日出生）籍貫　 （市） 　（市）</w:t>
            </w:r>
          </w:p>
          <w:p w:rsidR="00623026" w:rsidRPr="004E2BD7" w:rsidRDefault="00623026" w:rsidP="00886BAF">
            <w:pPr>
              <w:pStyle w:val="ad"/>
              <w:ind w:firstLineChars="1302" w:firstLine="3177"/>
              <w:rPr>
                <w:color w:val="auto"/>
              </w:rPr>
            </w:pPr>
            <w:r w:rsidRPr="004E2BD7">
              <w:rPr>
                <w:rFonts w:hint="eastAsia"/>
                <w:color w:val="auto"/>
              </w:rPr>
              <w:t>1.</w:t>
            </w:r>
            <w:r w:rsidRPr="004E2BD7">
              <w:rPr>
                <w:rFonts w:ascii="全真楷書" w:hint="eastAsia"/>
                <w:color w:val="auto"/>
              </w:rPr>
              <w:t>新</w:t>
            </w:r>
            <w:r w:rsidRPr="004E2BD7">
              <w:rPr>
                <w:rFonts w:hint="eastAsia"/>
                <w:color w:val="auto"/>
              </w:rPr>
              <w:t>開</w:t>
            </w:r>
          </w:p>
          <w:p w:rsidR="00623026" w:rsidRPr="004E2BD7" w:rsidRDefault="00623026" w:rsidP="00886BAF">
            <w:pPr>
              <w:pStyle w:val="ad"/>
              <w:rPr>
                <w:color w:val="auto"/>
              </w:rPr>
            </w:pPr>
            <w:r w:rsidRPr="004E2BD7">
              <w:rPr>
                <w:rFonts w:hint="eastAsia"/>
                <w:color w:val="auto"/>
              </w:rPr>
              <w:t>郵遞區號□□□□□開設區分2.再開（前回銷戶　 年 　月）</w:t>
            </w:r>
          </w:p>
          <w:p w:rsidR="00623026" w:rsidRPr="004E2BD7" w:rsidRDefault="00623026" w:rsidP="00886BAF">
            <w:pPr>
              <w:pStyle w:val="ad"/>
              <w:rPr>
                <w:color w:val="auto"/>
              </w:rPr>
            </w:pPr>
          </w:p>
          <w:p w:rsidR="00623026" w:rsidRPr="004E2BD7" w:rsidRDefault="00623026" w:rsidP="00886BAF">
            <w:pPr>
              <w:pStyle w:val="ad"/>
              <w:rPr>
                <w:color w:val="auto"/>
              </w:rPr>
            </w:pPr>
            <w:r w:rsidRPr="004E2BD7">
              <w:rPr>
                <w:rFonts w:hint="eastAsia"/>
                <w:color w:val="auto"/>
              </w:rPr>
              <w:t>戶籍    縣    鄉鎮    里         路</w:t>
            </w:r>
          </w:p>
          <w:p w:rsidR="00623026" w:rsidRPr="004E2BD7" w:rsidRDefault="00623026" w:rsidP="00886BAF">
            <w:pPr>
              <w:pStyle w:val="ad"/>
              <w:rPr>
                <w:color w:val="auto"/>
              </w:rPr>
            </w:pPr>
            <w:r w:rsidRPr="004E2BD7">
              <w:rPr>
                <w:rFonts w:hint="eastAsia"/>
                <w:color w:val="auto"/>
              </w:rPr>
              <w:t>住址    市      區    村    鄰   街   段   巷   弄   號</w:t>
            </w:r>
          </w:p>
          <w:p w:rsidR="00623026" w:rsidRPr="004E2BD7" w:rsidRDefault="00623026" w:rsidP="00886BAF">
            <w:pPr>
              <w:pStyle w:val="ad"/>
              <w:rPr>
                <w:color w:val="auto"/>
              </w:rPr>
            </w:pPr>
            <w:r w:rsidRPr="004E2BD7">
              <w:rPr>
                <w:rFonts w:hint="eastAsia"/>
                <w:color w:val="auto"/>
              </w:rPr>
              <w:t>聯絡    縣    鄉鎮    里         路</w:t>
            </w:r>
          </w:p>
          <w:p w:rsidR="00623026" w:rsidRPr="004E2BD7" w:rsidRDefault="00623026" w:rsidP="00886BAF">
            <w:pPr>
              <w:pStyle w:val="ad"/>
              <w:rPr>
                <w:color w:val="auto"/>
              </w:rPr>
            </w:pPr>
            <w:r w:rsidRPr="004E2BD7">
              <w:rPr>
                <w:rFonts w:hint="eastAsia"/>
                <w:color w:val="auto"/>
              </w:rPr>
              <w:t>住址    市      區    村    鄰   街   段   巷   弄   號</w:t>
            </w:r>
          </w:p>
          <w:p w:rsidR="00623026" w:rsidRPr="004E2BD7" w:rsidRDefault="00623026" w:rsidP="00886BAF">
            <w:pPr>
              <w:pStyle w:val="ad"/>
              <w:rPr>
                <w:color w:val="auto"/>
              </w:rPr>
            </w:pPr>
          </w:p>
          <w:p w:rsidR="00623026" w:rsidRPr="004E2BD7" w:rsidRDefault="00623026" w:rsidP="00886BAF">
            <w:pPr>
              <w:pStyle w:val="ad"/>
              <w:rPr>
                <w:color w:val="auto"/>
              </w:rPr>
            </w:pPr>
            <w:r w:rsidRPr="004E2BD7">
              <w:rPr>
                <w:rFonts w:hint="eastAsia"/>
                <w:color w:val="auto"/>
              </w:rPr>
              <w:t>身分證統一編號□□□□□□□□□□電話</w:t>
            </w:r>
          </w:p>
          <w:p w:rsidR="00623026" w:rsidRPr="004E2BD7" w:rsidRDefault="00623026" w:rsidP="00886BAF">
            <w:pPr>
              <w:pStyle w:val="ad"/>
              <w:rPr>
                <w:color w:val="auto"/>
              </w:rPr>
            </w:pPr>
          </w:p>
          <w:p w:rsidR="00623026" w:rsidRPr="004E2BD7" w:rsidRDefault="00623026" w:rsidP="00886BAF">
            <w:pPr>
              <w:pStyle w:val="ad"/>
              <w:rPr>
                <w:color w:val="auto"/>
              </w:rPr>
            </w:pPr>
            <w:r w:rsidRPr="004E2BD7">
              <w:rPr>
                <w:rFonts w:hint="eastAsia"/>
                <w:color w:val="auto"/>
              </w:rPr>
              <w:t>法人</w:t>
            </w:r>
            <w:r w:rsidRPr="004E2BD7">
              <w:rPr>
                <w:color w:val="auto"/>
              </w:rPr>
              <w:t>統一編號</w:t>
            </w:r>
            <w:r w:rsidRPr="004E2BD7">
              <w:rPr>
                <w:rFonts w:hint="eastAsia"/>
                <w:color w:val="auto"/>
              </w:rPr>
              <w:t>□□□□□□□□□□</w:t>
            </w:r>
          </w:p>
          <w:p w:rsidR="00623026" w:rsidRPr="004E2BD7" w:rsidRDefault="00623026" w:rsidP="00886BAF">
            <w:pPr>
              <w:pStyle w:val="ad"/>
              <w:rPr>
                <w:color w:val="auto"/>
              </w:rPr>
            </w:pPr>
          </w:p>
          <w:p w:rsidR="00623026" w:rsidRPr="004E2BD7" w:rsidRDefault="00623026" w:rsidP="00886BAF">
            <w:pPr>
              <w:pStyle w:val="ad"/>
              <w:rPr>
                <w:color w:val="auto"/>
              </w:rPr>
            </w:pPr>
            <w:r w:rsidRPr="004E2BD7">
              <w:rPr>
                <w:rFonts w:hint="eastAsia"/>
                <w:color w:val="auto"/>
              </w:rPr>
              <w:t>職業　　　　　　　　　　　　　　服務機構名稱</w:t>
            </w:r>
          </w:p>
          <w:p w:rsidR="00623026" w:rsidRPr="004E2BD7" w:rsidRDefault="00623026" w:rsidP="00886BAF">
            <w:pPr>
              <w:pStyle w:val="ad"/>
              <w:rPr>
                <w:color w:val="auto"/>
              </w:rPr>
            </w:pPr>
            <w:r w:rsidRPr="004E2BD7">
              <w:rPr>
                <w:rFonts w:hint="eastAsia"/>
                <w:color w:val="auto"/>
              </w:rPr>
              <w:t>擔任職務</w:t>
            </w:r>
          </w:p>
          <w:p w:rsidR="00623026" w:rsidRPr="004E2BD7" w:rsidRDefault="00623026" w:rsidP="00886BAF">
            <w:pPr>
              <w:pStyle w:val="ad"/>
              <w:rPr>
                <w:color w:val="auto"/>
              </w:rPr>
            </w:pPr>
            <w:r w:rsidRPr="004E2BD7">
              <w:rPr>
                <w:rFonts w:hint="eastAsia"/>
                <w:color w:val="auto"/>
              </w:rPr>
              <w:t>服務機構地址</w:t>
            </w:r>
          </w:p>
        </w:tc>
        <w:tc>
          <w:tcPr>
            <w:tcW w:w="1117" w:type="dxa"/>
            <w:gridSpan w:val="2"/>
            <w:tcBorders>
              <w:top w:val="single" w:sz="4" w:space="0" w:color="auto"/>
              <w:left w:val="single" w:sz="4" w:space="0" w:color="auto"/>
              <w:bottom w:val="single" w:sz="4" w:space="0" w:color="auto"/>
              <w:right w:val="single" w:sz="4" w:space="0" w:color="auto"/>
            </w:tcBorders>
          </w:tcPr>
          <w:p w:rsidR="00623026" w:rsidRPr="004E2BD7" w:rsidRDefault="00623026" w:rsidP="00886BAF">
            <w:pPr>
              <w:pStyle w:val="ad"/>
              <w:rPr>
                <w:color w:val="auto"/>
              </w:rPr>
            </w:pPr>
            <w:r w:rsidRPr="004E2BD7">
              <w:rPr>
                <w:rFonts w:hint="eastAsia"/>
                <w:color w:val="auto"/>
              </w:rPr>
              <w:t>約定簽章</w:t>
            </w:r>
          </w:p>
          <w:p w:rsidR="00623026" w:rsidRPr="004E2BD7" w:rsidRDefault="00C62490" w:rsidP="00886BAF">
            <w:pPr>
              <w:pStyle w:val="ad"/>
              <w:rPr>
                <w:color w:val="auto"/>
              </w:rPr>
            </w:pPr>
            <w:r w:rsidRPr="00C62490">
              <w:rPr>
                <w:noProof/>
                <w:color w:val="auto"/>
                <w:sz w:val="20"/>
              </w:rPr>
              <w:pict>
                <v:shapetype id="_x0000_t202" coordsize="21600,21600" o:spt="202" path="m,l,21600r21600,l21600,xe">
                  <v:stroke joinstyle="miter"/>
                  <v:path gradientshapeok="t" o:connecttype="rect"/>
                </v:shapetype>
                <v:shape id="_x0000_s1026" type="#_x0000_t202" style="position:absolute;left:0;text-align:left;margin-left:57.55pt;margin-top:22.5pt;width:24.5pt;height:126pt;z-index:251666432;mso-wrap-edited:f;mso-position-vertical-relative:page" wrapcoords="-800 0 -800 21600 22400 21600 22400 0 -800 0" filled="f" stroked="f">
                  <v:textbox style="layout-flow:vertical-ideographic;mso-next-textbox:#_x0000_s1026" inset="0">
                    <w:txbxContent>
                      <w:p w:rsidR="003822D9" w:rsidRDefault="003822D9" w:rsidP="00623026">
                        <w:r>
                          <w:rPr>
                            <w:rFonts w:eastAsia="標楷體" w:hint="eastAsia"/>
                          </w:rPr>
                          <w:t>（正面，共正反兩面</w:t>
                        </w:r>
                        <w:r>
                          <w:rPr>
                            <w:rFonts w:hint="eastAsia"/>
                          </w:rPr>
                          <w:t>）</w:t>
                        </w:r>
                      </w:p>
                    </w:txbxContent>
                  </v:textbox>
                  <w10:wrap anchory="page"/>
                </v:shape>
              </w:pict>
            </w:r>
            <w:r w:rsidR="00623026" w:rsidRPr="004E2BD7">
              <w:rPr>
                <w:rFonts w:hint="eastAsia"/>
                <w:color w:val="auto"/>
              </w:rPr>
              <w:t>樣　　式</w:t>
            </w:r>
          </w:p>
        </w:tc>
      </w:tr>
      <w:tr w:rsidR="00623026" w:rsidRPr="004E2BD7" w:rsidTr="00376322">
        <w:trPr>
          <w:cantSplit/>
          <w:trHeight w:val="3311"/>
          <w:jc w:val="center"/>
        </w:trPr>
        <w:tc>
          <w:tcPr>
            <w:tcW w:w="6904" w:type="dxa"/>
            <w:gridSpan w:val="9"/>
            <w:vMerge/>
            <w:tcBorders>
              <w:left w:val="single" w:sz="4" w:space="0" w:color="auto"/>
              <w:bottom w:val="single" w:sz="4" w:space="0" w:color="auto"/>
              <w:right w:val="single" w:sz="4" w:space="0" w:color="auto"/>
            </w:tcBorders>
          </w:tcPr>
          <w:p w:rsidR="00623026" w:rsidRPr="004E2BD7" w:rsidRDefault="00623026" w:rsidP="00886BAF"/>
        </w:tc>
        <w:tc>
          <w:tcPr>
            <w:tcW w:w="1117" w:type="dxa"/>
            <w:gridSpan w:val="2"/>
            <w:tcBorders>
              <w:top w:val="single" w:sz="4" w:space="0" w:color="auto"/>
              <w:left w:val="single" w:sz="4" w:space="0" w:color="auto"/>
              <w:bottom w:val="single" w:sz="4" w:space="0" w:color="auto"/>
              <w:right w:val="single" w:sz="4" w:space="0" w:color="auto"/>
            </w:tcBorders>
          </w:tcPr>
          <w:p w:rsidR="00623026" w:rsidRPr="004E2BD7" w:rsidRDefault="00623026" w:rsidP="00886BAF">
            <w:pPr>
              <w:pStyle w:val="ab"/>
            </w:pPr>
          </w:p>
        </w:tc>
      </w:tr>
      <w:tr w:rsidR="00623026" w:rsidRPr="004E2BD7" w:rsidTr="00376322">
        <w:trPr>
          <w:trHeight w:val="164"/>
          <w:jc w:val="center"/>
        </w:trPr>
        <w:tc>
          <w:tcPr>
            <w:tcW w:w="8021" w:type="dxa"/>
            <w:gridSpan w:val="11"/>
            <w:tcBorders>
              <w:top w:val="single" w:sz="4" w:space="0" w:color="auto"/>
              <w:left w:val="single" w:sz="4" w:space="0" w:color="auto"/>
              <w:bottom w:val="single" w:sz="4" w:space="0" w:color="auto"/>
              <w:right w:val="single" w:sz="4" w:space="0" w:color="auto"/>
            </w:tcBorders>
          </w:tcPr>
          <w:p w:rsidR="00623026" w:rsidRPr="004E2BD7" w:rsidRDefault="00623026" w:rsidP="00886BAF">
            <w:pPr>
              <w:pStyle w:val="ad"/>
              <w:rPr>
                <w:color w:val="auto"/>
              </w:rPr>
            </w:pPr>
            <w:r w:rsidRPr="004E2BD7">
              <w:rPr>
                <w:rFonts w:hint="eastAsia"/>
                <w:color w:val="auto"/>
              </w:rPr>
              <w:t>申請人身分證影本（證券商確實核對身分證正本）</w:t>
            </w:r>
          </w:p>
        </w:tc>
      </w:tr>
      <w:tr w:rsidR="00623026" w:rsidRPr="004E2BD7" w:rsidTr="00376322">
        <w:trPr>
          <w:trHeight w:val="140"/>
          <w:jc w:val="center"/>
        </w:trPr>
        <w:tc>
          <w:tcPr>
            <w:tcW w:w="3216" w:type="dxa"/>
            <w:gridSpan w:val="6"/>
            <w:tcBorders>
              <w:top w:val="single" w:sz="4" w:space="0" w:color="auto"/>
              <w:left w:val="single" w:sz="4" w:space="0" w:color="auto"/>
              <w:bottom w:val="single" w:sz="4" w:space="0" w:color="auto"/>
              <w:right w:val="single" w:sz="4" w:space="0" w:color="auto"/>
            </w:tcBorders>
          </w:tcPr>
          <w:p w:rsidR="00623026" w:rsidRPr="004E2BD7" w:rsidRDefault="00623026" w:rsidP="00886BAF">
            <w:pPr>
              <w:pStyle w:val="ad"/>
              <w:jc w:val="center"/>
              <w:rPr>
                <w:color w:val="auto"/>
              </w:rPr>
            </w:pPr>
            <w:r w:rsidRPr="004E2BD7">
              <w:rPr>
                <w:rFonts w:hint="eastAsia"/>
                <w:color w:val="auto"/>
              </w:rPr>
              <w:t>正　面　粘　貼　處</w:t>
            </w:r>
          </w:p>
        </w:tc>
        <w:tc>
          <w:tcPr>
            <w:tcW w:w="4805" w:type="dxa"/>
            <w:gridSpan w:val="5"/>
            <w:tcBorders>
              <w:top w:val="single" w:sz="4" w:space="0" w:color="auto"/>
              <w:left w:val="single" w:sz="4" w:space="0" w:color="auto"/>
              <w:bottom w:val="single" w:sz="4" w:space="0" w:color="auto"/>
              <w:right w:val="single" w:sz="4" w:space="0" w:color="auto"/>
            </w:tcBorders>
          </w:tcPr>
          <w:p w:rsidR="00623026" w:rsidRPr="004E2BD7" w:rsidRDefault="00623026" w:rsidP="00886BAF">
            <w:pPr>
              <w:pStyle w:val="ad"/>
              <w:jc w:val="center"/>
              <w:rPr>
                <w:color w:val="auto"/>
              </w:rPr>
            </w:pPr>
            <w:r w:rsidRPr="004E2BD7">
              <w:rPr>
                <w:rFonts w:hint="eastAsia"/>
                <w:color w:val="auto"/>
              </w:rPr>
              <w:t>反　面　粘　貼　處</w:t>
            </w:r>
          </w:p>
        </w:tc>
      </w:tr>
      <w:tr w:rsidR="00623026" w:rsidRPr="004E2BD7" w:rsidTr="00376322">
        <w:trPr>
          <w:trHeight w:val="709"/>
          <w:jc w:val="center"/>
        </w:trPr>
        <w:tc>
          <w:tcPr>
            <w:tcW w:w="3216" w:type="dxa"/>
            <w:gridSpan w:val="6"/>
            <w:tcBorders>
              <w:top w:val="single" w:sz="4" w:space="0" w:color="auto"/>
              <w:left w:val="single" w:sz="4" w:space="0" w:color="auto"/>
              <w:bottom w:val="single" w:sz="4" w:space="0" w:color="auto"/>
              <w:right w:val="single" w:sz="4" w:space="0" w:color="auto"/>
            </w:tcBorders>
          </w:tcPr>
          <w:p w:rsidR="00623026" w:rsidRPr="004E2BD7" w:rsidRDefault="00623026" w:rsidP="00886BAF">
            <w:pPr>
              <w:pStyle w:val="ab"/>
            </w:pPr>
          </w:p>
        </w:tc>
        <w:tc>
          <w:tcPr>
            <w:tcW w:w="4805" w:type="dxa"/>
            <w:gridSpan w:val="5"/>
            <w:tcBorders>
              <w:top w:val="single" w:sz="4" w:space="0" w:color="auto"/>
              <w:left w:val="single" w:sz="4" w:space="0" w:color="auto"/>
              <w:bottom w:val="single" w:sz="4" w:space="0" w:color="auto"/>
              <w:right w:val="single" w:sz="4" w:space="0" w:color="auto"/>
            </w:tcBorders>
          </w:tcPr>
          <w:p w:rsidR="00623026" w:rsidRPr="004E2BD7" w:rsidRDefault="00623026" w:rsidP="00886BAF">
            <w:pPr>
              <w:pStyle w:val="ab"/>
            </w:pPr>
          </w:p>
        </w:tc>
      </w:tr>
      <w:tr w:rsidR="00623026" w:rsidRPr="004E2BD7" w:rsidTr="00376322">
        <w:trPr>
          <w:trHeight w:val="170"/>
          <w:jc w:val="center"/>
        </w:trPr>
        <w:tc>
          <w:tcPr>
            <w:tcW w:w="8021" w:type="dxa"/>
            <w:gridSpan w:val="11"/>
            <w:tcBorders>
              <w:top w:val="single" w:sz="4" w:space="0" w:color="auto"/>
              <w:left w:val="single" w:sz="4" w:space="0" w:color="auto"/>
              <w:bottom w:val="single" w:sz="4" w:space="0" w:color="auto"/>
              <w:right w:val="single" w:sz="4" w:space="0" w:color="auto"/>
            </w:tcBorders>
          </w:tcPr>
          <w:p w:rsidR="00623026" w:rsidRPr="004E2BD7" w:rsidRDefault="00623026" w:rsidP="00886BAF">
            <w:pPr>
              <w:pStyle w:val="ad"/>
              <w:rPr>
                <w:color w:val="auto"/>
              </w:rPr>
            </w:pPr>
            <w:r w:rsidRPr="004E2BD7">
              <w:rPr>
                <w:rFonts w:hint="eastAsia"/>
                <w:color w:val="auto"/>
              </w:rPr>
              <w:t>被授權人、代理人、代表人身分證影本（證券商確實核對身分證正本）</w:t>
            </w:r>
          </w:p>
        </w:tc>
      </w:tr>
      <w:tr w:rsidR="00623026" w:rsidRPr="004E2BD7" w:rsidTr="00376322">
        <w:trPr>
          <w:trHeight w:val="254"/>
          <w:jc w:val="center"/>
        </w:trPr>
        <w:tc>
          <w:tcPr>
            <w:tcW w:w="3216" w:type="dxa"/>
            <w:gridSpan w:val="6"/>
            <w:tcBorders>
              <w:top w:val="single" w:sz="4" w:space="0" w:color="auto"/>
              <w:left w:val="single" w:sz="4" w:space="0" w:color="auto"/>
              <w:bottom w:val="single" w:sz="4" w:space="0" w:color="auto"/>
              <w:right w:val="single" w:sz="4" w:space="0" w:color="auto"/>
            </w:tcBorders>
          </w:tcPr>
          <w:p w:rsidR="00623026" w:rsidRPr="004E2BD7" w:rsidRDefault="00623026" w:rsidP="00886BAF">
            <w:pPr>
              <w:pStyle w:val="ad"/>
              <w:jc w:val="center"/>
              <w:rPr>
                <w:color w:val="auto"/>
              </w:rPr>
            </w:pPr>
            <w:r w:rsidRPr="004E2BD7">
              <w:rPr>
                <w:rFonts w:hint="eastAsia"/>
                <w:color w:val="auto"/>
              </w:rPr>
              <w:t>正　面　粘　貼　處</w:t>
            </w:r>
          </w:p>
        </w:tc>
        <w:tc>
          <w:tcPr>
            <w:tcW w:w="4805" w:type="dxa"/>
            <w:gridSpan w:val="5"/>
            <w:tcBorders>
              <w:top w:val="single" w:sz="4" w:space="0" w:color="auto"/>
              <w:left w:val="single" w:sz="4" w:space="0" w:color="auto"/>
              <w:bottom w:val="single" w:sz="4" w:space="0" w:color="auto"/>
              <w:right w:val="single" w:sz="4" w:space="0" w:color="auto"/>
            </w:tcBorders>
          </w:tcPr>
          <w:p w:rsidR="00623026" w:rsidRPr="004E2BD7" w:rsidRDefault="00623026" w:rsidP="00886BAF">
            <w:pPr>
              <w:pStyle w:val="ad"/>
              <w:jc w:val="center"/>
              <w:rPr>
                <w:color w:val="auto"/>
              </w:rPr>
            </w:pPr>
            <w:r w:rsidRPr="004E2BD7">
              <w:rPr>
                <w:rFonts w:hint="eastAsia"/>
                <w:color w:val="auto"/>
              </w:rPr>
              <w:t>反　面　粘　貼　處</w:t>
            </w:r>
          </w:p>
        </w:tc>
      </w:tr>
      <w:tr w:rsidR="00623026" w:rsidRPr="004E2BD7" w:rsidTr="00376322">
        <w:trPr>
          <w:trHeight w:val="892"/>
          <w:jc w:val="center"/>
        </w:trPr>
        <w:tc>
          <w:tcPr>
            <w:tcW w:w="3216" w:type="dxa"/>
            <w:gridSpan w:val="6"/>
            <w:tcBorders>
              <w:top w:val="single" w:sz="4" w:space="0" w:color="auto"/>
              <w:left w:val="single" w:sz="4" w:space="0" w:color="auto"/>
              <w:bottom w:val="single" w:sz="4" w:space="0" w:color="auto"/>
              <w:right w:val="single" w:sz="4" w:space="0" w:color="auto"/>
            </w:tcBorders>
          </w:tcPr>
          <w:p w:rsidR="00623026" w:rsidRPr="004E2BD7" w:rsidRDefault="00623026" w:rsidP="00886BAF">
            <w:pPr>
              <w:pStyle w:val="ab"/>
            </w:pPr>
          </w:p>
        </w:tc>
        <w:tc>
          <w:tcPr>
            <w:tcW w:w="4805" w:type="dxa"/>
            <w:gridSpan w:val="5"/>
            <w:tcBorders>
              <w:top w:val="single" w:sz="4" w:space="0" w:color="auto"/>
              <w:left w:val="single" w:sz="4" w:space="0" w:color="auto"/>
              <w:bottom w:val="single" w:sz="4" w:space="0" w:color="auto"/>
              <w:right w:val="single" w:sz="4" w:space="0" w:color="auto"/>
            </w:tcBorders>
          </w:tcPr>
          <w:p w:rsidR="00623026" w:rsidRPr="004E2BD7" w:rsidRDefault="00623026" w:rsidP="00886BAF">
            <w:pPr>
              <w:pStyle w:val="ab"/>
            </w:pPr>
          </w:p>
        </w:tc>
      </w:tr>
      <w:tr w:rsidR="00623026" w:rsidRPr="004E2BD7" w:rsidTr="00376322">
        <w:trPr>
          <w:cantSplit/>
          <w:trHeight w:val="790"/>
          <w:jc w:val="center"/>
        </w:trPr>
        <w:tc>
          <w:tcPr>
            <w:tcW w:w="8021" w:type="dxa"/>
            <w:gridSpan w:val="11"/>
            <w:tcBorders>
              <w:top w:val="single" w:sz="4" w:space="0" w:color="auto"/>
              <w:bottom w:val="nil"/>
            </w:tcBorders>
          </w:tcPr>
          <w:p w:rsidR="00623026" w:rsidRPr="004E2BD7" w:rsidRDefault="00623026" w:rsidP="00886BAF">
            <w:pPr>
              <w:pStyle w:val="ad"/>
              <w:rPr>
                <w:color w:val="auto"/>
              </w:rPr>
            </w:pPr>
            <w:r w:rsidRPr="004E2BD7">
              <w:rPr>
                <w:rFonts w:hint="eastAsia"/>
                <w:color w:val="auto"/>
              </w:rPr>
              <w:t>1.粗線內資料由申請人填寫。</w:t>
            </w:r>
          </w:p>
          <w:p w:rsidR="00623026" w:rsidRPr="004E2BD7" w:rsidRDefault="00623026" w:rsidP="00886BAF">
            <w:pPr>
              <w:pStyle w:val="ad"/>
              <w:ind w:left="244" w:hangingChars="100" w:hanging="244"/>
              <w:rPr>
                <w:color w:val="auto"/>
              </w:rPr>
            </w:pPr>
            <w:r w:rsidRPr="004E2BD7">
              <w:rPr>
                <w:rFonts w:hint="eastAsia"/>
                <w:color w:val="auto"/>
              </w:rPr>
              <w:t>2.各項證明文件如以影印留存應加蓋「</w:t>
            </w:r>
            <w:proofErr w:type="gramStart"/>
            <w:r w:rsidRPr="004E2BD7">
              <w:rPr>
                <w:rFonts w:hint="eastAsia"/>
                <w:color w:val="auto"/>
              </w:rPr>
              <w:t>經核確由</w:t>
            </w:r>
            <w:proofErr w:type="gramEnd"/>
            <w:r w:rsidRPr="004E2BD7">
              <w:rPr>
                <w:rFonts w:hint="eastAsia"/>
                <w:color w:val="auto"/>
              </w:rPr>
              <w:t>本人或被授權人親自申請開戶且與原本無誤」字樣戳記。</w:t>
            </w:r>
          </w:p>
        </w:tc>
      </w:tr>
      <w:tr w:rsidR="00623026" w:rsidRPr="004E2BD7" w:rsidTr="0037632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9" w:type="dxa"/>
          <w:wAfter w:w="93" w:type="dxa"/>
          <w:cantSplit/>
          <w:trHeight w:val="680"/>
        </w:trPr>
        <w:tc>
          <w:tcPr>
            <w:tcW w:w="823" w:type="dxa"/>
            <w:gridSpan w:val="2"/>
            <w:textDirection w:val="tbRlV"/>
          </w:tcPr>
          <w:p w:rsidR="00623026" w:rsidRPr="004E2BD7" w:rsidRDefault="00623026" w:rsidP="00886BAF">
            <w:pPr>
              <w:pStyle w:val="ad"/>
              <w:spacing w:line="240" w:lineRule="exact"/>
              <w:rPr>
                <w:color w:val="auto"/>
                <w:sz w:val="16"/>
              </w:rPr>
            </w:pPr>
            <w:r w:rsidRPr="004E2BD7">
              <w:rPr>
                <w:color w:val="auto"/>
              </w:rPr>
              <w:lastRenderedPageBreak/>
              <w:br w:type="page"/>
            </w:r>
            <w:proofErr w:type="gramStart"/>
            <w:r w:rsidRPr="004E2BD7">
              <w:rPr>
                <w:rFonts w:hint="eastAsia"/>
                <w:color w:val="auto"/>
                <w:sz w:val="16"/>
              </w:rPr>
              <w:t>鑑</w:t>
            </w:r>
            <w:proofErr w:type="gramEnd"/>
            <w:r w:rsidRPr="004E2BD7">
              <w:rPr>
                <w:rFonts w:hint="eastAsia"/>
                <w:color w:val="auto"/>
                <w:sz w:val="16"/>
              </w:rPr>
              <w:t>證明卡</w:t>
            </w:r>
          </w:p>
          <w:p w:rsidR="00623026" w:rsidRPr="004E2BD7" w:rsidRDefault="00623026" w:rsidP="00886BAF">
            <w:pPr>
              <w:pStyle w:val="ad"/>
              <w:spacing w:line="240" w:lineRule="exact"/>
              <w:rPr>
                <w:color w:val="auto"/>
                <w:sz w:val="16"/>
              </w:rPr>
            </w:pPr>
            <w:r w:rsidRPr="004E2BD7">
              <w:rPr>
                <w:rFonts w:hint="eastAsia"/>
                <w:color w:val="auto"/>
                <w:sz w:val="16"/>
              </w:rPr>
              <w:t>委任人印</w:t>
            </w:r>
          </w:p>
        </w:tc>
        <w:tc>
          <w:tcPr>
            <w:tcW w:w="7076" w:type="dxa"/>
            <w:gridSpan w:val="7"/>
          </w:tcPr>
          <w:p w:rsidR="00623026" w:rsidRPr="004E2BD7" w:rsidRDefault="00C62490" w:rsidP="00886BAF">
            <w:pPr>
              <w:pStyle w:val="ad"/>
              <w:spacing w:line="240" w:lineRule="exact"/>
              <w:rPr>
                <w:color w:val="auto"/>
                <w:sz w:val="16"/>
              </w:rPr>
            </w:pPr>
            <w:r>
              <w:rPr>
                <w:noProof/>
                <w:color w:val="auto"/>
                <w:sz w:val="16"/>
              </w:rPr>
              <w:pict>
                <v:shape id="_x0000_s1027" type="#_x0000_t202" style="position:absolute;left:0;text-align:left;margin-left:348.4pt;margin-top:32.35pt;width:35.4pt;height:126.15pt;z-index:251667456;mso-wrap-edited:f;mso-position-horizontal-relative:text;mso-position-vertical-relative:page" wrapcoords="-800 0 -800 21600 22400 21600 22400 0 -800 0" filled="f" stroked="f">
                  <v:textbox style="layout-flow:vertical-ideographic;mso-next-textbox:#_x0000_s1027">
                    <w:txbxContent>
                      <w:p w:rsidR="003822D9" w:rsidRDefault="003822D9" w:rsidP="00623026">
                        <w:pPr>
                          <w:pStyle w:val="ad"/>
                        </w:pPr>
                        <w:r>
                          <w:rPr>
                            <w:rFonts w:hint="eastAsia"/>
                          </w:rPr>
                          <w:t>（反面，共正反兩面）</w:t>
                        </w:r>
                      </w:p>
                    </w:txbxContent>
                  </v:textbox>
                  <w10:wrap anchory="page"/>
                </v:shape>
              </w:pict>
            </w:r>
          </w:p>
        </w:tc>
      </w:tr>
      <w:tr w:rsidR="00623026" w:rsidRPr="004E2BD7" w:rsidTr="0037632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9" w:type="dxa"/>
          <w:wAfter w:w="93" w:type="dxa"/>
          <w:cantSplit/>
          <w:trHeight w:val="480"/>
        </w:trPr>
        <w:tc>
          <w:tcPr>
            <w:tcW w:w="281" w:type="dxa"/>
            <w:vMerge w:val="restart"/>
          </w:tcPr>
          <w:p w:rsidR="00623026" w:rsidRPr="004E2BD7" w:rsidRDefault="00623026" w:rsidP="00886BAF">
            <w:pPr>
              <w:pStyle w:val="ad"/>
              <w:spacing w:line="240" w:lineRule="exact"/>
              <w:rPr>
                <w:color w:val="auto"/>
                <w:sz w:val="16"/>
              </w:rPr>
            </w:pPr>
            <w:r w:rsidRPr="004E2BD7">
              <w:rPr>
                <w:rFonts w:hint="eastAsia"/>
                <w:color w:val="auto"/>
                <w:sz w:val="16"/>
              </w:rPr>
              <w:t>徵　 　　信</w:t>
            </w:r>
          </w:p>
        </w:tc>
        <w:tc>
          <w:tcPr>
            <w:tcW w:w="542" w:type="dxa"/>
            <w:textDirection w:val="tbRlV"/>
          </w:tcPr>
          <w:p w:rsidR="00623026" w:rsidRPr="004E2BD7" w:rsidRDefault="00623026" w:rsidP="00886BAF">
            <w:pPr>
              <w:pStyle w:val="ad"/>
              <w:spacing w:line="240" w:lineRule="exact"/>
              <w:rPr>
                <w:color w:val="auto"/>
                <w:sz w:val="16"/>
              </w:rPr>
            </w:pPr>
            <w:r w:rsidRPr="004E2BD7">
              <w:rPr>
                <w:rFonts w:hint="eastAsia"/>
                <w:color w:val="auto"/>
                <w:sz w:val="16"/>
              </w:rPr>
              <w:t>事項</w:t>
            </w:r>
          </w:p>
          <w:p w:rsidR="00623026" w:rsidRPr="004E2BD7" w:rsidRDefault="00623026" w:rsidP="00886BAF">
            <w:pPr>
              <w:pStyle w:val="ad"/>
              <w:spacing w:line="240" w:lineRule="exact"/>
              <w:rPr>
                <w:color w:val="auto"/>
                <w:sz w:val="16"/>
              </w:rPr>
            </w:pPr>
            <w:r w:rsidRPr="004E2BD7">
              <w:rPr>
                <w:rFonts w:hint="eastAsia"/>
                <w:color w:val="auto"/>
                <w:sz w:val="16"/>
              </w:rPr>
              <w:t>方法、</w:t>
            </w:r>
          </w:p>
        </w:tc>
        <w:tc>
          <w:tcPr>
            <w:tcW w:w="7076" w:type="dxa"/>
            <w:gridSpan w:val="7"/>
          </w:tcPr>
          <w:p w:rsidR="00623026" w:rsidRPr="004E2BD7" w:rsidRDefault="00623026" w:rsidP="00886BAF">
            <w:pPr>
              <w:pStyle w:val="ad"/>
              <w:spacing w:line="240" w:lineRule="exact"/>
              <w:rPr>
                <w:color w:val="auto"/>
                <w:sz w:val="16"/>
              </w:rPr>
            </w:pPr>
            <w:r w:rsidRPr="004E2BD7">
              <w:rPr>
                <w:rFonts w:hint="eastAsia"/>
                <w:color w:val="auto"/>
                <w:sz w:val="16"/>
              </w:rPr>
              <w:t>（徵信資料應作為本申請書附件，並加蓋證券公司及經辦騎縫章）</w:t>
            </w:r>
          </w:p>
          <w:p w:rsidR="00623026" w:rsidRPr="004E2BD7" w:rsidRDefault="00623026" w:rsidP="00886BAF">
            <w:pPr>
              <w:pStyle w:val="ad"/>
              <w:spacing w:line="240" w:lineRule="exact"/>
              <w:rPr>
                <w:color w:val="auto"/>
                <w:sz w:val="16"/>
              </w:rPr>
            </w:pPr>
          </w:p>
        </w:tc>
      </w:tr>
      <w:tr w:rsidR="00623026" w:rsidRPr="004E2BD7" w:rsidTr="0037632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9" w:type="dxa"/>
          <w:wAfter w:w="93" w:type="dxa"/>
          <w:cantSplit/>
          <w:trHeight w:val="362"/>
        </w:trPr>
        <w:tc>
          <w:tcPr>
            <w:tcW w:w="281" w:type="dxa"/>
            <w:vMerge/>
          </w:tcPr>
          <w:p w:rsidR="00623026" w:rsidRPr="004E2BD7" w:rsidRDefault="00623026" w:rsidP="00886BAF">
            <w:pPr>
              <w:pStyle w:val="ad"/>
              <w:spacing w:line="240" w:lineRule="exact"/>
              <w:rPr>
                <w:color w:val="auto"/>
                <w:sz w:val="16"/>
              </w:rPr>
            </w:pPr>
          </w:p>
        </w:tc>
        <w:tc>
          <w:tcPr>
            <w:tcW w:w="542" w:type="dxa"/>
            <w:textDirection w:val="tbRlV"/>
          </w:tcPr>
          <w:p w:rsidR="00623026" w:rsidRPr="004E2BD7" w:rsidRDefault="00623026" w:rsidP="00886BAF">
            <w:pPr>
              <w:pStyle w:val="ad"/>
              <w:spacing w:line="240" w:lineRule="exact"/>
              <w:rPr>
                <w:color w:val="auto"/>
                <w:sz w:val="16"/>
              </w:rPr>
            </w:pPr>
            <w:r w:rsidRPr="004E2BD7">
              <w:rPr>
                <w:rFonts w:hint="eastAsia"/>
                <w:color w:val="auto"/>
                <w:sz w:val="16"/>
              </w:rPr>
              <w:t>評估</w:t>
            </w:r>
          </w:p>
        </w:tc>
        <w:tc>
          <w:tcPr>
            <w:tcW w:w="7076" w:type="dxa"/>
            <w:gridSpan w:val="7"/>
          </w:tcPr>
          <w:p w:rsidR="00623026" w:rsidRPr="004E2BD7" w:rsidRDefault="00623026" w:rsidP="00886BAF">
            <w:pPr>
              <w:pStyle w:val="ad"/>
              <w:spacing w:line="240" w:lineRule="exact"/>
              <w:rPr>
                <w:color w:val="auto"/>
                <w:sz w:val="16"/>
              </w:rPr>
            </w:pPr>
          </w:p>
        </w:tc>
      </w:tr>
      <w:tr w:rsidR="00623026" w:rsidRPr="004E2BD7" w:rsidTr="0037632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9" w:type="dxa"/>
          <w:wAfter w:w="93" w:type="dxa"/>
          <w:trHeight w:val="4762"/>
        </w:trPr>
        <w:tc>
          <w:tcPr>
            <w:tcW w:w="7899" w:type="dxa"/>
            <w:gridSpan w:val="9"/>
            <w:tcBorders>
              <w:bottom w:val="double" w:sz="4" w:space="0" w:color="auto"/>
            </w:tcBorders>
          </w:tcPr>
          <w:p w:rsidR="00623026" w:rsidRPr="004E2BD7" w:rsidRDefault="00623026" w:rsidP="00886BAF">
            <w:pPr>
              <w:pStyle w:val="ad"/>
              <w:spacing w:line="200" w:lineRule="exact"/>
              <w:rPr>
                <w:color w:val="auto"/>
                <w:spacing w:val="0"/>
                <w:sz w:val="16"/>
                <w:szCs w:val="16"/>
                <w:lang w:val="zh-TW"/>
              </w:rPr>
            </w:pPr>
            <w:r w:rsidRPr="004E2BD7">
              <w:rPr>
                <w:rFonts w:hint="eastAsia"/>
                <w:color w:val="auto"/>
                <w:spacing w:val="0"/>
                <w:sz w:val="16"/>
                <w:szCs w:val="16"/>
                <w:lang w:val="zh-TW"/>
              </w:rPr>
              <w:t>第一條　依據「證券商辦理有價證券買賣融資融券管理辦法」第十一條訂定。</w:t>
            </w:r>
          </w:p>
          <w:p w:rsidR="00623026" w:rsidRPr="004E2BD7" w:rsidRDefault="00623026" w:rsidP="00886BAF">
            <w:pPr>
              <w:pStyle w:val="HTML"/>
              <w:spacing w:line="200" w:lineRule="exact"/>
              <w:jc w:val="both"/>
              <w:rPr>
                <w:rFonts w:ascii="標楷體" w:eastAsia="標楷體" w:hAnsi="標楷體"/>
                <w:sz w:val="16"/>
                <w:szCs w:val="16"/>
              </w:rPr>
            </w:pPr>
            <w:r w:rsidRPr="004E2BD7">
              <w:rPr>
                <w:rFonts w:ascii="標楷體" w:eastAsia="標楷體" w:hAnsi="標楷體" w:cs="Times New Roman" w:hint="eastAsia"/>
                <w:kern w:val="2"/>
                <w:sz w:val="16"/>
                <w:szCs w:val="16"/>
                <w:lang w:val="zh-TW"/>
              </w:rPr>
              <w:t xml:space="preserve">第二條　</w:t>
            </w:r>
            <w:r w:rsidRPr="004E2BD7">
              <w:rPr>
                <w:rFonts w:ascii="標楷體" w:eastAsia="標楷體" w:hAnsi="標楷體"/>
                <w:sz w:val="16"/>
                <w:szCs w:val="16"/>
              </w:rPr>
              <w:t>委託人申請開立信用帳戶訂定融資融券契約，除期滿辦理續約者外，應備下列條件：</w:t>
            </w:r>
          </w:p>
          <w:p w:rsidR="00623026" w:rsidRPr="004E2BD7" w:rsidRDefault="00623026" w:rsidP="00886BAF">
            <w:pPr>
              <w:pStyle w:val="HTML"/>
              <w:spacing w:line="200" w:lineRule="exact"/>
              <w:ind w:leftChars="182" w:left="437" w:firstLineChars="150" w:firstLine="240"/>
              <w:jc w:val="both"/>
              <w:rPr>
                <w:rFonts w:ascii="標楷體" w:eastAsia="標楷體" w:hAnsi="標楷體"/>
                <w:sz w:val="16"/>
                <w:szCs w:val="16"/>
              </w:rPr>
            </w:pPr>
            <w:r w:rsidRPr="004E2BD7">
              <w:rPr>
                <w:rFonts w:ascii="標楷體" w:eastAsia="標楷體" w:hAnsi="標楷體"/>
                <w:sz w:val="16"/>
                <w:szCs w:val="16"/>
              </w:rPr>
              <w:t>一、年滿二十歲有行為能力之中華民國國民，或依中華民國法律組織登記之法人。</w:t>
            </w:r>
          </w:p>
          <w:p w:rsidR="00623026" w:rsidRPr="004E2BD7" w:rsidRDefault="00623026" w:rsidP="00886BAF">
            <w:pPr>
              <w:pStyle w:val="HTML"/>
              <w:spacing w:line="200" w:lineRule="exact"/>
              <w:ind w:leftChars="182" w:left="437" w:firstLineChars="150" w:firstLine="240"/>
              <w:jc w:val="both"/>
              <w:rPr>
                <w:rFonts w:ascii="標楷體" w:eastAsia="標楷體" w:hAnsi="標楷體"/>
                <w:sz w:val="16"/>
                <w:szCs w:val="16"/>
              </w:rPr>
            </w:pPr>
            <w:r w:rsidRPr="004E2BD7">
              <w:rPr>
                <w:rFonts w:ascii="標楷體" w:eastAsia="標楷體" w:hAnsi="標楷體"/>
                <w:sz w:val="16"/>
                <w:szCs w:val="16"/>
              </w:rPr>
              <w:t>二、開立受託買賣帳戶滿三個月。</w:t>
            </w:r>
          </w:p>
          <w:p w:rsidR="00623026" w:rsidRPr="004E2BD7" w:rsidRDefault="00623026" w:rsidP="00886BAF">
            <w:pPr>
              <w:pStyle w:val="HTML"/>
              <w:spacing w:line="200" w:lineRule="exact"/>
              <w:ind w:leftChars="281" w:left="994" w:hangingChars="200" w:hanging="320"/>
              <w:jc w:val="both"/>
              <w:rPr>
                <w:rFonts w:ascii="標楷體" w:eastAsia="標楷體" w:hAnsi="標楷體"/>
                <w:sz w:val="16"/>
                <w:szCs w:val="16"/>
              </w:rPr>
            </w:pPr>
            <w:r w:rsidRPr="004E2BD7">
              <w:rPr>
                <w:rFonts w:ascii="標楷體" w:eastAsia="標楷體" w:hAnsi="標楷體"/>
                <w:sz w:val="16"/>
                <w:szCs w:val="16"/>
              </w:rPr>
              <w:t>三、最近</w:t>
            </w:r>
            <w:proofErr w:type="gramStart"/>
            <w:r w:rsidRPr="004E2BD7">
              <w:rPr>
                <w:rFonts w:ascii="標楷體" w:eastAsia="標楷體" w:hAnsi="標楷體"/>
                <w:sz w:val="16"/>
                <w:szCs w:val="16"/>
              </w:rPr>
              <w:t>一</w:t>
            </w:r>
            <w:proofErr w:type="gramEnd"/>
            <w:r w:rsidRPr="004E2BD7">
              <w:rPr>
                <w:rFonts w:ascii="標楷體" w:eastAsia="標楷體" w:hAnsi="標楷體"/>
                <w:sz w:val="16"/>
                <w:szCs w:val="16"/>
              </w:rPr>
              <w:t>年內委託買賣成交十筆以上，累積成交金額達所申請融資額度之百分之五十，其開立受託買賣帳戶未滿一年者亦同。</w:t>
            </w:r>
          </w:p>
          <w:p w:rsidR="00623026" w:rsidRPr="004E2BD7" w:rsidRDefault="00623026" w:rsidP="00886BAF">
            <w:pPr>
              <w:pStyle w:val="HTML"/>
              <w:spacing w:line="200" w:lineRule="exact"/>
              <w:ind w:leftChars="281" w:left="914" w:hangingChars="150" w:hanging="240"/>
              <w:jc w:val="both"/>
              <w:rPr>
                <w:rFonts w:ascii="標楷體" w:eastAsia="標楷體" w:hAnsi="標楷體"/>
                <w:sz w:val="16"/>
                <w:szCs w:val="16"/>
              </w:rPr>
            </w:pPr>
            <w:r w:rsidRPr="004E2BD7">
              <w:rPr>
                <w:rFonts w:ascii="標楷體" w:eastAsia="標楷體" w:hAnsi="標楷體"/>
                <w:sz w:val="16"/>
                <w:szCs w:val="16"/>
              </w:rPr>
              <w:t>四、最近一年之所得及各種財產計達所申請融資額度之百分之三十，惟申請融資額度</w:t>
            </w:r>
            <w:proofErr w:type="gramStart"/>
            <w:r w:rsidRPr="004E2BD7">
              <w:rPr>
                <w:rFonts w:ascii="標楷體" w:eastAsia="標楷體" w:hAnsi="標楷體"/>
                <w:sz w:val="16"/>
                <w:szCs w:val="16"/>
              </w:rPr>
              <w:t>未逾新</w:t>
            </w:r>
            <w:r w:rsidRPr="004E2BD7">
              <w:rPr>
                <w:rFonts w:ascii="標楷體" w:eastAsia="標楷體" w:hAnsi="標楷體" w:hint="eastAsia"/>
                <w:sz w:val="16"/>
                <w:szCs w:val="16"/>
                <w:u w:val="single"/>
              </w:rPr>
              <w:t>臺</w:t>
            </w:r>
            <w:r w:rsidRPr="004E2BD7">
              <w:rPr>
                <w:rFonts w:ascii="標楷體" w:eastAsia="標楷體" w:hAnsi="標楷體"/>
                <w:sz w:val="16"/>
                <w:szCs w:val="16"/>
              </w:rPr>
              <w:t>幣</w:t>
            </w:r>
            <w:proofErr w:type="gramEnd"/>
            <w:r w:rsidRPr="004E2BD7">
              <w:rPr>
                <w:rFonts w:ascii="標楷體" w:eastAsia="標楷體" w:hAnsi="標楷體"/>
                <w:sz w:val="16"/>
                <w:szCs w:val="16"/>
              </w:rPr>
              <w:t>五十萬元者不適用之。</w:t>
            </w:r>
          </w:p>
          <w:p w:rsidR="00623026" w:rsidRPr="004E2BD7" w:rsidRDefault="00623026" w:rsidP="00886BAF">
            <w:pPr>
              <w:pStyle w:val="HTML"/>
              <w:spacing w:line="200" w:lineRule="exact"/>
              <w:ind w:leftChars="200" w:left="480" w:firstLineChars="150" w:firstLine="240"/>
              <w:jc w:val="both"/>
              <w:rPr>
                <w:rFonts w:ascii="標楷體" w:eastAsia="標楷體" w:hAnsi="標楷體"/>
                <w:sz w:val="16"/>
                <w:szCs w:val="16"/>
              </w:rPr>
            </w:pPr>
            <w:r w:rsidRPr="004E2BD7">
              <w:rPr>
                <w:rFonts w:ascii="標楷體" w:eastAsia="標楷體" w:hAnsi="標楷體"/>
                <w:sz w:val="16"/>
                <w:szCs w:val="16"/>
              </w:rPr>
              <w:t>委託人申請開立信用帳戶</w:t>
            </w:r>
            <w:r w:rsidRPr="004E2BD7">
              <w:rPr>
                <w:rFonts w:ascii="標楷體" w:eastAsia="標楷體" w:hAnsi="標楷體" w:hint="eastAsia"/>
                <w:sz w:val="16"/>
                <w:szCs w:val="16"/>
              </w:rPr>
              <w:t>有下列情形之</w:t>
            </w:r>
            <w:proofErr w:type="gramStart"/>
            <w:r w:rsidRPr="004E2BD7">
              <w:rPr>
                <w:rFonts w:ascii="標楷體" w:eastAsia="標楷體" w:hAnsi="標楷體" w:hint="eastAsia"/>
                <w:sz w:val="16"/>
                <w:szCs w:val="16"/>
              </w:rPr>
              <w:t>一</w:t>
            </w:r>
            <w:proofErr w:type="gramEnd"/>
            <w:r w:rsidRPr="004E2BD7">
              <w:rPr>
                <w:rFonts w:ascii="標楷體" w:eastAsia="標楷體" w:hAnsi="標楷體" w:hint="eastAsia"/>
                <w:sz w:val="16"/>
                <w:szCs w:val="16"/>
              </w:rPr>
              <w:t>者</w:t>
            </w:r>
            <w:r w:rsidRPr="004E2BD7">
              <w:rPr>
                <w:rFonts w:ascii="標楷體" w:eastAsia="標楷體" w:hAnsi="標楷體"/>
                <w:sz w:val="16"/>
                <w:szCs w:val="16"/>
              </w:rPr>
              <w:t>，前項第三款及第四款所申請融資額度之計算</w:t>
            </w:r>
            <w:r w:rsidRPr="004E2BD7">
              <w:rPr>
                <w:rFonts w:ascii="標楷體" w:eastAsia="標楷體" w:hAnsi="標楷體" w:hint="eastAsia"/>
                <w:sz w:val="16"/>
                <w:szCs w:val="16"/>
                <w:u w:val="single"/>
              </w:rPr>
              <w:t>，</w:t>
            </w:r>
            <w:r w:rsidRPr="004E2BD7">
              <w:rPr>
                <w:rFonts w:ascii="標楷體" w:eastAsia="標楷體" w:hAnsi="標楷體"/>
                <w:sz w:val="16"/>
                <w:szCs w:val="16"/>
              </w:rPr>
              <w:t>應</w:t>
            </w:r>
            <w:proofErr w:type="gramStart"/>
            <w:r w:rsidRPr="004E2BD7">
              <w:rPr>
                <w:rFonts w:ascii="標楷體" w:eastAsia="標楷體" w:hAnsi="標楷體"/>
                <w:sz w:val="16"/>
                <w:szCs w:val="16"/>
              </w:rPr>
              <w:t>加計前已</w:t>
            </w:r>
            <w:proofErr w:type="gramEnd"/>
            <w:r w:rsidRPr="004E2BD7">
              <w:rPr>
                <w:rFonts w:ascii="標楷體" w:eastAsia="標楷體" w:hAnsi="標楷體"/>
                <w:sz w:val="16"/>
                <w:szCs w:val="16"/>
              </w:rPr>
              <w:t>開立信用帳戶所核定之融資額度</w:t>
            </w:r>
            <w:r w:rsidRPr="004E2BD7">
              <w:rPr>
                <w:rFonts w:ascii="標楷體" w:eastAsia="標楷體" w:hAnsi="標楷體" w:hint="eastAsia"/>
                <w:sz w:val="16"/>
                <w:szCs w:val="16"/>
                <w:u w:val="single"/>
              </w:rPr>
              <w:t>：</w:t>
            </w:r>
          </w:p>
          <w:p w:rsidR="00623026" w:rsidRPr="004E2BD7" w:rsidRDefault="00623026" w:rsidP="00886BAF">
            <w:pPr>
              <w:pStyle w:val="HTML"/>
              <w:spacing w:line="200" w:lineRule="exact"/>
              <w:ind w:left="480" w:hangingChars="300" w:hanging="480"/>
              <w:jc w:val="both"/>
              <w:rPr>
                <w:rFonts w:ascii="標楷體" w:eastAsia="標楷體" w:hAnsi="標楷體"/>
                <w:sz w:val="16"/>
                <w:szCs w:val="16"/>
              </w:rPr>
            </w:pPr>
            <w:r w:rsidRPr="004E2BD7">
              <w:rPr>
                <w:rFonts w:ascii="標楷體" w:eastAsia="標楷體" w:hAnsi="標楷體" w:hint="eastAsia"/>
                <w:sz w:val="16"/>
                <w:szCs w:val="16"/>
              </w:rPr>
              <w:t xml:space="preserve">         一、</w:t>
            </w:r>
            <w:r w:rsidRPr="004E2BD7">
              <w:rPr>
                <w:rFonts w:ascii="標楷體" w:eastAsia="標楷體" w:hAnsi="標楷體"/>
                <w:sz w:val="16"/>
                <w:szCs w:val="16"/>
              </w:rPr>
              <w:t>申請開立信用帳戶達五戶以上</w:t>
            </w:r>
            <w:r w:rsidRPr="004E2BD7">
              <w:rPr>
                <w:rFonts w:ascii="標楷體" w:eastAsia="標楷體" w:hAnsi="標楷體" w:hint="eastAsia"/>
                <w:sz w:val="16"/>
                <w:szCs w:val="16"/>
              </w:rPr>
              <w:t>。</w:t>
            </w:r>
          </w:p>
          <w:p w:rsidR="00623026" w:rsidRPr="004E2BD7" w:rsidRDefault="00623026" w:rsidP="00886BAF">
            <w:pPr>
              <w:pStyle w:val="HTML"/>
              <w:spacing w:line="200" w:lineRule="exact"/>
              <w:ind w:leftChars="298" w:left="1035" w:hangingChars="200" w:hanging="320"/>
              <w:jc w:val="both"/>
              <w:rPr>
                <w:rFonts w:ascii="標楷體" w:eastAsia="標楷體" w:hAnsi="標楷體"/>
                <w:sz w:val="16"/>
                <w:szCs w:val="16"/>
              </w:rPr>
            </w:pPr>
            <w:r w:rsidRPr="004E2BD7">
              <w:rPr>
                <w:rFonts w:ascii="標楷體" w:eastAsia="標楷體" w:hAnsi="標楷體" w:hint="eastAsia"/>
                <w:sz w:val="16"/>
                <w:szCs w:val="16"/>
              </w:rPr>
              <w:t>二、</w:t>
            </w:r>
            <w:r w:rsidRPr="004E2BD7">
              <w:rPr>
                <w:rFonts w:ascii="標楷體" w:eastAsia="標楷體" w:hAnsi="標楷體"/>
                <w:sz w:val="16"/>
                <w:szCs w:val="16"/>
              </w:rPr>
              <w:t>申請開立信用帳戶達</w:t>
            </w:r>
            <w:r w:rsidRPr="004E2BD7">
              <w:rPr>
                <w:rFonts w:ascii="標楷體" w:eastAsia="標楷體" w:hAnsi="標楷體" w:hint="eastAsia"/>
                <w:sz w:val="16"/>
                <w:szCs w:val="16"/>
              </w:rPr>
              <w:t>二</w:t>
            </w:r>
            <w:r w:rsidRPr="004E2BD7">
              <w:rPr>
                <w:rFonts w:ascii="標楷體" w:eastAsia="標楷體" w:hAnsi="標楷體"/>
                <w:sz w:val="16"/>
                <w:szCs w:val="16"/>
              </w:rPr>
              <w:t>戶以上</w:t>
            </w:r>
            <w:r w:rsidRPr="004E2BD7">
              <w:rPr>
                <w:rFonts w:ascii="標楷體" w:eastAsia="標楷體" w:hAnsi="標楷體" w:hint="eastAsia"/>
                <w:sz w:val="16"/>
                <w:szCs w:val="16"/>
              </w:rPr>
              <w:t>，且所申請之融資額度</w:t>
            </w:r>
            <w:proofErr w:type="gramStart"/>
            <w:r w:rsidRPr="004E2BD7">
              <w:rPr>
                <w:rFonts w:ascii="標楷體" w:eastAsia="標楷體" w:hAnsi="標楷體" w:hint="eastAsia"/>
                <w:sz w:val="16"/>
                <w:szCs w:val="16"/>
              </w:rPr>
              <w:t>加計前已</w:t>
            </w:r>
            <w:proofErr w:type="gramEnd"/>
            <w:r w:rsidRPr="004E2BD7">
              <w:rPr>
                <w:rFonts w:ascii="標楷體" w:eastAsia="標楷體" w:hAnsi="標楷體" w:hint="eastAsia"/>
                <w:sz w:val="16"/>
                <w:szCs w:val="16"/>
              </w:rPr>
              <w:t>開立</w:t>
            </w:r>
            <w:r w:rsidRPr="004E2BD7">
              <w:rPr>
                <w:rFonts w:ascii="標楷體" w:eastAsia="標楷體" w:hAnsi="標楷體"/>
                <w:sz w:val="16"/>
                <w:szCs w:val="16"/>
              </w:rPr>
              <w:t>信用帳戶所核定之融資額度</w:t>
            </w:r>
            <w:r w:rsidRPr="004E2BD7">
              <w:rPr>
                <w:rFonts w:ascii="標楷體" w:eastAsia="標楷體" w:hAnsi="標楷體" w:hint="eastAsia"/>
                <w:sz w:val="16"/>
                <w:szCs w:val="16"/>
              </w:rPr>
              <w:t>達新臺幣三億元以上。</w:t>
            </w:r>
          </w:p>
          <w:p w:rsidR="00623026" w:rsidRPr="004E2BD7" w:rsidRDefault="00623026" w:rsidP="00886BAF">
            <w:pPr>
              <w:pStyle w:val="HTML"/>
              <w:spacing w:line="200" w:lineRule="exact"/>
              <w:ind w:leftChars="198" w:left="475" w:firstLineChars="100" w:firstLine="160"/>
              <w:jc w:val="both"/>
              <w:rPr>
                <w:rFonts w:ascii="標楷體" w:eastAsia="標楷體" w:hAnsi="標楷體"/>
                <w:sz w:val="16"/>
                <w:szCs w:val="16"/>
              </w:rPr>
            </w:pPr>
            <w:r w:rsidRPr="004E2BD7">
              <w:rPr>
                <w:rFonts w:ascii="標楷體" w:eastAsia="標楷體" w:hAnsi="標楷體"/>
                <w:sz w:val="16"/>
                <w:szCs w:val="16"/>
              </w:rPr>
              <w:t>委託人申請開立信用帳戶時</w:t>
            </w:r>
            <w:r w:rsidRPr="004E2BD7">
              <w:rPr>
                <w:rFonts w:ascii="標楷體" w:eastAsia="標楷體" w:hAnsi="標楷體" w:hint="eastAsia"/>
                <w:sz w:val="16"/>
                <w:szCs w:val="16"/>
              </w:rPr>
              <w:t>，依第一</w:t>
            </w:r>
            <w:r w:rsidRPr="004E2BD7">
              <w:rPr>
                <w:rFonts w:ascii="標楷體" w:eastAsia="標楷體" w:hAnsi="標楷體"/>
                <w:sz w:val="16"/>
                <w:szCs w:val="16"/>
              </w:rPr>
              <w:t>項第四款所申請融資額度之計算</w:t>
            </w:r>
            <w:r w:rsidRPr="004E2BD7">
              <w:rPr>
                <w:rFonts w:ascii="標楷體" w:eastAsia="標楷體" w:hAnsi="標楷體" w:hint="eastAsia"/>
                <w:sz w:val="16"/>
                <w:szCs w:val="16"/>
              </w:rPr>
              <w:t>，</w:t>
            </w:r>
            <w:r w:rsidRPr="004E2BD7">
              <w:rPr>
                <w:rFonts w:ascii="標楷體" w:eastAsia="標楷體" w:hAnsi="標楷體"/>
                <w:sz w:val="16"/>
                <w:szCs w:val="16"/>
              </w:rPr>
              <w:t>應加計委託人</w:t>
            </w:r>
            <w:r w:rsidRPr="004E2BD7">
              <w:rPr>
                <w:rFonts w:ascii="標楷體" w:eastAsia="標楷體" w:hAnsi="標楷體" w:hint="eastAsia"/>
                <w:sz w:val="16"/>
                <w:szCs w:val="16"/>
              </w:rPr>
              <w:t>於同一證券商之其他授信業務已核定額度。</w:t>
            </w:r>
          </w:p>
          <w:p w:rsidR="00623026" w:rsidRPr="004E2BD7" w:rsidRDefault="00623026" w:rsidP="00886BAF">
            <w:pPr>
              <w:pStyle w:val="HTML"/>
              <w:spacing w:line="200" w:lineRule="exact"/>
              <w:ind w:firstLineChars="400" w:firstLine="640"/>
              <w:jc w:val="both"/>
              <w:rPr>
                <w:rFonts w:ascii="標楷體" w:eastAsia="標楷體" w:hAnsi="標楷體"/>
                <w:sz w:val="16"/>
                <w:szCs w:val="16"/>
              </w:rPr>
            </w:pPr>
            <w:r w:rsidRPr="004E2BD7">
              <w:rPr>
                <w:rFonts w:ascii="標楷體" w:eastAsia="標楷體" w:hAnsi="標楷體"/>
                <w:sz w:val="16"/>
                <w:szCs w:val="16"/>
              </w:rPr>
              <w:t>委託人於契約存續期間或期滿辦理續約時，應符合第一項第四款</w:t>
            </w:r>
            <w:r w:rsidRPr="004E2BD7">
              <w:rPr>
                <w:rFonts w:ascii="標楷體" w:eastAsia="標楷體" w:hAnsi="標楷體" w:hint="eastAsia"/>
                <w:sz w:val="16"/>
                <w:szCs w:val="16"/>
              </w:rPr>
              <w:t>、第二項及第三項</w:t>
            </w:r>
            <w:r w:rsidRPr="004E2BD7">
              <w:rPr>
                <w:rFonts w:ascii="標楷體" w:eastAsia="標楷體" w:hAnsi="標楷體"/>
                <w:sz w:val="16"/>
                <w:szCs w:val="16"/>
              </w:rPr>
              <w:t>之規定。</w:t>
            </w:r>
          </w:p>
          <w:p w:rsidR="00623026" w:rsidRPr="004E2BD7" w:rsidRDefault="00623026" w:rsidP="00886BAF">
            <w:pPr>
              <w:pStyle w:val="HTML"/>
              <w:spacing w:line="200" w:lineRule="exact"/>
              <w:ind w:leftChars="198" w:left="475" w:firstLineChars="100" w:firstLine="160"/>
              <w:jc w:val="both"/>
              <w:rPr>
                <w:rFonts w:ascii="標楷體" w:eastAsia="標楷體" w:hAnsi="標楷體"/>
                <w:sz w:val="16"/>
                <w:szCs w:val="16"/>
              </w:rPr>
            </w:pPr>
            <w:r w:rsidRPr="004E2BD7">
              <w:rPr>
                <w:rFonts w:ascii="標楷體" w:eastAsia="標楷體" w:hAnsi="標楷體"/>
                <w:sz w:val="16"/>
                <w:szCs w:val="16"/>
              </w:rPr>
              <w:t>認</w:t>
            </w:r>
            <w:r w:rsidRPr="004E2BD7">
              <w:rPr>
                <w:rFonts w:ascii="標楷體" w:eastAsia="標楷體" w:hAnsi="標楷體" w:hint="eastAsia"/>
                <w:sz w:val="16"/>
                <w:szCs w:val="16"/>
              </w:rPr>
              <w:t>購（</w:t>
            </w:r>
            <w:r w:rsidRPr="004E2BD7">
              <w:rPr>
                <w:rFonts w:ascii="標楷體" w:eastAsia="標楷體" w:hAnsi="標楷體"/>
                <w:sz w:val="16"/>
                <w:szCs w:val="16"/>
              </w:rPr>
              <w:t>售</w:t>
            </w:r>
            <w:r w:rsidRPr="004E2BD7">
              <w:rPr>
                <w:rFonts w:ascii="標楷體" w:eastAsia="標楷體" w:hAnsi="標楷體" w:hint="eastAsia"/>
                <w:sz w:val="16"/>
                <w:szCs w:val="16"/>
              </w:rPr>
              <w:t>）</w:t>
            </w:r>
            <w:r w:rsidRPr="004E2BD7">
              <w:rPr>
                <w:rFonts w:ascii="標楷體" w:eastAsia="標楷體" w:hAnsi="標楷體"/>
                <w:sz w:val="16"/>
                <w:szCs w:val="16"/>
              </w:rPr>
              <w:t>權證發行人、從事結構型商品業務及從事股權衍生性商品交易之證券商及銀行與專、兼營期貨自營商同時擔任股票選擇權或股票期貨造市者得申請開立信用帳戶，並排除適用第一項與第二項規定。</w:t>
            </w:r>
          </w:p>
          <w:p w:rsidR="00623026" w:rsidRPr="004E2BD7" w:rsidRDefault="00623026" w:rsidP="00886BAF">
            <w:pPr>
              <w:pStyle w:val="HTML"/>
              <w:spacing w:line="200" w:lineRule="exact"/>
              <w:ind w:leftChars="198" w:left="475" w:firstLineChars="100" w:firstLine="160"/>
              <w:jc w:val="both"/>
              <w:rPr>
                <w:rFonts w:ascii="標楷體" w:eastAsia="標楷體" w:hAnsi="標楷體"/>
                <w:sz w:val="16"/>
                <w:szCs w:val="16"/>
              </w:rPr>
            </w:pPr>
            <w:r w:rsidRPr="004E2BD7">
              <w:rPr>
                <w:rFonts w:ascii="標楷體" w:eastAsia="標楷體" w:hAnsi="標楷體"/>
                <w:sz w:val="16"/>
                <w:szCs w:val="16"/>
              </w:rPr>
              <w:t>證券投資信託事業所經理之私募證券投資信託基金，基金保管機構得申請開立信用帳戶，並排除適用第一項第一款、第二款、第三款規定；其融資餘額或融券餘額加計借</w:t>
            </w:r>
            <w:proofErr w:type="gramStart"/>
            <w:r w:rsidRPr="004E2BD7">
              <w:rPr>
                <w:rFonts w:ascii="標楷體" w:eastAsia="標楷體" w:hAnsi="標楷體"/>
                <w:sz w:val="16"/>
                <w:szCs w:val="16"/>
              </w:rPr>
              <w:t>券</w:t>
            </w:r>
            <w:proofErr w:type="gramEnd"/>
            <w:r w:rsidRPr="004E2BD7">
              <w:rPr>
                <w:rFonts w:ascii="標楷體" w:eastAsia="標楷體" w:hAnsi="標楷體"/>
                <w:sz w:val="16"/>
                <w:szCs w:val="16"/>
              </w:rPr>
              <w:t>賣出餘額，各不得超過基金規模百分之五十。</w:t>
            </w:r>
          </w:p>
          <w:p w:rsidR="00623026" w:rsidRPr="004E2BD7" w:rsidRDefault="00623026" w:rsidP="00886BAF">
            <w:pPr>
              <w:pStyle w:val="HTML"/>
              <w:spacing w:line="190" w:lineRule="exact"/>
              <w:ind w:leftChars="198" w:left="475" w:firstLineChars="100" w:firstLine="160"/>
              <w:jc w:val="both"/>
              <w:rPr>
                <w:rFonts w:ascii="標楷體" w:eastAsia="標楷體" w:hAnsi="標楷體"/>
                <w:sz w:val="16"/>
                <w:szCs w:val="16"/>
              </w:rPr>
            </w:pPr>
            <w:r w:rsidRPr="004E2BD7">
              <w:rPr>
                <w:rFonts w:ascii="標楷體" w:eastAsia="標楷體" w:hAnsi="標楷體"/>
                <w:sz w:val="16"/>
                <w:szCs w:val="16"/>
              </w:rPr>
              <w:t>證券投資信託事業或證券投資顧問事業所經理之全權委託投資帳戶，或證券經紀商兼營證券投資顧問事業辦理全權委託投資業務，或期貨經理事業經營全權委託期貨交易業務，全權委託保管機構得代理客戶開立信用帳戶，全權委託投資帳戶之客戶適用第一項第一款規定，並排除適用第一項第二款及第三款規定；其融資餘額或融券餘額加計借</w:t>
            </w:r>
            <w:proofErr w:type="gramStart"/>
            <w:r w:rsidRPr="004E2BD7">
              <w:rPr>
                <w:rFonts w:ascii="標楷體" w:eastAsia="標楷體" w:hAnsi="標楷體"/>
                <w:sz w:val="16"/>
                <w:szCs w:val="16"/>
              </w:rPr>
              <w:t>券</w:t>
            </w:r>
            <w:proofErr w:type="gramEnd"/>
            <w:r w:rsidRPr="004E2BD7">
              <w:rPr>
                <w:rFonts w:ascii="標楷體" w:eastAsia="標楷體" w:hAnsi="標楷體"/>
                <w:sz w:val="16"/>
                <w:szCs w:val="16"/>
              </w:rPr>
              <w:t>賣出餘額，除期貨經理事業經營全權委託期貨交易業務，各不得超過其全權委託投資帳戶淨資產價值百分之二十者外，其他情形各不得超過其全權委託投資帳戶淨資產價值百分之五十。</w:t>
            </w:r>
          </w:p>
          <w:p w:rsidR="00623026" w:rsidRPr="004E2BD7" w:rsidRDefault="00623026" w:rsidP="00886BAF">
            <w:pPr>
              <w:pStyle w:val="ad"/>
              <w:spacing w:line="190" w:lineRule="exact"/>
              <w:ind w:firstLineChars="350" w:firstLine="574"/>
              <w:rPr>
                <w:color w:val="auto"/>
                <w:sz w:val="16"/>
                <w:szCs w:val="16"/>
              </w:rPr>
            </w:pPr>
            <w:r w:rsidRPr="004E2BD7">
              <w:rPr>
                <w:color w:val="auto"/>
                <w:sz w:val="16"/>
                <w:szCs w:val="16"/>
              </w:rPr>
              <w:t>第一項第三款及第四款所訂之比率，證券商經評估，認為必要時，得提高之。</w:t>
            </w:r>
          </w:p>
          <w:p w:rsidR="00623026" w:rsidRPr="004E2BD7" w:rsidRDefault="00623026" w:rsidP="00886BAF">
            <w:pPr>
              <w:spacing w:line="190" w:lineRule="exact"/>
              <w:jc w:val="both"/>
              <w:rPr>
                <w:rFonts w:ascii="標楷體" w:eastAsia="標楷體" w:hAnsi="標楷體"/>
                <w:sz w:val="16"/>
                <w:szCs w:val="16"/>
              </w:rPr>
            </w:pPr>
            <w:r w:rsidRPr="004E2BD7">
              <w:rPr>
                <w:rFonts w:ascii="標楷體" w:eastAsia="標楷體" w:hAnsi="標楷體" w:hint="eastAsia"/>
                <w:sz w:val="16"/>
                <w:szCs w:val="16"/>
                <w:lang w:val="zh-TW"/>
              </w:rPr>
              <w:t xml:space="preserve">第三條　</w:t>
            </w:r>
            <w:r w:rsidRPr="004E2BD7">
              <w:rPr>
                <w:rFonts w:ascii="標楷體" w:eastAsia="標楷體" w:hAnsi="標楷體" w:cs="細明體"/>
                <w:kern w:val="0"/>
                <w:sz w:val="16"/>
                <w:szCs w:val="16"/>
              </w:rPr>
              <w:t>前條第一項第四款所定財產證明以委託人或其配偶、父母、成年子女之下</w:t>
            </w:r>
            <w:r w:rsidRPr="004E2BD7">
              <w:rPr>
                <w:rFonts w:ascii="標楷體" w:eastAsia="標楷體" w:hAnsi="標楷體"/>
                <w:sz w:val="16"/>
                <w:szCs w:val="16"/>
              </w:rPr>
              <w:t>列單據文件為限：</w:t>
            </w:r>
          </w:p>
          <w:p w:rsidR="00623026" w:rsidRPr="004E2BD7" w:rsidRDefault="00623026" w:rsidP="00886BAF">
            <w:pPr>
              <w:pStyle w:val="HTML"/>
              <w:spacing w:line="190" w:lineRule="exact"/>
              <w:ind w:leftChars="281" w:left="994" w:hangingChars="200" w:hanging="320"/>
              <w:jc w:val="both"/>
              <w:rPr>
                <w:rFonts w:ascii="標楷體" w:eastAsia="標楷體" w:hAnsi="標楷體"/>
                <w:sz w:val="16"/>
                <w:szCs w:val="16"/>
              </w:rPr>
            </w:pPr>
            <w:r w:rsidRPr="004E2BD7">
              <w:rPr>
                <w:rFonts w:ascii="標楷體" w:eastAsia="標楷體" w:hAnsi="標楷體"/>
                <w:sz w:val="16"/>
                <w:szCs w:val="16"/>
              </w:rPr>
              <w:t>一、不動產所有權狀影本</w:t>
            </w:r>
            <w:r w:rsidRPr="004E2BD7">
              <w:rPr>
                <w:rFonts w:ascii="標楷體" w:eastAsia="標楷體" w:hAnsi="標楷體" w:hint="eastAsia"/>
                <w:sz w:val="16"/>
                <w:szCs w:val="16"/>
              </w:rPr>
              <w:t>、登記謄本</w:t>
            </w:r>
            <w:r w:rsidRPr="004E2BD7">
              <w:rPr>
                <w:rFonts w:ascii="標楷體" w:eastAsia="標楷體" w:hAnsi="標楷體"/>
                <w:sz w:val="16"/>
                <w:szCs w:val="16"/>
              </w:rPr>
              <w:t>或繳稅稅單。</w:t>
            </w:r>
            <w:r w:rsidRPr="004E2BD7">
              <w:rPr>
                <w:rFonts w:ascii="標楷體" w:eastAsia="標楷體" w:hAnsi="標楷體" w:hint="eastAsia"/>
                <w:sz w:val="16"/>
                <w:szCs w:val="16"/>
              </w:rPr>
              <w:t>證券商並</w:t>
            </w:r>
            <w:r w:rsidRPr="004E2BD7">
              <w:rPr>
                <w:rFonts w:ascii="標楷體" w:eastAsia="標楷體" w:hAnsi="標楷體"/>
                <w:sz w:val="16"/>
                <w:szCs w:val="16"/>
              </w:rPr>
              <w:t>應查詢他項權利設定，</w:t>
            </w:r>
            <w:r w:rsidRPr="004E2BD7">
              <w:rPr>
                <w:rFonts w:ascii="標楷體" w:eastAsia="標楷體" w:hAnsi="標楷體" w:hint="eastAsia"/>
                <w:sz w:val="16"/>
                <w:szCs w:val="16"/>
              </w:rPr>
              <w:t>如</w:t>
            </w:r>
            <w:r w:rsidRPr="004E2BD7">
              <w:rPr>
                <w:rFonts w:ascii="標楷體" w:eastAsia="標楷體" w:hAnsi="標楷體"/>
                <w:sz w:val="16"/>
                <w:szCs w:val="16"/>
              </w:rPr>
              <w:t>有設定他項權利時，</w:t>
            </w:r>
            <w:r w:rsidRPr="004E2BD7">
              <w:rPr>
                <w:rFonts w:ascii="標楷體" w:eastAsia="標楷體" w:hAnsi="標楷體" w:hint="eastAsia"/>
                <w:sz w:val="16"/>
                <w:szCs w:val="16"/>
              </w:rPr>
              <w:t>不動產價值</w:t>
            </w:r>
            <w:r w:rsidRPr="004E2BD7">
              <w:rPr>
                <w:rFonts w:ascii="標楷體" w:eastAsia="標楷體" w:hAnsi="標楷體"/>
                <w:sz w:val="16"/>
                <w:szCs w:val="16"/>
              </w:rPr>
              <w:t>應</w:t>
            </w:r>
            <w:r w:rsidRPr="004E2BD7">
              <w:rPr>
                <w:rFonts w:ascii="標楷體" w:eastAsia="標楷體" w:hAnsi="標楷體" w:hint="eastAsia"/>
                <w:sz w:val="16"/>
                <w:szCs w:val="16"/>
              </w:rPr>
              <w:t>以</w:t>
            </w:r>
            <w:r w:rsidRPr="004E2BD7">
              <w:rPr>
                <w:rFonts w:ascii="標楷體" w:eastAsia="標楷體" w:hAnsi="標楷體"/>
                <w:sz w:val="16"/>
                <w:szCs w:val="16"/>
              </w:rPr>
              <w:t>扣除設定金額</w:t>
            </w:r>
            <w:r w:rsidRPr="004E2BD7">
              <w:rPr>
                <w:rFonts w:ascii="標楷體" w:eastAsia="標楷體" w:hAnsi="標楷體" w:hint="eastAsia"/>
                <w:sz w:val="16"/>
                <w:szCs w:val="16"/>
              </w:rPr>
              <w:t>後計算。</w:t>
            </w:r>
            <w:r w:rsidRPr="004E2BD7">
              <w:rPr>
                <w:rFonts w:ascii="標楷體" w:eastAsia="標楷體" w:hAnsi="標楷體"/>
                <w:sz w:val="16"/>
                <w:szCs w:val="16"/>
              </w:rPr>
              <w:t>但實際借款金額小於設定金額時，委託人如</w:t>
            </w:r>
            <w:r w:rsidRPr="004E2BD7">
              <w:rPr>
                <w:rFonts w:ascii="標楷體" w:eastAsia="標楷體" w:hAnsi="標楷體" w:hint="eastAsia"/>
                <w:sz w:val="16"/>
                <w:szCs w:val="16"/>
              </w:rPr>
              <w:t>可</w:t>
            </w:r>
            <w:r w:rsidRPr="004E2BD7">
              <w:rPr>
                <w:rFonts w:ascii="標楷體" w:eastAsia="標楷體" w:hAnsi="標楷體"/>
                <w:sz w:val="16"/>
                <w:szCs w:val="16"/>
              </w:rPr>
              <w:t>提出實際借款金額證明，</w:t>
            </w:r>
            <w:r w:rsidRPr="004E2BD7">
              <w:rPr>
                <w:rFonts w:ascii="標楷體" w:eastAsia="標楷體" w:hAnsi="標楷體" w:hint="eastAsia"/>
                <w:sz w:val="16"/>
                <w:szCs w:val="16"/>
              </w:rPr>
              <w:t>不動產價值</w:t>
            </w:r>
            <w:r w:rsidRPr="004E2BD7">
              <w:rPr>
                <w:rFonts w:ascii="標楷體" w:eastAsia="標楷體" w:hAnsi="標楷體"/>
                <w:sz w:val="16"/>
                <w:szCs w:val="16"/>
              </w:rPr>
              <w:t>得以扣除實際借款金額後計算。</w:t>
            </w:r>
          </w:p>
          <w:p w:rsidR="00623026" w:rsidRPr="004E2BD7" w:rsidRDefault="00623026" w:rsidP="00886BAF">
            <w:pPr>
              <w:pStyle w:val="HTML"/>
              <w:spacing w:line="200" w:lineRule="exact"/>
              <w:ind w:leftChars="248" w:left="915" w:hangingChars="200" w:hanging="320"/>
              <w:jc w:val="both"/>
              <w:rPr>
                <w:rFonts w:ascii="標楷體" w:eastAsia="標楷體" w:hAnsi="標楷體"/>
                <w:sz w:val="16"/>
                <w:szCs w:val="16"/>
              </w:rPr>
            </w:pPr>
            <w:r w:rsidRPr="004E2BD7">
              <w:rPr>
                <w:rFonts w:ascii="標楷體" w:eastAsia="標楷體" w:hAnsi="標楷體"/>
                <w:sz w:val="16"/>
                <w:szCs w:val="16"/>
              </w:rPr>
              <w:t>二、金融機構存款證明文件（如存款餘額證明書、存摺、定存單等）</w:t>
            </w:r>
            <w:r w:rsidRPr="004E2BD7">
              <w:rPr>
                <w:rFonts w:ascii="標楷體" w:eastAsia="標楷體" w:hAnsi="標楷體" w:hint="eastAsia"/>
                <w:sz w:val="16"/>
                <w:szCs w:val="16"/>
              </w:rPr>
              <w:t>，並</w:t>
            </w:r>
            <w:r w:rsidRPr="004E2BD7">
              <w:rPr>
                <w:rFonts w:ascii="標楷體" w:eastAsia="標楷體" w:hAnsi="標楷體"/>
                <w:sz w:val="16"/>
                <w:szCs w:val="16"/>
              </w:rPr>
              <w:t>應以最近一個月之平均餘額為計算基準。</w:t>
            </w:r>
          </w:p>
          <w:p w:rsidR="00623026" w:rsidRPr="004E2BD7" w:rsidRDefault="00623026" w:rsidP="00886BAF">
            <w:pPr>
              <w:pStyle w:val="HTML"/>
              <w:spacing w:line="200" w:lineRule="exact"/>
              <w:ind w:leftChars="182" w:left="437" w:firstLineChars="100" w:firstLine="160"/>
              <w:jc w:val="both"/>
              <w:rPr>
                <w:rFonts w:ascii="標楷體" w:eastAsia="標楷體" w:hAnsi="標楷體"/>
                <w:sz w:val="16"/>
                <w:szCs w:val="16"/>
              </w:rPr>
            </w:pPr>
            <w:r w:rsidRPr="004E2BD7">
              <w:rPr>
                <w:rFonts w:ascii="標楷體" w:eastAsia="標楷體" w:hAnsi="標楷體"/>
                <w:sz w:val="16"/>
                <w:szCs w:val="16"/>
              </w:rPr>
              <w:t>三、持有有價證券之證明。</w:t>
            </w:r>
          </w:p>
          <w:p w:rsidR="00623026" w:rsidRPr="004E2BD7" w:rsidRDefault="00623026" w:rsidP="00886BAF">
            <w:pPr>
              <w:pStyle w:val="HTML"/>
              <w:spacing w:line="200" w:lineRule="exact"/>
              <w:ind w:leftChars="182" w:left="437" w:firstLineChars="100" w:firstLine="160"/>
              <w:jc w:val="both"/>
              <w:rPr>
                <w:rFonts w:ascii="標楷體" w:eastAsia="標楷體" w:hAnsi="標楷體"/>
                <w:sz w:val="16"/>
                <w:szCs w:val="16"/>
              </w:rPr>
            </w:pPr>
            <w:r w:rsidRPr="004E2BD7">
              <w:rPr>
                <w:rFonts w:ascii="標楷體" w:eastAsia="標楷體" w:hAnsi="標楷體" w:hint="eastAsia"/>
                <w:sz w:val="16"/>
                <w:szCs w:val="16"/>
              </w:rPr>
              <w:t>四、金融機構出具之黃金帳戶餘額證明文件（如黃金存摺、黃金存摺或帳戶之餘額證明書等）。</w:t>
            </w:r>
          </w:p>
          <w:p w:rsidR="00623026" w:rsidRPr="004E2BD7" w:rsidRDefault="00623026" w:rsidP="00886BAF">
            <w:pPr>
              <w:pStyle w:val="HTML"/>
              <w:spacing w:line="200" w:lineRule="exact"/>
              <w:ind w:leftChars="260" w:left="944" w:hangingChars="200" w:hanging="320"/>
              <w:jc w:val="both"/>
              <w:rPr>
                <w:rFonts w:ascii="標楷體" w:eastAsia="標楷體" w:hAnsi="標楷體"/>
                <w:sz w:val="16"/>
                <w:szCs w:val="16"/>
              </w:rPr>
            </w:pPr>
            <w:r w:rsidRPr="004E2BD7">
              <w:rPr>
                <w:rFonts w:ascii="標楷體" w:eastAsia="標楷體" w:hAnsi="標楷體" w:hint="eastAsia"/>
                <w:sz w:val="16"/>
                <w:szCs w:val="16"/>
              </w:rPr>
              <w:t>五、信託業出具之金錢信託、有價證券信託或不動產信託之信託財產證明文件（如對</w:t>
            </w:r>
            <w:proofErr w:type="gramStart"/>
            <w:r w:rsidRPr="004E2BD7">
              <w:rPr>
                <w:rFonts w:ascii="標楷體" w:eastAsia="標楷體" w:hAnsi="標楷體" w:hint="eastAsia"/>
                <w:sz w:val="16"/>
                <w:szCs w:val="16"/>
              </w:rPr>
              <w:t>帳單</w:t>
            </w:r>
            <w:proofErr w:type="gramEnd"/>
            <w:r w:rsidRPr="004E2BD7">
              <w:rPr>
                <w:rFonts w:ascii="標楷體" w:eastAsia="標楷體" w:hAnsi="標楷體" w:hint="eastAsia"/>
                <w:sz w:val="16"/>
                <w:szCs w:val="16"/>
              </w:rPr>
              <w:t>、信託財產目錄、信託財產證明書等），且信託委託人及受益人限委託人本人，信託財產限</w:t>
            </w:r>
            <w:r w:rsidRPr="004E2BD7">
              <w:rPr>
                <w:rFonts w:ascii="標楷體" w:eastAsia="標楷體" w:hAnsi="標楷體"/>
                <w:sz w:val="16"/>
                <w:szCs w:val="16"/>
              </w:rPr>
              <w:t>不動產</w:t>
            </w:r>
            <w:r w:rsidRPr="004E2BD7">
              <w:rPr>
                <w:rFonts w:ascii="標楷體" w:eastAsia="標楷體" w:hAnsi="標楷體" w:hint="eastAsia"/>
                <w:sz w:val="16"/>
                <w:szCs w:val="16"/>
              </w:rPr>
              <w:t>、</w:t>
            </w:r>
            <w:r w:rsidRPr="004E2BD7">
              <w:rPr>
                <w:rFonts w:ascii="標楷體" w:eastAsia="標楷體" w:hAnsi="標楷體"/>
                <w:sz w:val="16"/>
                <w:szCs w:val="16"/>
              </w:rPr>
              <w:t>金融機構存款</w:t>
            </w:r>
            <w:r w:rsidRPr="004E2BD7">
              <w:rPr>
                <w:rFonts w:ascii="標楷體" w:eastAsia="標楷體" w:hAnsi="標楷體" w:hint="eastAsia"/>
                <w:sz w:val="16"/>
                <w:szCs w:val="16"/>
              </w:rPr>
              <w:t>、有價證券及金融機構黃金帳戶餘額。</w:t>
            </w:r>
          </w:p>
          <w:p w:rsidR="00623026" w:rsidRPr="004E2BD7" w:rsidRDefault="00623026" w:rsidP="00886BAF">
            <w:pPr>
              <w:pStyle w:val="ad"/>
              <w:spacing w:line="200" w:lineRule="exact"/>
              <w:ind w:firstLineChars="400" w:firstLine="656"/>
              <w:rPr>
                <w:color w:val="auto"/>
                <w:sz w:val="16"/>
                <w:szCs w:val="16"/>
              </w:rPr>
            </w:pPr>
            <w:r w:rsidRPr="004E2BD7">
              <w:rPr>
                <w:color w:val="auto"/>
                <w:sz w:val="16"/>
                <w:szCs w:val="16"/>
              </w:rPr>
              <w:t>委託人所提供之財產證明非本人所有者，財產所有人應為連帶保證人。</w:t>
            </w:r>
          </w:p>
          <w:p w:rsidR="00623026" w:rsidRPr="004E2BD7" w:rsidRDefault="00623026" w:rsidP="00886BAF">
            <w:pPr>
              <w:pStyle w:val="ad"/>
              <w:spacing w:line="200" w:lineRule="exact"/>
              <w:ind w:left="480" w:hangingChars="300" w:hanging="480"/>
              <w:rPr>
                <w:color w:val="auto"/>
                <w:spacing w:val="0"/>
                <w:sz w:val="16"/>
                <w:szCs w:val="16"/>
                <w:lang w:val="zh-TW"/>
              </w:rPr>
            </w:pPr>
            <w:r w:rsidRPr="004E2BD7">
              <w:rPr>
                <w:rFonts w:hint="eastAsia"/>
                <w:color w:val="auto"/>
                <w:spacing w:val="0"/>
                <w:sz w:val="16"/>
                <w:szCs w:val="16"/>
              </w:rPr>
              <w:t>第四條　辦理融資融券證券商之委託人，原經該證券商與證券金融事業簽立之融資融券契約尚未終止者，如於該證券商開始辦理融資融券業務之日起六個月內，另與該證券商簽訂融資融券契約，不受第二條所訂開戶條件之限制。其因合併或讓與全部營業或財產而消滅證券商之委託人，於合併基準日或讓與證券商</w:t>
            </w:r>
            <w:r w:rsidRPr="004E2BD7">
              <w:rPr>
                <w:rFonts w:hint="eastAsia"/>
                <w:color w:val="auto"/>
                <w:spacing w:val="0"/>
                <w:sz w:val="16"/>
                <w:szCs w:val="16"/>
                <w:lang w:val="zh-TW"/>
              </w:rPr>
              <w:t>最後營業日之次日起六個月內，另與存續證券商簽訂融資融券契約者亦同。</w:t>
            </w:r>
          </w:p>
          <w:p w:rsidR="00623026" w:rsidRPr="004E2BD7" w:rsidRDefault="00623026" w:rsidP="00886BAF">
            <w:pPr>
              <w:pStyle w:val="ad"/>
              <w:spacing w:line="200" w:lineRule="exact"/>
              <w:ind w:left="480" w:hangingChars="300" w:hanging="480"/>
              <w:rPr>
                <w:color w:val="auto"/>
                <w:spacing w:val="0"/>
                <w:sz w:val="16"/>
                <w:szCs w:val="16"/>
              </w:rPr>
            </w:pPr>
            <w:r w:rsidRPr="004E2BD7">
              <w:rPr>
                <w:rFonts w:hint="eastAsia"/>
                <w:color w:val="auto"/>
                <w:spacing w:val="0"/>
                <w:sz w:val="16"/>
                <w:szCs w:val="16"/>
                <w:lang w:val="zh-TW"/>
              </w:rPr>
              <w:t>第五條　本規定由證券交易所會同</w:t>
            </w:r>
            <w:r w:rsidR="00BD039B" w:rsidRPr="004E2BD7">
              <w:rPr>
                <w:rFonts w:hint="eastAsia"/>
                <w:color w:val="auto"/>
                <w:spacing w:val="0"/>
                <w:sz w:val="16"/>
                <w:szCs w:val="16"/>
                <w:lang w:val="zh-TW"/>
              </w:rPr>
              <w:t>櫃檯買賣中心</w:t>
            </w:r>
            <w:r w:rsidRPr="004E2BD7">
              <w:rPr>
                <w:rFonts w:hint="eastAsia"/>
                <w:color w:val="auto"/>
                <w:spacing w:val="0"/>
                <w:sz w:val="16"/>
                <w:szCs w:val="16"/>
                <w:lang w:val="zh-TW"/>
              </w:rPr>
              <w:t>擬訂，報奉　主管機關核定後公告實施；修訂時亦同。</w:t>
            </w:r>
          </w:p>
          <w:p w:rsidR="00623026" w:rsidRPr="004E2BD7" w:rsidRDefault="00623026" w:rsidP="00886BAF">
            <w:pPr>
              <w:pStyle w:val="ad"/>
              <w:spacing w:line="200" w:lineRule="exact"/>
              <w:ind w:firstLineChars="400" w:firstLine="640"/>
              <w:rPr>
                <w:color w:val="auto"/>
                <w:spacing w:val="0"/>
                <w:sz w:val="16"/>
                <w:szCs w:val="16"/>
              </w:rPr>
            </w:pPr>
            <w:r w:rsidRPr="004E2BD7">
              <w:rPr>
                <w:rFonts w:hint="eastAsia"/>
                <w:color w:val="auto"/>
                <w:spacing w:val="0"/>
                <w:sz w:val="16"/>
                <w:szCs w:val="16"/>
              </w:rPr>
              <w:t>證券商接受委託人申請開立信用帳戶，應依下列規定辦理：</w:t>
            </w:r>
          </w:p>
          <w:p w:rsidR="00623026" w:rsidRPr="004E2BD7" w:rsidRDefault="00623026" w:rsidP="00886BAF">
            <w:pPr>
              <w:pStyle w:val="ad"/>
              <w:spacing w:line="200" w:lineRule="exact"/>
              <w:rPr>
                <w:color w:val="auto"/>
                <w:spacing w:val="0"/>
                <w:sz w:val="16"/>
                <w:szCs w:val="16"/>
              </w:rPr>
            </w:pPr>
            <w:r w:rsidRPr="004E2BD7">
              <w:rPr>
                <w:rFonts w:hint="eastAsia"/>
                <w:color w:val="auto"/>
                <w:spacing w:val="0"/>
                <w:sz w:val="16"/>
                <w:szCs w:val="16"/>
              </w:rPr>
              <w:t>委託人為自然人者，申請開立信用帳戶時，</w:t>
            </w:r>
            <w:proofErr w:type="gramStart"/>
            <w:r w:rsidRPr="004E2BD7">
              <w:rPr>
                <w:rFonts w:hint="eastAsia"/>
                <w:color w:val="auto"/>
                <w:spacing w:val="0"/>
                <w:sz w:val="16"/>
                <w:szCs w:val="16"/>
              </w:rPr>
              <w:t>應親持</w:t>
            </w:r>
            <w:proofErr w:type="gramEnd"/>
            <w:r w:rsidRPr="004E2BD7">
              <w:rPr>
                <w:rFonts w:hint="eastAsia"/>
                <w:color w:val="auto"/>
                <w:spacing w:val="0"/>
                <w:sz w:val="16"/>
                <w:szCs w:val="16"/>
              </w:rPr>
              <w:t>國民身分證正本，當場簽具信用帳戶申請書及融資融券契約書，並檢附印鑑卡或簽名樣式卡、所得及財產證明與交易紀錄。</w:t>
            </w:r>
          </w:p>
          <w:p w:rsidR="00623026" w:rsidRPr="004E2BD7" w:rsidRDefault="00623026" w:rsidP="00886BAF">
            <w:pPr>
              <w:pStyle w:val="ad"/>
              <w:spacing w:line="200" w:lineRule="exact"/>
              <w:rPr>
                <w:color w:val="auto"/>
                <w:spacing w:val="0"/>
                <w:sz w:val="16"/>
                <w:szCs w:val="16"/>
              </w:rPr>
            </w:pPr>
            <w:r w:rsidRPr="004E2BD7">
              <w:rPr>
                <w:rFonts w:hint="eastAsia"/>
                <w:color w:val="auto"/>
                <w:spacing w:val="0"/>
                <w:sz w:val="16"/>
                <w:szCs w:val="16"/>
              </w:rPr>
              <w:t>委託人為法人者，應由被授權人檢具授權書、被授權人與代表人國民身分證正本、法人設立(變更)登記事項卡影本及法人登記證明文件正本，辦理前項開戶手續。</w:t>
            </w:r>
          </w:p>
          <w:p w:rsidR="00623026" w:rsidRPr="004E2BD7" w:rsidRDefault="00623026" w:rsidP="00886BAF">
            <w:pPr>
              <w:pStyle w:val="ad"/>
              <w:spacing w:line="200" w:lineRule="exact"/>
              <w:rPr>
                <w:color w:val="auto"/>
                <w:spacing w:val="0"/>
                <w:sz w:val="16"/>
                <w:szCs w:val="16"/>
              </w:rPr>
            </w:pPr>
            <w:r w:rsidRPr="004E2BD7">
              <w:rPr>
                <w:rFonts w:hint="eastAsia"/>
                <w:color w:val="auto"/>
                <w:spacing w:val="0"/>
                <w:sz w:val="16"/>
                <w:szCs w:val="16"/>
              </w:rPr>
              <w:t>前項身分證明文件影本及印鑑證明、授權書正本應予留存，影本部份並應加蓋「</w:t>
            </w:r>
            <w:proofErr w:type="gramStart"/>
            <w:r w:rsidRPr="004E2BD7">
              <w:rPr>
                <w:rFonts w:hint="eastAsia"/>
                <w:color w:val="auto"/>
                <w:spacing w:val="0"/>
                <w:sz w:val="16"/>
                <w:szCs w:val="16"/>
              </w:rPr>
              <w:t>經核確由</w:t>
            </w:r>
            <w:proofErr w:type="gramEnd"/>
            <w:r w:rsidRPr="004E2BD7">
              <w:rPr>
                <w:rFonts w:hint="eastAsia"/>
                <w:color w:val="auto"/>
                <w:spacing w:val="0"/>
                <w:sz w:val="16"/>
                <w:szCs w:val="16"/>
              </w:rPr>
              <w:t>本人或被授權人親自申請開戶且與原本無誤」字樣戳記。</w:t>
            </w:r>
          </w:p>
          <w:p w:rsidR="00623026" w:rsidRPr="004E2BD7" w:rsidRDefault="00623026" w:rsidP="00886BAF">
            <w:pPr>
              <w:pStyle w:val="ad"/>
              <w:spacing w:line="200" w:lineRule="exact"/>
              <w:rPr>
                <w:color w:val="auto"/>
                <w:sz w:val="16"/>
              </w:rPr>
            </w:pPr>
            <w:r w:rsidRPr="004E2BD7">
              <w:rPr>
                <w:rFonts w:hint="eastAsia"/>
                <w:color w:val="auto"/>
                <w:spacing w:val="0"/>
                <w:sz w:val="16"/>
                <w:szCs w:val="16"/>
              </w:rPr>
              <w:t>證券商受理開立信用帳戶，應詳實徵信確認委託人合於開戶條件，將具體徵信方法、徵信資料、徵信結果載明信用帳戶申請書，並填製</w:t>
            </w:r>
            <w:proofErr w:type="gramStart"/>
            <w:r w:rsidRPr="004E2BD7">
              <w:rPr>
                <w:rFonts w:hint="eastAsia"/>
                <w:color w:val="auto"/>
                <w:spacing w:val="0"/>
                <w:sz w:val="16"/>
                <w:szCs w:val="16"/>
              </w:rPr>
              <w:t>開戶卡載明</w:t>
            </w:r>
            <w:proofErr w:type="gramEnd"/>
            <w:r w:rsidRPr="004E2BD7">
              <w:rPr>
                <w:rFonts w:hint="eastAsia"/>
                <w:color w:val="auto"/>
                <w:spacing w:val="0"/>
                <w:sz w:val="16"/>
                <w:szCs w:val="16"/>
              </w:rPr>
              <w:t>開戶日期依序編列帳號；委託人為法人者，應另函證委託人確認係屬授權開戶。</w:t>
            </w:r>
          </w:p>
        </w:tc>
      </w:tr>
      <w:tr w:rsidR="00623026" w:rsidRPr="004E2BD7" w:rsidTr="0037632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9" w:type="dxa"/>
          <w:wAfter w:w="93" w:type="dxa"/>
          <w:cantSplit/>
          <w:trHeight w:hRule="exact" w:val="284"/>
        </w:trPr>
        <w:tc>
          <w:tcPr>
            <w:tcW w:w="1123" w:type="dxa"/>
            <w:gridSpan w:val="3"/>
            <w:vMerge w:val="restart"/>
            <w:tcBorders>
              <w:top w:val="double" w:sz="4" w:space="0" w:color="auto"/>
            </w:tcBorders>
          </w:tcPr>
          <w:p w:rsidR="00623026" w:rsidRPr="004E2BD7" w:rsidRDefault="00623026" w:rsidP="00886BAF">
            <w:pPr>
              <w:pStyle w:val="ad"/>
              <w:spacing w:line="200" w:lineRule="exact"/>
              <w:jc w:val="center"/>
              <w:rPr>
                <w:color w:val="auto"/>
                <w:sz w:val="16"/>
              </w:rPr>
            </w:pPr>
            <w:r w:rsidRPr="004E2BD7">
              <w:rPr>
                <w:rFonts w:hint="eastAsia"/>
                <w:color w:val="auto"/>
                <w:sz w:val="16"/>
              </w:rPr>
              <w:t>法定代理人</w:t>
            </w:r>
          </w:p>
        </w:tc>
        <w:tc>
          <w:tcPr>
            <w:tcW w:w="1067" w:type="dxa"/>
            <w:vMerge w:val="restart"/>
            <w:tcBorders>
              <w:top w:val="double" w:sz="4" w:space="0" w:color="auto"/>
            </w:tcBorders>
          </w:tcPr>
          <w:p w:rsidR="00623026" w:rsidRPr="004E2BD7" w:rsidRDefault="00623026" w:rsidP="00886BAF">
            <w:pPr>
              <w:pStyle w:val="ad"/>
              <w:spacing w:line="200" w:lineRule="exact"/>
              <w:jc w:val="center"/>
              <w:rPr>
                <w:color w:val="auto"/>
                <w:sz w:val="16"/>
              </w:rPr>
            </w:pPr>
            <w:r w:rsidRPr="004E2BD7">
              <w:rPr>
                <w:rFonts w:hint="eastAsia"/>
                <w:color w:val="auto"/>
                <w:sz w:val="16"/>
              </w:rPr>
              <w:t>信用交易</w:t>
            </w:r>
          </w:p>
          <w:p w:rsidR="00623026" w:rsidRPr="004E2BD7" w:rsidRDefault="00623026" w:rsidP="00886BAF">
            <w:pPr>
              <w:pStyle w:val="ad"/>
              <w:spacing w:line="200" w:lineRule="exact"/>
              <w:jc w:val="center"/>
              <w:rPr>
                <w:color w:val="auto"/>
                <w:sz w:val="16"/>
              </w:rPr>
            </w:pPr>
            <w:r w:rsidRPr="004E2BD7">
              <w:rPr>
                <w:rFonts w:hint="eastAsia"/>
                <w:color w:val="auto"/>
                <w:sz w:val="16"/>
              </w:rPr>
              <w:t>業務主管</w:t>
            </w:r>
          </w:p>
        </w:tc>
        <w:tc>
          <w:tcPr>
            <w:tcW w:w="1239" w:type="dxa"/>
            <w:gridSpan w:val="2"/>
            <w:vMerge w:val="restart"/>
            <w:tcBorders>
              <w:top w:val="double" w:sz="4" w:space="0" w:color="auto"/>
            </w:tcBorders>
          </w:tcPr>
          <w:p w:rsidR="00623026" w:rsidRPr="004E2BD7" w:rsidRDefault="00623026" w:rsidP="00886BAF">
            <w:pPr>
              <w:pStyle w:val="ad"/>
              <w:spacing w:line="200" w:lineRule="exact"/>
              <w:jc w:val="center"/>
              <w:rPr>
                <w:color w:val="auto"/>
                <w:sz w:val="16"/>
              </w:rPr>
            </w:pPr>
            <w:r w:rsidRPr="004E2BD7">
              <w:rPr>
                <w:rFonts w:hint="eastAsia"/>
                <w:color w:val="auto"/>
                <w:sz w:val="16"/>
              </w:rPr>
              <w:t>開戶及核對身</w:t>
            </w:r>
          </w:p>
          <w:p w:rsidR="00623026" w:rsidRPr="004E2BD7" w:rsidRDefault="00623026" w:rsidP="00886BAF">
            <w:pPr>
              <w:pStyle w:val="ad"/>
              <w:spacing w:line="200" w:lineRule="exact"/>
              <w:jc w:val="center"/>
              <w:rPr>
                <w:color w:val="auto"/>
                <w:sz w:val="16"/>
              </w:rPr>
            </w:pPr>
            <w:r w:rsidRPr="004E2BD7">
              <w:rPr>
                <w:rFonts w:hint="eastAsia"/>
                <w:color w:val="auto"/>
                <w:sz w:val="16"/>
              </w:rPr>
              <w:t>分證件經辦</w:t>
            </w:r>
          </w:p>
        </w:tc>
        <w:tc>
          <w:tcPr>
            <w:tcW w:w="357" w:type="dxa"/>
            <w:vMerge w:val="restart"/>
            <w:tcBorders>
              <w:top w:val="double" w:sz="4" w:space="0" w:color="auto"/>
            </w:tcBorders>
          </w:tcPr>
          <w:p w:rsidR="00623026" w:rsidRPr="004E2BD7" w:rsidRDefault="00623026" w:rsidP="00886BAF">
            <w:pPr>
              <w:pStyle w:val="ad"/>
              <w:spacing w:line="240" w:lineRule="exact"/>
              <w:rPr>
                <w:color w:val="auto"/>
                <w:sz w:val="16"/>
              </w:rPr>
            </w:pPr>
            <w:r w:rsidRPr="004E2BD7">
              <w:rPr>
                <w:rFonts w:hint="eastAsia"/>
                <w:color w:val="auto"/>
                <w:sz w:val="16"/>
              </w:rPr>
              <w:t>本</w:t>
            </w:r>
          </w:p>
          <w:p w:rsidR="00623026" w:rsidRPr="004E2BD7" w:rsidRDefault="00623026" w:rsidP="00886BAF">
            <w:pPr>
              <w:pStyle w:val="ad"/>
              <w:spacing w:line="240" w:lineRule="exact"/>
              <w:rPr>
                <w:color w:val="auto"/>
                <w:sz w:val="16"/>
              </w:rPr>
            </w:pPr>
          </w:p>
          <w:p w:rsidR="00623026" w:rsidRPr="004E2BD7" w:rsidRDefault="00623026" w:rsidP="00886BAF">
            <w:pPr>
              <w:pStyle w:val="ad"/>
              <w:spacing w:line="240" w:lineRule="exact"/>
              <w:rPr>
                <w:color w:val="auto"/>
                <w:sz w:val="16"/>
              </w:rPr>
            </w:pPr>
          </w:p>
          <w:p w:rsidR="00623026" w:rsidRPr="004E2BD7" w:rsidRDefault="00623026" w:rsidP="00886BAF">
            <w:pPr>
              <w:pStyle w:val="ad"/>
              <w:spacing w:line="240" w:lineRule="exact"/>
              <w:rPr>
                <w:color w:val="auto"/>
                <w:sz w:val="16"/>
              </w:rPr>
            </w:pPr>
          </w:p>
          <w:p w:rsidR="00623026" w:rsidRPr="004E2BD7" w:rsidRDefault="00623026" w:rsidP="00886BAF">
            <w:pPr>
              <w:pStyle w:val="ad"/>
              <w:spacing w:line="240" w:lineRule="exact"/>
              <w:rPr>
                <w:color w:val="auto"/>
                <w:sz w:val="16"/>
              </w:rPr>
            </w:pPr>
            <w:r w:rsidRPr="004E2BD7">
              <w:rPr>
                <w:rFonts w:hint="eastAsia"/>
                <w:color w:val="auto"/>
                <w:sz w:val="16"/>
              </w:rPr>
              <w:t>戶</w:t>
            </w:r>
          </w:p>
        </w:tc>
        <w:tc>
          <w:tcPr>
            <w:tcW w:w="4113" w:type="dxa"/>
            <w:gridSpan w:val="2"/>
            <w:tcBorders>
              <w:top w:val="single" w:sz="4" w:space="0" w:color="auto"/>
            </w:tcBorders>
          </w:tcPr>
          <w:p w:rsidR="00623026" w:rsidRPr="004E2BD7" w:rsidRDefault="00623026" w:rsidP="00886BAF">
            <w:pPr>
              <w:pStyle w:val="ad"/>
              <w:spacing w:line="200" w:lineRule="exact"/>
              <w:rPr>
                <w:color w:val="auto"/>
                <w:sz w:val="16"/>
              </w:rPr>
            </w:pPr>
            <w:r w:rsidRPr="004E2BD7">
              <w:rPr>
                <w:rFonts w:hint="eastAsia"/>
                <w:color w:val="auto"/>
                <w:sz w:val="16"/>
              </w:rPr>
              <w:t>開戶日期</w:t>
            </w:r>
          </w:p>
        </w:tc>
      </w:tr>
      <w:tr w:rsidR="00623026" w:rsidRPr="004E2BD7" w:rsidTr="0037632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9" w:type="dxa"/>
          <w:wAfter w:w="93" w:type="dxa"/>
          <w:cantSplit/>
          <w:trHeight w:hRule="exact" w:val="284"/>
        </w:trPr>
        <w:tc>
          <w:tcPr>
            <w:tcW w:w="1123" w:type="dxa"/>
            <w:gridSpan w:val="3"/>
            <w:vMerge/>
          </w:tcPr>
          <w:p w:rsidR="00623026" w:rsidRPr="004E2BD7" w:rsidRDefault="00623026" w:rsidP="00886BAF">
            <w:pPr>
              <w:pStyle w:val="ad"/>
              <w:spacing w:line="240" w:lineRule="exact"/>
              <w:rPr>
                <w:color w:val="auto"/>
                <w:sz w:val="16"/>
              </w:rPr>
            </w:pPr>
          </w:p>
        </w:tc>
        <w:tc>
          <w:tcPr>
            <w:tcW w:w="1067" w:type="dxa"/>
            <w:vMerge/>
          </w:tcPr>
          <w:p w:rsidR="00623026" w:rsidRPr="004E2BD7" w:rsidRDefault="00623026" w:rsidP="00886BAF">
            <w:pPr>
              <w:pStyle w:val="ad"/>
              <w:spacing w:line="240" w:lineRule="exact"/>
              <w:rPr>
                <w:color w:val="auto"/>
                <w:sz w:val="16"/>
              </w:rPr>
            </w:pPr>
          </w:p>
        </w:tc>
        <w:tc>
          <w:tcPr>
            <w:tcW w:w="1239" w:type="dxa"/>
            <w:gridSpan w:val="2"/>
            <w:vMerge/>
          </w:tcPr>
          <w:p w:rsidR="00623026" w:rsidRPr="004E2BD7" w:rsidRDefault="00623026" w:rsidP="00886BAF">
            <w:pPr>
              <w:pStyle w:val="ad"/>
              <w:spacing w:line="240" w:lineRule="exact"/>
              <w:rPr>
                <w:color w:val="auto"/>
                <w:sz w:val="16"/>
              </w:rPr>
            </w:pPr>
          </w:p>
        </w:tc>
        <w:tc>
          <w:tcPr>
            <w:tcW w:w="357" w:type="dxa"/>
            <w:vMerge/>
            <w:tcBorders>
              <w:top w:val="double" w:sz="4" w:space="0" w:color="auto"/>
            </w:tcBorders>
          </w:tcPr>
          <w:p w:rsidR="00623026" w:rsidRPr="004E2BD7" w:rsidRDefault="00623026" w:rsidP="00886BAF">
            <w:pPr>
              <w:pStyle w:val="ad"/>
              <w:spacing w:line="240" w:lineRule="exact"/>
              <w:rPr>
                <w:color w:val="auto"/>
                <w:sz w:val="16"/>
              </w:rPr>
            </w:pPr>
          </w:p>
        </w:tc>
        <w:tc>
          <w:tcPr>
            <w:tcW w:w="4113" w:type="dxa"/>
            <w:gridSpan w:val="2"/>
            <w:tcBorders>
              <w:top w:val="nil"/>
            </w:tcBorders>
          </w:tcPr>
          <w:p w:rsidR="00623026" w:rsidRPr="004E2BD7" w:rsidRDefault="00623026" w:rsidP="00886BAF">
            <w:pPr>
              <w:pStyle w:val="ad"/>
              <w:spacing w:line="200" w:lineRule="exact"/>
              <w:rPr>
                <w:color w:val="auto"/>
                <w:sz w:val="16"/>
              </w:rPr>
            </w:pPr>
            <w:r w:rsidRPr="004E2BD7">
              <w:rPr>
                <w:rFonts w:hint="eastAsia"/>
                <w:color w:val="auto"/>
                <w:sz w:val="16"/>
              </w:rPr>
              <w:t>簽約日期</w:t>
            </w:r>
          </w:p>
        </w:tc>
      </w:tr>
      <w:tr w:rsidR="00623026" w:rsidRPr="004E2BD7" w:rsidTr="0037632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9" w:type="dxa"/>
          <w:wAfter w:w="93" w:type="dxa"/>
          <w:cantSplit/>
          <w:trHeight w:hRule="exact" w:val="284"/>
        </w:trPr>
        <w:tc>
          <w:tcPr>
            <w:tcW w:w="1123" w:type="dxa"/>
            <w:gridSpan w:val="3"/>
            <w:vMerge w:val="restart"/>
          </w:tcPr>
          <w:p w:rsidR="00623026" w:rsidRPr="004E2BD7" w:rsidRDefault="00623026" w:rsidP="00886BAF">
            <w:pPr>
              <w:pStyle w:val="ad"/>
              <w:spacing w:line="200" w:lineRule="exact"/>
              <w:jc w:val="center"/>
              <w:rPr>
                <w:color w:val="auto"/>
                <w:sz w:val="16"/>
              </w:rPr>
            </w:pPr>
          </w:p>
        </w:tc>
        <w:tc>
          <w:tcPr>
            <w:tcW w:w="1067" w:type="dxa"/>
            <w:vMerge w:val="restart"/>
          </w:tcPr>
          <w:p w:rsidR="00623026" w:rsidRPr="004E2BD7" w:rsidRDefault="00623026" w:rsidP="00886BAF">
            <w:pPr>
              <w:pStyle w:val="ad"/>
              <w:spacing w:line="200" w:lineRule="exact"/>
              <w:jc w:val="center"/>
              <w:rPr>
                <w:color w:val="auto"/>
                <w:sz w:val="16"/>
              </w:rPr>
            </w:pPr>
          </w:p>
        </w:tc>
        <w:tc>
          <w:tcPr>
            <w:tcW w:w="1239" w:type="dxa"/>
            <w:gridSpan w:val="2"/>
            <w:vMerge w:val="restart"/>
          </w:tcPr>
          <w:p w:rsidR="00623026" w:rsidRPr="004E2BD7" w:rsidRDefault="00623026" w:rsidP="00886BAF">
            <w:pPr>
              <w:pStyle w:val="ad"/>
              <w:spacing w:line="200" w:lineRule="exact"/>
              <w:jc w:val="center"/>
              <w:rPr>
                <w:color w:val="auto"/>
                <w:sz w:val="16"/>
              </w:rPr>
            </w:pPr>
          </w:p>
        </w:tc>
        <w:tc>
          <w:tcPr>
            <w:tcW w:w="357" w:type="dxa"/>
            <w:vMerge/>
            <w:tcBorders>
              <w:top w:val="double" w:sz="4" w:space="0" w:color="auto"/>
            </w:tcBorders>
          </w:tcPr>
          <w:p w:rsidR="00623026" w:rsidRPr="004E2BD7" w:rsidRDefault="00623026" w:rsidP="00886BAF">
            <w:pPr>
              <w:pStyle w:val="ad"/>
              <w:spacing w:line="240" w:lineRule="exact"/>
              <w:rPr>
                <w:color w:val="auto"/>
                <w:sz w:val="16"/>
              </w:rPr>
            </w:pPr>
          </w:p>
        </w:tc>
        <w:tc>
          <w:tcPr>
            <w:tcW w:w="4113" w:type="dxa"/>
            <w:gridSpan w:val="2"/>
            <w:tcBorders>
              <w:top w:val="nil"/>
            </w:tcBorders>
          </w:tcPr>
          <w:p w:rsidR="00623026" w:rsidRPr="004E2BD7" w:rsidRDefault="00623026" w:rsidP="00886BAF">
            <w:pPr>
              <w:pStyle w:val="ad"/>
              <w:spacing w:line="200" w:lineRule="exact"/>
              <w:rPr>
                <w:color w:val="auto"/>
                <w:sz w:val="16"/>
              </w:rPr>
            </w:pPr>
            <w:r w:rsidRPr="004E2BD7">
              <w:rPr>
                <w:rFonts w:hint="eastAsia"/>
                <w:color w:val="auto"/>
                <w:sz w:val="16"/>
              </w:rPr>
              <w:t>有效期間</w:t>
            </w:r>
          </w:p>
        </w:tc>
      </w:tr>
      <w:tr w:rsidR="00623026" w:rsidRPr="004E2BD7" w:rsidTr="0037632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9" w:type="dxa"/>
          <w:wAfter w:w="93" w:type="dxa"/>
          <w:cantSplit/>
          <w:trHeight w:hRule="exact" w:val="284"/>
        </w:trPr>
        <w:tc>
          <w:tcPr>
            <w:tcW w:w="1123" w:type="dxa"/>
            <w:gridSpan w:val="3"/>
            <w:vMerge/>
          </w:tcPr>
          <w:p w:rsidR="00623026" w:rsidRPr="004E2BD7" w:rsidRDefault="00623026" w:rsidP="00886BAF">
            <w:pPr>
              <w:pStyle w:val="ad"/>
              <w:spacing w:line="240" w:lineRule="exact"/>
              <w:rPr>
                <w:color w:val="auto"/>
                <w:sz w:val="16"/>
              </w:rPr>
            </w:pPr>
          </w:p>
        </w:tc>
        <w:tc>
          <w:tcPr>
            <w:tcW w:w="1067" w:type="dxa"/>
            <w:vMerge/>
          </w:tcPr>
          <w:p w:rsidR="00623026" w:rsidRPr="004E2BD7" w:rsidRDefault="00623026" w:rsidP="00886BAF">
            <w:pPr>
              <w:pStyle w:val="ad"/>
              <w:spacing w:line="240" w:lineRule="exact"/>
              <w:rPr>
                <w:color w:val="auto"/>
                <w:sz w:val="16"/>
              </w:rPr>
            </w:pPr>
          </w:p>
        </w:tc>
        <w:tc>
          <w:tcPr>
            <w:tcW w:w="1239" w:type="dxa"/>
            <w:gridSpan w:val="2"/>
            <w:vMerge/>
          </w:tcPr>
          <w:p w:rsidR="00623026" w:rsidRPr="004E2BD7" w:rsidRDefault="00623026" w:rsidP="00886BAF">
            <w:pPr>
              <w:pStyle w:val="ad"/>
              <w:spacing w:line="240" w:lineRule="exact"/>
              <w:rPr>
                <w:color w:val="auto"/>
                <w:sz w:val="16"/>
              </w:rPr>
            </w:pPr>
          </w:p>
        </w:tc>
        <w:tc>
          <w:tcPr>
            <w:tcW w:w="357" w:type="dxa"/>
            <w:vMerge/>
            <w:tcBorders>
              <w:top w:val="double" w:sz="4" w:space="0" w:color="auto"/>
            </w:tcBorders>
          </w:tcPr>
          <w:p w:rsidR="00623026" w:rsidRPr="004E2BD7" w:rsidRDefault="00623026" w:rsidP="00886BAF">
            <w:pPr>
              <w:pStyle w:val="ad"/>
              <w:spacing w:line="240" w:lineRule="exact"/>
              <w:rPr>
                <w:color w:val="auto"/>
                <w:sz w:val="16"/>
              </w:rPr>
            </w:pPr>
          </w:p>
        </w:tc>
        <w:tc>
          <w:tcPr>
            <w:tcW w:w="4113" w:type="dxa"/>
            <w:gridSpan w:val="2"/>
            <w:tcBorders>
              <w:top w:val="single" w:sz="4" w:space="0" w:color="auto"/>
            </w:tcBorders>
          </w:tcPr>
          <w:p w:rsidR="00623026" w:rsidRPr="004E2BD7" w:rsidRDefault="00623026" w:rsidP="00886BAF">
            <w:pPr>
              <w:pStyle w:val="ad"/>
              <w:spacing w:line="200" w:lineRule="exact"/>
              <w:rPr>
                <w:color w:val="auto"/>
                <w:sz w:val="16"/>
              </w:rPr>
            </w:pPr>
            <w:r w:rsidRPr="004E2BD7">
              <w:rPr>
                <w:rFonts w:hint="eastAsia"/>
                <w:color w:val="auto"/>
                <w:sz w:val="16"/>
              </w:rPr>
              <w:t>違約日期</w:t>
            </w:r>
          </w:p>
        </w:tc>
      </w:tr>
      <w:tr w:rsidR="00623026" w:rsidRPr="004E2BD7" w:rsidTr="0037632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9" w:type="dxa"/>
          <w:wAfter w:w="93" w:type="dxa"/>
          <w:cantSplit/>
          <w:trHeight w:hRule="exact" w:val="284"/>
        </w:trPr>
        <w:tc>
          <w:tcPr>
            <w:tcW w:w="1123" w:type="dxa"/>
            <w:gridSpan w:val="3"/>
            <w:vMerge/>
            <w:tcBorders>
              <w:bottom w:val="double" w:sz="4" w:space="0" w:color="auto"/>
            </w:tcBorders>
          </w:tcPr>
          <w:p w:rsidR="00623026" w:rsidRPr="004E2BD7" w:rsidRDefault="00623026" w:rsidP="00886BAF">
            <w:pPr>
              <w:pStyle w:val="ad"/>
              <w:spacing w:line="240" w:lineRule="exact"/>
              <w:rPr>
                <w:color w:val="auto"/>
                <w:sz w:val="16"/>
              </w:rPr>
            </w:pPr>
          </w:p>
        </w:tc>
        <w:tc>
          <w:tcPr>
            <w:tcW w:w="1067" w:type="dxa"/>
            <w:vMerge/>
            <w:tcBorders>
              <w:bottom w:val="double" w:sz="4" w:space="0" w:color="auto"/>
            </w:tcBorders>
          </w:tcPr>
          <w:p w:rsidR="00623026" w:rsidRPr="004E2BD7" w:rsidRDefault="00623026" w:rsidP="00886BAF">
            <w:pPr>
              <w:pStyle w:val="ad"/>
              <w:spacing w:line="240" w:lineRule="exact"/>
              <w:rPr>
                <w:color w:val="auto"/>
                <w:sz w:val="16"/>
              </w:rPr>
            </w:pPr>
          </w:p>
        </w:tc>
        <w:tc>
          <w:tcPr>
            <w:tcW w:w="1239" w:type="dxa"/>
            <w:gridSpan w:val="2"/>
            <w:vMerge/>
            <w:tcBorders>
              <w:bottom w:val="double" w:sz="4" w:space="0" w:color="auto"/>
            </w:tcBorders>
          </w:tcPr>
          <w:p w:rsidR="00623026" w:rsidRPr="004E2BD7" w:rsidRDefault="00623026" w:rsidP="00886BAF">
            <w:pPr>
              <w:pStyle w:val="ad"/>
              <w:spacing w:line="240" w:lineRule="exact"/>
              <w:rPr>
                <w:color w:val="auto"/>
                <w:sz w:val="16"/>
              </w:rPr>
            </w:pPr>
          </w:p>
        </w:tc>
        <w:tc>
          <w:tcPr>
            <w:tcW w:w="357" w:type="dxa"/>
            <w:vMerge/>
            <w:tcBorders>
              <w:bottom w:val="double" w:sz="4" w:space="0" w:color="auto"/>
            </w:tcBorders>
          </w:tcPr>
          <w:p w:rsidR="00623026" w:rsidRPr="004E2BD7" w:rsidRDefault="00623026" w:rsidP="00886BAF">
            <w:pPr>
              <w:pStyle w:val="ad"/>
              <w:spacing w:line="240" w:lineRule="exact"/>
              <w:rPr>
                <w:color w:val="auto"/>
                <w:sz w:val="16"/>
              </w:rPr>
            </w:pPr>
          </w:p>
        </w:tc>
        <w:tc>
          <w:tcPr>
            <w:tcW w:w="4113" w:type="dxa"/>
            <w:gridSpan w:val="2"/>
            <w:tcBorders>
              <w:bottom w:val="double" w:sz="4" w:space="0" w:color="auto"/>
            </w:tcBorders>
          </w:tcPr>
          <w:p w:rsidR="00623026" w:rsidRPr="004E2BD7" w:rsidRDefault="00623026" w:rsidP="00886BAF">
            <w:pPr>
              <w:pStyle w:val="ad"/>
              <w:spacing w:line="200" w:lineRule="exact"/>
              <w:rPr>
                <w:color w:val="auto"/>
                <w:sz w:val="16"/>
              </w:rPr>
            </w:pPr>
            <w:r w:rsidRPr="004E2BD7">
              <w:rPr>
                <w:rFonts w:hint="eastAsia"/>
                <w:color w:val="auto"/>
                <w:sz w:val="16"/>
              </w:rPr>
              <w:t>註銷日期</w:t>
            </w:r>
          </w:p>
        </w:tc>
      </w:tr>
    </w:tbl>
    <w:p w:rsidR="00D566C9" w:rsidRPr="004E2BD7" w:rsidRDefault="00D566C9" w:rsidP="00D566C9">
      <w:pPr>
        <w:widowControl/>
        <w:rPr>
          <w:rFonts w:ascii="標楷體" w:eastAsia="標楷體" w:hAnsi="標楷體"/>
          <w:szCs w:val="24"/>
        </w:rPr>
      </w:pPr>
      <w:r w:rsidRPr="004E2BD7">
        <w:rPr>
          <w:rFonts w:ascii="標楷體" w:eastAsia="標楷體" w:hAnsi="標楷體" w:hint="eastAsia"/>
          <w:szCs w:val="24"/>
        </w:rPr>
        <w:lastRenderedPageBreak/>
        <w:t>修正後</w:t>
      </w:r>
    </w:p>
    <w:p w:rsidR="006B687C" w:rsidRPr="004E2BD7" w:rsidRDefault="006B687C" w:rsidP="00D566C9">
      <w:pPr>
        <w:widowControl/>
        <w:rPr>
          <w:rFonts w:ascii="標楷體" w:eastAsia="標楷體" w:hAnsi="標楷體"/>
          <w:szCs w:val="24"/>
        </w:rPr>
      </w:pPr>
      <w:r w:rsidRPr="004E2BD7">
        <w:rPr>
          <w:rFonts w:ascii="標楷體" w:eastAsia="標楷體" w:hAnsi="標楷體" w:hint="eastAsia"/>
          <w:szCs w:val="24"/>
        </w:rPr>
        <w:t>附件一</w:t>
      </w:r>
    </w:p>
    <w:p w:rsidR="00D566C9" w:rsidRPr="004E2BD7" w:rsidRDefault="00D566C9" w:rsidP="00D566C9">
      <w:pPr>
        <w:snapToGrid w:val="0"/>
        <w:jc w:val="both"/>
        <w:rPr>
          <w:rFonts w:eastAsia="標楷體" w:hAnsi="標楷體"/>
          <w:sz w:val="40"/>
          <w:szCs w:val="40"/>
        </w:rPr>
      </w:pPr>
      <w:r w:rsidRPr="004E2BD7">
        <w:rPr>
          <w:rFonts w:eastAsia="標楷體" w:hAnsi="標楷體"/>
          <w:sz w:val="40"/>
          <w:szCs w:val="40"/>
        </w:rPr>
        <w:t>證券商辦理有價證券買賣融資融券</w:t>
      </w:r>
      <w:r w:rsidRPr="004E2BD7">
        <w:rPr>
          <w:rFonts w:eastAsia="標楷體" w:hAnsi="標楷體" w:hint="eastAsia"/>
          <w:sz w:val="40"/>
          <w:szCs w:val="40"/>
        </w:rPr>
        <w:t>開立證券信用交易帳戶申請</w:t>
      </w:r>
      <w:r w:rsidR="005233AB" w:rsidRPr="004E2BD7">
        <w:rPr>
          <w:rFonts w:eastAsia="標楷體" w:hAnsi="標楷體" w:hint="eastAsia"/>
          <w:sz w:val="40"/>
          <w:szCs w:val="40"/>
          <w:u w:val="single"/>
        </w:rPr>
        <w:t>書</w:t>
      </w:r>
      <w:r w:rsidRPr="004E2BD7">
        <w:rPr>
          <w:rFonts w:eastAsia="標楷體" w:hAnsi="標楷體" w:hint="eastAsia"/>
          <w:sz w:val="40"/>
          <w:szCs w:val="40"/>
        </w:rPr>
        <w:t>（代開戶卡）</w:t>
      </w:r>
    </w:p>
    <w:p w:rsidR="00D566C9" w:rsidRPr="004E2BD7" w:rsidRDefault="00D566C9" w:rsidP="00D566C9">
      <w:pPr>
        <w:snapToGrid w:val="0"/>
        <w:jc w:val="both"/>
        <w:rPr>
          <w:rFonts w:ascii="標楷體" w:eastAsia="標楷體" w:hAnsi="標楷體"/>
          <w:spacing w:val="2"/>
          <w:sz w:val="32"/>
          <w:szCs w:val="20"/>
        </w:rPr>
      </w:pPr>
    </w:p>
    <w:tbl>
      <w:tblPr>
        <w:tblW w:w="8021" w:type="dxa"/>
        <w:jc w:val="center"/>
        <w:tblCellMar>
          <w:left w:w="28" w:type="dxa"/>
          <w:right w:w="28" w:type="dxa"/>
        </w:tblCellMar>
        <w:tblLook w:val="0000"/>
      </w:tblPr>
      <w:tblGrid>
        <w:gridCol w:w="3180"/>
        <w:gridCol w:w="3717"/>
        <w:gridCol w:w="1124"/>
      </w:tblGrid>
      <w:tr w:rsidR="00D566C9" w:rsidRPr="004E2BD7" w:rsidTr="00886BAF">
        <w:trPr>
          <w:trHeight w:val="1245"/>
          <w:jc w:val="center"/>
        </w:trPr>
        <w:tc>
          <w:tcPr>
            <w:tcW w:w="8021" w:type="dxa"/>
            <w:gridSpan w:val="3"/>
            <w:tcBorders>
              <w:bottom w:val="single" w:sz="4" w:space="0" w:color="auto"/>
            </w:tcBorders>
          </w:tcPr>
          <w:p w:rsidR="00D566C9" w:rsidRPr="004E2BD7" w:rsidRDefault="00D566C9" w:rsidP="00886BAF">
            <w:pPr>
              <w:pStyle w:val="ad"/>
              <w:rPr>
                <w:color w:val="auto"/>
                <w:sz w:val="32"/>
              </w:rPr>
            </w:pPr>
            <w:r w:rsidRPr="004E2BD7">
              <w:rPr>
                <w:color w:val="auto"/>
              </w:rPr>
              <w:br w:type="page"/>
            </w:r>
            <w:r w:rsidRPr="004E2BD7">
              <w:rPr>
                <w:color w:val="auto"/>
              </w:rPr>
              <w:br w:type="page"/>
            </w:r>
            <w:r w:rsidRPr="004E2BD7">
              <w:rPr>
                <w:rFonts w:hint="eastAsia"/>
                <w:color w:val="auto"/>
              </w:rPr>
              <w:t xml:space="preserve">　　　　　　　　　</w:t>
            </w:r>
            <w:r w:rsidRPr="004E2BD7">
              <w:rPr>
                <w:rFonts w:hint="eastAsia"/>
                <w:color w:val="auto"/>
                <w:sz w:val="32"/>
              </w:rPr>
              <w:t>證券股份有限公司</w:t>
            </w:r>
          </w:p>
          <w:p w:rsidR="00D566C9" w:rsidRPr="004E2BD7" w:rsidRDefault="00D566C9" w:rsidP="00886BAF">
            <w:pPr>
              <w:pStyle w:val="ad"/>
              <w:rPr>
                <w:color w:val="auto"/>
                <w:sz w:val="32"/>
              </w:rPr>
            </w:pPr>
            <w:r w:rsidRPr="004E2BD7">
              <w:rPr>
                <w:rFonts w:hint="eastAsia"/>
                <w:color w:val="auto"/>
                <w:sz w:val="32"/>
              </w:rPr>
              <w:t>開立證券信用交易帳戶申請</w:t>
            </w:r>
            <w:r w:rsidR="005233AB" w:rsidRPr="004E2BD7">
              <w:rPr>
                <w:rFonts w:hint="eastAsia"/>
                <w:color w:val="auto"/>
                <w:sz w:val="32"/>
                <w:u w:val="single"/>
              </w:rPr>
              <w:t>書</w:t>
            </w:r>
            <w:r w:rsidRPr="004E2BD7">
              <w:rPr>
                <w:rFonts w:hint="eastAsia"/>
                <w:color w:val="auto"/>
                <w:sz w:val="32"/>
              </w:rPr>
              <w:t xml:space="preserve"> (代開戶卡)</w:t>
            </w:r>
          </w:p>
          <w:p w:rsidR="00D566C9" w:rsidRPr="004E2BD7" w:rsidRDefault="00D566C9" w:rsidP="00886BAF">
            <w:pPr>
              <w:pStyle w:val="ad"/>
              <w:rPr>
                <w:color w:val="auto"/>
              </w:rPr>
            </w:pPr>
            <w:r w:rsidRPr="004E2BD7">
              <w:rPr>
                <w:rFonts w:hint="eastAsia"/>
                <w:color w:val="auto"/>
              </w:rPr>
              <w:t>證券商　年　月　日填表　　信用帳戶號□□□-□-□□□□□</w:t>
            </w:r>
          </w:p>
          <w:p w:rsidR="00D566C9" w:rsidRPr="004E2BD7" w:rsidRDefault="00D566C9" w:rsidP="00886BAF">
            <w:pPr>
              <w:pStyle w:val="ad"/>
              <w:rPr>
                <w:color w:val="auto"/>
              </w:rPr>
            </w:pPr>
            <w:r w:rsidRPr="004E2BD7">
              <w:rPr>
                <w:rFonts w:hint="eastAsia"/>
                <w:color w:val="auto"/>
              </w:rPr>
              <w:t>（代號）</w:t>
            </w:r>
          </w:p>
          <w:p w:rsidR="00D566C9" w:rsidRPr="004E2BD7" w:rsidRDefault="00D566C9" w:rsidP="00886BAF">
            <w:pPr>
              <w:pStyle w:val="ad"/>
              <w:rPr>
                <w:color w:val="auto"/>
              </w:rPr>
            </w:pPr>
            <w:r w:rsidRPr="004E2BD7">
              <w:rPr>
                <w:rFonts w:hint="eastAsia"/>
                <w:color w:val="auto"/>
              </w:rPr>
              <w:t xml:space="preserve">　　　　　　　　　　　　普通交易帳號□□□-□-□□□□□</w:t>
            </w:r>
          </w:p>
        </w:tc>
      </w:tr>
      <w:tr w:rsidR="00D566C9" w:rsidRPr="004E2BD7" w:rsidTr="00886BAF">
        <w:trPr>
          <w:cantSplit/>
          <w:trHeight w:val="712"/>
          <w:jc w:val="center"/>
        </w:trPr>
        <w:tc>
          <w:tcPr>
            <w:tcW w:w="6897" w:type="dxa"/>
            <w:gridSpan w:val="2"/>
            <w:vMerge w:val="restart"/>
            <w:tcBorders>
              <w:top w:val="single" w:sz="4" w:space="0" w:color="auto"/>
              <w:left w:val="single" w:sz="4" w:space="0" w:color="auto"/>
              <w:right w:val="single" w:sz="4" w:space="0" w:color="auto"/>
            </w:tcBorders>
          </w:tcPr>
          <w:p w:rsidR="00D566C9" w:rsidRPr="004E2BD7" w:rsidRDefault="00D566C9" w:rsidP="00886BAF">
            <w:pPr>
              <w:pStyle w:val="ad"/>
              <w:rPr>
                <w:color w:val="auto"/>
              </w:rPr>
            </w:pPr>
            <w:r w:rsidRPr="004E2BD7">
              <w:rPr>
                <w:rFonts w:hint="eastAsia"/>
                <w:color w:val="auto"/>
              </w:rPr>
              <w:t>委託人姓名：　　　　　　　　　　　　　　性別　男、女</w:t>
            </w:r>
          </w:p>
          <w:p w:rsidR="00D566C9" w:rsidRPr="004E2BD7" w:rsidRDefault="00D566C9" w:rsidP="00886BAF">
            <w:pPr>
              <w:pStyle w:val="ad"/>
              <w:rPr>
                <w:color w:val="auto"/>
              </w:rPr>
            </w:pPr>
            <w:r w:rsidRPr="004E2BD7">
              <w:rPr>
                <w:rFonts w:hint="eastAsia"/>
                <w:color w:val="auto"/>
              </w:rPr>
              <w:t xml:space="preserve">　　　　　　　　　　　　　　　　　　　　省　　　　縣</w:t>
            </w:r>
          </w:p>
          <w:p w:rsidR="00D566C9" w:rsidRPr="004E2BD7" w:rsidRDefault="00D566C9" w:rsidP="00886BAF">
            <w:pPr>
              <w:pStyle w:val="ad"/>
              <w:rPr>
                <w:color w:val="auto"/>
              </w:rPr>
            </w:pPr>
            <w:r w:rsidRPr="004E2BD7">
              <w:rPr>
                <w:rFonts w:hint="eastAsia"/>
                <w:color w:val="auto"/>
              </w:rPr>
              <w:t>年齡　歲（民　　年　月　日出生）籍貫　 （市） 　（市）</w:t>
            </w:r>
          </w:p>
          <w:p w:rsidR="00D566C9" w:rsidRPr="004E2BD7" w:rsidRDefault="00D566C9" w:rsidP="00886BAF">
            <w:pPr>
              <w:pStyle w:val="ad"/>
              <w:ind w:firstLineChars="1302" w:firstLine="3177"/>
              <w:rPr>
                <w:color w:val="auto"/>
              </w:rPr>
            </w:pPr>
            <w:r w:rsidRPr="004E2BD7">
              <w:rPr>
                <w:rFonts w:hint="eastAsia"/>
                <w:color w:val="auto"/>
              </w:rPr>
              <w:t>1.</w:t>
            </w:r>
            <w:r w:rsidRPr="004E2BD7">
              <w:rPr>
                <w:rFonts w:ascii="全真楷書" w:hint="eastAsia"/>
                <w:color w:val="auto"/>
              </w:rPr>
              <w:t>新</w:t>
            </w:r>
            <w:r w:rsidRPr="004E2BD7">
              <w:rPr>
                <w:rFonts w:hint="eastAsia"/>
                <w:color w:val="auto"/>
              </w:rPr>
              <w:t>開</w:t>
            </w:r>
          </w:p>
          <w:p w:rsidR="00D566C9" w:rsidRPr="004E2BD7" w:rsidRDefault="00D566C9" w:rsidP="00886BAF">
            <w:pPr>
              <w:pStyle w:val="ad"/>
              <w:rPr>
                <w:color w:val="auto"/>
              </w:rPr>
            </w:pPr>
            <w:r w:rsidRPr="004E2BD7">
              <w:rPr>
                <w:rFonts w:hint="eastAsia"/>
                <w:color w:val="auto"/>
              </w:rPr>
              <w:t>郵遞區號□□□□□開設區分2.再開（前回銷戶　 年 　月）</w:t>
            </w:r>
          </w:p>
          <w:p w:rsidR="00D566C9" w:rsidRPr="004E2BD7" w:rsidRDefault="00D566C9" w:rsidP="00886BAF">
            <w:pPr>
              <w:pStyle w:val="ad"/>
              <w:rPr>
                <w:color w:val="auto"/>
              </w:rPr>
            </w:pPr>
          </w:p>
          <w:p w:rsidR="00D566C9" w:rsidRPr="004E2BD7" w:rsidRDefault="00D566C9" w:rsidP="00886BAF">
            <w:pPr>
              <w:pStyle w:val="ad"/>
              <w:rPr>
                <w:color w:val="auto"/>
              </w:rPr>
            </w:pPr>
            <w:r w:rsidRPr="004E2BD7">
              <w:rPr>
                <w:rFonts w:hint="eastAsia"/>
                <w:color w:val="auto"/>
              </w:rPr>
              <w:t>戶籍    縣    鄉鎮    里         路</w:t>
            </w:r>
          </w:p>
          <w:p w:rsidR="00D566C9" w:rsidRPr="004E2BD7" w:rsidRDefault="00D566C9" w:rsidP="00886BAF">
            <w:pPr>
              <w:pStyle w:val="ad"/>
              <w:rPr>
                <w:color w:val="auto"/>
              </w:rPr>
            </w:pPr>
            <w:r w:rsidRPr="004E2BD7">
              <w:rPr>
                <w:rFonts w:hint="eastAsia"/>
                <w:color w:val="auto"/>
              </w:rPr>
              <w:t>住址    市      區    村    鄰   街   段   巷   弄   號</w:t>
            </w:r>
          </w:p>
          <w:p w:rsidR="00D566C9" w:rsidRPr="004E2BD7" w:rsidRDefault="00D566C9" w:rsidP="00886BAF">
            <w:pPr>
              <w:pStyle w:val="ad"/>
              <w:rPr>
                <w:color w:val="auto"/>
              </w:rPr>
            </w:pPr>
            <w:r w:rsidRPr="004E2BD7">
              <w:rPr>
                <w:rFonts w:hint="eastAsia"/>
                <w:color w:val="auto"/>
              </w:rPr>
              <w:t>聯絡    縣    鄉鎮    里         路</w:t>
            </w:r>
          </w:p>
          <w:p w:rsidR="00D566C9" w:rsidRPr="004E2BD7" w:rsidRDefault="00D566C9" w:rsidP="00886BAF">
            <w:pPr>
              <w:pStyle w:val="ad"/>
              <w:rPr>
                <w:color w:val="auto"/>
              </w:rPr>
            </w:pPr>
            <w:r w:rsidRPr="004E2BD7">
              <w:rPr>
                <w:rFonts w:hint="eastAsia"/>
                <w:color w:val="auto"/>
              </w:rPr>
              <w:t>住址    市      區    村    鄰   街   段   巷   弄   號</w:t>
            </w:r>
          </w:p>
          <w:p w:rsidR="00D566C9" w:rsidRPr="004E2BD7" w:rsidRDefault="00D566C9" w:rsidP="00886BAF">
            <w:pPr>
              <w:pStyle w:val="ad"/>
              <w:rPr>
                <w:color w:val="auto"/>
              </w:rPr>
            </w:pPr>
          </w:p>
          <w:p w:rsidR="00D566C9" w:rsidRPr="004E2BD7" w:rsidRDefault="00D566C9" w:rsidP="00886BAF">
            <w:pPr>
              <w:pStyle w:val="ad"/>
              <w:rPr>
                <w:color w:val="auto"/>
              </w:rPr>
            </w:pPr>
            <w:r w:rsidRPr="004E2BD7">
              <w:rPr>
                <w:rFonts w:hint="eastAsia"/>
                <w:color w:val="auto"/>
              </w:rPr>
              <w:t>身分證統一編號□□□□□□□□□□電話</w:t>
            </w:r>
          </w:p>
          <w:p w:rsidR="00D566C9" w:rsidRPr="004E2BD7" w:rsidRDefault="00D566C9" w:rsidP="00886BAF">
            <w:pPr>
              <w:pStyle w:val="ad"/>
              <w:rPr>
                <w:color w:val="auto"/>
              </w:rPr>
            </w:pPr>
          </w:p>
          <w:p w:rsidR="00D566C9" w:rsidRPr="004E2BD7" w:rsidRDefault="00D566C9" w:rsidP="00886BAF">
            <w:pPr>
              <w:pStyle w:val="ad"/>
              <w:rPr>
                <w:color w:val="auto"/>
              </w:rPr>
            </w:pPr>
            <w:r w:rsidRPr="004E2BD7">
              <w:rPr>
                <w:rFonts w:hint="eastAsia"/>
                <w:color w:val="auto"/>
              </w:rPr>
              <w:t>法人</w:t>
            </w:r>
            <w:r w:rsidRPr="004E2BD7">
              <w:rPr>
                <w:color w:val="auto"/>
              </w:rPr>
              <w:t>統一編號</w:t>
            </w:r>
            <w:r w:rsidRPr="004E2BD7">
              <w:rPr>
                <w:rFonts w:hint="eastAsia"/>
                <w:color w:val="auto"/>
              </w:rPr>
              <w:t>□□□□□□□□□□</w:t>
            </w:r>
          </w:p>
          <w:p w:rsidR="00D566C9" w:rsidRPr="004E2BD7" w:rsidRDefault="00D566C9" w:rsidP="00886BAF">
            <w:pPr>
              <w:pStyle w:val="ad"/>
              <w:rPr>
                <w:color w:val="auto"/>
              </w:rPr>
            </w:pPr>
          </w:p>
          <w:p w:rsidR="00D566C9" w:rsidRPr="004E2BD7" w:rsidRDefault="00D566C9" w:rsidP="00886BAF">
            <w:pPr>
              <w:pStyle w:val="ad"/>
              <w:rPr>
                <w:color w:val="auto"/>
              </w:rPr>
            </w:pPr>
            <w:r w:rsidRPr="004E2BD7">
              <w:rPr>
                <w:rFonts w:hint="eastAsia"/>
                <w:color w:val="auto"/>
              </w:rPr>
              <w:t>職業　　　　　　　　　　　　　　服務機構名稱</w:t>
            </w:r>
          </w:p>
          <w:p w:rsidR="00D566C9" w:rsidRPr="004E2BD7" w:rsidRDefault="00D566C9" w:rsidP="00886BAF">
            <w:pPr>
              <w:pStyle w:val="ad"/>
              <w:rPr>
                <w:color w:val="auto"/>
              </w:rPr>
            </w:pPr>
            <w:r w:rsidRPr="004E2BD7">
              <w:rPr>
                <w:rFonts w:hint="eastAsia"/>
                <w:color w:val="auto"/>
              </w:rPr>
              <w:t>擔任職務</w:t>
            </w:r>
          </w:p>
          <w:p w:rsidR="00D566C9" w:rsidRPr="004E2BD7" w:rsidRDefault="00D566C9" w:rsidP="00886BAF">
            <w:pPr>
              <w:pStyle w:val="ad"/>
              <w:rPr>
                <w:color w:val="auto"/>
              </w:rPr>
            </w:pPr>
            <w:r w:rsidRPr="004E2BD7">
              <w:rPr>
                <w:rFonts w:hint="eastAsia"/>
                <w:color w:val="auto"/>
              </w:rPr>
              <w:t>服務機構地址</w:t>
            </w:r>
          </w:p>
        </w:tc>
        <w:tc>
          <w:tcPr>
            <w:tcW w:w="1124" w:type="dxa"/>
            <w:tcBorders>
              <w:top w:val="single" w:sz="4" w:space="0" w:color="auto"/>
              <w:left w:val="single" w:sz="4" w:space="0" w:color="auto"/>
              <w:bottom w:val="single" w:sz="4" w:space="0" w:color="auto"/>
              <w:right w:val="single" w:sz="4" w:space="0" w:color="auto"/>
            </w:tcBorders>
          </w:tcPr>
          <w:p w:rsidR="00D566C9" w:rsidRPr="004E2BD7" w:rsidRDefault="00D566C9" w:rsidP="00886BAF">
            <w:pPr>
              <w:pStyle w:val="ad"/>
              <w:rPr>
                <w:color w:val="auto"/>
              </w:rPr>
            </w:pPr>
            <w:r w:rsidRPr="004E2BD7">
              <w:rPr>
                <w:rFonts w:hint="eastAsia"/>
                <w:color w:val="auto"/>
              </w:rPr>
              <w:t>約定簽章</w:t>
            </w:r>
          </w:p>
          <w:p w:rsidR="00D566C9" w:rsidRPr="004E2BD7" w:rsidRDefault="00C62490" w:rsidP="00886BAF">
            <w:pPr>
              <w:pStyle w:val="ad"/>
              <w:rPr>
                <w:color w:val="auto"/>
              </w:rPr>
            </w:pPr>
            <w:r w:rsidRPr="00C62490">
              <w:rPr>
                <w:noProof/>
                <w:color w:val="auto"/>
                <w:sz w:val="20"/>
              </w:rPr>
              <w:pict>
                <v:shape id="_x0000_s1028" type="#_x0000_t202" style="position:absolute;left:0;text-align:left;margin-left:57.55pt;margin-top:22.5pt;width:24.5pt;height:126pt;z-index:251669504;mso-wrap-edited:f;mso-position-vertical-relative:page" wrapcoords="-800 0 -800 21600 22400 21600 22400 0 -800 0" filled="f" stroked="f">
                  <v:textbox style="layout-flow:vertical-ideographic;mso-next-textbox:#_x0000_s1028" inset="0">
                    <w:txbxContent>
                      <w:p w:rsidR="003822D9" w:rsidRDefault="003822D9" w:rsidP="00D566C9">
                        <w:r>
                          <w:rPr>
                            <w:rFonts w:eastAsia="標楷體" w:hint="eastAsia"/>
                          </w:rPr>
                          <w:t>（正面，共正反兩面</w:t>
                        </w:r>
                        <w:r>
                          <w:rPr>
                            <w:rFonts w:hint="eastAsia"/>
                          </w:rPr>
                          <w:t>）</w:t>
                        </w:r>
                      </w:p>
                    </w:txbxContent>
                  </v:textbox>
                  <w10:wrap anchory="page"/>
                </v:shape>
              </w:pict>
            </w:r>
            <w:r w:rsidR="00D566C9" w:rsidRPr="004E2BD7">
              <w:rPr>
                <w:rFonts w:hint="eastAsia"/>
                <w:color w:val="auto"/>
              </w:rPr>
              <w:t>樣　　式</w:t>
            </w:r>
          </w:p>
        </w:tc>
      </w:tr>
      <w:tr w:rsidR="00D566C9" w:rsidRPr="004E2BD7" w:rsidTr="00886BAF">
        <w:trPr>
          <w:cantSplit/>
          <w:trHeight w:val="3311"/>
          <w:jc w:val="center"/>
        </w:trPr>
        <w:tc>
          <w:tcPr>
            <w:tcW w:w="6897" w:type="dxa"/>
            <w:gridSpan w:val="2"/>
            <w:vMerge/>
            <w:tcBorders>
              <w:left w:val="single" w:sz="4" w:space="0" w:color="auto"/>
              <w:bottom w:val="single" w:sz="4" w:space="0" w:color="auto"/>
              <w:right w:val="single" w:sz="4" w:space="0" w:color="auto"/>
            </w:tcBorders>
          </w:tcPr>
          <w:p w:rsidR="00D566C9" w:rsidRPr="004E2BD7" w:rsidRDefault="00D566C9" w:rsidP="00886BAF"/>
        </w:tc>
        <w:tc>
          <w:tcPr>
            <w:tcW w:w="1124" w:type="dxa"/>
            <w:tcBorders>
              <w:top w:val="single" w:sz="4" w:space="0" w:color="auto"/>
              <w:left w:val="single" w:sz="4" w:space="0" w:color="auto"/>
              <w:bottom w:val="single" w:sz="4" w:space="0" w:color="auto"/>
              <w:right w:val="single" w:sz="4" w:space="0" w:color="auto"/>
            </w:tcBorders>
          </w:tcPr>
          <w:p w:rsidR="00D566C9" w:rsidRPr="004E2BD7" w:rsidRDefault="00D566C9" w:rsidP="00886BAF">
            <w:pPr>
              <w:pStyle w:val="ab"/>
            </w:pPr>
          </w:p>
        </w:tc>
      </w:tr>
      <w:tr w:rsidR="00D566C9" w:rsidRPr="004E2BD7" w:rsidTr="00886BAF">
        <w:trPr>
          <w:trHeight w:val="164"/>
          <w:jc w:val="center"/>
        </w:trPr>
        <w:tc>
          <w:tcPr>
            <w:tcW w:w="8021" w:type="dxa"/>
            <w:gridSpan w:val="3"/>
            <w:tcBorders>
              <w:top w:val="single" w:sz="4" w:space="0" w:color="auto"/>
              <w:left w:val="single" w:sz="4" w:space="0" w:color="auto"/>
              <w:bottom w:val="single" w:sz="4" w:space="0" w:color="auto"/>
              <w:right w:val="single" w:sz="4" w:space="0" w:color="auto"/>
            </w:tcBorders>
          </w:tcPr>
          <w:p w:rsidR="00D566C9" w:rsidRPr="004E2BD7" w:rsidRDefault="00D566C9" w:rsidP="00886BAF">
            <w:pPr>
              <w:pStyle w:val="ad"/>
              <w:rPr>
                <w:color w:val="auto"/>
              </w:rPr>
            </w:pPr>
            <w:r w:rsidRPr="004E2BD7">
              <w:rPr>
                <w:rFonts w:hint="eastAsia"/>
                <w:color w:val="auto"/>
              </w:rPr>
              <w:t>申請人身分證影本（證券商確實核對身分證正本）</w:t>
            </w:r>
          </w:p>
        </w:tc>
      </w:tr>
      <w:tr w:rsidR="00D566C9" w:rsidRPr="004E2BD7" w:rsidTr="00886BAF">
        <w:trPr>
          <w:trHeight w:val="140"/>
          <w:jc w:val="center"/>
        </w:trPr>
        <w:tc>
          <w:tcPr>
            <w:tcW w:w="3180" w:type="dxa"/>
            <w:tcBorders>
              <w:top w:val="single" w:sz="4" w:space="0" w:color="auto"/>
              <w:left w:val="single" w:sz="4" w:space="0" w:color="auto"/>
              <w:bottom w:val="single" w:sz="4" w:space="0" w:color="auto"/>
              <w:right w:val="single" w:sz="4" w:space="0" w:color="auto"/>
            </w:tcBorders>
          </w:tcPr>
          <w:p w:rsidR="00D566C9" w:rsidRPr="004E2BD7" w:rsidRDefault="00D566C9" w:rsidP="00886BAF">
            <w:pPr>
              <w:pStyle w:val="ad"/>
              <w:jc w:val="center"/>
              <w:rPr>
                <w:color w:val="auto"/>
              </w:rPr>
            </w:pPr>
            <w:r w:rsidRPr="004E2BD7">
              <w:rPr>
                <w:rFonts w:hint="eastAsia"/>
                <w:color w:val="auto"/>
              </w:rPr>
              <w:t>正　面　粘　貼　處</w:t>
            </w:r>
          </w:p>
        </w:tc>
        <w:tc>
          <w:tcPr>
            <w:tcW w:w="4841" w:type="dxa"/>
            <w:gridSpan w:val="2"/>
            <w:tcBorders>
              <w:top w:val="single" w:sz="4" w:space="0" w:color="auto"/>
              <w:left w:val="single" w:sz="4" w:space="0" w:color="auto"/>
              <w:bottom w:val="single" w:sz="4" w:space="0" w:color="auto"/>
              <w:right w:val="single" w:sz="4" w:space="0" w:color="auto"/>
            </w:tcBorders>
          </w:tcPr>
          <w:p w:rsidR="00D566C9" w:rsidRPr="004E2BD7" w:rsidRDefault="00D566C9" w:rsidP="00886BAF">
            <w:pPr>
              <w:pStyle w:val="ad"/>
              <w:jc w:val="center"/>
              <w:rPr>
                <w:color w:val="auto"/>
              </w:rPr>
            </w:pPr>
            <w:r w:rsidRPr="004E2BD7">
              <w:rPr>
                <w:rFonts w:hint="eastAsia"/>
                <w:color w:val="auto"/>
              </w:rPr>
              <w:t>反　面　粘　貼　處</w:t>
            </w:r>
          </w:p>
        </w:tc>
      </w:tr>
      <w:tr w:rsidR="00D566C9" w:rsidRPr="004E2BD7" w:rsidTr="00886BAF">
        <w:trPr>
          <w:trHeight w:val="709"/>
          <w:jc w:val="center"/>
        </w:trPr>
        <w:tc>
          <w:tcPr>
            <w:tcW w:w="3180" w:type="dxa"/>
            <w:tcBorders>
              <w:top w:val="single" w:sz="4" w:space="0" w:color="auto"/>
              <w:left w:val="single" w:sz="4" w:space="0" w:color="auto"/>
              <w:bottom w:val="single" w:sz="4" w:space="0" w:color="auto"/>
              <w:right w:val="single" w:sz="4" w:space="0" w:color="auto"/>
            </w:tcBorders>
          </w:tcPr>
          <w:p w:rsidR="00D566C9" w:rsidRPr="004E2BD7" w:rsidRDefault="00D566C9" w:rsidP="00886BAF">
            <w:pPr>
              <w:pStyle w:val="ab"/>
            </w:pPr>
          </w:p>
        </w:tc>
        <w:tc>
          <w:tcPr>
            <w:tcW w:w="4841" w:type="dxa"/>
            <w:gridSpan w:val="2"/>
            <w:tcBorders>
              <w:top w:val="single" w:sz="4" w:space="0" w:color="auto"/>
              <w:left w:val="single" w:sz="4" w:space="0" w:color="auto"/>
              <w:bottom w:val="single" w:sz="4" w:space="0" w:color="auto"/>
              <w:right w:val="single" w:sz="4" w:space="0" w:color="auto"/>
            </w:tcBorders>
          </w:tcPr>
          <w:p w:rsidR="00D566C9" w:rsidRPr="004E2BD7" w:rsidRDefault="00D566C9" w:rsidP="00886BAF">
            <w:pPr>
              <w:pStyle w:val="ab"/>
            </w:pPr>
          </w:p>
        </w:tc>
      </w:tr>
      <w:tr w:rsidR="00D566C9" w:rsidRPr="004E2BD7" w:rsidTr="00886BAF">
        <w:trPr>
          <w:trHeight w:val="170"/>
          <w:jc w:val="center"/>
        </w:trPr>
        <w:tc>
          <w:tcPr>
            <w:tcW w:w="8021" w:type="dxa"/>
            <w:gridSpan w:val="3"/>
            <w:tcBorders>
              <w:top w:val="single" w:sz="4" w:space="0" w:color="auto"/>
              <w:left w:val="single" w:sz="4" w:space="0" w:color="auto"/>
              <w:bottom w:val="single" w:sz="4" w:space="0" w:color="auto"/>
              <w:right w:val="single" w:sz="4" w:space="0" w:color="auto"/>
            </w:tcBorders>
          </w:tcPr>
          <w:p w:rsidR="00D566C9" w:rsidRPr="004E2BD7" w:rsidRDefault="00D566C9" w:rsidP="00886BAF">
            <w:pPr>
              <w:pStyle w:val="ad"/>
              <w:rPr>
                <w:color w:val="auto"/>
              </w:rPr>
            </w:pPr>
            <w:r w:rsidRPr="004E2BD7">
              <w:rPr>
                <w:rFonts w:hint="eastAsia"/>
                <w:color w:val="auto"/>
              </w:rPr>
              <w:t>被授權人、代理人、代表人身分證影本（證券商確實核對身分證正本）</w:t>
            </w:r>
          </w:p>
        </w:tc>
      </w:tr>
      <w:tr w:rsidR="00D566C9" w:rsidRPr="004E2BD7" w:rsidTr="00886BAF">
        <w:trPr>
          <w:trHeight w:val="254"/>
          <w:jc w:val="center"/>
        </w:trPr>
        <w:tc>
          <w:tcPr>
            <w:tcW w:w="3180" w:type="dxa"/>
            <w:tcBorders>
              <w:top w:val="single" w:sz="4" w:space="0" w:color="auto"/>
              <w:left w:val="single" w:sz="4" w:space="0" w:color="auto"/>
              <w:bottom w:val="single" w:sz="4" w:space="0" w:color="auto"/>
              <w:right w:val="single" w:sz="4" w:space="0" w:color="auto"/>
            </w:tcBorders>
          </w:tcPr>
          <w:p w:rsidR="00D566C9" w:rsidRPr="004E2BD7" w:rsidRDefault="00D566C9" w:rsidP="00886BAF">
            <w:pPr>
              <w:pStyle w:val="ad"/>
              <w:jc w:val="center"/>
              <w:rPr>
                <w:color w:val="auto"/>
              </w:rPr>
            </w:pPr>
            <w:r w:rsidRPr="004E2BD7">
              <w:rPr>
                <w:rFonts w:hint="eastAsia"/>
                <w:color w:val="auto"/>
              </w:rPr>
              <w:t>正　面　粘　貼　處</w:t>
            </w:r>
          </w:p>
        </w:tc>
        <w:tc>
          <w:tcPr>
            <w:tcW w:w="4841" w:type="dxa"/>
            <w:gridSpan w:val="2"/>
            <w:tcBorders>
              <w:top w:val="single" w:sz="4" w:space="0" w:color="auto"/>
              <w:left w:val="single" w:sz="4" w:space="0" w:color="auto"/>
              <w:bottom w:val="single" w:sz="4" w:space="0" w:color="auto"/>
              <w:right w:val="single" w:sz="4" w:space="0" w:color="auto"/>
            </w:tcBorders>
          </w:tcPr>
          <w:p w:rsidR="00D566C9" w:rsidRPr="004E2BD7" w:rsidRDefault="00D566C9" w:rsidP="00886BAF">
            <w:pPr>
              <w:pStyle w:val="ad"/>
              <w:jc w:val="center"/>
              <w:rPr>
                <w:color w:val="auto"/>
              </w:rPr>
            </w:pPr>
            <w:r w:rsidRPr="004E2BD7">
              <w:rPr>
                <w:rFonts w:hint="eastAsia"/>
                <w:color w:val="auto"/>
              </w:rPr>
              <w:t>反　面　粘　貼　處</w:t>
            </w:r>
          </w:p>
        </w:tc>
      </w:tr>
      <w:tr w:rsidR="00D566C9" w:rsidRPr="004E2BD7" w:rsidTr="00886BAF">
        <w:trPr>
          <w:trHeight w:val="892"/>
          <w:jc w:val="center"/>
        </w:trPr>
        <w:tc>
          <w:tcPr>
            <w:tcW w:w="3180" w:type="dxa"/>
            <w:tcBorders>
              <w:top w:val="single" w:sz="4" w:space="0" w:color="auto"/>
              <w:left w:val="single" w:sz="4" w:space="0" w:color="auto"/>
              <w:bottom w:val="single" w:sz="4" w:space="0" w:color="auto"/>
              <w:right w:val="single" w:sz="4" w:space="0" w:color="auto"/>
            </w:tcBorders>
          </w:tcPr>
          <w:p w:rsidR="00D566C9" w:rsidRPr="004E2BD7" w:rsidRDefault="00D566C9" w:rsidP="00886BAF">
            <w:pPr>
              <w:pStyle w:val="ab"/>
            </w:pPr>
          </w:p>
        </w:tc>
        <w:tc>
          <w:tcPr>
            <w:tcW w:w="4841" w:type="dxa"/>
            <w:gridSpan w:val="2"/>
            <w:tcBorders>
              <w:top w:val="single" w:sz="4" w:space="0" w:color="auto"/>
              <w:left w:val="single" w:sz="4" w:space="0" w:color="auto"/>
              <w:bottom w:val="single" w:sz="4" w:space="0" w:color="auto"/>
              <w:right w:val="single" w:sz="4" w:space="0" w:color="auto"/>
            </w:tcBorders>
          </w:tcPr>
          <w:p w:rsidR="00D566C9" w:rsidRPr="004E2BD7" w:rsidRDefault="00D566C9" w:rsidP="00886BAF">
            <w:pPr>
              <w:pStyle w:val="ab"/>
            </w:pPr>
          </w:p>
        </w:tc>
      </w:tr>
      <w:tr w:rsidR="00D566C9" w:rsidRPr="004E2BD7" w:rsidTr="00886BAF">
        <w:trPr>
          <w:cantSplit/>
          <w:trHeight w:val="790"/>
          <w:jc w:val="center"/>
        </w:trPr>
        <w:tc>
          <w:tcPr>
            <w:tcW w:w="8021" w:type="dxa"/>
            <w:gridSpan w:val="3"/>
            <w:tcBorders>
              <w:top w:val="single" w:sz="4" w:space="0" w:color="auto"/>
              <w:bottom w:val="nil"/>
            </w:tcBorders>
          </w:tcPr>
          <w:p w:rsidR="00D566C9" w:rsidRPr="004E2BD7" w:rsidRDefault="00D566C9" w:rsidP="00886BAF">
            <w:pPr>
              <w:pStyle w:val="ad"/>
              <w:rPr>
                <w:color w:val="auto"/>
              </w:rPr>
            </w:pPr>
            <w:r w:rsidRPr="004E2BD7">
              <w:rPr>
                <w:rFonts w:hint="eastAsia"/>
                <w:color w:val="auto"/>
              </w:rPr>
              <w:t>1.粗線內資料由申請人填寫。</w:t>
            </w:r>
          </w:p>
          <w:p w:rsidR="00D566C9" w:rsidRPr="004E2BD7" w:rsidRDefault="00D566C9" w:rsidP="00886BAF">
            <w:pPr>
              <w:pStyle w:val="ad"/>
              <w:ind w:left="244" w:hangingChars="100" w:hanging="244"/>
              <w:rPr>
                <w:color w:val="auto"/>
              </w:rPr>
            </w:pPr>
            <w:r w:rsidRPr="004E2BD7">
              <w:rPr>
                <w:rFonts w:hint="eastAsia"/>
                <w:color w:val="auto"/>
              </w:rPr>
              <w:t>2.各項證明文件如以影印留存應加蓋「</w:t>
            </w:r>
            <w:proofErr w:type="gramStart"/>
            <w:r w:rsidRPr="004E2BD7">
              <w:rPr>
                <w:rFonts w:hint="eastAsia"/>
                <w:color w:val="auto"/>
              </w:rPr>
              <w:t>經核確由</w:t>
            </w:r>
            <w:proofErr w:type="gramEnd"/>
            <w:r w:rsidRPr="004E2BD7">
              <w:rPr>
                <w:rFonts w:hint="eastAsia"/>
                <w:color w:val="auto"/>
              </w:rPr>
              <w:t>本人或被授權人親自申請開戶且與原本無誤」字樣戳記。</w:t>
            </w:r>
          </w:p>
        </w:tc>
      </w:tr>
    </w:tbl>
    <w:p w:rsidR="00D566C9" w:rsidRPr="004E2BD7" w:rsidRDefault="00D566C9" w:rsidP="00D566C9">
      <w:pPr>
        <w:pStyle w:val="ab"/>
        <w:spacing w:line="240" w:lineRule="exact"/>
      </w:pPr>
      <w:r w:rsidRPr="004E2BD7">
        <w:br w:type="page"/>
      </w:r>
    </w:p>
    <w:tbl>
      <w:tblPr>
        <w:tblW w:w="789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7"/>
        <w:gridCol w:w="604"/>
        <w:gridCol w:w="283"/>
        <w:gridCol w:w="1276"/>
        <w:gridCol w:w="1418"/>
        <w:gridCol w:w="283"/>
        <w:gridCol w:w="3788"/>
      </w:tblGrid>
      <w:tr w:rsidR="00D566C9" w:rsidRPr="004E2BD7" w:rsidTr="00856BF8">
        <w:trPr>
          <w:cantSplit/>
          <w:trHeight w:val="1266"/>
        </w:trPr>
        <w:tc>
          <w:tcPr>
            <w:tcW w:w="851" w:type="dxa"/>
            <w:gridSpan w:val="2"/>
            <w:textDirection w:val="tbRlV"/>
          </w:tcPr>
          <w:p w:rsidR="00D566C9" w:rsidRPr="004E2BD7" w:rsidRDefault="00D566C9" w:rsidP="00616380">
            <w:pPr>
              <w:pStyle w:val="ad"/>
              <w:spacing w:line="276" w:lineRule="auto"/>
              <w:rPr>
                <w:color w:val="auto"/>
                <w:szCs w:val="24"/>
              </w:rPr>
            </w:pPr>
            <w:proofErr w:type="gramStart"/>
            <w:r w:rsidRPr="004E2BD7">
              <w:rPr>
                <w:rFonts w:hint="eastAsia"/>
                <w:color w:val="auto"/>
                <w:szCs w:val="24"/>
              </w:rPr>
              <w:lastRenderedPageBreak/>
              <w:t>鑑</w:t>
            </w:r>
            <w:proofErr w:type="gramEnd"/>
            <w:r w:rsidRPr="004E2BD7">
              <w:rPr>
                <w:rFonts w:hint="eastAsia"/>
                <w:color w:val="auto"/>
                <w:szCs w:val="24"/>
              </w:rPr>
              <w:t>證明卡</w:t>
            </w:r>
          </w:p>
          <w:p w:rsidR="00D566C9" w:rsidRPr="004E2BD7" w:rsidRDefault="00D566C9" w:rsidP="00616380">
            <w:pPr>
              <w:pStyle w:val="ad"/>
              <w:spacing w:line="276" w:lineRule="auto"/>
              <w:rPr>
                <w:color w:val="auto"/>
                <w:szCs w:val="24"/>
              </w:rPr>
            </w:pPr>
            <w:r w:rsidRPr="004E2BD7">
              <w:rPr>
                <w:rFonts w:hint="eastAsia"/>
                <w:color w:val="auto"/>
                <w:szCs w:val="24"/>
              </w:rPr>
              <w:t>委任人印</w:t>
            </w:r>
          </w:p>
        </w:tc>
        <w:tc>
          <w:tcPr>
            <w:tcW w:w="7048" w:type="dxa"/>
            <w:gridSpan w:val="5"/>
          </w:tcPr>
          <w:p w:rsidR="00D566C9" w:rsidRPr="004E2BD7" w:rsidRDefault="00C62490" w:rsidP="00886BAF">
            <w:pPr>
              <w:pStyle w:val="ad"/>
              <w:spacing w:line="240" w:lineRule="exact"/>
              <w:rPr>
                <w:color w:val="auto"/>
                <w:szCs w:val="24"/>
              </w:rPr>
            </w:pPr>
            <w:r>
              <w:rPr>
                <w:noProof/>
                <w:color w:val="auto"/>
                <w:szCs w:val="24"/>
              </w:rPr>
              <w:pict>
                <v:shape id="_x0000_s1029" type="#_x0000_t202" style="position:absolute;left:0;text-align:left;margin-left:348.4pt;margin-top:32.35pt;width:35.4pt;height:126.15pt;z-index:251670528;mso-wrap-edited:f;mso-position-horizontal-relative:text;mso-position-vertical-relative:page" wrapcoords="-800 0 -800 21600 22400 21600 22400 0 -800 0" filled="f" stroked="f">
                  <v:textbox style="layout-flow:vertical-ideographic;mso-next-textbox:#_x0000_s1029">
                    <w:txbxContent>
                      <w:p w:rsidR="003822D9" w:rsidRDefault="003822D9" w:rsidP="00D566C9">
                        <w:pPr>
                          <w:pStyle w:val="ad"/>
                        </w:pPr>
                        <w:r>
                          <w:rPr>
                            <w:rFonts w:hint="eastAsia"/>
                          </w:rPr>
                          <w:t>（反面，共正反兩面）</w:t>
                        </w:r>
                      </w:p>
                    </w:txbxContent>
                  </v:textbox>
                  <w10:wrap anchory="page"/>
                </v:shape>
              </w:pict>
            </w:r>
          </w:p>
        </w:tc>
      </w:tr>
      <w:tr w:rsidR="00D566C9" w:rsidRPr="004E2BD7" w:rsidTr="00714DE1">
        <w:trPr>
          <w:cantSplit/>
          <w:trHeight w:val="1823"/>
        </w:trPr>
        <w:tc>
          <w:tcPr>
            <w:tcW w:w="247" w:type="dxa"/>
            <w:vMerge w:val="restart"/>
          </w:tcPr>
          <w:p w:rsidR="00856BF8" w:rsidRDefault="00856BF8" w:rsidP="00856BF8">
            <w:pPr>
              <w:pStyle w:val="ad"/>
              <w:spacing w:line="240" w:lineRule="exact"/>
              <w:jc w:val="center"/>
              <w:rPr>
                <w:color w:val="auto"/>
                <w:szCs w:val="24"/>
              </w:rPr>
            </w:pPr>
          </w:p>
          <w:p w:rsidR="00856BF8" w:rsidRDefault="00856BF8" w:rsidP="00856BF8">
            <w:pPr>
              <w:pStyle w:val="ad"/>
              <w:spacing w:line="240" w:lineRule="exact"/>
              <w:jc w:val="center"/>
              <w:rPr>
                <w:color w:val="auto"/>
                <w:szCs w:val="24"/>
              </w:rPr>
            </w:pPr>
          </w:p>
          <w:p w:rsidR="00856BF8" w:rsidRDefault="00856BF8" w:rsidP="00856BF8">
            <w:pPr>
              <w:pStyle w:val="ad"/>
              <w:spacing w:line="240" w:lineRule="exact"/>
              <w:jc w:val="center"/>
              <w:rPr>
                <w:color w:val="auto"/>
                <w:szCs w:val="24"/>
              </w:rPr>
            </w:pPr>
          </w:p>
          <w:p w:rsidR="00856BF8" w:rsidRDefault="00856BF8" w:rsidP="00856BF8">
            <w:pPr>
              <w:pStyle w:val="ad"/>
              <w:spacing w:line="240" w:lineRule="exact"/>
              <w:jc w:val="center"/>
              <w:rPr>
                <w:color w:val="auto"/>
                <w:szCs w:val="24"/>
              </w:rPr>
            </w:pPr>
          </w:p>
          <w:p w:rsidR="00856BF8" w:rsidRDefault="00D566C9" w:rsidP="00856BF8">
            <w:pPr>
              <w:pStyle w:val="ad"/>
              <w:spacing w:line="240" w:lineRule="exact"/>
              <w:jc w:val="center"/>
              <w:rPr>
                <w:color w:val="auto"/>
                <w:szCs w:val="24"/>
              </w:rPr>
            </w:pPr>
            <w:proofErr w:type="gramStart"/>
            <w:r w:rsidRPr="004E2BD7">
              <w:rPr>
                <w:rFonts w:hint="eastAsia"/>
                <w:color w:val="auto"/>
                <w:szCs w:val="24"/>
              </w:rPr>
              <w:t>徵</w:t>
            </w:r>
            <w:proofErr w:type="gramEnd"/>
          </w:p>
          <w:p w:rsidR="00D566C9" w:rsidRPr="004E2BD7" w:rsidRDefault="00D566C9" w:rsidP="00856BF8">
            <w:pPr>
              <w:pStyle w:val="ad"/>
              <w:spacing w:line="2160" w:lineRule="auto"/>
              <w:jc w:val="center"/>
              <w:rPr>
                <w:color w:val="auto"/>
                <w:szCs w:val="24"/>
              </w:rPr>
            </w:pPr>
            <w:r w:rsidRPr="004E2BD7">
              <w:rPr>
                <w:rFonts w:hint="eastAsia"/>
                <w:color w:val="auto"/>
                <w:szCs w:val="24"/>
              </w:rPr>
              <w:t xml:space="preserve">　 　　信</w:t>
            </w:r>
          </w:p>
        </w:tc>
        <w:tc>
          <w:tcPr>
            <w:tcW w:w="604" w:type="dxa"/>
            <w:textDirection w:val="tbRlV"/>
          </w:tcPr>
          <w:p w:rsidR="00D566C9" w:rsidRPr="00856BF8" w:rsidRDefault="00D566C9" w:rsidP="00856BF8">
            <w:pPr>
              <w:pStyle w:val="ad"/>
              <w:spacing w:line="360" w:lineRule="auto"/>
              <w:jc w:val="center"/>
              <w:rPr>
                <w:color w:val="auto"/>
                <w:szCs w:val="24"/>
              </w:rPr>
            </w:pPr>
            <w:r w:rsidRPr="00856BF8">
              <w:rPr>
                <w:rFonts w:hint="eastAsia"/>
                <w:color w:val="auto"/>
                <w:szCs w:val="24"/>
              </w:rPr>
              <w:t>方</w:t>
            </w:r>
            <w:r w:rsidR="00714DE1">
              <w:rPr>
                <w:rFonts w:hint="eastAsia"/>
                <w:color w:val="auto"/>
                <w:szCs w:val="24"/>
              </w:rPr>
              <w:t xml:space="preserve"> </w:t>
            </w:r>
            <w:r w:rsidRPr="00856BF8">
              <w:rPr>
                <w:rFonts w:hint="eastAsia"/>
                <w:color w:val="auto"/>
                <w:szCs w:val="24"/>
              </w:rPr>
              <w:t>法、</w:t>
            </w:r>
            <w:r w:rsidR="00856BF8" w:rsidRPr="004E2BD7">
              <w:rPr>
                <w:rFonts w:hint="eastAsia"/>
                <w:color w:val="auto"/>
                <w:szCs w:val="24"/>
              </w:rPr>
              <w:t>事</w:t>
            </w:r>
            <w:r w:rsidR="00714DE1">
              <w:rPr>
                <w:rFonts w:hint="eastAsia"/>
                <w:color w:val="auto"/>
                <w:szCs w:val="24"/>
              </w:rPr>
              <w:t xml:space="preserve"> </w:t>
            </w:r>
            <w:r w:rsidR="00856BF8" w:rsidRPr="004E2BD7">
              <w:rPr>
                <w:rFonts w:hint="eastAsia"/>
                <w:color w:val="auto"/>
                <w:szCs w:val="24"/>
              </w:rPr>
              <w:t>項</w:t>
            </w:r>
          </w:p>
        </w:tc>
        <w:tc>
          <w:tcPr>
            <w:tcW w:w="7048" w:type="dxa"/>
            <w:gridSpan w:val="5"/>
          </w:tcPr>
          <w:p w:rsidR="00D566C9" w:rsidRPr="004E2BD7" w:rsidRDefault="00D566C9" w:rsidP="00886BAF">
            <w:pPr>
              <w:pStyle w:val="ad"/>
              <w:spacing w:line="240" w:lineRule="exact"/>
              <w:rPr>
                <w:color w:val="auto"/>
                <w:szCs w:val="24"/>
              </w:rPr>
            </w:pPr>
            <w:r w:rsidRPr="004E2BD7">
              <w:rPr>
                <w:rFonts w:hint="eastAsia"/>
                <w:color w:val="auto"/>
                <w:szCs w:val="24"/>
              </w:rPr>
              <w:t>（徵信資料應作為本申請書附件，並加蓋證券公司及經辦騎縫章）</w:t>
            </w:r>
          </w:p>
          <w:p w:rsidR="00D566C9" w:rsidRPr="004E2BD7" w:rsidRDefault="00D566C9" w:rsidP="00886BAF">
            <w:pPr>
              <w:pStyle w:val="ad"/>
              <w:spacing w:line="240" w:lineRule="exact"/>
              <w:rPr>
                <w:color w:val="auto"/>
                <w:szCs w:val="24"/>
              </w:rPr>
            </w:pPr>
          </w:p>
        </w:tc>
      </w:tr>
      <w:tr w:rsidR="00D566C9" w:rsidRPr="004E2BD7" w:rsidTr="00616380">
        <w:trPr>
          <w:cantSplit/>
          <w:trHeight w:val="3572"/>
        </w:trPr>
        <w:tc>
          <w:tcPr>
            <w:tcW w:w="247" w:type="dxa"/>
            <w:vMerge/>
          </w:tcPr>
          <w:p w:rsidR="00D566C9" w:rsidRPr="004E2BD7" w:rsidRDefault="00D566C9" w:rsidP="00886BAF">
            <w:pPr>
              <w:pStyle w:val="ad"/>
              <w:spacing w:line="240" w:lineRule="exact"/>
              <w:rPr>
                <w:color w:val="auto"/>
                <w:szCs w:val="24"/>
              </w:rPr>
            </w:pPr>
          </w:p>
        </w:tc>
        <w:tc>
          <w:tcPr>
            <w:tcW w:w="604" w:type="dxa"/>
            <w:textDirection w:val="tbRlV"/>
          </w:tcPr>
          <w:p w:rsidR="00D566C9" w:rsidRPr="00616380" w:rsidRDefault="00D566C9" w:rsidP="00714DE1">
            <w:pPr>
              <w:pStyle w:val="ad"/>
              <w:spacing w:line="360" w:lineRule="auto"/>
              <w:jc w:val="center"/>
              <w:rPr>
                <w:color w:val="auto"/>
                <w:szCs w:val="24"/>
              </w:rPr>
            </w:pPr>
            <w:r w:rsidRPr="00616380">
              <w:rPr>
                <w:rFonts w:hint="eastAsia"/>
                <w:color w:val="auto"/>
                <w:szCs w:val="24"/>
              </w:rPr>
              <w:t>評</w:t>
            </w:r>
            <w:r w:rsidR="00714DE1">
              <w:rPr>
                <w:rFonts w:hint="eastAsia"/>
                <w:color w:val="auto"/>
                <w:szCs w:val="24"/>
              </w:rPr>
              <w:t xml:space="preserve"> </w:t>
            </w:r>
            <w:r w:rsidRPr="00616380">
              <w:rPr>
                <w:rFonts w:hint="eastAsia"/>
                <w:color w:val="auto"/>
                <w:szCs w:val="24"/>
              </w:rPr>
              <w:t>估</w:t>
            </w:r>
          </w:p>
        </w:tc>
        <w:tc>
          <w:tcPr>
            <w:tcW w:w="7048" w:type="dxa"/>
            <w:gridSpan w:val="5"/>
          </w:tcPr>
          <w:p w:rsidR="00D566C9" w:rsidRPr="004E2BD7" w:rsidRDefault="00D566C9" w:rsidP="00886BAF">
            <w:pPr>
              <w:pStyle w:val="ad"/>
              <w:spacing w:line="240" w:lineRule="exact"/>
              <w:rPr>
                <w:color w:val="auto"/>
                <w:szCs w:val="24"/>
              </w:rPr>
            </w:pPr>
          </w:p>
        </w:tc>
      </w:tr>
      <w:tr w:rsidR="00714DE1" w:rsidRPr="004E2BD7" w:rsidTr="005E43B5">
        <w:trPr>
          <w:cantSplit/>
          <w:trHeight w:hRule="exact" w:val="623"/>
        </w:trPr>
        <w:tc>
          <w:tcPr>
            <w:tcW w:w="1134" w:type="dxa"/>
            <w:gridSpan w:val="3"/>
            <w:vMerge w:val="restart"/>
            <w:tcBorders>
              <w:top w:val="double" w:sz="4" w:space="0" w:color="auto"/>
              <w:bottom w:val="single" w:sz="4" w:space="0" w:color="auto"/>
            </w:tcBorders>
            <w:vAlign w:val="center"/>
          </w:tcPr>
          <w:p w:rsidR="00856BF8" w:rsidRPr="00856BF8" w:rsidRDefault="00D566C9" w:rsidP="00714DE1">
            <w:pPr>
              <w:pStyle w:val="ad"/>
              <w:spacing w:line="200" w:lineRule="exact"/>
              <w:jc w:val="distribute"/>
              <w:rPr>
                <w:color w:val="auto"/>
                <w:sz w:val="20"/>
              </w:rPr>
            </w:pPr>
            <w:r w:rsidRPr="00856BF8">
              <w:rPr>
                <w:rFonts w:hint="eastAsia"/>
                <w:color w:val="auto"/>
                <w:sz w:val="20"/>
              </w:rPr>
              <w:t>法定</w:t>
            </w:r>
          </w:p>
          <w:p w:rsidR="00D566C9" w:rsidRPr="00856BF8" w:rsidRDefault="00D566C9" w:rsidP="00714DE1">
            <w:pPr>
              <w:pStyle w:val="ad"/>
              <w:spacing w:line="200" w:lineRule="exact"/>
              <w:jc w:val="distribute"/>
              <w:rPr>
                <w:color w:val="auto"/>
                <w:sz w:val="20"/>
              </w:rPr>
            </w:pPr>
            <w:r w:rsidRPr="00856BF8">
              <w:rPr>
                <w:rFonts w:hint="eastAsia"/>
                <w:color w:val="auto"/>
                <w:sz w:val="20"/>
              </w:rPr>
              <w:t>代理人</w:t>
            </w:r>
          </w:p>
        </w:tc>
        <w:tc>
          <w:tcPr>
            <w:tcW w:w="1276" w:type="dxa"/>
            <w:vMerge w:val="restart"/>
            <w:tcBorders>
              <w:top w:val="double" w:sz="4" w:space="0" w:color="auto"/>
            </w:tcBorders>
            <w:vAlign w:val="center"/>
          </w:tcPr>
          <w:p w:rsidR="00D566C9" w:rsidRPr="00856BF8" w:rsidRDefault="00D566C9" w:rsidP="00714DE1">
            <w:pPr>
              <w:pStyle w:val="ad"/>
              <w:spacing w:line="200" w:lineRule="exact"/>
              <w:jc w:val="distribute"/>
              <w:rPr>
                <w:color w:val="auto"/>
                <w:sz w:val="20"/>
              </w:rPr>
            </w:pPr>
            <w:r w:rsidRPr="00856BF8">
              <w:rPr>
                <w:rFonts w:hint="eastAsia"/>
                <w:color w:val="auto"/>
                <w:sz w:val="20"/>
              </w:rPr>
              <w:t>信用交易</w:t>
            </w:r>
          </w:p>
          <w:p w:rsidR="00D566C9" w:rsidRPr="00856BF8" w:rsidRDefault="00D566C9" w:rsidP="00714DE1">
            <w:pPr>
              <w:pStyle w:val="ad"/>
              <w:spacing w:line="200" w:lineRule="exact"/>
              <w:jc w:val="distribute"/>
              <w:rPr>
                <w:color w:val="auto"/>
                <w:sz w:val="20"/>
              </w:rPr>
            </w:pPr>
            <w:r w:rsidRPr="00856BF8">
              <w:rPr>
                <w:rFonts w:hint="eastAsia"/>
                <w:color w:val="auto"/>
                <w:sz w:val="20"/>
              </w:rPr>
              <w:t>業務主管</w:t>
            </w:r>
          </w:p>
        </w:tc>
        <w:tc>
          <w:tcPr>
            <w:tcW w:w="1418" w:type="dxa"/>
            <w:vMerge w:val="restart"/>
            <w:tcBorders>
              <w:top w:val="double" w:sz="4" w:space="0" w:color="auto"/>
            </w:tcBorders>
            <w:vAlign w:val="center"/>
          </w:tcPr>
          <w:p w:rsidR="00D566C9" w:rsidRPr="00856BF8" w:rsidRDefault="00D566C9" w:rsidP="00714DE1">
            <w:pPr>
              <w:pStyle w:val="ad"/>
              <w:spacing w:line="200" w:lineRule="exact"/>
              <w:jc w:val="distribute"/>
              <w:rPr>
                <w:color w:val="auto"/>
                <w:sz w:val="20"/>
              </w:rPr>
            </w:pPr>
            <w:r w:rsidRPr="00856BF8">
              <w:rPr>
                <w:rFonts w:hint="eastAsia"/>
                <w:color w:val="auto"/>
                <w:sz w:val="20"/>
              </w:rPr>
              <w:t>開戶及核對身分證件經辦</w:t>
            </w:r>
          </w:p>
        </w:tc>
        <w:tc>
          <w:tcPr>
            <w:tcW w:w="283" w:type="dxa"/>
            <w:vMerge w:val="restart"/>
            <w:tcBorders>
              <w:top w:val="double" w:sz="4" w:space="0" w:color="auto"/>
            </w:tcBorders>
          </w:tcPr>
          <w:p w:rsidR="00856BF8" w:rsidRPr="00856BF8" w:rsidRDefault="00856BF8" w:rsidP="00886BAF">
            <w:pPr>
              <w:pStyle w:val="ad"/>
              <w:spacing w:line="240" w:lineRule="exact"/>
              <w:rPr>
                <w:color w:val="auto"/>
                <w:sz w:val="20"/>
              </w:rPr>
            </w:pPr>
          </w:p>
          <w:p w:rsidR="00856BF8" w:rsidRPr="00856BF8" w:rsidRDefault="00856BF8" w:rsidP="00886BAF">
            <w:pPr>
              <w:pStyle w:val="ad"/>
              <w:spacing w:line="240" w:lineRule="exact"/>
              <w:rPr>
                <w:color w:val="auto"/>
                <w:sz w:val="20"/>
              </w:rPr>
            </w:pPr>
          </w:p>
          <w:p w:rsidR="00D566C9" w:rsidRPr="00856BF8" w:rsidRDefault="00D566C9" w:rsidP="00886BAF">
            <w:pPr>
              <w:pStyle w:val="ad"/>
              <w:spacing w:line="240" w:lineRule="exact"/>
              <w:rPr>
                <w:color w:val="auto"/>
                <w:sz w:val="20"/>
              </w:rPr>
            </w:pPr>
            <w:r w:rsidRPr="00856BF8">
              <w:rPr>
                <w:rFonts w:hint="eastAsia"/>
                <w:color w:val="auto"/>
                <w:sz w:val="20"/>
              </w:rPr>
              <w:t>本</w:t>
            </w:r>
          </w:p>
          <w:p w:rsidR="00D566C9" w:rsidRPr="00856BF8" w:rsidRDefault="00D566C9" w:rsidP="00886BAF">
            <w:pPr>
              <w:pStyle w:val="ad"/>
              <w:spacing w:line="240" w:lineRule="exact"/>
              <w:rPr>
                <w:color w:val="auto"/>
                <w:sz w:val="20"/>
              </w:rPr>
            </w:pPr>
          </w:p>
          <w:p w:rsidR="00D566C9" w:rsidRPr="00856BF8" w:rsidRDefault="00D566C9" w:rsidP="00886BAF">
            <w:pPr>
              <w:pStyle w:val="ad"/>
              <w:spacing w:line="240" w:lineRule="exact"/>
              <w:rPr>
                <w:color w:val="auto"/>
                <w:sz w:val="20"/>
              </w:rPr>
            </w:pPr>
          </w:p>
          <w:p w:rsidR="00D566C9" w:rsidRPr="00856BF8" w:rsidRDefault="00D566C9" w:rsidP="00886BAF">
            <w:pPr>
              <w:pStyle w:val="ad"/>
              <w:spacing w:line="240" w:lineRule="exact"/>
              <w:rPr>
                <w:color w:val="auto"/>
                <w:sz w:val="20"/>
              </w:rPr>
            </w:pPr>
          </w:p>
          <w:p w:rsidR="00D566C9" w:rsidRPr="00856BF8" w:rsidRDefault="00D566C9" w:rsidP="00886BAF">
            <w:pPr>
              <w:pStyle w:val="ad"/>
              <w:spacing w:line="240" w:lineRule="exact"/>
              <w:rPr>
                <w:color w:val="auto"/>
                <w:sz w:val="20"/>
              </w:rPr>
            </w:pPr>
            <w:r w:rsidRPr="00856BF8">
              <w:rPr>
                <w:rFonts w:hint="eastAsia"/>
                <w:color w:val="auto"/>
                <w:sz w:val="20"/>
              </w:rPr>
              <w:t>戶</w:t>
            </w:r>
          </w:p>
        </w:tc>
        <w:tc>
          <w:tcPr>
            <w:tcW w:w="3788" w:type="dxa"/>
            <w:tcBorders>
              <w:top w:val="double" w:sz="4" w:space="0" w:color="auto"/>
            </w:tcBorders>
          </w:tcPr>
          <w:p w:rsidR="00D566C9" w:rsidRPr="00856BF8" w:rsidRDefault="00D566C9" w:rsidP="0052328D">
            <w:pPr>
              <w:pStyle w:val="ad"/>
              <w:spacing w:line="240" w:lineRule="auto"/>
              <w:rPr>
                <w:color w:val="auto"/>
                <w:sz w:val="20"/>
              </w:rPr>
            </w:pPr>
            <w:r w:rsidRPr="00856BF8">
              <w:rPr>
                <w:rFonts w:hint="eastAsia"/>
                <w:color w:val="auto"/>
                <w:sz w:val="20"/>
              </w:rPr>
              <w:t>開戶日期</w:t>
            </w:r>
          </w:p>
        </w:tc>
      </w:tr>
      <w:tr w:rsidR="00714DE1" w:rsidRPr="004E2BD7" w:rsidTr="005E43B5">
        <w:trPr>
          <w:cantSplit/>
          <w:trHeight w:hRule="exact" w:val="575"/>
        </w:trPr>
        <w:tc>
          <w:tcPr>
            <w:tcW w:w="1134" w:type="dxa"/>
            <w:gridSpan w:val="3"/>
            <w:vMerge/>
            <w:tcBorders>
              <w:top w:val="double" w:sz="4" w:space="0" w:color="auto"/>
              <w:bottom w:val="single" w:sz="4" w:space="0" w:color="auto"/>
            </w:tcBorders>
          </w:tcPr>
          <w:p w:rsidR="00D566C9" w:rsidRPr="00856BF8" w:rsidRDefault="00D566C9" w:rsidP="00886BAF">
            <w:pPr>
              <w:pStyle w:val="ad"/>
              <w:spacing w:line="240" w:lineRule="exact"/>
              <w:rPr>
                <w:color w:val="auto"/>
                <w:sz w:val="20"/>
              </w:rPr>
            </w:pPr>
          </w:p>
        </w:tc>
        <w:tc>
          <w:tcPr>
            <w:tcW w:w="1276" w:type="dxa"/>
            <w:vMerge/>
            <w:tcBorders>
              <w:bottom w:val="single" w:sz="4" w:space="0" w:color="auto"/>
            </w:tcBorders>
          </w:tcPr>
          <w:p w:rsidR="00D566C9" w:rsidRPr="00856BF8" w:rsidRDefault="00D566C9" w:rsidP="00886BAF">
            <w:pPr>
              <w:pStyle w:val="ad"/>
              <w:spacing w:line="240" w:lineRule="exact"/>
              <w:rPr>
                <w:color w:val="auto"/>
                <w:sz w:val="20"/>
              </w:rPr>
            </w:pPr>
          </w:p>
        </w:tc>
        <w:tc>
          <w:tcPr>
            <w:tcW w:w="1418" w:type="dxa"/>
            <w:vMerge/>
            <w:tcBorders>
              <w:bottom w:val="single" w:sz="4" w:space="0" w:color="auto"/>
            </w:tcBorders>
          </w:tcPr>
          <w:p w:rsidR="00D566C9" w:rsidRPr="00856BF8" w:rsidRDefault="00D566C9" w:rsidP="00886BAF">
            <w:pPr>
              <w:pStyle w:val="ad"/>
              <w:spacing w:line="240" w:lineRule="exact"/>
              <w:rPr>
                <w:color w:val="auto"/>
                <w:sz w:val="20"/>
              </w:rPr>
            </w:pPr>
          </w:p>
        </w:tc>
        <w:tc>
          <w:tcPr>
            <w:tcW w:w="283" w:type="dxa"/>
            <w:vMerge/>
            <w:tcBorders>
              <w:top w:val="double" w:sz="4" w:space="0" w:color="auto"/>
            </w:tcBorders>
          </w:tcPr>
          <w:p w:rsidR="00D566C9" w:rsidRPr="00856BF8" w:rsidRDefault="00D566C9" w:rsidP="00886BAF">
            <w:pPr>
              <w:pStyle w:val="ad"/>
              <w:spacing w:line="240" w:lineRule="exact"/>
              <w:rPr>
                <w:color w:val="auto"/>
                <w:sz w:val="20"/>
              </w:rPr>
            </w:pPr>
          </w:p>
        </w:tc>
        <w:tc>
          <w:tcPr>
            <w:tcW w:w="3788" w:type="dxa"/>
            <w:tcBorders>
              <w:top w:val="single" w:sz="4" w:space="0" w:color="auto"/>
            </w:tcBorders>
          </w:tcPr>
          <w:p w:rsidR="00D566C9" w:rsidRPr="00856BF8" w:rsidRDefault="00D566C9" w:rsidP="0052328D">
            <w:pPr>
              <w:pStyle w:val="ad"/>
              <w:spacing w:line="240" w:lineRule="auto"/>
              <w:rPr>
                <w:color w:val="auto"/>
                <w:sz w:val="20"/>
              </w:rPr>
            </w:pPr>
            <w:r w:rsidRPr="00856BF8">
              <w:rPr>
                <w:rFonts w:hint="eastAsia"/>
                <w:color w:val="auto"/>
                <w:sz w:val="20"/>
              </w:rPr>
              <w:t>簽約日期</w:t>
            </w:r>
          </w:p>
        </w:tc>
      </w:tr>
      <w:tr w:rsidR="00714DE1" w:rsidRPr="004E2BD7" w:rsidTr="005E43B5">
        <w:trPr>
          <w:cantSplit/>
          <w:trHeight w:hRule="exact" w:val="629"/>
        </w:trPr>
        <w:tc>
          <w:tcPr>
            <w:tcW w:w="1134" w:type="dxa"/>
            <w:gridSpan w:val="3"/>
            <w:vMerge w:val="restart"/>
            <w:tcBorders>
              <w:top w:val="single" w:sz="4" w:space="0" w:color="auto"/>
              <w:bottom w:val="double" w:sz="4" w:space="0" w:color="auto"/>
            </w:tcBorders>
          </w:tcPr>
          <w:p w:rsidR="00D566C9" w:rsidRPr="00856BF8" w:rsidRDefault="00D566C9" w:rsidP="00886BAF">
            <w:pPr>
              <w:pStyle w:val="ad"/>
              <w:spacing w:line="200" w:lineRule="exact"/>
              <w:jc w:val="center"/>
              <w:rPr>
                <w:color w:val="auto"/>
                <w:sz w:val="20"/>
              </w:rPr>
            </w:pPr>
          </w:p>
        </w:tc>
        <w:tc>
          <w:tcPr>
            <w:tcW w:w="1276" w:type="dxa"/>
            <w:vMerge w:val="restart"/>
            <w:tcBorders>
              <w:bottom w:val="double" w:sz="4" w:space="0" w:color="auto"/>
            </w:tcBorders>
          </w:tcPr>
          <w:p w:rsidR="00D566C9" w:rsidRPr="00856BF8" w:rsidRDefault="00D566C9" w:rsidP="00886BAF">
            <w:pPr>
              <w:pStyle w:val="ad"/>
              <w:spacing w:line="200" w:lineRule="exact"/>
              <w:jc w:val="center"/>
              <w:rPr>
                <w:color w:val="auto"/>
                <w:sz w:val="20"/>
              </w:rPr>
            </w:pPr>
          </w:p>
        </w:tc>
        <w:tc>
          <w:tcPr>
            <w:tcW w:w="1418" w:type="dxa"/>
            <w:vMerge w:val="restart"/>
            <w:tcBorders>
              <w:bottom w:val="double" w:sz="4" w:space="0" w:color="auto"/>
            </w:tcBorders>
          </w:tcPr>
          <w:p w:rsidR="00D566C9" w:rsidRPr="00856BF8" w:rsidRDefault="00D566C9" w:rsidP="00886BAF">
            <w:pPr>
              <w:pStyle w:val="ad"/>
              <w:spacing w:line="200" w:lineRule="exact"/>
              <w:jc w:val="center"/>
              <w:rPr>
                <w:color w:val="auto"/>
                <w:sz w:val="20"/>
              </w:rPr>
            </w:pPr>
          </w:p>
        </w:tc>
        <w:tc>
          <w:tcPr>
            <w:tcW w:w="283" w:type="dxa"/>
            <w:vMerge/>
            <w:tcBorders>
              <w:top w:val="double" w:sz="4" w:space="0" w:color="auto"/>
            </w:tcBorders>
          </w:tcPr>
          <w:p w:rsidR="00D566C9" w:rsidRPr="00856BF8" w:rsidRDefault="00D566C9" w:rsidP="00886BAF">
            <w:pPr>
              <w:pStyle w:val="ad"/>
              <w:spacing w:line="240" w:lineRule="exact"/>
              <w:rPr>
                <w:color w:val="auto"/>
                <w:sz w:val="20"/>
              </w:rPr>
            </w:pPr>
          </w:p>
        </w:tc>
        <w:tc>
          <w:tcPr>
            <w:tcW w:w="3788" w:type="dxa"/>
            <w:tcBorders>
              <w:top w:val="single" w:sz="4" w:space="0" w:color="auto"/>
            </w:tcBorders>
          </w:tcPr>
          <w:p w:rsidR="00D566C9" w:rsidRPr="00856BF8" w:rsidRDefault="00D566C9" w:rsidP="0052328D">
            <w:pPr>
              <w:pStyle w:val="ad"/>
              <w:spacing w:line="240" w:lineRule="auto"/>
              <w:rPr>
                <w:color w:val="auto"/>
                <w:sz w:val="20"/>
              </w:rPr>
            </w:pPr>
            <w:r w:rsidRPr="00856BF8">
              <w:rPr>
                <w:rFonts w:hint="eastAsia"/>
                <w:color w:val="auto"/>
                <w:sz w:val="20"/>
              </w:rPr>
              <w:t>有效期間</w:t>
            </w:r>
          </w:p>
        </w:tc>
      </w:tr>
      <w:tr w:rsidR="00714DE1" w:rsidRPr="004E2BD7" w:rsidTr="00770D8F">
        <w:trPr>
          <w:cantSplit/>
          <w:trHeight w:hRule="exact" w:val="708"/>
        </w:trPr>
        <w:tc>
          <w:tcPr>
            <w:tcW w:w="1134" w:type="dxa"/>
            <w:gridSpan w:val="3"/>
            <w:vMerge/>
            <w:tcBorders>
              <w:bottom w:val="double" w:sz="4" w:space="0" w:color="auto"/>
            </w:tcBorders>
          </w:tcPr>
          <w:p w:rsidR="00D566C9" w:rsidRPr="00856BF8" w:rsidRDefault="00D566C9" w:rsidP="00886BAF">
            <w:pPr>
              <w:pStyle w:val="ad"/>
              <w:spacing w:line="240" w:lineRule="exact"/>
              <w:rPr>
                <w:color w:val="auto"/>
                <w:sz w:val="20"/>
              </w:rPr>
            </w:pPr>
          </w:p>
        </w:tc>
        <w:tc>
          <w:tcPr>
            <w:tcW w:w="1276" w:type="dxa"/>
            <w:vMerge/>
            <w:tcBorders>
              <w:bottom w:val="double" w:sz="4" w:space="0" w:color="auto"/>
            </w:tcBorders>
          </w:tcPr>
          <w:p w:rsidR="00D566C9" w:rsidRPr="00856BF8" w:rsidRDefault="00D566C9" w:rsidP="00886BAF">
            <w:pPr>
              <w:pStyle w:val="ad"/>
              <w:spacing w:line="240" w:lineRule="exact"/>
              <w:rPr>
                <w:color w:val="auto"/>
                <w:sz w:val="20"/>
              </w:rPr>
            </w:pPr>
          </w:p>
        </w:tc>
        <w:tc>
          <w:tcPr>
            <w:tcW w:w="1418" w:type="dxa"/>
            <w:vMerge/>
            <w:tcBorders>
              <w:bottom w:val="double" w:sz="4" w:space="0" w:color="auto"/>
            </w:tcBorders>
          </w:tcPr>
          <w:p w:rsidR="00D566C9" w:rsidRPr="00856BF8" w:rsidRDefault="00D566C9" w:rsidP="00886BAF">
            <w:pPr>
              <w:pStyle w:val="ad"/>
              <w:spacing w:line="240" w:lineRule="exact"/>
              <w:rPr>
                <w:color w:val="auto"/>
                <w:sz w:val="20"/>
              </w:rPr>
            </w:pPr>
          </w:p>
        </w:tc>
        <w:tc>
          <w:tcPr>
            <w:tcW w:w="283" w:type="dxa"/>
            <w:vMerge/>
            <w:tcBorders>
              <w:top w:val="double" w:sz="4" w:space="0" w:color="auto"/>
            </w:tcBorders>
          </w:tcPr>
          <w:p w:rsidR="00D566C9" w:rsidRPr="00856BF8" w:rsidRDefault="00D566C9" w:rsidP="00886BAF">
            <w:pPr>
              <w:pStyle w:val="ad"/>
              <w:spacing w:line="240" w:lineRule="exact"/>
              <w:rPr>
                <w:color w:val="auto"/>
                <w:sz w:val="20"/>
              </w:rPr>
            </w:pPr>
          </w:p>
        </w:tc>
        <w:tc>
          <w:tcPr>
            <w:tcW w:w="3788" w:type="dxa"/>
            <w:tcBorders>
              <w:top w:val="single" w:sz="4" w:space="0" w:color="auto"/>
            </w:tcBorders>
          </w:tcPr>
          <w:p w:rsidR="00D566C9" w:rsidRPr="00856BF8" w:rsidRDefault="00D566C9" w:rsidP="0052328D">
            <w:pPr>
              <w:pStyle w:val="ad"/>
              <w:spacing w:line="240" w:lineRule="auto"/>
              <w:rPr>
                <w:color w:val="auto"/>
                <w:sz w:val="20"/>
              </w:rPr>
            </w:pPr>
            <w:r w:rsidRPr="00856BF8">
              <w:rPr>
                <w:rFonts w:hint="eastAsia"/>
                <w:color w:val="auto"/>
                <w:sz w:val="20"/>
              </w:rPr>
              <w:t>違約日期</w:t>
            </w:r>
          </w:p>
        </w:tc>
      </w:tr>
      <w:tr w:rsidR="00714DE1" w:rsidRPr="004E2BD7" w:rsidTr="00770D8F">
        <w:trPr>
          <w:cantSplit/>
          <w:trHeight w:hRule="exact" w:val="718"/>
        </w:trPr>
        <w:tc>
          <w:tcPr>
            <w:tcW w:w="1134" w:type="dxa"/>
            <w:gridSpan w:val="3"/>
            <w:vMerge/>
            <w:tcBorders>
              <w:bottom w:val="double" w:sz="4" w:space="0" w:color="auto"/>
            </w:tcBorders>
          </w:tcPr>
          <w:p w:rsidR="00D566C9" w:rsidRPr="00856BF8" w:rsidRDefault="00D566C9" w:rsidP="00886BAF">
            <w:pPr>
              <w:pStyle w:val="ad"/>
              <w:spacing w:line="240" w:lineRule="exact"/>
              <w:rPr>
                <w:color w:val="auto"/>
                <w:sz w:val="20"/>
              </w:rPr>
            </w:pPr>
          </w:p>
        </w:tc>
        <w:tc>
          <w:tcPr>
            <w:tcW w:w="1276" w:type="dxa"/>
            <w:vMerge/>
            <w:tcBorders>
              <w:bottom w:val="double" w:sz="4" w:space="0" w:color="auto"/>
            </w:tcBorders>
          </w:tcPr>
          <w:p w:rsidR="00D566C9" w:rsidRPr="00856BF8" w:rsidRDefault="00D566C9" w:rsidP="00886BAF">
            <w:pPr>
              <w:pStyle w:val="ad"/>
              <w:spacing w:line="240" w:lineRule="exact"/>
              <w:rPr>
                <w:color w:val="auto"/>
                <w:sz w:val="20"/>
              </w:rPr>
            </w:pPr>
          </w:p>
        </w:tc>
        <w:tc>
          <w:tcPr>
            <w:tcW w:w="1418" w:type="dxa"/>
            <w:vMerge/>
            <w:tcBorders>
              <w:bottom w:val="double" w:sz="4" w:space="0" w:color="auto"/>
            </w:tcBorders>
          </w:tcPr>
          <w:p w:rsidR="00D566C9" w:rsidRPr="00856BF8" w:rsidRDefault="00D566C9" w:rsidP="00886BAF">
            <w:pPr>
              <w:pStyle w:val="ad"/>
              <w:spacing w:line="240" w:lineRule="exact"/>
              <w:rPr>
                <w:color w:val="auto"/>
                <w:sz w:val="20"/>
              </w:rPr>
            </w:pPr>
          </w:p>
        </w:tc>
        <w:tc>
          <w:tcPr>
            <w:tcW w:w="283" w:type="dxa"/>
            <w:vMerge/>
            <w:tcBorders>
              <w:bottom w:val="double" w:sz="4" w:space="0" w:color="auto"/>
            </w:tcBorders>
          </w:tcPr>
          <w:p w:rsidR="00D566C9" w:rsidRPr="00856BF8" w:rsidRDefault="00D566C9" w:rsidP="00886BAF">
            <w:pPr>
              <w:pStyle w:val="ad"/>
              <w:spacing w:line="240" w:lineRule="exact"/>
              <w:rPr>
                <w:color w:val="auto"/>
                <w:sz w:val="20"/>
              </w:rPr>
            </w:pPr>
          </w:p>
        </w:tc>
        <w:tc>
          <w:tcPr>
            <w:tcW w:w="3788" w:type="dxa"/>
            <w:tcBorders>
              <w:bottom w:val="double" w:sz="4" w:space="0" w:color="auto"/>
            </w:tcBorders>
          </w:tcPr>
          <w:p w:rsidR="00D566C9" w:rsidRPr="00856BF8" w:rsidRDefault="00D566C9" w:rsidP="0052328D">
            <w:pPr>
              <w:pStyle w:val="ad"/>
              <w:spacing w:line="240" w:lineRule="auto"/>
              <w:rPr>
                <w:color w:val="auto"/>
                <w:sz w:val="20"/>
              </w:rPr>
            </w:pPr>
            <w:r w:rsidRPr="00856BF8">
              <w:rPr>
                <w:rFonts w:hint="eastAsia"/>
                <w:color w:val="auto"/>
                <w:sz w:val="20"/>
              </w:rPr>
              <w:t>註銷日期</w:t>
            </w:r>
          </w:p>
        </w:tc>
      </w:tr>
    </w:tbl>
    <w:p w:rsidR="00BC6671" w:rsidRPr="004E2BD7" w:rsidRDefault="00BC6671">
      <w:pPr>
        <w:widowControl/>
      </w:pPr>
      <w:r w:rsidRPr="004E2BD7">
        <w:br w:type="page"/>
      </w:r>
    </w:p>
    <w:p w:rsidR="002B4F0B" w:rsidRPr="004E2BD7" w:rsidRDefault="002B4F0B" w:rsidP="00BC6671">
      <w:pPr>
        <w:widowControl/>
        <w:spacing w:line="400" w:lineRule="exact"/>
        <w:rPr>
          <w:rFonts w:ascii="標楷體" w:eastAsia="標楷體" w:hAnsi="標楷體"/>
          <w:sz w:val="28"/>
          <w:szCs w:val="28"/>
        </w:rPr>
      </w:pPr>
      <w:r w:rsidRPr="004E2BD7">
        <w:rPr>
          <w:rFonts w:ascii="標楷體" w:eastAsia="標楷體" w:hAnsi="標楷體" w:hint="eastAsia"/>
          <w:szCs w:val="24"/>
        </w:rPr>
        <w:lastRenderedPageBreak/>
        <w:t>附件二</w:t>
      </w:r>
    </w:p>
    <w:p w:rsidR="00BC6671" w:rsidRPr="004E2BD7" w:rsidRDefault="00BC6671" w:rsidP="00BC6671">
      <w:pPr>
        <w:widowControl/>
        <w:spacing w:line="400" w:lineRule="exact"/>
      </w:pPr>
      <w:r w:rsidRPr="004E2BD7">
        <w:rPr>
          <w:rFonts w:ascii="標楷體" w:eastAsia="標楷體" w:hAnsi="標楷體" w:hint="eastAsia"/>
          <w:sz w:val="28"/>
          <w:szCs w:val="28"/>
        </w:rPr>
        <w:t>證券商辦理有價證券買賣融資融券契約書部分</w:t>
      </w:r>
      <w:r w:rsidRPr="004E2BD7">
        <w:rPr>
          <w:rFonts w:ascii="標楷體" w:eastAsia="標楷體" w:hAnsi="標楷體" w:cs="細明體" w:hint="eastAsia"/>
          <w:kern w:val="0"/>
          <w:sz w:val="28"/>
          <w:szCs w:val="28"/>
        </w:rPr>
        <w:t>條文</w:t>
      </w:r>
      <w:r w:rsidRPr="004E2BD7">
        <w:rPr>
          <w:rFonts w:ascii="標楷體" w:eastAsia="標楷體" w:hAnsi="標楷體" w:hint="eastAsia"/>
          <w:sz w:val="28"/>
          <w:szCs w:val="28"/>
        </w:rPr>
        <w:t>修正草案條文對照表</w:t>
      </w:r>
    </w:p>
    <w:tbl>
      <w:tblPr>
        <w:tblStyle w:val="a9"/>
        <w:tblW w:w="0" w:type="auto"/>
        <w:tblLook w:val="04A0"/>
      </w:tblPr>
      <w:tblGrid>
        <w:gridCol w:w="2787"/>
        <w:gridCol w:w="2787"/>
        <w:gridCol w:w="2788"/>
      </w:tblGrid>
      <w:tr w:rsidR="00BC6671" w:rsidRPr="004E2BD7" w:rsidTr="005E1838">
        <w:trPr>
          <w:tblHeader/>
        </w:trPr>
        <w:tc>
          <w:tcPr>
            <w:tcW w:w="2787" w:type="dxa"/>
          </w:tcPr>
          <w:p w:rsidR="00BC6671" w:rsidRPr="004E2BD7" w:rsidRDefault="00BC6671" w:rsidP="00B34C73">
            <w:pPr>
              <w:spacing w:line="360" w:lineRule="exact"/>
              <w:jc w:val="center"/>
              <w:rPr>
                <w:rFonts w:ascii="標楷體" w:eastAsia="標楷體" w:hAnsi="標楷體"/>
                <w:szCs w:val="24"/>
              </w:rPr>
            </w:pPr>
            <w:r w:rsidRPr="004E2BD7">
              <w:rPr>
                <w:rFonts w:ascii="標楷體" w:eastAsia="標楷體" w:hAnsi="標楷體" w:hint="eastAsia"/>
                <w:szCs w:val="24"/>
              </w:rPr>
              <w:t>修正條文</w:t>
            </w:r>
          </w:p>
        </w:tc>
        <w:tc>
          <w:tcPr>
            <w:tcW w:w="2787" w:type="dxa"/>
          </w:tcPr>
          <w:p w:rsidR="00BC6671" w:rsidRPr="004E2BD7" w:rsidRDefault="00BC6671" w:rsidP="00B34C73">
            <w:pPr>
              <w:jc w:val="center"/>
              <w:rPr>
                <w:rFonts w:ascii="標楷體" w:eastAsia="標楷體" w:hAnsi="標楷體"/>
                <w:szCs w:val="24"/>
              </w:rPr>
            </w:pPr>
            <w:r w:rsidRPr="004E2BD7">
              <w:rPr>
                <w:rFonts w:ascii="標楷體" w:eastAsia="標楷體" w:hAnsi="標楷體" w:hint="eastAsia"/>
                <w:szCs w:val="24"/>
              </w:rPr>
              <w:t>現行條文</w:t>
            </w:r>
          </w:p>
        </w:tc>
        <w:tc>
          <w:tcPr>
            <w:tcW w:w="2788" w:type="dxa"/>
          </w:tcPr>
          <w:p w:rsidR="00BC6671" w:rsidRPr="004E2BD7" w:rsidRDefault="00BC6671" w:rsidP="00B34C73">
            <w:pPr>
              <w:jc w:val="center"/>
              <w:rPr>
                <w:rFonts w:ascii="標楷體" w:eastAsia="標楷體" w:hAnsi="標楷體"/>
                <w:szCs w:val="24"/>
              </w:rPr>
            </w:pPr>
            <w:r w:rsidRPr="004E2BD7">
              <w:rPr>
                <w:rFonts w:ascii="標楷體" w:eastAsia="標楷體" w:hAnsi="標楷體" w:hint="eastAsia"/>
                <w:szCs w:val="24"/>
              </w:rPr>
              <w:t>說明</w:t>
            </w:r>
          </w:p>
        </w:tc>
      </w:tr>
      <w:tr w:rsidR="00F426F5" w:rsidRPr="004E2BD7" w:rsidTr="0061458D">
        <w:tc>
          <w:tcPr>
            <w:tcW w:w="2787" w:type="dxa"/>
          </w:tcPr>
          <w:p w:rsidR="00F426F5" w:rsidRPr="004E2BD7" w:rsidRDefault="00F426F5" w:rsidP="00B34C73">
            <w:pPr>
              <w:spacing w:line="360" w:lineRule="exact"/>
              <w:jc w:val="both"/>
              <w:rPr>
                <w:rFonts w:ascii="標楷體" w:eastAsia="標楷體" w:hAnsi="標楷體"/>
                <w:szCs w:val="24"/>
              </w:rPr>
            </w:pPr>
            <w:r w:rsidRPr="004E2BD7">
              <w:rPr>
                <w:rFonts w:ascii="標楷體" w:eastAsia="標楷體" w:hAnsi="標楷體" w:hint="eastAsia"/>
                <w:szCs w:val="24"/>
              </w:rPr>
              <w:t>立約人（以下簡稱甲方）與證券股份有限公司（以下簡稱乙方）茲就甲方申請在乙方開立信用帳戶辦理有價證券買賣融資融券事宜，簽訂本契約如</w:t>
            </w:r>
            <w:proofErr w:type="gramStart"/>
            <w:r w:rsidRPr="004E2BD7">
              <w:rPr>
                <w:rFonts w:ascii="標楷體" w:eastAsia="標楷體" w:hAnsi="標楷體" w:hint="eastAsia"/>
                <w:szCs w:val="24"/>
              </w:rPr>
              <w:t>后</w:t>
            </w:r>
            <w:proofErr w:type="gramEnd"/>
            <w:r w:rsidRPr="004E2BD7">
              <w:rPr>
                <w:rFonts w:ascii="標楷體" w:eastAsia="標楷體" w:hAnsi="標楷體" w:hint="eastAsia"/>
                <w:szCs w:val="24"/>
              </w:rPr>
              <w:t>：</w:t>
            </w:r>
          </w:p>
        </w:tc>
        <w:tc>
          <w:tcPr>
            <w:tcW w:w="2787" w:type="dxa"/>
          </w:tcPr>
          <w:p w:rsidR="00F426F5" w:rsidRPr="004E2BD7" w:rsidRDefault="000649DF" w:rsidP="00B34C73">
            <w:pPr>
              <w:pStyle w:val="HTML"/>
              <w:spacing w:line="360" w:lineRule="exact"/>
              <w:ind w:left="2"/>
              <w:jc w:val="both"/>
              <w:rPr>
                <w:rFonts w:ascii="標楷體" w:eastAsia="標楷體" w:hAnsi="標楷體"/>
                <w:szCs w:val="24"/>
              </w:rPr>
            </w:pPr>
            <w:r w:rsidRPr="004E2BD7">
              <w:rPr>
                <w:rFonts w:ascii="標楷體" w:eastAsia="標楷體" w:hAnsi="標楷體" w:hint="eastAsia"/>
                <w:sz w:val="24"/>
                <w:szCs w:val="24"/>
              </w:rPr>
              <w:t>立約人（以下簡稱甲方）與證券股份有限公司（以下簡稱乙方）茲就甲方申請在乙方開立信用帳戶辦理有價證券買賣融資融券事宜，簽訂本契約如</w:t>
            </w:r>
            <w:proofErr w:type="gramStart"/>
            <w:r w:rsidRPr="004E2BD7">
              <w:rPr>
                <w:rFonts w:ascii="標楷體" w:eastAsia="標楷體" w:hAnsi="標楷體" w:hint="eastAsia"/>
                <w:sz w:val="24"/>
                <w:szCs w:val="24"/>
              </w:rPr>
              <w:t>后</w:t>
            </w:r>
            <w:proofErr w:type="gramEnd"/>
            <w:r w:rsidRPr="004E2BD7">
              <w:rPr>
                <w:rFonts w:ascii="標楷體" w:eastAsia="標楷體" w:hAnsi="標楷體" w:hint="eastAsia"/>
                <w:sz w:val="24"/>
                <w:szCs w:val="24"/>
              </w:rPr>
              <w:t>：</w:t>
            </w:r>
          </w:p>
        </w:tc>
        <w:tc>
          <w:tcPr>
            <w:tcW w:w="2788" w:type="dxa"/>
          </w:tcPr>
          <w:p w:rsidR="00F426F5" w:rsidRPr="004E2BD7" w:rsidRDefault="005E1838" w:rsidP="00B34C73">
            <w:pPr>
              <w:jc w:val="both"/>
              <w:rPr>
                <w:rFonts w:ascii="標楷體" w:eastAsia="標楷體" w:hAnsi="標楷體"/>
                <w:szCs w:val="24"/>
              </w:rPr>
            </w:pPr>
            <w:r w:rsidRPr="004E2BD7">
              <w:rPr>
                <w:rFonts w:ascii="標楷體" w:eastAsia="標楷體" w:hAnsi="標楷體" w:hint="eastAsia"/>
              </w:rPr>
              <w:t>未修正。</w:t>
            </w:r>
          </w:p>
        </w:tc>
      </w:tr>
      <w:tr w:rsidR="00BC6671" w:rsidRPr="004E2BD7" w:rsidTr="0061458D">
        <w:tc>
          <w:tcPr>
            <w:tcW w:w="2787" w:type="dxa"/>
          </w:tcPr>
          <w:p w:rsidR="00BC6671" w:rsidRPr="004E2BD7" w:rsidRDefault="00BC6671" w:rsidP="00B34C73">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szCs w:val="24"/>
              </w:rPr>
              <w:t>第一條  甲乙雙方間基於有價證券買賣融資融券所生權利義務，悉依證券交易法令、證券商辦理有價證券買賣融資融券業務操作辦法（以下簡稱操作辦法）、相關章則公告、函示、本契約及買賣有價證券受託契約之規定辦理；上開規定</w:t>
            </w:r>
            <w:proofErr w:type="gramStart"/>
            <w:r w:rsidRPr="004E2BD7">
              <w:rPr>
                <w:rFonts w:ascii="標楷體" w:eastAsia="標楷體" w:hAnsi="標楷體" w:hint="eastAsia"/>
                <w:szCs w:val="24"/>
              </w:rPr>
              <w:t>嗣</w:t>
            </w:r>
            <w:proofErr w:type="gramEnd"/>
            <w:r w:rsidRPr="004E2BD7">
              <w:rPr>
                <w:rFonts w:ascii="標楷體" w:eastAsia="標楷體" w:hAnsi="標楷體" w:hint="eastAsia"/>
                <w:szCs w:val="24"/>
              </w:rPr>
              <w:t>經修訂變更者，亦同。</w:t>
            </w:r>
          </w:p>
          <w:p w:rsidR="00BC6671" w:rsidRPr="004E2BD7" w:rsidRDefault="00BC6671" w:rsidP="00B34C73">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甲方同意</w:t>
            </w:r>
            <w:r w:rsidRPr="004E2BD7">
              <w:rPr>
                <w:rFonts w:ascii="標楷體" w:eastAsia="標楷體" w:hAnsi="標楷體" w:hint="eastAsia"/>
                <w:sz w:val="24"/>
                <w:szCs w:val="24"/>
                <w:u w:val="single"/>
              </w:rPr>
              <w:t>臺灣證券交易所股份有限公司</w:t>
            </w:r>
            <w:r w:rsidRPr="004E2BD7">
              <w:rPr>
                <w:rFonts w:ascii="標楷體" w:eastAsia="標楷體" w:hAnsi="標楷體"/>
                <w:sz w:val="24"/>
                <w:szCs w:val="24"/>
                <w:u w:val="single"/>
              </w:rPr>
              <w:t xml:space="preserve"> (以下簡稱證券交易所) </w:t>
            </w:r>
            <w:r w:rsidRPr="004E2BD7">
              <w:rPr>
                <w:rFonts w:ascii="標楷體" w:eastAsia="標楷體" w:hAnsi="標楷體" w:hint="eastAsia"/>
                <w:sz w:val="24"/>
                <w:szCs w:val="24"/>
                <w:u w:val="single"/>
              </w:rPr>
              <w:t>、財團法人中華民國證券櫃檯買賣中心</w:t>
            </w:r>
            <w:r w:rsidRPr="004E2BD7">
              <w:rPr>
                <w:rFonts w:ascii="標楷體" w:eastAsia="標楷體" w:hAnsi="標楷體"/>
                <w:sz w:val="24"/>
                <w:szCs w:val="24"/>
                <w:u w:val="single"/>
              </w:rPr>
              <w:t xml:space="preserve"> (以下簡稱櫃檯</w:t>
            </w:r>
            <w:r w:rsidRPr="004E2BD7">
              <w:rPr>
                <w:rFonts w:ascii="標楷體" w:eastAsia="標楷體" w:hAnsi="標楷體" w:hint="eastAsia"/>
                <w:sz w:val="24"/>
                <w:szCs w:val="24"/>
                <w:u w:val="single"/>
              </w:rPr>
              <w:t>買賣</w:t>
            </w:r>
            <w:r w:rsidRPr="004E2BD7">
              <w:rPr>
                <w:rFonts w:ascii="標楷體" w:eastAsia="標楷體" w:hAnsi="標楷體"/>
                <w:sz w:val="24"/>
                <w:szCs w:val="24"/>
                <w:u w:val="single"/>
              </w:rPr>
              <w:t xml:space="preserve">中心) </w:t>
            </w:r>
            <w:r w:rsidRPr="004E2BD7">
              <w:rPr>
                <w:rFonts w:ascii="標楷體" w:eastAsia="標楷體" w:hAnsi="標楷體" w:hint="eastAsia"/>
                <w:sz w:val="24"/>
                <w:szCs w:val="24"/>
              </w:rPr>
              <w:t>及證券主管機關所指定之機構依相關法令規定蒐集、處理、利用及國際傳遞甲方個人資料，並由乙方將甲方個人資料傳送至證券交易所及櫃檯</w:t>
            </w:r>
            <w:r w:rsidRPr="004E2BD7">
              <w:rPr>
                <w:rFonts w:ascii="標楷體" w:eastAsia="標楷體" w:hAnsi="標楷體" w:hint="eastAsia"/>
                <w:sz w:val="24"/>
                <w:szCs w:val="24"/>
                <w:u w:val="single"/>
              </w:rPr>
              <w:t>買賣</w:t>
            </w:r>
            <w:r w:rsidRPr="004E2BD7">
              <w:rPr>
                <w:rFonts w:ascii="標楷體" w:eastAsia="標楷體" w:hAnsi="標楷體" w:hint="eastAsia"/>
                <w:sz w:val="24"/>
                <w:szCs w:val="24"/>
              </w:rPr>
              <w:t>中心。</w:t>
            </w:r>
          </w:p>
          <w:p w:rsidR="00BC6671" w:rsidRPr="004E2BD7" w:rsidRDefault="00BC6671" w:rsidP="00B34C73">
            <w:pPr>
              <w:pStyle w:val="HTML"/>
              <w:spacing w:line="360" w:lineRule="exact"/>
              <w:ind w:leftChars="118" w:left="283" w:firstLineChars="236" w:firstLine="566"/>
              <w:jc w:val="both"/>
            </w:pPr>
            <w:r w:rsidRPr="004E2BD7">
              <w:rPr>
                <w:rFonts w:ascii="標楷體" w:eastAsia="標楷體" w:hAnsi="標楷體" w:hint="eastAsia"/>
                <w:sz w:val="24"/>
                <w:szCs w:val="24"/>
              </w:rPr>
              <w:t>甲方及其連帶保</w:t>
            </w:r>
            <w:r w:rsidRPr="004E2BD7">
              <w:rPr>
                <w:rFonts w:ascii="標楷體" w:eastAsia="標楷體" w:hAnsi="標楷體" w:hint="eastAsia"/>
                <w:sz w:val="24"/>
                <w:szCs w:val="24"/>
              </w:rPr>
              <w:lastRenderedPageBreak/>
              <w:t>證人同意乙方於符合其營業登記項目或章程所定業務之需要，得向財團法人金融聯合徵信中心取得甲方及其連帶保證人之信用資料。</w:t>
            </w:r>
          </w:p>
        </w:tc>
        <w:tc>
          <w:tcPr>
            <w:tcW w:w="2787" w:type="dxa"/>
          </w:tcPr>
          <w:p w:rsidR="00BC6671" w:rsidRPr="004E2BD7" w:rsidRDefault="00BC6671" w:rsidP="00B34C73">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szCs w:val="24"/>
              </w:rPr>
              <w:lastRenderedPageBreak/>
              <w:t>第一條  甲乙雙方間基於有價證券買賣融資融券所生權利義務，悉依證券交易法令、證券商辦理有價證券買賣融資融券業務操作辦法（以下簡稱</w:t>
            </w:r>
            <w:r w:rsidRPr="004E2BD7">
              <w:rPr>
                <w:rFonts w:ascii="標楷體" w:eastAsia="標楷體" w:hAnsi="標楷體" w:hint="eastAsia"/>
                <w:szCs w:val="24"/>
                <w:u w:val="single"/>
              </w:rPr>
              <w:t>「</w:t>
            </w:r>
            <w:r w:rsidRPr="004E2BD7">
              <w:rPr>
                <w:rFonts w:ascii="標楷體" w:eastAsia="標楷體" w:hAnsi="標楷體" w:hint="eastAsia"/>
                <w:szCs w:val="24"/>
              </w:rPr>
              <w:t>操作辦法</w:t>
            </w:r>
            <w:r w:rsidRPr="004E2BD7">
              <w:rPr>
                <w:rFonts w:ascii="標楷體" w:eastAsia="標楷體" w:hAnsi="標楷體" w:hint="eastAsia"/>
                <w:szCs w:val="24"/>
                <w:u w:val="single"/>
              </w:rPr>
              <w:t>」</w:t>
            </w:r>
            <w:r w:rsidRPr="004E2BD7">
              <w:rPr>
                <w:rFonts w:ascii="標楷體" w:eastAsia="標楷體" w:hAnsi="標楷體" w:hint="eastAsia"/>
                <w:szCs w:val="24"/>
              </w:rPr>
              <w:t>）、相關章則公告、函示、本契約及買賣有價證券受託契約之規定辦理；上開規定</w:t>
            </w:r>
            <w:proofErr w:type="gramStart"/>
            <w:r w:rsidRPr="004E2BD7">
              <w:rPr>
                <w:rFonts w:ascii="標楷體" w:eastAsia="標楷體" w:hAnsi="標楷體" w:hint="eastAsia"/>
                <w:szCs w:val="24"/>
              </w:rPr>
              <w:t>嗣</w:t>
            </w:r>
            <w:proofErr w:type="gramEnd"/>
            <w:r w:rsidRPr="004E2BD7">
              <w:rPr>
                <w:rFonts w:ascii="標楷體" w:eastAsia="標楷體" w:hAnsi="標楷體" w:hint="eastAsia"/>
                <w:szCs w:val="24"/>
              </w:rPr>
              <w:t>經修訂變更者，亦同。</w:t>
            </w:r>
          </w:p>
          <w:p w:rsidR="00BC6671" w:rsidRPr="004E2BD7" w:rsidRDefault="00BC6671" w:rsidP="00B34C73">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甲方同意台灣證券交易所、櫃檯買賣中心及證券主管機關所指定之機構依相關法令規定蒐集、處理、利用及國際傳遞甲方個人資料，並由乙方將甲方個人資料傳送至證券交易所及櫃檯中心。</w:t>
            </w:r>
          </w:p>
          <w:p w:rsidR="00BC6671" w:rsidRPr="004E2BD7" w:rsidRDefault="00BC6671" w:rsidP="00B34C73">
            <w:pPr>
              <w:pStyle w:val="HTML"/>
              <w:spacing w:line="360" w:lineRule="exact"/>
              <w:ind w:leftChars="118" w:left="283" w:firstLineChars="236" w:firstLine="566"/>
              <w:jc w:val="both"/>
              <w:rPr>
                <w:rFonts w:ascii="標楷體" w:eastAsia="標楷體" w:hAnsi="標楷體"/>
                <w:sz w:val="24"/>
                <w:szCs w:val="24"/>
              </w:rPr>
            </w:pPr>
          </w:p>
          <w:p w:rsidR="00BC6671" w:rsidRPr="004E2BD7" w:rsidRDefault="00BC6671" w:rsidP="00B34C73">
            <w:pPr>
              <w:pStyle w:val="HTML"/>
              <w:spacing w:line="360" w:lineRule="exact"/>
              <w:ind w:leftChars="118" w:left="283" w:firstLineChars="236" w:firstLine="566"/>
              <w:jc w:val="both"/>
              <w:rPr>
                <w:rFonts w:ascii="標楷體" w:eastAsia="標楷體" w:hAnsi="標楷體"/>
                <w:sz w:val="24"/>
                <w:szCs w:val="24"/>
              </w:rPr>
            </w:pPr>
          </w:p>
          <w:p w:rsidR="00BC6671" w:rsidRPr="004E2BD7" w:rsidRDefault="00BC6671" w:rsidP="00B34C73">
            <w:pPr>
              <w:pStyle w:val="HTML"/>
              <w:spacing w:line="360" w:lineRule="exact"/>
              <w:ind w:leftChars="118" w:left="283" w:firstLineChars="236" w:firstLine="566"/>
              <w:jc w:val="both"/>
              <w:rPr>
                <w:rFonts w:ascii="標楷體" w:eastAsia="標楷體" w:hAnsi="標楷體"/>
                <w:sz w:val="24"/>
                <w:szCs w:val="24"/>
              </w:rPr>
            </w:pPr>
          </w:p>
          <w:p w:rsidR="00BC6671" w:rsidRPr="004E2BD7" w:rsidRDefault="00BC6671" w:rsidP="00B34C73">
            <w:pPr>
              <w:pStyle w:val="HTML"/>
              <w:spacing w:line="360" w:lineRule="exact"/>
              <w:ind w:leftChars="118" w:left="283" w:firstLineChars="236" w:firstLine="566"/>
              <w:jc w:val="both"/>
              <w:rPr>
                <w:rFonts w:ascii="標楷體" w:eastAsia="標楷體" w:hAnsi="標楷體"/>
                <w:sz w:val="24"/>
                <w:szCs w:val="24"/>
              </w:rPr>
            </w:pPr>
          </w:p>
          <w:p w:rsidR="00BC6671" w:rsidRPr="004E2BD7" w:rsidRDefault="00BC6671" w:rsidP="00B34C73">
            <w:pPr>
              <w:pStyle w:val="HTML"/>
              <w:spacing w:line="360" w:lineRule="exact"/>
              <w:ind w:leftChars="118" w:left="283" w:firstLineChars="236" w:firstLine="566"/>
              <w:jc w:val="both"/>
              <w:rPr>
                <w:rFonts w:ascii="標楷體" w:eastAsia="標楷體" w:hAnsi="標楷體"/>
                <w:sz w:val="24"/>
                <w:szCs w:val="24"/>
              </w:rPr>
            </w:pPr>
          </w:p>
          <w:p w:rsidR="00BC6671" w:rsidRPr="004E2BD7" w:rsidRDefault="00BC6671" w:rsidP="00B34C73">
            <w:pPr>
              <w:pStyle w:val="HTML"/>
              <w:spacing w:line="360" w:lineRule="exact"/>
              <w:ind w:leftChars="118" w:left="283" w:firstLineChars="236" w:firstLine="566"/>
              <w:jc w:val="both"/>
            </w:pPr>
            <w:r w:rsidRPr="004E2BD7">
              <w:rPr>
                <w:rFonts w:ascii="標楷體" w:eastAsia="標楷體" w:hAnsi="標楷體" w:hint="eastAsia"/>
                <w:sz w:val="24"/>
                <w:szCs w:val="24"/>
              </w:rPr>
              <w:t>甲方及其連帶保</w:t>
            </w:r>
            <w:r w:rsidRPr="004E2BD7">
              <w:rPr>
                <w:rFonts w:ascii="標楷體" w:eastAsia="標楷體" w:hAnsi="標楷體" w:hint="eastAsia"/>
                <w:sz w:val="24"/>
                <w:szCs w:val="24"/>
              </w:rPr>
              <w:lastRenderedPageBreak/>
              <w:t>證人同意乙方於符合其營業登記項目或章程所定業務之需要，得向財團法人金融聯合徵信中心取得甲方及其連帶保證人之信用資料。</w:t>
            </w:r>
          </w:p>
        </w:tc>
        <w:tc>
          <w:tcPr>
            <w:tcW w:w="2788" w:type="dxa"/>
          </w:tcPr>
          <w:p w:rsidR="002B4F0B" w:rsidRPr="004E2BD7" w:rsidRDefault="002B4F0B" w:rsidP="00B34C73">
            <w:pPr>
              <w:widowControl/>
              <w:ind w:left="379" w:hangingChars="158" w:hanging="379"/>
              <w:jc w:val="both"/>
              <w:rPr>
                <w:rFonts w:ascii="標楷體" w:eastAsia="標楷體" w:hAnsi="標楷體"/>
                <w:szCs w:val="24"/>
              </w:rPr>
            </w:pPr>
            <w:r w:rsidRPr="004E2BD7">
              <w:rPr>
                <w:rFonts w:ascii="標楷體" w:eastAsia="標楷體" w:hAnsi="標楷體" w:hint="eastAsia"/>
                <w:szCs w:val="24"/>
              </w:rPr>
              <w:lastRenderedPageBreak/>
              <w:t>一、第一項</w:t>
            </w:r>
            <w:r w:rsidR="00BC6671" w:rsidRPr="004E2BD7">
              <w:rPr>
                <w:rFonts w:ascii="標楷體" w:eastAsia="標楷體" w:hAnsi="標楷體" w:hint="eastAsia"/>
                <w:szCs w:val="24"/>
              </w:rPr>
              <w:t>刪除規章名稱之引號</w:t>
            </w:r>
            <w:r w:rsidR="00B34C73" w:rsidRPr="004E2BD7">
              <w:rPr>
                <w:rFonts w:ascii="標楷體" w:eastAsia="標楷體" w:hAnsi="標楷體" w:hint="eastAsia"/>
                <w:szCs w:val="24"/>
              </w:rPr>
              <w:t>。</w:t>
            </w:r>
          </w:p>
          <w:p w:rsidR="00BC6671" w:rsidRPr="004E2BD7" w:rsidRDefault="002B4F0B" w:rsidP="00B34C73">
            <w:pPr>
              <w:widowControl/>
              <w:jc w:val="both"/>
            </w:pPr>
            <w:r w:rsidRPr="004E2BD7">
              <w:rPr>
                <w:rFonts w:ascii="標楷體" w:eastAsia="標楷體" w:hAnsi="標楷體" w:hint="eastAsia"/>
                <w:szCs w:val="24"/>
              </w:rPr>
              <w:t>二、第二</w:t>
            </w:r>
            <w:proofErr w:type="gramStart"/>
            <w:r w:rsidRPr="004E2BD7">
              <w:rPr>
                <w:rFonts w:ascii="標楷體" w:eastAsia="標楷體" w:hAnsi="標楷體" w:hint="eastAsia"/>
                <w:szCs w:val="24"/>
              </w:rPr>
              <w:t>項</w:t>
            </w:r>
            <w:r w:rsidR="00BC6671" w:rsidRPr="004E2BD7">
              <w:rPr>
                <w:rFonts w:ascii="標楷體" w:eastAsia="標楷體" w:hAnsi="標楷體" w:hint="eastAsia"/>
                <w:szCs w:val="24"/>
              </w:rPr>
              <w:t>酌修</w:t>
            </w:r>
            <w:proofErr w:type="gramEnd"/>
            <w:r w:rsidR="00BC6671" w:rsidRPr="004E2BD7">
              <w:rPr>
                <w:rFonts w:ascii="標楷體" w:eastAsia="標楷體" w:hAnsi="標楷體" w:hint="eastAsia"/>
                <w:szCs w:val="24"/>
              </w:rPr>
              <w:t>文字。</w:t>
            </w:r>
          </w:p>
        </w:tc>
      </w:tr>
      <w:tr w:rsidR="00BC6671" w:rsidRPr="004E2BD7" w:rsidTr="0061458D">
        <w:tc>
          <w:tcPr>
            <w:tcW w:w="2787" w:type="dxa"/>
          </w:tcPr>
          <w:p w:rsidR="00BC6671" w:rsidRPr="004E2BD7" w:rsidRDefault="00BC6671" w:rsidP="00B34C73">
            <w:pPr>
              <w:spacing w:line="360" w:lineRule="exact"/>
              <w:ind w:left="283" w:hangingChars="118" w:hanging="283"/>
              <w:jc w:val="both"/>
            </w:pPr>
            <w:r w:rsidRPr="004E2BD7">
              <w:rPr>
                <w:rFonts w:ascii="標楷體" w:eastAsia="標楷體" w:hAnsi="標楷體" w:hint="eastAsia"/>
                <w:szCs w:val="24"/>
              </w:rPr>
              <w:lastRenderedPageBreak/>
              <w:t>第二條</w:t>
            </w:r>
            <w:r w:rsidRPr="004E2BD7">
              <w:rPr>
                <w:rFonts w:ascii="標楷體" w:eastAsia="標楷體" w:hAnsi="標楷體"/>
                <w:szCs w:val="24"/>
              </w:rPr>
              <w:t xml:space="preserve">  </w:t>
            </w:r>
            <w:r w:rsidRPr="004E2BD7">
              <w:rPr>
                <w:rFonts w:ascii="標楷體" w:eastAsia="標楷體" w:hAnsi="標楷體" w:hint="eastAsia"/>
                <w:szCs w:val="24"/>
              </w:rPr>
              <w:t>甲乙雙方間有關融資融券之款項及有價證券之收授，悉以本信用帳戶處理。</w:t>
            </w:r>
          </w:p>
        </w:tc>
        <w:tc>
          <w:tcPr>
            <w:tcW w:w="2787" w:type="dxa"/>
          </w:tcPr>
          <w:p w:rsidR="00BC6671" w:rsidRPr="004E2BD7" w:rsidRDefault="00BC6671" w:rsidP="00B34C73">
            <w:pPr>
              <w:spacing w:line="360" w:lineRule="exact"/>
              <w:ind w:left="283" w:hangingChars="118" w:hanging="283"/>
              <w:jc w:val="both"/>
            </w:pPr>
            <w:r w:rsidRPr="004E2BD7">
              <w:rPr>
                <w:rFonts w:ascii="標楷體" w:eastAsia="標楷體" w:hAnsi="標楷體" w:hint="eastAsia"/>
                <w:szCs w:val="24"/>
              </w:rPr>
              <w:t>第二條</w:t>
            </w:r>
            <w:r w:rsidRPr="004E2BD7">
              <w:rPr>
                <w:rFonts w:ascii="標楷體" w:eastAsia="標楷體" w:hAnsi="標楷體"/>
                <w:szCs w:val="24"/>
              </w:rPr>
              <w:t xml:space="preserve">  </w:t>
            </w:r>
            <w:r w:rsidRPr="004E2BD7">
              <w:rPr>
                <w:rFonts w:ascii="標楷體" w:eastAsia="標楷體" w:hAnsi="標楷體" w:hint="eastAsia"/>
                <w:szCs w:val="24"/>
              </w:rPr>
              <w:t>甲乙雙方間有關融資融券之款項及有價證券之收授，悉以本信用帳戶處理。</w:t>
            </w:r>
          </w:p>
        </w:tc>
        <w:tc>
          <w:tcPr>
            <w:tcW w:w="2788" w:type="dxa"/>
          </w:tcPr>
          <w:p w:rsidR="00BC6671" w:rsidRPr="004E2BD7" w:rsidRDefault="0061458D" w:rsidP="00B34C73">
            <w:pPr>
              <w:widowControl/>
              <w:jc w:val="both"/>
              <w:rPr>
                <w:rFonts w:ascii="標楷體" w:eastAsia="標楷體" w:hAnsi="標楷體"/>
              </w:rPr>
            </w:pPr>
            <w:r w:rsidRPr="004E2BD7">
              <w:rPr>
                <w:rFonts w:ascii="標楷體" w:eastAsia="標楷體" w:hAnsi="標楷體" w:hint="eastAsia"/>
              </w:rPr>
              <w:t>本條未修正。</w:t>
            </w:r>
          </w:p>
        </w:tc>
      </w:tr>
      <w:tr w:rsidR="00BC6671" w:rsidRPr="004E2BD7" w:rsidTr="0061458D">
        <w:tc>
          <w:tcPr>
            <w:tcW w:w="2787" w:type="dxa"/>
          </w:tcPr>
          <w:p w:rsidR="00BC6671" w:rsidRPr="004E2BD7" w:rsidRDefault="00BC6671" w:rsidP="00B34C73">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szCs w:val="24"/>
              </w:rPr>
              <w:t>第三條</w:t>
            </w:r>
            <w:r w:rsidRPr="004E2BD7">
              <w:rPr>
                <w:rFonts w:ascii="標楷體" w:eastAsia="標楷體" w:hAnsi="標楷體"/>
                <w:szCs w:val="24"/>
              </w:rPr>
              <w:t xml:space="preserve">  </w:t>
            </w:r>
            <w:r w:rsidRPr="004E2BD7">
              <w:rPr>
                <w:rFonts w:ascii="標楷體" w:eastAsia="標楷體" w:hAnsi="標楷體" w:hint="eastAsia"/>
                <w:szCs w:val="24"/>
              </w:rPr>
              <w:t>甲方信用帳戶內之融券賣出價款及融券保證金，乙方除作下列之運用外，不得移作他用：</w:t>
            </w:r>
          </w:p>
          <w:p w:rsidR="00BC6671" w:rsidRPr="004E2BD7" w:rsidRDefault="00BC6671" w:rsidP="00B34C73">
            <w:pPr>
              <w:pStyle w:val="HTML"/>
              <w:tabs>
                <w:tab w:val="clear" w:pos="916"/>
                <w:tab w:val="left" w:pos="709"/>
              </w:tabs>
              <w:spacing w:line="360" w:lineRule="exact"/>
              <w:ind w:leftChars="118" w:left="705" w:hangingChars="176" w:hanging="422"/>
              <w:jc w:val="both"/>
              <w:rPr>
                <w:rFonts w:ascii="標楷體" w:eastAsia="標楷體" w:hAnsi="標楷體"/>
                <w:sz w:val="24"/>
                <w:szCs w:val="24"/>
              </w:rPr>
            </w:pPr>
            <w:r w:rsidRPr="004E2BD7">
              <w:rPr>
                <w:rFonts w:ascii="標楷體" w:eastAsia="標楷體" w:hAnsi="標楷體" w:hint="eastAsia"/>
                <w:sz w:val="24"/>
                <w:szCs w:val="24"/>
              </w:rPr>
              <w:t>一、作為辦理融資業務之資金來源。</w:t>
            </w:r>
          </w:p>
          <w:p w:rsidR="00BC6671" w:rsidRPr="004E2BD7" w:rsidRDefault="00BC6671" w:rsidP="00B34C73">
            <w:pPr>
              <w:pStyle w:val="HTML"/>
              <w:tabs>
                <w:tab w:val="clear" w:pos="916"/>
                <w:tab w:val="left" w:pos="709"/>
              </w:tabs>
              <w:spacing w:line="360" w:lineRule="exact"/>
              <w:ind w:leftChars="118" w:left="705" w:hangingChars="176" w:hanging="422"/>
              <w:jc w:val="both"/>
              <w:rPr>
                <w:rFonts w:ascii="標楷體" w:eastAsia="標楷體" w:hAnsi="標楷體"/>
                <w:sz w:val="24"/>
                <w:szCs w:val="24"/>
              </w:rPr>
            </w:pPr>
            <w:r w:rsidRPr="004E2BD7">
              <w:rPr>
                <w:rFonts w:ascii="標楷體" w:eastAsia="標楷體" w:hAnsi="標楷體" w:hint="eastAsia"/>
                <w:sz w:val="24"/>
                <w:szCs w:val="24"/>
              </w:rPr>
              <w:t>二、作為向證券金融事業轉融通證券之擔保。</w:t>
            </w:r>
          </w:p>
          <w:p w:rsidR="00BC6671" w:rsidRPr="004E2BD7" w:rsidRDefault="00BC6671" w:rsidP="00B34C73">
            <w:pPr>
              <w:pStyle w:val="HTML"/>
              <w:tabs>
                <w:tab w:val="clear" w:pos="916"/>
                <w:tab w:val="left" w:pos="709"/>
              </w:tabs>
              <w:spacing w:line="360" w:lineRule="exact"/>
              <w:ind w:leftChars="118" w:left="705" w:hangingChars="176" w:hanging="422"/>
              <w:jc w:val="both"/>
              <w:rPr>
                <w:rFonts w:ascii="標楷體" w:eastAsia="標楷體" w:hAnsi="標楷體"/>
                <w:sz w:val="24"/>
                <w:szCs w:val="24"/>
              </w:rPr>
            </w:pPr>
            <w:r w:rsidRPr="004E2BD7">
              <w:rPr>
                <w:rFonts w:ascii="標楷體" w:eastAsia="標楷體" w:hAnsi="標楷體" w:hint="eastAsia"/>
                <w:sz w:val="24"/>
                <w:szCs w:val="24"/>
              </w:rPr>
              <w:t>三、作為辦理證券業務借貸款項之資金來源。</w:t>
            </w:r>
          </w:p>
          <w:p w:rsidR="00BC6671" w:rsidRPr="004E2BD7" w:rsidRDefault="00BC6671" w:rsidP="00B34C73">
            <w:pPr>
              <w:pStyle w:val="HTML"/>
              <w:tabs>
                <w:tab w:val="clear" w:pos="916"/>
                <w:tab w:val="left" w:pos="709"/>
              </w:tabs>
              <w:spacing w:line="360" w:lineRule="exact"/>
              <w:ind w:leftChars="118" w:left="705" w:hangingChars="176" w:hanging="422"/>
              <w:jc w:val="both"/>
              <w:rPr>
                <w:rFonts w:ascii="標楷體" w:eastAsia="標楷體" w:hAnsi="標楷體"/>
                <w:sz w:val="24"/>
                <w:szCs w:val="24"/>
              </w:rPr>
            </w:pPr>
            <w:r w:rsidRPr="004E2BD7">
              <w:rPr>
                <w:rFonts w:ascii="標楷體" w:eastAsia="標楷體" w:hAnsi="標楷體" w:hint="eastAsia"/>
                <w:sz w:val="24"/>
                <w:szCs w:val="24"/>
              </w:rPr>
              <w:t>四、作為向證券交易所借</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系統借</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之擔保。</w:t>
            </w:r>
          </w:p>
          <w:p w:rsidR="00BC6671" w:rsidRPr="004E2BD7" w:rsidRDefault="00BC6671" w:rsidP="00B34C73">
            <w:pPr>
              <w:pStyle w:val="HTML"/>
              <w:tabs>
                <w:tab w:val="clear" w:pos="916"/>
                <w:tab w:val="left" w:pos="709"/>
              </w:tabs>
              <w:spacing w:line="360" w:lineRule="exact"/>
              <w:ind w:leftChars="118" w:left="705" w:hangingChars="176" w:hanging="422"/>
              <w:jc w:val="both"/>
              <w:rPr>
                <w:rFonts w:ascii="標楷體" w:eastAsia="標楷體" w:hAnsi="標楷體"/>
                <w:sz w:val="24"/>
                <w:szCs w:val="24"/>
              </w:rPr>
            </w:pPr>
            <w:r w:rsidRPr="004E2BD7">
              <w:rPr>
                <w:rFonts w:ascii="標楷體" w:eastAsia="標楷體" w:hAnsi="標楷體" w:hint="eastAsia"/>
                <w:sz w:val="24"/>
                <w:szCs w:val="24"/>
              </w:rPr>
              <w:t>五、銀行存款。</w:t>
            </w:r>
          </w:p>
          <w:p w:rsidR="00BC6671" w:rsidRPr="004E2BD7" w:rsidRDefault="00BC6671" w:rsidP="00B34C73">
            <w:pPr>
              <w:pStyle w:val="HTML"/>
              <w:tabs>
                <w:tab w:val="clear" w:pos="916"/>
                <w:tab w:val="left" w:pos="709"/>
              </w:tabs>
              <w:spacing w:line="360" w:lineRule="exact"/>
              <w:ind w:leftChars="118" w:left="705" w:hangingChars="176" w:hanging="422"/>
              <w:jc w:val="both"/>
            </w:pPr>
            <w:r w:rsidRPr="004E2BD7">
              <w:rPr>
                <w:rFonts w:ascii="標楷體" w:eastAsia="標楷體" w:hAnsi="標楷體" w:hint="eastAsia"/>
                <w:sz w:val="24"/>
                <w:szCs w:val="24"/>
              </w:rPr>
              <w:t>六、購買短期票</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w:t>
            </w:r>
          </w:p>
        </w:tc>
        <w:tc>
          <w:tcPr>
            <w:tcW w:w="2787" w:type="dxa"/>
          </w:tcPr>
          <w:p w:rsidR="00BC6671" w:rsidRPr="004E2BD7" w:rsidRDefault="00BC6671" w:rsidP="00B34C73">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szCs w:val="24"/>
              </w:rPr>
              <w:t>第三條</w:t>
            </w:r>
            <w:r w:rsidRPr="004E2BD7">
              <w:rPr>
                <w:rFonts w:ascii="標楷體" w:eastAsia="標楷體" w:hAnsi="標楷體"/>
                <w:szCs w:val="24"/>
              </w:rPr>
              <w:t xml:space="preserve">  </w:t>
            </w:r>
            <w:r w:rsidRPr="004E2BD7">
              <w:rPr>
                <w:rFonts w:ascii="標楷體" w:eastAsia="標楷體" w:hAnsi="標楷體" w:hint="eastAsia"/>
                <w:szCs w:val="24"/>
              </w:rPr>
              <w:t>甲方信用帳戶內之融券賣出價款及融券保證金，乙方除作下列之運用外，不得移作他用：</w:t>
            </w:r>
          </w:p>
          <w:p w:rsidR="00BC6671" w:rsidRPr="004E2BD7" w:rsidRDefault="00BC6671" w:rsidP="00B34C73">
            <w:pPr>
              <w:pStyle w:val="HTML"/>
              <w:tabs>
                <w:tab w:val="clear" w:pos="916"/>
                <w:tab w:val="left" w:pos="709"/>
              </w:tabs>
              <w:spacing w:line="360" w:lineRule="exact"/>
              <w:ind w:leftChars="118" w:left="705" w:hangingChars="176" w:hanging="422"/>
              <w:jc w:val="both"/>
              <w:rPr>
                <w:rFonts w:ascii="標楷體" w:eastAsia="標楷體" w:hAnsi="標楷體"/>
                <w:sz w:val="24"/>
                <w:szCs w:val="24"/>
              </w:rPr>
            </w:pPr>
            <w:r w:rsidRPr="004E2BD7">
              <w:rPr>
                <w:rFonts w:ascii="標楷體" w:eastAsia="標楷體" w:hAnsi="標楷體" w:hint="eastAsia"/>
                <w:sz w:val="24"/>
                <w:szCs w:val="24"/>
              </w:rPr>
              <w:t>一、作為辦理融資業務之資金來源。</w:t>
            </w:r>
          </w:p>
          <w:p w:rsidR="00BC6671" w:rsidRPr="004E2BD7" w:rsidRDefault="00BC6671" w:rsidP="00B34C73">
            <w:pPr>
              <w:pStyle w:val="HTML"/>
              <w:tabs>
                <w:tab w:val="clear" w:pos="916"/>
                <w:tab w:val="left" w:pos="709"/>
              </w:tabs>
              <w:spacing w:line="360" w:lineRule="exact"/>
              <w:ind w:leftChars="118" w:left="705" w:hangingChars="176" w:hanging="422"/>
              <w:jc w:val="both"/>
              <w:rPr>
                <w:rFonts w:ascii="標楷體" w:eastAsia="標楷體" w:hAnsi="標楷體"/>
                <w:sz w:val="24"/>
                <w:szCs w:val="24"/>
              </w:rPr>
            </w:pPr>
            <w:r w:rsidRPr="004E2BD7">
              <w:rPr>
                <w:rFonts w:ascii="標楷體" w:eastAsia="標楷體" w:hAnsi="標楷體" w:hint="eastAsia"/>
                <w:sz w:val="24"/>
                <w:szCs w:val="24"/>
              </w:rPr>
              <w:t>二、作為向證券金融事業轉融通證券之擔保。</w:t>
            </w:r>
          </w:p>
          <w:p w:rsidR="00BC6671" w:rsidRPr="004E2BD7" w:rsidRDefault="00BC6671" w:rsidP="00B34C73">
            <w:pPr>
              <w:pStyle w:val="HTML"/>
              <w:tabs>
                <w:tab w:val="clear" w:pos="916"/>
                <w:tab w:val="left" w:pos="709"/>
              </w:tabs>
              <w:spacing w:line="360" w:lineRule="exact"/>
              <w:ind w:leftChars="118" w:left="705" w:hangingChars="176" w:hanging="422"/>
              <w:jc w:val="both"/>
              <w:rPr>
                <w:rFonts w:ascii="標楷體" w:eastAsia="標楷體" w:hAnsi="標楷體"/>
                <w:sz w:val="24"/>
                <w:szCs w:val="24"/>
              </w:rPr>
            </w:pPr>
            <w:r w:rsidRPr="004E2BD7">
              <w:rPr>
                <w:rFonts w:ascii="標楷體" w:eastAsia="標楷體" w:hAnsi="標楷體" w:hint="eastAsia"/>
                <w:sz w:val="24"/>
                <w:szCs w:val="24"/>
              </w:rPr>
              <w:t>三、作為辦理證券業務借貸款項之資金來源。</w:t>
            </w:r>
          </w:p>
          <w:p w:rsidR="00BC6671" w:rsidRPr="004E2BD7" w:rsidRDefault="00BC6671" w:rsidP="00B34C73">
            <w:pPr>
              <w:pStyle w:val="HTML"/>
              <w:tabs>
                <w:tab w:val="clear" w:pos="916"/>
                <w:tab w:val="left" w:pos="709"/>
              </w:tabs>
              <w:spacing w:line="360" w:lineRule="exact"/>
              <w:ind w:leftChars="118" w:left="705" w:hangingChars="176" w:hanging="422"/>
              <w:jc w:val="both"/>
              <w:rPr>
                <w:rFonts w:ascii="標楷體" w:eastAsia="標楷體" w:hAnsi="標楷體"/>
                <w:sz w:val="24"/>
                <w:szCs w:val="24"/>
              </w:rPr>
            </w:pPr>
            <w:r w:rsidRPr="004E2BD7">
              <w:rPr>
                <w:rFonts w:ascii="標楷體" w:eastAsia="標楷體" w:hAnsi="標楷體" w:hint="eastAsia"/>
                <w:sz w:val="24"/>
                <w:szCs w:val="24"/>
              </w:rPr>
              <w:t>四、作為向證券交易所借</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系統借</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之擔保。</w:t>
            </w:r>
          </w:p>
          <w:p w:rsidR="00BC6671" w:rsidRPr="004E2BD7" w:rsidRDefault="00BC6671" w:rsidP="00B34C73">
            <w:pPr>
              <w:pStyle w:val="HTML"/>
              <w:tabs>
                <w:tab w:val="clear" w:pos="916"/>
                <w:tab w:val="left" w:pos="709"/>
              </w:tabs>
              <w:spacing w:line="360" w:lineRule="exact"/>
              <w:ind w:leftChars="118" w:left="705" w:hangingChars="176" w:hanging="422"/>
              <w:jc w:val="both"/>
              <w:rPr>
                <w:rFonts w:ascii="標楷體" w:eastAsia="標楷體" w:hAnsi="標楷體"/>
                <w:sz w:val="24"/>
                <w:szCs w:val="24"/>
              </w:rPr>
            </w:pPr>
            <w:r w:rsidRPr="004E2BD7">
              <w:rPr>
                <w:rFonts w:ascii="標楷體" w:eastAsia="標楷體" w:hAnsi="標楷體" w:hint="eastAsia"/>
                <w:sz w:val="24"/>
                <w:szCs w:val="24"/>
              </w:rPr>
              <w:t>五、銀行存款。</w:t>
            </w:r>
          </w:p>
          <w:p w:rsidR="00BC6671" w:rsidRPr="004E2BD7" w:rsidRDefault="00BC6671" w:rsidP="00B34C73">
            <w:pPr>
              <w:pStyle w:val="HTML"/>
              <w:tabs>
                <w:tab w:val="clear" w:pos="916"/>
                <w:tab w:val="left" w:pos="709"/>
              </w:tabs>
              <w:spacing w:line="360" w:lineRule="exact"/>
              <w:ind w:leftChars="118" w:left="705" w:hangingChars="176" w:hanging="422"/>
              <w:jc w:val="both"/>
            </w:pPr>
            <w:r w:rsidRPr="004E2BD7">
              <w:rPr>
                <w:rFonts w:ascii="標楷體" w:eastAsia="標楷體" w:hAnsi="標楷體" w:hint="eastAsia"/>
                <w:sz w:val="24"/>
                <w:szCs w:val="24"/>
              </w:rPr>
              <w:t>六、購買短期票</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w:t>
            </w:r>
          </w:p>
        </w:tc>
        <w:tc>
          <w:tcPr>
            <w:tcW w:w="2788" w:type="dxa"/>
          </w:tcPr>
          <w:p w:rsidR="00BC6671" w:rsidRPr="004E2BD7" w:rsidRDefault="0061458D" w:rsidP="00B34C73">
            <w:pPr>
              <w:widowControl/>
              <w:jc w:val="both"/>
            </w:pPr>
            <w:r w:rsidRPr="004E2BD7">
              <w:rPr>
                <w:rFonts w:ascii="標楷體" w:eastAsia="標楷體" w:hAnsi="標楷體" w:hint="eastAsia"/>
              </w:rPr>
              <w:t>本條未修正。</w:t>
            </w:r>
          </w:p>
        </w:tc>
      </w:tr>
      <w:tr w:rsidR="00BC6671" w:rsidRPr="004E2BD7" w:rsidTr="0061458D">
        <w:tc>
          <w:tcPr>
            <w:tcW w:w="2787" w:type="dxa"/>
          </w:tcPr>
          <w:p w:rsidR="00BC6671" w:rsidRPr="004E2BD7" w:rsidRDefault="00BC6671" w:rsidP="00B34C73">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szCs w:val="24"/>
              </w:rPr>
              <w:t>第四條</w:t>
            </w:r>
            <w:r w:rsidRPr="004E2BD7">
              <w:rPr>
                <w:rFonts w:ascii="標楷體" w:eastAsia="標楷體" w:hAnsi="標楷體"/>
                <w:szCs w:val="24"/>
              </w:rPr>
              <w:t xml:space="preserve">  </w:t>
            </w:r>
            <w:r w:rsidRPr="004E2BD7">
              <w:rPr>
                <w:rFonts w:ascii="標楷體" w:eastAsia="標楷體" w:hAnsi="標楷體" w:hint="eastAsia"/>
                <w:szCs w:val="24"/>
              </w:rPr>
              <w:t>甲方信用帳戶內之有價證券，乙方除作下列之運用，不得移作他用，且應送存集中保管：</w:t>
            </w:r>
          </w:p>
          <w:p w:rsidR="00BC6671" w:rsidRPr="004E2BD7" w:rsidRDefault="00BC6671" w:rsidP="00B34C73">
            <w:pPr>
              <w:pStyle w:val="HTML"/>
              <w:tabs>
                <w:tab w:val="clear" w:pos="916"/>
                <w:tab w:val="left" w:pos="709"/>
              </w:tabs>
              <w:spacing w:line="360" w:lineRule="exact"/>
              <w:ind w:leftChars="118" w:left="705" w:hangingChars="176" w:hanging="422"/>
              <w:jc w:val="both"/>
              <w:rPr>
                <w:rFonts w:ascii="標楷體" w:eastAsia="標楷體" w:hAnsi="標楷體"/>
                <w:sz w:val="24"/>
                <w:szCs w:val="24"/>
              </w:rPr>
            </w:pPr>
            <w:r w:rsidRPr="004E2BD7">
              <w:rPr>
                <w:rFonts w:ascii="標楷體" w:eastAsia="標楷體" w:hAnsi="標楷體" w:hint="eastAsia"/>
                <w:sz w:val="24"/>
                <w:szCs w:val="24"/>
              </w:rPr>
              <w:t>一、作為辦理融券業務之</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源。</w:t>
            </w:r>
          </w:p>
          <w:p w:rsidR="00BC6671" w:rsidRPr="004E2BD7" w:rsidRDefault="00BC6671" w:rsidP="00B34C73">
            <w:pPr>
              <w:pStyle w:val="HTML"/>
              <w:tabs>
                <w:tab w:val="clear" w:pos="916"/>
                <w:tab w:val="left" w:pos="709"/>
              </w:tabs>
              <w:spacing w:line="360" w:lineRule="exact"/>
              <w:ind w:leftChars="118" w:left="705" w:hangingChars="176" w:hanging="422"/>
              <w:jc w:val="both"/>
              <w:rPr>
                <w:rFonts w:ascii="標楷體" w:eastAsia="標楷體" w:hAnsi="標楷體"/>
                <w:sz w:val="24"/>
                <w:szCs w:val="24"/>
              </w:rPr>
            </w:pPr>
            <w:r w:rsidRPr="004E2BD7">
              <w:rPr>
                <w:rFonts w:ascii="標楷體" w:eastAsia="標楷體" w:hAnsi="標楷體" w:hint="eastAsia"/>
                <w:sz w:val="24"/>
                <w:szCs w:val="24"/>
              </w:rPr>
              <w:t>二、作為向證券金融事</w:t>
            </w:r>
            <w:r w:rsidRPr="004E2BD7">
              <w:rPr>
                <w:rFonts w:ascii="標楷體" w:eastAsia="標楷體" w:hAnsi="標楷體" w:hint="eastAsia"/>
                <w:sz w:val="24"/>
                <w:szCs w:val="24"/>
              </w:rPr>
              <w:lastRenderedPageBreak/>
              <w:t>業轉融通資金或證券之擔保。</w:t>
            </w:r>
          </w:p>
          <w:p w:rsidR="00BC6671" w:rsidRPr="004E2BD7" w:rsidRDefault="00BC6671" w:rsidP="00B34C73">
            <w:pPr>
              <w:pStyle w:val="HTML"/>
              <w:tabs>
                <w:tab w:val="clear" w:pos="916"/>
                <w:tab w:val="left" w:pos="709"/>
              </w:tabs>
              <w:spacing w:line="360" w:lineRule="exact"/>
              <w:ind w:leftChars="118" w:left="705" w:hangingChars="176" w:hanging="422"/>
              <w:jc w:val="both"/>
              <w:rPr>
                <w:rFonts w:ascii="標楷體" w:eastAsia="標楷體" w:hAnsi="標楷體"/>
                <w:sz w:val="24"/>
                <w:szCs w:val="24"/>
              </w:rPr>
            </w:pPr>
            <w:r w:rsidRPr="004E2BD7">
              <w:rPr>
                <w:rFonts w:ascii="標楷體" w:eastAsia="標楷體" w:hAnsi="標楷體" w:hint="eastAsia"/>
                <w:sz w:val="24"/>
                <w:szCs w:val="24"/>
              </w:rPr>
              <w:t>三、作為辦理有價證券借貸業務之出借</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源。</w:t>
            </w:r>
          </w:p>
          <w:p w:rsidR="00BC6671" w:rsidRPr="004E2BD7" w:rsidRDefault="00BC6671" w:rsidP="00B34C73">
            <w:pPr>
              <w:pStyle w:val="HTML"/>
              <w:tabs>
                <w:tab w:val="clear" w:pos="916"/>
                <w:tab w:val="left" w:pos="709"/>
              </w:tabs>
              <w:spacing w:line="360" w:lineRule="exact"/>
              <w:ind w:leftChars="118" w:left="705" w:hangingChars="176" w:hanging="422"/>
              <w:jc w:val="both"/>
              <w:rPr>
                <w:rFonts w:ascii="標楷體" w:eastAsia="標楷體" w:hAnsi="標楷體"/>
                <w:sz w:val="24"/>
                <w:szCs w:val="24"/>
              </w:rPr>
            </w:pPr>
            <w:r w:rsidRPr="004E2BD7">
              <w:rPr>
                <w:rFonts w:ascii="標楷體" w:eastAsia="標楷體" w:hAnsi="標楷體" w:hint="eastAsia"/>
                <w:sz w:val="24"/>
                <w:szCs w:val="24"/>
              </w:rPr>
              <w:t>四、作為向證券交易所借</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系統借</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之擔保。</w:t>
            </w:r>
          </w:p>
          <w:p w:rsidR="00BC6671" w:rsidRPr="004E2BD7" w:rsidRDefault="00BC6671" w:rsidP="00B34C73">
            <w:pPr>
              <w:pStyle w:val="HTML"/>
              <w:tabs>
                <w:tab w:val="clear" w:pos="916"/>
                <w:tab w:val="left" w:pos="709"/>
              </w:tabs>
              <w:spacing w:line="360" w:lineRule="exact"/>
              <w:ind w:leftChars="118" w:left="705" w:hangingChars="176" w:hanging="422"/>
              <w:jc w:val="both"/>
              <w:rPr>
                <w:rFonts w:ascii="標楷體" w:eastAsia="標楷體" w:hAnsi="標楷體"/>
                <w:sz w:val="24"/>
                <w:szCs w:val="24"/>
              </w:rPr>
            </w:pPr>
            <w:r w:rsidRPr="004E2BD7">
              <w:rPr>
                <w:rFonts w:ascii="標楷體" w:eastAsia="標楷體" w:hAnsi="標楷體"/>
                <w:sz w:val="24"/>
                <w:szCs w:val="24"/>
              </w:rPr>
              <w:t>五、出借予辦理有價證券借貸業務之證券商或證券金融事業作為辦理有價證券借貸業務或有價證券融資融券業務之</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源。</w:t>
            </w:r>
          </w:p>
          <w:p w:rsidR="00BC6671" w:rsidRPr="004E2BD7" w:rsidRDefault="00BC6671" w:rsidP="00B34C73">
            <w:pPr>
              <w:pStyle w:val="HTML"/>
              <w:tabs>
                <w:tab w:val="clear" w:pos="916"/>
                <w:tab w:val="left" w:pos="709"/>
              </w:tabs>
              <w:spacing w:line="360" w:lineRule="exact"/>
              <w:ind w:leftChars="118" w:left="705" w:hangingChars="176" w:hanging="422"/>
              <w:jc w:val="both"/>
              <w:rPr>
                <w:rFonts w:ascii="標楷體" w:eastAsia="標楷體" w:hAnsi="標楷體"/>
                <w:sz w:val="24"/>
                <w:szCs w:val="24"/>
              </w:rPr>
            </w:pPr>
            <w:r w:rsidRPr="004E2BD7">
              <w:rPr>
                <w:rFonts w:ascii="標楷體" w:eastAsia="標楷體" w:hAnsi="標楷體" w:hint="eastAsia"/>
                <w:sz w:val="24"/>
                <w:szCs w:val="24"/>
              </w:rPr>
              <w:t>六、於證券交易所借</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系統出借證券。</w:t>
            </w:r>
          </w:p>
          <w:p w:rsidR="00BC6671" w:rsidRPr="004E2BD7" w:rsidRDefault="00BC6671" w:rsidP="00B34C73">
            <w:pPr>
              <w:pStyle w:val="HTML"/>
              <w:tabs>
                <w:tab w:val="clear" w:pos="916"/>
                <w:tab w:val="left" w:pos="709"/>
              </w:tabs>
              <w:spacing w:line="360" w:lineRule="exact"/>
              <w:ind w:leftChars="118" w:left="705" w:hangingChars="176" w:hanging="422"/>
              <w:jc w:val="both"/>
              <w:rPr>
                <w:rFonts w:ascii="標楷體" w:eastAsia="標楷體" w:hAnsi="標楷體"/>
                <w:sz w:val="24"/>
                <w:szCs w:val="24"/>
              </w:rPr>
            </w:pPr>
            <w:r w:rsidRPr="004E2BD7">
              <w:rPr>
                <w:rFonts w:ascii="標楷體" w:eastAsia="標楷體" w:hAnsi="標楷體" w:hint="eastAsia"/>
                <w:sz w:val="24"/>
                <w:szCs w:val="24"/>
              </w:rPr>
              <w:t>七、參與證券金融事業之標借</w:t>
            </w:r>
            <w:proofErr w:type="gramStart"/>
            <w:r w:rsidRPr="004E2BD7">
              <w:rPr>
                <w:rFonts w:ascii="標楷體" w:eastAsia="標楷體" w:hAnsi="標楷體" w:hint="eastAsia"/>
                <w:sz w:val="24"/>
                <w:szCs w:val="24"/>
              </w:rPr>
              <w:t>或議借</w:t>
            </w:r>
            <w:proofErr w:type="gramEnd"/>
            <w:r w:rsidRPr="004E2BD7">
              <w:rPr>
                <w:rFonts w:ascii="標楷體" w:eastAsia="標楷體" w:hAnsi="標楷體" w:hint="eastAsia"/>
                <w:sz w:val="24"/>
                <w:szCs w:val="24"/>
              </w:rPr>
              <w:t>。</w:t>
            </w:r>
          </w:p>
          <w:p w:rsidR="00BC6671" w:rsidRPr="004E2BD7" w:rsidRDefault="00BC6671" w:rsidP="00B34C73">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sz w:val="24"/>
                <w:szCs w:val="24"/>
              </w:rPr>
              <w:t>甲方融資買進之證券及作為擔保之抵繳證券，其無償配股股票股利率達百分之二十以上者，</w:t>
            </w:r>
            <w:proofErr w:type="gramStart"/>
            <w:r w:rsidRPr="004E2BD7">
              <w:rPr>
                <w:rFonts w:ascii="標楷體" w:eastAsia="標楷體" w:hAnsi="標楷體" w:hint="eastAsia"/>
                <w:sz w:val="24"/>
                <w:szCs w:val="24"/>
              </w:rPr>
              <w:t>該權值新</w:t>
            </w:r>
            <w:proofErr w:type="gramEnd"/>
            <w:r w:rsidRPr="004E2BD7">
              <w:rPr>
                <w:rFonts w:ascii="標楷體" w:eastAsia="標楷體" w:hAnsi="標楷體" w:hint="eastAsia"/>
                <w:sz w:val="24"/>
                <w:szCs w:val="24"/>
              </w:rPr>
              <w:t>股全部作為擔保品；或甲方融資買進之證券及作為擔保之抵繳證券，其發行公司辦理分割減資事宜，</w:t>
            </w:r>
            <w:proofErr w:type="gramStart"/>
            <w:r w:rsidRPr="004E2BD7">
              <w:rPr>
                <w:rFonts w:ascii="標楷體" w:eastAsia="標楷體" w:hAnsi="標楷體" w:hint="eastAsia"/>
                <w:sz w:val="24"/>
                <w:szCs w:val="24"/>
              </w:rPr>
              <w:t>且減資</w:t>
            </w:r>
            <w:proofErr w:type="gramEnd"/>
            <w:r w:rsidRPr="004E2BD7">
              <w:rPr>
                <w:rFonts w:ascii="標楷體" w:eastAsia="標楷體" w:hAnsi="標楷體" w:hint="eastAsia"/>
                <w:sz w:val="24"/>
                <w:szCs w:val="24"/>
              </w:rPr>
              <w:t>後股票恢復交易與分割受讓公司之股票上市或上櫃為</w:t>
            </w:r>
            <w:proofErr w:type="gramStart"/>
            <w:r w:rsidRPr="004E2BD7">
              <w:rPr>
                <w:rFonts w:ascii="標楷體" w:eastAsia="標楷體" w:hAnsi="標楷體" w:hint="eastAsia"/>
                <w:sz w:val="24"/>
                <w:szCs w:val="24"/>
              </w:rPr>
              <w:t>同日者</w:t>
            </w:r>
            <w:proofErr w:type="gramEnd"/>
            <w:r w:rsidRPr="004E2BD7">
              <w:rPr>
                <w:rFonts w:ascii="標楷體" w:eastAsia="標楷體" w:hAnsi="標楷體" w:hint="eastAsia"/>
                <w:sz w:val="24"/>
                <w:szCs w:val="24"/>
              </w:rPr>
              <w:t>，該分割受讓公司之股票若無操作辦法第</w:t>
            </w:r>
            <w:r w:rsidRPr="004E2BD7">
              <w:rPr>
                <w:rFonts w:ascii="標楷體" w:eastAsia="標楷體" w:hAnsi="標楷體" w:hint="eastAsia"/>
                <w:sz w:val="24"/>
                <w:szCs w:val="24"/>
                <w:u w:val="single"/>
              </w:rPr>
              <w:t>五十七</w:t>
            </w:r>
            <w:r w:rsidRPr="004E2BD7">
              <w:rPr>
                <w:rFonts w:ascii="標楷體" w:eastAsia="標楷體" w:hAnsi="標楷體" w:hint="eastAsia"/>
                <w:sz w:val="24"/>
                <w:szCs w:val="24"/>
              </w:rPr>
              <w:t>條第二項第二款所列情事，應全部作為擔保品。</w:t>
            </w:r>
          </w:p>
          <w:p w:rsidR="00BC6671" w:rsidRPr="004E2BD7" w:rsidRDefault="00BC6671" w:rsidP="00B34C73">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sz w:val="24"/>
                <w:szCs w:val="24"/>
              </w:rPr>
              <w:lastRenderedPageBreak/>
              <w:t>前項作為擔保品之</w:t>
            </w:r>
            <w:proofErr w:type="gramStart"/>
            <w:r w:rsidRPr="004E2BD7">
              <w:rPr>
                <w:rFonts w:ascii="標楷體" w:eastAsia="標楷體" w:hAnsi="標楷體" w:hint="eastAsia"/>
                <w:sz w:val="24"/>
                <w:szCs w:val="24"/>
              </w:rPr>
              <w:t>權值新股</w:t>
            </w:r>
            <w:proofErr w:type="gramEnd"/>
            <w:r w:rsidRPr="004E2BD7">
              <w:rPr>
                <w:rFonts w:ascii="標楷體" w:eastAsia="標楷體" w:hAnsi="標楷體" w:hint="eastAsia"/>
                <w:sz w:val="24"/>
                <w:szCs w:val="24"/>
              </w:rPr>
              <w:t>或分割受讓公司之股票，應放棄緩課所得稅之權利，並由證券集中保管事業以帳簿劃撥方式轉</w:t>
            </w:r>
            <w:proofErr w:type="gramStart"/>
            <w:r w:rsidRPr="004E2BD7">
              <w:rPr>
                <w:rFonts w:ascii="標楷體" w:eastAsia="標楷體" w:hAnsi="標楷體" w:hint="eastAsia"/>
                <w:sz w:val="24"/>
                <w:szCs w:val="24"/>
              </w:rPr>
              <w:t>撥至乙方</w:t>
            </w:r>
            <w:proofErr w:type="gramEnd"/>
            <w:r w:rsidRPr="004E2BD7">
              <w:rPr>
                <w:rFonts w:ascii="標楷體" w:eastAsia="標楷體" w:hAnsi="標楷體" w:hint="eastAsia"/>
                <w:sz w:val="24"/>
                <w:szCs w:val="24"/>
              </w:rPr>
              <w:t>融資融券專戶。</w:t>
            </w:r>
          </w:p>
          <w:p w:rsidR="00BC6671" w:rsidRPr="004E2BD7" w:rsidRDefault="00BC6671" w:rsidP="00B34C73">
            <w:pPr>
              <w:pStyle w:val="HTML"/>
              <w:spacing w:line="360" w:lineRule="exact"/>
              <w:ind w:leftChars="118" w:left="283" w:firstLineChars="236" w:firstLine="566"/>
              <w:jc w:val="both"/>
              <w:rPr>
                <w:sz w:val="24"/>
                <w:szCs w:val="24"/>
              </w:rPr>
            </w:pPr>
            <w:r w:rsidRPr="004E2BD7">
              <w:rPr>
                <w:rFonts w:ascii="標楷體" w:eastAsia="標楷體" w:hAnsi="標楷體"/>
                <w:sz w:val="24"/>
                <w:szCs w:val="24"/>
              </w:rPr>
              <w:t>乙方運用第一項有價證券，應負責於融資融券清結時，以種類、數量相同之有價證券交付，甲方絕無異議。</w:t>
            </w:r>
          </w:p>
        </w:tc>
        <w:tc>
          <w:tcPr>
            <w:tcW w:w="2787" w:type="dxa"/>
          </w:tcPr>
          <w:p w:rsidR="00BC6671" w:rsidRPr="004E2BD7" w:rsidRDefault="00BC6671" w:rsidP="00B34C73">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szCs w:val="24"/>
              </w:rPr>
              <w:lastRenderedPageBreak/>
              <w:t>第四條</w:t>
            </w:r>
            <w:r w:rsidRPr="004E2BD7">
              <w:rPr>
                <w:rFonts w:ascii="標楷體" w:eastAsia="標楷體" w:hAnsi="標楷體"/>
                <w:szCs w:val="24"/>
              </w:rPr>
              <w:t xml:space="preserve">  </w:t>
            </w:r>
            <w:r w:rsidRPr="004E2BD7">
              <w:rPr>
                <w:rFonts w:ascii="標楷體" w:eastAsia="標楷體" w:hAnsi="標楷體" w:hint="eastAsia"/>
                <w:szCs w:val="24"/>
              </w:rPr>
              <w:t>甲方信用帳戶內之有價證券，乙方除作下列之運用，不得移作他用，且應送存集中保管：</w:t>
            </w:r>
          </w:p>
          <w:p w:rsidR="00BC6671" w:rsidRPr="004E2BD7" w:rsidRDefault="00BC6671" w:rsidP="00B34C73">
            <w:pPr>
              <w:pStyle w:val="HTML"/>
              <w:tabs>
                <w:tab w:val="clear" w:pos="916"/>
                <w:tab w:val="left" w:pos="709"/>
              </w:tabs>
              <w:spacing w:line="360" w:lineRule="exact"/>
              <w:ind w:leftChars="118" w:left="705" w:hangingChars="176" w:hanging="422"/>
              <w:jc w:val="both"/>
              <w:rPr>
                <w:rFonts w:ascii="標楷體" w:eastAsia="標楷體" w:hAnsi="標楷體"/>
                <w:sz w:val="24"/>
                <w:szCs w:val="24"/>
              </w:rPr>
            </w:pPr>
            <w:r w:rsidRPr="004E2BD7">
              <w:rPr>
                <w:rFonts w:ascii="標楷體" w:eastAsia="標楷體" w:hAnsi="標楷體" w:hint="eastAsia"/>
                <w:sz w:val="24"/>
                <w:szCs w:val="24"/>
              </w:rPr>
              <w:t>一、作為辦理融券業務之</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源。</w:t>
            </w:r>
          </w:p>
          <w:p w:rsidR="00BC6671" w:rsidRPr="004E2BD7" w:rsidRDefault="00BC6671" w:rsidP="00B34C73">
            <w:pPr>
              <w:pStyle w:val="HTML"/>
              <w:tabs>
                <w:tab w:val="clear" w:pos="916"/>
                <w:tab w:val="left" w:pos="709"/>
              </w:tabs>
              <w:spacing w:line="360" w:lineRule="exact"/>
              <w:ind w:leftChars="118" w:left="705" w:hangingChars="176" w:hanging="422"/>
              <w:jc w:val="both"/>
              <w:rPr>
                <w:rFonts w:ascii="標楷體" w:eastAsia="標楷體" w:hAnsi="標楷體"/>
                <w:sz w:val="24"/>
                <w:szCs w:val="24"/>
              </w:rPr>
            </w:pPr>
            <w:r w:rsidRPr="004E2BD7">
              <w:rPr>
                <w:rFonts w:ascii="標楷體" w:eastAsia="標楷體" w:hAnsi="標楷體" w:hint="eastAsia"/>
                <w:sz w:val="24"/>
                <w:szCs w:val="24"/>
              </w:rPr>
              <w:t>二、作為向證券金融事</w:t>
            </w:r>
            <w:r w:rsidRPr="004E2BD7">
              <w:rPr>
                <w:rFonts w:ascii="標楷體" w:eastAsia="標楷體" w:hAnsi="標楷體" w:hint="eastAsia"/>
                <w:sz w:val="24"/>
                <w:szCs w:val="24"/>
              </w:rPr>
              <w:lastRenderedPageBreak/>
              <w:t>業轉融通資金或證券之擔保。</w:t>
            </w:r>
          </w:p>
          <w:p w:rsidR="00BC6671" w:rsidRPr="004E2BD7" w:rsidRDefault="00BC6671" w:rsidP="00B34C73">
            <w:pPr>
              <w:pStyle w:val="HTML"/>
              <w:tabs>
                <w:tab w:val="clear" w:pos="916"/>
                <w:tab w:val="left" w:pos="709"/>
              </w:tabs>
              <w:spacing w:line="360" w:lineRule="exact"/>
              <w:ind w:leftChars="118" w:left="705" w:hangingChars="176" w:hanging="422"/>
              <w:jc w:val="both"/>
              <w:rPr>
                <w:rFonts w:ascii="標楷體" w:eastAsia="標楷體" w:hAnsi="標楷體"/>
                <w:sz w:val="24"/>
                <w:szCs w:val="24"/>
              </w:rPr>
            </w:pPr>
            <w:r w:rsidRPr="004E2BD7">
              <w:rPr>
                <w:rFonts w:ascii="標楷體" w:eastAsia="標楷體" w:hAnsi="標楷體" w:hint="eastAsia"/>
                <w:sz w:val="24"/>
                <w:szCs w:val="24"/>
              </w:rPr>
              <w:t>三、作為辦理有價證券借貸業務之出借</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源。</w:t>
            </w:r>
          </w:p>
          <w:p w:rsidR="00BC6671" w:rsidRPr="004E2BD7" w:rsidRDefault="00BC6671" w:rsidP="00B34C73">
            <w:pPr>
              <w:pStyle w:val="HTML"/>
              <w:tabs>
                <w:tab w:val="clear" w:pos="916"/>
                <w:tab w:val="left" w:pos="709"/>
              </w:tabs>
              <w:spacing w:line="360" w:lineRule="exact"/>
              <w:ind w:leftChars="118" w:left="705" w:hangingChars="176" w:hanging="422"/>
              <w:jc w:val="both"/>
              <w:rPr>
                <w:rFonts w:ascii="標楷體" w:eastAsia="標楷體" w:hAnsi="標楷體"/>
                <w:sz w:val="24"/>
                <w:szCs w:val="24"/>
              </w:rPr>
            </w:pPr>
            <w:r w:rsidRPr="004E2BD7">
              <w:rPr>
                <w:rFonts w:ascii="標楷體" w:eastAsia="標楷體" w:hAnsi="標楷體" w:hint="eastAsia"/>
                <w:sz w:val="24"/>
                <w:szCs w:val="24"/>
              </w:rPr>
              <w:t>四、作為向證券交易所借</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系統借</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之擔保。</w:t>
            </w:r>
          </w:p>
          <w:p w:rsidR="00BC6671" w:rsidRPr="004E2BD7" w:rsidRDefault="00BC6671" w:rsidP="00B34C73">
            <w:pPr>
              <w:pStyle w:val="HTML"/>
              <w:tabs>
                <w:tab w:val="clear" w:pos="916"/>
                <w:tab w:val="left" w:pos="709"/>
              </w:tabs>
              <w:spacing w:line="360" w:lineRule="exact"/>
              <w:ind w:leftChars="118" w:left="705" w:hangingChars="176" w:hanging="422"/>
              <w:jc w:val="both"/>
              <w:rPr>
                <w:rFonts w:ascii="標楷體" w:eastAsia="標楷體" w:hAnsi="標楷體"/>
                <w:sz w:val="24"/>
                <w:szCs w:val="24"/>
              </w:rPr>
            </w:pPr>
            <w:r w:rsidRPr="004E2BD7">
              <w:rPr>
                <w:rFonts w:ascii="標楷體" w:eastAsia="標楷體" w:hAnsi="標楷體"/>
                <w:sz w:val="24"/>
                <w:szCs w:val="24"/>
              </w:rPr>
              <w:t>五、出借予辦理有價證券借貸業務之證券商或證券金融事業作為辦理有價證券借貸業務或有價證券融資融券業務之</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源。</w:t>
            </w:r>
          </w:p>
          <w:p w:rsidR="00BC6671" w:rsidRPr="004E2BD7" w:rsidRDefault="00BC6671" w:rsidP="00B34C73">
            <w:pPr>
              <w:pStyle w:val="HTML"/>
              <w:tabs>
                <w:tab w:val="clear" w:pos="916"/>
                <w:tab w:val="left" w:pos="709"/>
              </w:tabs>
              <w:spacing w:line="360" w:lineRule="exact"/>
              <w:ind w:leftChars="118" w:left="705" w:hangingChars="176" w:hanging="422"/>
              <w:jc w:val="both"/>
              <w:rPr>
                <w:rFonts w:ascii="標楷體" w:eastAsia="標楷體" w:hAnsi="標楷體"/>
                <w:sz w:val="24"/>
                <w:szCs w:val="24"/>
              </w:rPr>
            </w:pPr>
            <w:r w:rsidRPr="004E2BD7">
              <w:rPr>
                <w:rFonts w:ascii="標楷體" w:eastAsia="標楷體" w:hAnsi="標楷體" w:hint="eastAsia"/>
                <w:sz w:val="24"/>
                <w:szCs w:val="24"/>
              </w:rPr>
              <w:t>六、於證券交易所借</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系統出借證券。</w:t>
            </w:r>
          </w:p>
          <w:p w:rsidR="00BC6671" w:rsidRPr="004E2BD7" w:rsidRDefault="00BC6671" w:rsidP="00B34C73">
            <w:pPr>
              <w:pStyle w:val="HTML"/>
              <w:tabs>
                <w:tab w:val="clear" w:pos="916"/>
                <w:tab w:val="left" w:pos="709"/>
              </w:tabs>
              <w:spacing w:line="360" w:lineRule="exact"/>
              <w:ind w:leftChars="118" w:left="705" w:hangingChars="176" w:hanging="422"/>
              <w:jc w:val="both"/>
              <w:rPr>
                <w:rFonts w:ascii="標楷體" w:eastAsia="標楷體" w:hAnsi="標楷體"/>
                <w:sz w:val="24"/>
                <w:szCs w:val="24"/>
              </w:rPr>
            </w:pPr>
            <w:r w:rsidRPr="004E2BD7">
              <w:rPr>
                <w:rFonts w:ascii="標楷體" w:eastAsia="標楷體" w:hAnsi="標楷體" w:hint="eastAsia"/>
                <w:sz w:val="24"/>
                <w:szCs w:val="24"/>
              </w:rPr>
              <w:t>七、參與證券金融事業之標借</w:t>
            </w:r>
            <w:proofErr w:type="gramStart"/>
            <w:r w:rsidRPr="004E2BD7">
              <w:rPr>
                <w:rFonts w:ascii="標楷體" w:eastAsia="標楷體" w:hAnsi="標楷體" w:hint="eastAsia"/>
                <w:sz w:val="24"/>
                <w:szCs w:val="24"/>
              </w:rPr>
              <w:t>或議借</w:t>
            </w:r>
            <w:proofErr w:type="gramEnd"/>
            <w:r w:rsidRPr="004E2BD7">
              <w:rPr>
                <w:rFonts w:ascii="標楷體" w:eastAsia="標楷體" w:hAnsi="標楷體" w:hint="eastAsia"/>
                <w:sz w:val="24"/>
                <w:szCs w:val="24"/>
              </w:rPr>
              <w:t>。</w:t>
            </w:r>
          </w:p>
          <w:p w:rsidR="00BC6671" w:rsidRPr="004E2BD7" w:rsidRDefault="00BC6671" w:rsidP="00B34C73">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sz w:val="24"/>
                <w:szCs w:val="24"/>
              </w:rPr>
              <w:t>甲方融資買進之證券及作為擔保之抵繳證券，其無償配股股票股利率達百分之二十以上者，</w:t>
            </w:r>
            <w:proofErr w:type="gramStart"/>
            <w:r w:rsidRPr="004E2BD7">
              <w:rPr>
                <w:rFonts w:ascii="標楷體" w:eastAsia="標楷體" w:hAnsi="標楷體" w:hint="eastAsia"/>
                <w:sz w:val="24"/>
                <w:szCs w:val="24"/>
              </w:rPr>
              <w:t>該權值新</w:t>
            </w:r>
            <w:proofErr w:type="gramEnd"/>
            <w:r w:rsidRPr="004E2BD7">
              <w:rPr>
                <w:rFonts w:ascii="標楷體" w:eastAsia="標楷體" w:hAnsi="標楷體" w:hint="eastAsia"/>
                <w:sz w:val="24"/>
                <w:szCs w:val="24"/>
              </w:rPr>
              <w:t>股全部作為擔保品；或甲方融資買進之證券及作為擔保之抵繳證券，其發行公司辦理分割減資事宜，</w:t>
            </w:r>
            <w:proofErr w:type="gramStart"/>
            <w:r w:rsidRPr="004E2BD7">
              <w:rPr>
                <w:rFonts w:ascii="標楷體" w:eastAsia="標楷體" w:hAnsi="標楷體" w:hint="eastAsia"/>
                <w:sz w:val="24"/>
                <w:szCs w:val="24"/>
              </w:rPr>
              <w:t>且減資</w:t>
            </w:r>
            <w:proofErr w:type="gramEnd"/>
            <w:r w:rsidRPr="004E2BD7">
              <w:rPr>
                <w:rFonts w:ascii="標楷體" w:eastAsia="標楷體" w:hAnsi="標楷體" w:hint="eastAsia"/>
                <w:sz w:val="24"/>
                <w:szCs w:val="24"/>
              </w:rPr>
              <w:t>後股票恢復交易與分割受讓公司之股票上市或上櫃為</w:t>
            </w:r>
            <w:proofErr w:type="gramStart"/>
            <w:r w:rsidRPr="004E2BD7">
              <w:rPr>
                <w:rFonts w:ascii="標楷體" w:eastAsia="標楷體" w:hAnsi="標楷體" w:hint="eastAsia"/>
                <w:sz w:val="24"/>
                <w:szCs w:val="24"/>
              </w:rPr>
              <w:t>同日者</w:t>
            </w:r>
            <w:proofErr w:type="gramEnd"/>
            <w:r w:rsidRPr="004E2BD7">
              <w:rPr>
                <w:rFonts w:ascii="標楷體" w:eastAsia="標楷體" w:hAnsi="標楷體" w:hint="eastAsia"/>
                <w:sz w:val="24"/>
                <w:szCs w:val="24"/>
              </w:rPr>
              <w:t>，該分割受讓公司之股票若無操作辦法第二十六條第二項第二款所列情事，應全部作為擔保品。</w:t>
            </w:r>
          </w:p>
          <w:p w:rsidR="00BC6671" w:rsidRPr="004E2BD7" w:rsidRDefault="00BC6671" w:rsidP="00B34C73">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sz w:val="24"/>
                <w:szCs w:val="24"/>
              </w:rPr>
              <w:lastRenderedPageBreak/>
              <w:t>前項作為擔保品之</w:t>
            </w:r>
            <w:proofErr w:type="gramStart"/>
            <w:r w:rsidRPr="004E2BD7">
              <w:rPr>
                <w:rFonts w:ascii="標楷體" w:eastAsia="標楷體" w:hAnsi="標楷體" w:hint="eastAsia"/>
                <w:sz w:val="24"/>
                <w:szCs w:val="24"/>
              </w:rPr>
              <w:t>權值新股</w:t>
            </w:r>
            <w:proofErr w:type="gramEnd"/>
            <w:r w:rsidRPr="004E2BD7">
              <w:rPr>
                <w:rFonts w:ascii="標楷體" w:eastAsia="標楷體" w:hAnsi="標楷體" w:hint="eastAsia"/>
                <w:sz w:val="24"/>
                <w:szCs w:val="24"/>
              </w:rPr>
              <w:t>或分割受讓公司之股票，應放棄緩課所得稅之權利，並由證券集中保管事業以帳簿劃撥方式轉</w:t>
            </w:r>
            <w:proofErr w:type="gramStart"/>
            <w:r w:rsidRPr="004E2BD7">
              <w:rPr>
                <w:rFonts w:ascii="標楷體" w:eastAsia="標楷體" w:hAnsi="標楷體" w:hint="eastAsia"/>
                <w:sz w:val="24"/>
                <w:szCs w:val="24"/>
              </w:rPr>
              <w:t>撥至乙方</w:t>
            </w:r>
            <w:proofErr w:type="gramEnd"/>
            <w:r w:rsidRPr="004E2BD7">
              <w:rPr>
                <w:rFonts w:ascii="標楷體" w:eastAsia="標楷體" w:hAnsi="標楷體" w:hint="eastAsia"/>
                <w:sz w:val="24"/>
                <w:szCs w:val="24"/>
              </w:rPr>
              <w:t>融資融券專戶。</w:t>
            </w:r>
          </w:p>
          <w:p w:rsidR="00BC6671" w:rsidRPr="004E2BD7" w:rsidRDefault="00BC6671" w:rsidP="00B34C73">
            <w:pPr>
              <w:pStyle w:val="HTML"/>
              <w:spacing w:line="360" w:lineRule="exact"/>
              <w:ind w:leftChars="118" w:left="283" w:firstLineChars="236" w:firstLine="566"/>
              <w:jc w:val="both"/>
            </w:pPr>
            <w:r w:rsidRPr="004E2BD7">
              <w:rPr>
                <w:rFonts w:ascii="標楷體" w:eastAsia="標楷體" w:hAnsi="標楷體"/>
                <w:sz w:val="24"/>
                <w:szCs w:val="24"/>
              </w:rPr>
              <w:t>乙方運用第一項有價證券，應負責於融資融券清結時，以種類、數量相同之有價證券交付，甲方絕無異議。</w:t>
            </w:r>
          </w:p>
        </w:tc>
        <w:tc>
          <w:tcPr>
            <w:tcW w:w="2788" w:type="dxa"/>
          </w:tcPr>
          <w:p w:rsidR="00BC6671" w:rsidRPr="004E2BD7" w:rsidRDefault="009801E7" w:rsidP="00B34C73">
            <w:pPr>
              <w:widowControl/>
              <w:jc w:val="both"/>
            </w:pPr>
            <w:r w:rsidRPr="004E2BD7">
              <w:rPr>
                <w:rFonts w:ascii="標楷體" w:eastAsia="標楷體" w:hAnsi="標楷體" w:hint="eastAsia"/>
                <w:szCs w:val="24"/>
              </w:rPr>
              <w:lastRenderedPageBreak/>
              <w:t>第二項</w:t>
            </w:r>
            <w:proofErr w:type="gramStart"/>
            <w:r w:rsidR="0061458D" w:rsidRPr="004E2BD7">
              <w:rPr>
                <w:rFonts w:ascii="標楷體" w:eastAsia="標楷體" w:hAnsi="標楷體" w:hint="eastAsia"/>
                <w:szCs w:val="24"/>
              </w:rPr>
              <w:t>引用條號配合</w:t>
            </w:r>
            <w:proofErr w:type="gramEnd"/>
            <w:r w:rsidR="0061458D" w:rsidRPr="004E2BD7">
              <w:rPr>
                <w:rFonts w:ascii="標楷體" w:eastAsia="標楷體" w:hAnsi="標楷體" w:hint="eastAsia"/>
                <w:szCs w:val="24"/>
              </w:rPr>
              <w:t>調整。</w:t>
            </w:r>
          </w:p>
        </w:tc>
      </w:tr>
      <w:tr w:rsidR="00BC6671" w:rsidRPr="004E2BD7" w:rsidTr="0061458D">
        <w:tc>
          <w:tcPr>
            <w:tcW w:w="2787" w:type="dxa"/>
          </w:tcPr>
          <w:p w:rsidR="00BC6671" w:rsidRPr="004E2BD7" w:rsidRDefault="00BC6671" w:rsidP="00B34C73">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szCs w:val="24"/>
              </w:rPr>
              <w:lastRenderedPageBreak/>
              <w:t>第五條</w:t>
            </w:r>
            <w:r w:rsidRPr="004E2BD7">
              <w:rPr>
                <w:rFonts w:ascii="標楷體" w:eastAsia="標楷體" w:hAnsi="標楷體"/>
                <w:szCs w:val="24"/>
              </w:rPr>
              <w:t xml:space="preserve">  </w:t>
            </w:r>
            <w:r w:rsidRPr="004E2BD7">
              <w:rPr>
                <w:rFonts w:ascii="標楷體" w:eastAsia="標楷體" w:hAnsi="標楷體" w:hint="eastAsia"/>
                <w:szCs w:val="24"/>
              </w:rPr>
              <w:t>甲方委託融資買進或融券賣出時，應自行核算融資融券餘額是否超過約定額度限額，委託償還交易時並應自行確認其種類數量有無超過信用帳戶餘額；超過部分甲</w:t>
            </w:r>
            <w:proofErr w:type="gramStart"/>
            <w:r w:rsidRPr="004E2BD7">
              <w:rPr>
                <w:rFonts w:ascii="標楷體" w:eastAsia="標楷體" w:hAnsi="標楷體" w:hint="eastAsia"/>
                <w:szCs w:val="24"/>
              </w:rPr>
              <w:t>方均應自行</w:t>
            </w:r>
            <w:proofErr w:type="gramEnd"/>
            <w:r w:rsidRPr="004E2BD7">
              <w:rPr>
                <w:rFonts w:ascii="標楷體" w:eastAsia="標楷體" w:hAnsi="標楷體" w:hint="eastAsia"/>
                <w:szCs w:val="24"/>
              </w:rPr>
              <w:t>負責以現款現</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辦理交割。</w:t>
            </w:r>
          </w:p>
          <w:p w:rsidR="00BC6671" w:rsidRPr="004E2BD7" w:rsidRDefault="00BC6671" w:rsidP="00B34C73">
            <w:pPr>
              <w:widowControl/>
              <w:jc w:val="both"/>
            </w:pPr>
          </w:p>
        </w:tc>
        <w:tc>
          <w:tcPr>
            <w:tcW w:w="2787" w:type="dxa"/>
          </w:tcPr>
          <w:p w:rsidR="00BC6671" w:rsidRPr="004E2BD7" w:rsidRDefault="00BC6671" w:rsidP="00B34C73">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szCs w:val="24"/>
              </w:rPr>
              <w:t>第五條</w:t>
            </w:r>
            <w:r w:rsidRPr="004E2BD7">
              <w:rPr>
                <w:rFonts w:ascii="標楷體" w:eastAsia="標楷體" w:hAnsi="標楷體"/>
                <w:szCs w:val="24"/>
              </w:rPr>
              <w:t xml:space="preserve">  </w:t>
            </w:r>
            <w:r w:rsidRPr="004E2BD7">
              <w:rPr>
                <w:rFonts w:ascii="標楷體" w:eastAsia="標楷體" w:hAnsi="標楷體" w:hint="eastAsia"/>
                <w:szCs w:val="24"/>
              </w:rPr>
              <w:t>甲方委託融資買進或融券賣出時，應自行核算融資融券餘額是否超過約定額度限額，委託償還交易時並應自行確認其種類數量有無超過信用帳戶餘額；超過部分甲</w:t>
            </w:r>
            <w:proofErr w:type="gramStart"/>
            <w:r w:rsidRPr="004E2BD7">
              <w:rPr>
                <w:rFonts w:ascii="標楷體" w:eastAsia="標楷體" w:hAnsi="標楷體" w:hint="eastAsia"/>
                <w:szCs w:val="24"/>
              </w:rPr>
              <w:t>方均應自行</w:t>
            </w:r>
            <w:proofErr w:type="gramEnd"/>
            <w:r w:rsidRPr="004E2BD7">
              <w:rPr>
                <w:rFonts w:ascii="標楷體" w:eastAsia="標楷體" w:hAnsi="標楷體" w:hint="eastAsia"/>
                <w:szCs w:val="24"/>
              </w:rPr>
              <w:t>負責以現款現</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辦理交割。</w:t>
            </w:r>
          </w:p>
          <w:p w:rsidR="00BC6671" w:rsidRPr="004E2BD7" w:rsidRDefault="00BC6671" w:rsidP="00B34C73">
            <w:pPr>
              <w:widowControl/>
              <w:jc w:val="both"/>
            </w:pPr>
          </w:p>
        </w:tc>
        <w:tc>
          <w:tcPr>
            <w:tcW w:w="2788" w:type="dxa"/>
          </w:tcPr>
          <w:p w:rsidR="00BC6671" w:rsidRPr="004E2BD7" w:rsidRDefault="0061458D" w:rsidP="00B34C73">
            <w:pPr>
              <w:widowControl/>
              <w:jc w:val="both"/>
            </w:pPr>
            <w:r w:rsidRPr="004E2BD7">
              <w:rPr>
                <w:rFonts w:ascii="標楷體" w:eastAsia="標楷體" w:hAnsi="標楷體" w:hint="eastAsia"/>
              </w:rPr>
              <w:t>本條未修正。</w:t>
            </w:r>
          </w:p>
        </w:tc>
      </w:tr>
      <w:tr w:rsidR="00BC6671" w:rsidRPr="004E2BD7" w:rsidTr="0061458D">
        <w:tc>
          <w:tcPr>
            <w:tcW w:w="2787" w:type="dxa"/>
          </w:tcPr>
          <w:p w:rsidR="00BC6671" w:rsidRPr="004E2BD7" w:rsidRDefault="00BC6671" w:rsidP="00B34C73">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szCs w:val="24"/>
              </w:rPr>
              <w:t>第六條</w:t>
            </w:r>
            <w:r w:rsidRPr="004E2BD7">
              <w:rPr>
                <w:rFonts w:ascii="標楷體" w:eastAsia="標楷體" w:hAnsi="標楷體"/>
                <w:szCs w:val="24"/>
              </w:rPr>
              <w:t xml:space="preserve">  </w:t>
            </w:r>
            <w:r w:rsidRPr="004E2BD7">
              <w:rPr>
                <w:rFonts w:ascii="標楷體" w:eastAsia="標楷體" w:hAnsi="標楷體" w:hint="eastAsia"/>
                <w:szCs w:val="24"/>
              </w:rPr>
              <w:t>乙方逐日計算甲方信用帳戶內之擔保品價值與其融資融券債務之比率，其低於乙方所定比率時，甲方應</w:t>
            </w:r>
            <w:proofErr w:type="gramStart"/>
            <w:r w:rsidRPr="004E2BD7">
              <w:rPr>
                <w:rFonts w:ascii="標楷體" w:eastAsia="標楷體" w:hAnsi="標楷體" w:hint="eastAsia"/>
                <w:szCs w:val="24"/>
              </w:rPr>
              <w:t>即依乙方</w:t>
            </w:r>
            <w:proofErr w:type="gramEnd"/>
            <w:r w:rsidRPr="004E2BD7">
              <w:rPr>
                <w:rFonts w:ascii="標楷體" w:eastAsia="標楷體" w:hAnsi="標楷體" w:hint="eastAsia"/>
                <w:szCs w:val="24"/>
              </w:rPr>
              <w:t>之通知於限期內補繳差額。</w:t>
            </w:r>
          </w:p>
          <w:p w:rsidR="00BC6671" w:rsidRPr="004E2BD7" w:rsidRDefault="00BC6671" w:rsidP="00B34C73">
            <w:pPr>
              <w:pStyle w:val="HTML"/>
              <w:spacing w:line="360" w:lineRule="exact"/>
              <w:ind w:leftChars="118" w:left="283" w:firstLineChars="236" w:firstLine="566"/>
              <w:jc w:val="both"/>
            </w:pPr>
            <w:r w:rsidRPr="004E2BD7">
              <w:rPr>
                <w:rFonts w:ascii="標楷體" w:eastAsia="標楷體" w:hAnsi="標楷體" w:hint="eastAsia"/>
                <w:sz w:val="24"/>
                <w:szCs w:val="24"/>
              </w:rPr>
              <w:t>前項補繳期限，依操作辦法</w:t>
            </w:r>
            <w:proofErr w:type="gramStart"/>
            <w:r w:rsidRPr="004E2BD7">
              <w:rPr>
                <w:rFonts w:ascii="標楷體" w:eastAsia="標楷體" w:hAnsi="標楷體" w:hint="eastAsia"/>
                <w:sz w:val="24"/>
                <w:szCs w:val="24"/>
              </w:rPr>
              <w:t>第</w:t>
            </w:r>
            <w:r w:rsidRPr="004E2BD7">
              <w:rPr>
                <w:rFonts w:ascii="標楷體" w:eastAsia="標楷體" w:hAnsi="標楷體" w:hint="eastAsia"/>
                <w:sz w:val="24"/>
                <w:szCs w:val="24"/>
                <w:u w:val="single"/>
              </w:rPr>
              <w:t>五十四</w:t>
            </w:r>
            <w:r w:rsidRPr="004E2BD7">
              <w:rPr>
                <w:rFonts w:ascii="標楷體" w:eastAsia="標楷體" w:hAnsi="標楷體" w:hint="eastAsia"/>
                <w:sz w:val="24"/>
                <w:szCs w:val="24"/>
              </w:rPr>
              <w:t>條定之</w:t>
            </w:r>
            <w:proofErr w:type="gramEnd"/>
            <w:r w:rsidRPr="004E2BD7">
              <w:rPr>
                <w:rFonts w:ascii="標楷體" w:eastAsia="標楷體" w:hAnsi="標楷體" w:hint="eastAsia"/>
                <w:sz w:val="24"/>
                <w:szCs w:val="24"/>
              </w:rPr>
              <w:t>。</w:t>
            </w:r>
          </w:p>
        </w:tc>
        <w:tc>
          <w:tcPr>
            <w:tcW w:w="2787" w:type="dxa"/>
          </w:tcPr>
          <w:p w:rsidR="00BC6671" w:rsidRPr="004E2BD7" w:rsidRDefault="00BC6671" w:rsidP="00B34C73">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szCs w:val="24"/>
              </w:rPr>
              <w:t>第六條</w:t>
            </w:r>
            <w:r w:rsidRPr="004E2BD7">
              <w:rPr>
                <w:rFonts w:ascii="標楷體" w:eastAsia="標楷體" w:hAnsi="標楷體"/>
                <w:szCs w:val="24"/>
              </w:rPr>
              <w:t xml:space="preserve">  </w:t>
            </w:r>
            <w:r w:rsidRPr="004E2BD7">
              <w:rPr>
                <w:rFonts w:ascii="標楷體" w:eastAsia="標楷體" w:hAnsi="標楷體" w:hint="eastAsia"/>
                <w:szCs w:val="24"/>
              </w:rPr>
              <w:t>乙方逐日計算甲方信用帳戶內之擔保品價值與其融資融券債務之比率，其低於乙方所定比率時，甲方應</w:t>
            </w:r>
            <w:proofErr w:type="gramStart"/>
            <w:r w:rsidRPr="004E2BD7">
              <w:rPr>
                <w:rFonts w:ascii="標楷體" w:eastAsia="標楷體" w:hAnsi="標楷體" w:hint="eastAsia"/>
                <w:szCs w:val="24"/>
              </w:rPr>
              <w:t>即依乙方</w:t>
            </w:r>
            <w:proofErr w:type="gramEnd"/>
            <w:r w:rsidRPr="004E2BD7">
              <w:rPr>
                <w:rFonts w:ascii="標楷體" w:eastAsia="標楷體" w:hAnsi="標楷體" w:hint="eastAsia"/>
                <w:szCs w:val="24"/>
              </w:rPr>
              <w:t>之通知於限期內補繳差額。</w:t>
            </w:r>
          </w:p>
          <w:p w:rsidR="00BC6671" w:rsidRPr="004E2BD7" w:rsidRDefault="00BC6671" w:rsidP="00B34C73">
            <w:pPr>
              <w:pStyle w:val="HTML"/>
              <w:spacing w:line="360" w:lineRule="exact"/>
              <w:ind w:leftChars="118" w:left="283" w:firstLineChars="236" w:firstLine="566"/>
              <w:jc w:val="both"/>
            </w:pPr>
            <w:r w:rsidRPr="004E2BD7">
              <w:rPr>
                <w:rFonts w:ascii="標楷體" w:eastAsia="標楷體" w:hAnsi="標楷體" w:hint="eastAsia"/>
                <w:sz w:val="24"/>
                <w:szCs w:val="24"/>
              </w:rPr>
              <w:t>前項補繳期限，依操作辦法</w:t>
            </w:r>
            <w:proofErr w:type="gramStart"/>
            <w:r w:rsidRPr="004E2BD7">
              <w:rPr>
                <w:rFonts w:ascii="標楷體" w:eastAsia="標楷體" w:hAnsi="標楷體" w:hint="eastAsia"/>
                <w:sz w:val="24"/>
                <w:szCs w:val="24"/>
              </w:rPr>
              <w:t>第二十三條定之</w:t>
            </w:r>
            <w:proofErr w:type="gramEnd"/>
            <w:r w:rsidRPr="004E2BD7">
              <w:rPr>
                <w:rFonts w:ascii="標楷體" w:eastAsia="標楷體" w:hAnsi="標楷體" w:hint="eastAsia"/>
                <w:sz w:val="24"/>
                <w:szCs w:val="24"/>
              </w:rPr>
              <w:t>。</w:t>
            </w:r>
          </w:p>
        </w:tc>
        <w:tc>
          <w:tcPr>
            <w:tcW w:w="2788" w:type="dxa"/>
          </w:tcPr>
          <w:p w:rsidR="00BC6671" w:rsidRPr="004E2BD7" w:rsidRDefault="009801E7" w:rsidP="00B34C73">
            <w:pPr>
              <w:widowControl/>
              <w:jc w:val="both"/>
            </w:pPr>
            <w:r w:rsidRPr="004E2BD7">
              <w:rPr>
                <w:rFonts w:ascii="標楷體" w:eastAsia="標楷體" w:hAnsi="標楷體" w:hint="eastAsia"/>
                <w:szCs w:val="24"/>
              </w:rPr>
              <w:t>第二項</w:t>
            </w:r>
            <w:proofErr w:type="gramStart"/>
            <w:r w:rsidR="0061458D" w:rsidRPr="004E2BD7">
              <w:rPr>
                <w:rFonts w:ascii="標楷體" w:eastAsia="標楷體" w:hAnsi="標楷體" w:hint="eastAsia"/>
                <w:szCs w:val="24"/>
              </w:rPr>
              <w:t>引用條號配合</w:t>
            </w:r>
            <w:proofErr w:type="gramEnd"/>
            <w:r w:rsidR="0061458D" w:rsidRPr="004E2BD7">
              <w:rPr>
                <w:rFonts w:ascii="標楷體" w:eastAsia="標楷體" w:hAnsi="標楷體" w:hint="eastAsia"/>
                <w:szCs w:val="24"/>
              </w:rPr>
              <w:t>調整。</w:t>
            </w:r>
          </w:p>
        </w:tc>
      </w:tr>
      <w:tr w:rsidR="00BC6671" w:rsidRPr="004E2BD7" w:rsidTr="0061458D">
        <w:tc>
          <w:tcPr>
            <w:tcW w:w="2787" w:type="dxa"/>
          </w:tcPr>
          <w:p w:rsidR="00BC6671" w:rsidRPr="004E2BD7" w:rsidRDefault="00BC6671" w:rsidP="00B34C73">
            <w:pPr>
              <w:spacing w:line="360" w:lineRule="exact"/>
              <w:ind w:left="283" w:hangingChars="118" w:hanging="283"/>
              <w:jc w:val="both"/>
            </w:pPr>
            <w:r w:rsidRPr="004E2BD7">
              <w:rPr>
                <w:rFonts w:ascii="標楷體" w:eastAsia="標楷體" w:hAnsi="標楷體" w:hint="eastAsia"/>
                <w:szCs w:val="24"/>
              </w:rPr>
              <w:t>第七條</w:t>
            </w:r>
            <w:r w:rsidRPr="004E2BD7">
              <w:rPr>
                <w:rFonts w:ascii="標楷體" w:eastAsia="標楷體" w:hAnsi="標楷體"/>
                <w:szCs w:val="24"/>
              </w:rPr>
              <w:t xml:space="preserve">  </w:t>
            </w:r>
            <w:r w:rsidRPr="004E2BD7">
              <w:rPr>
                <w:rFonts w:ascii="標楷體" w:eastAsia="標楷體" w:hAnsi="標楷體" w:hint="eastAsia"/>
                <w:szCs w:val="24"/>
              </w:rPr>
              <w:t>甲方未依前條第一項規定補繳差額時，乙方得依操作辦法</w:t>
            </w:r>
            <w:r w:rsidRPr="004E2BD7">
              <w:rPr>
                <w:rFonts w:ascii="標楷體" w:eastAsia="標楷體" w:hAnsi="標楷體" w:hint="eastAsia"/>
                <w:szCs w:val="24"/>
              </w:rPr>
              <w:lastRenderedPageBreak/>
              <w:t>第</w:t>
            </w:r>
            <w:r w:rsidRPr="004E2BD7">
              <w:rPr>
                <w:rFonts w:ascii="標楷體" w:eastAsia="標楷體" w:hAnsi="標楷體" w:hint="eastAsia"/>
                <w:szCs w:val="24"/>
                <w:u w:val="single"/>
              </w:rPr>
              <w:t>五十五</w:t>
            </w:r>
            <w:r w:rsidRPr="004E2BD7">
              <w:rPr>
                <w:rFonts w:ascii="標楷體" w:eastAsia="標楷體" w:hAnsi="標楷體" w:hint="eastAsia"/>
                <w:szCs w:val="24"/>
              </w:rPr>
              <w:t>條規定處分其擔保品。但雙方另有約定者，不在此限。</w:t>
            </w:r>
          </w:p>
        </w:tc>
        <w:tc>
          <w:tcPr>
            <w:tcW w:w="2787" w:type="dxa"/>
          </w:tcPr>
          <w:p w:rsidR="00BC6671" w:rsidRPr="004E2BD7" w:rsidRDefault="00BC6671" w:rsidP="00B34C73">
            <w:pPr>
              <w:spacing w:line="360" w:lineRule="exact"/>
              <w:ind w:left="283" w:hangingChars="118" w:hanging="283"/>
              <w:jc w:val="both"/>
            </w:pPr>
            <w:r w:rsidRPr="004E2BD7">
              <w:rPr>
                <w:rFonts w:ascii="標楷體" w:eastAsia="標楷體" w:hAnsi="標楷體" w:hint="eastAsia"/>
                <w:szCs w:val="24"/>
              </w:rPr>
              <w:lastRenderedPageBreak/>
              <w:t>第七條</w:t>
            </w:r>
            <w:r w:rsidRPr="004E2BD7">
              <w:rPr>
                <w:rFonts w:ascii="標楷體" w:eastAsia="標楷體" w:hAnsi="標楷體"/>
                <w:szCs w:val="24"/>
              </w:rPr>
              <w:t xml:space="preserve">  </w:t>
            </w:r>
            <w:r w:rsidRPr="004E2BD7">
              <w:rPr>
                <w:rFonts w:ascii="標楷體" w:eastAsia="標楷體" w:hAnsi="標楷體" w:hint="eastAsia"/>
                <w:szCs w:val="24"/>
              </w:rPr>
              <w:t>甲方未依前條第一項規定補繳差額時，乙方得依操作辦法</w:t>
            </w:r>
            <w:r w:rsidRPr="004E2BD7">
              <w:rPr>
                <w:rFonts w:ascii="標楷體" w:eastAsia="標楷體" w:hAnsi="標楷體" w:hint="eastAsia"/>
                <w:szCs w:val="24"/>
              </w:rPr>
              <w:lastRenderedPageBreak/>
              <w:t>第二十四條規定處分其擔保品。但雙方另有約定者，不在此限。</w:t>
            </w:r>
          </w:p>
        </w:tc>
        <w:tc>
          <w:tcPr>
            <w:tcW w:w="2788" w:type="dxa"/>
          </w:tcPr>
          <w:p w:rsidR="00BC6671" w:rsidRPr="004E2BD7" w:rsidRDefault="0061458D" w:rsidP="00B34C73">
            <w:pPr>
              <w:widowControl/>
              <w:jc w:val="both"/>
            </w:pPr>
            <w:proofErr w:type="gramStart"/>
            <w:r w:rsidRPr="004E2BD7">
              <w:rPr>
                <w:rFonts w:ascii="標楷體" w:eastAsia="標楷體" w:hAnsi="標楷體" w:hint="eastAsia"/>
                <w:szCs w:val="24"/>
              </w:rPr>
              <w:lastRenderedPageBreak/>
              <w:t>引用條號配合</w:t>
            </w:r>
            <w:proofErr w:type="gramEnd"/>
            <w:r w:rsidRPr="004E2BD7">
              <w:rPr>
                <w:rFonts w:ascii="標楷體" w:eastAsia="標楷體" w:hAnsi="標楷體" w:hint="eastAsia"/>
                <w:szCs w:val="24"/>
              </w:rPr>
              <w:t>調整。</w:t>
            </w:r>
          </w:p>
        </w:tc>
      </w:tr>
      <w:tr w:rsidR="00BC6671" w:rsidRPr="004E2BD7" w:rsidTr="0061458D">
        <w:tc>
          <w:tcPr>
            <w:tcW w:w="2787" w:type="dxa"/>
          </w:tcPr>
          <w:p w:rsidR="00BC6671" w:rsidRPr="004E2BD7" w:rsidRDefault="00BC6671" w:rsidP="00B34C73">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szCs w:val="24"/>
              </w:rPr>
              <w:lastRenderedPageBreak/>
              <w:t>第八條</w:t>
            </w:r>
            <w:r w:rsidRPr="004E2BD7">
              <w:rPr>
                <w:rFonts w:ascii="標楷體" w:eastAsia="標楷體" w:hAnsi="標楷體"/>
                <w:szCs w:val="24"/>
              </w:rPr>
              <w:t xml:space="preserve">  </w:t>
            </w:r>
            <w:r w:rsidRPr="004E2BD7">
              <w:rPr>
                <w:rFonts w:ascii="標楷體" w:eastAsia="標楷體" w:hAnsi="標楷體" w:hint="eastAsia"/>
                <w:szCs w:val="24"/>
              </w:rPr>
              <w:t>雙方除依操作辦法第</w:t>
            </w:r>
            <w:r w:rsidRPr="004E2BD7">
              <w:rPr>
                <w:rFonts w:ascii="標楷體" w:eastAsia="標楷體" w:hAnsi="標楷體" w:hint="eastAsia"/>
                <w:szCs w:val="24"/>
                <w:u w:val="single"/>
              </w:rPr>
              <w:t>八十一</w:t>
            </w:r>
            <w:r w:rsidRPr="004E2BD7">
              <w:rPr>
                <w:rFonts w:ascii="標楷體" w:eastAsia="標楷體" w:hAnsi="標楷體" w:hint="eastAsia"/>
                <w:szCs w:val="24"/>
              </w:rPr>
              <w:t>條另有約定者外，甲方有操作辦法第</w:t>
            </w:r>
            <w:r w:rsidRPr="004E2BD7">
              <w:rPr>
                <w:rFonts w:ascii="標楷體" w:eastAsia="標楷體" w:hAnsi="標楷體" w:hint="eastAsia"/>
                <w:szCs w:val="24"/>
                <w:u w:val="single"/>
              </w:rPr>
              <w:t>八十</w:t>
            </w:r>
            <w:r w:rsidRPr="004E2BD7">
              <w:rPr>
                <w:rFonts w:ascii="標楷體" w:eastAsia="標楷體" w:hAnsi="標楷體" w:hint="eastAsia"/>
                <w:szCs w:val="24"/>
              </w:rPr>
              <w:t>條第一項、第</w:t>
            </w:r>
            <w:r w:rsidRPr="004E2BD7">
              <w:rPr>
                <w:rFonts w:ascii="標楷體" w:eastAsia="標楷體" w:hAnsi="標楷體" w:hint="eastAsia"/>
                <w:szCs w:val="24"/>
                <w:u w:val="single"/>
              </w:rPr>
              <w:t>八十一</w:t>
            </w:r>
            <w:r w:rsidRPr="004E2BD7">
              <w:rPr>
                <w:rFonts w:ascii="標楷體" w:eastAsia="標楷體" w:hAnsi="標楷體" w:hint="eastAsia"/>
                <w:szCs w:val="24"/>
              </w:rPr>
              <w:t>條第一項及第二項所列情事之一時，乙方即依同辦法第</w:t>
            </w:r>
            <w:r w:rsidRPr="004E2BD7">
              <w:rPr>
                <w:rFonts w:ascii="標楷體" w:eastAsia="標楷體" w:hAnsi="標楷體" w:hint="eastAsia"/>
                <w:szCs w:val="24"/>
                <w:u w:val="single"/>
              </w:rPr>
              <w:t>八十一</w:t>
            </w:r>
            <w:r w:rsidRPr="004E2BD7">
              <w:rPr>
                <w:rFonts w:ascii="標楷體" w:eastAsia="標楷體" w:hAnsi="標楷體" w:hint="eastAsia"/>
                <w:szCs w:val="24"/>
              </w:rPr>
              <w:t>條第三項規定處分其擔保品。</w:t>
            </w:r>
          </w:p>
          <w:p w:rsidR="00BC6671" w:rsidRPr="004E2BD7" w:rsidRDefault="00BC6671" w:rsidP="00B34C73">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甲方融資買進或融券賣出之有價證券，經證券交易所或櫃檯</w:t>
            </w:r>
            <w:r w:rsidRPr="004E2BD7">
              <w:rPr>
                <w:rFonts w:ascii="標楷體" w:eastAsia="標楷體" w:hAnsi="標楷體" w:hint="eastAsia"/>
                <w:sz w:val="24"/>
                <w:szCs w:val="24"/>
                <w:u w:val="single"/>
              </w:rPr>
              <w:t>買賣</w:t>
            </w:r>
            <w:r w:rsidRPr="004E2BD7">
              <w:rPr>
                <w:rFonts w:ascii="標楷體" w:eastAsia="標楷體" w:hAnsi="標楷體" w:hint="eastAsia"/>
                <w:sz w:val="24"/>
                <w:szCs w:val="24"/>
              </w:rPr>
              <w:t>中心核定並公告終止上市（櫃）時，其終止上市（櫃）日視為信用交易期限之到期日，乙方應通知甲方於該有價證券終止上市（櫃）前第十</w:t>
            </w:r>
            <w:proofErr w:type="gramStart"/>
            <w:r w:rsidRPr="004E2BD7">
              <w:rPr>
                <w:rFonts w:ascii="標楷體" w:eastAsia="標楷體" w:hAnsi="標楷體" w:hint="eastAsia"/>
                <w:sz w:val="24"/>
                <w:szCs w:val="24"/>
              </w:rPr>
              <w:t>個</w:t>
            </w:r>
            <w:proofErr w:type="gramEnd"/>
            <w:r w:rsidRPr="004E2BD7">
              <w:rPr>
                <w:rFonts w:ascii="標楷體" w:eastAsia="標楷體" w:hAnsi="標楷體" w:hint="eastAsia"/>
                <w:sz w:val="24"/>
                <w:szCs w:val="24"/>
              </w:rPr>
              <w:t>營業日前償還或還</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了結。但有下列情事之</w:t>
            </w:r>
            <w:proofErr w:type="gramStart"/>
            <w:r w:rsidRPr="004E2BD7">
              <w:rPr>
                <w:rFonts w:ascii="標楷體" w:eastAsia="標楷體" w:hAnsi="標楷體" w:hint="eastAsia"/>
                <w:sz w:val="24"/>
                <w:szCs w:val="24"/>
              </w:rPr>
              <w:t>一</w:t>
            </w:r>
            <w:proofErr w:type="gramEnd"/>
            <w:r w:rsidRPr="004E2BD7">
              <w:rPr>
                <w:rFonts w:ascii="標楷體" w:eastAsia="標楷體" w:hAnsi="標楷體" w:hint="eastAsia"/>
                <w:sz w:val="24"/>
                <w:szCs w:val="24"/>
              </w:rPr>
              <w:t>者，不在此限：</w:t>
            </w:r>
          </w:p>
          <w:p w:rsidR="00BC6671" w:rsidRPr="004E2BD7" w:rsidRDefault="00BC6671" w:rsidP="00B34C73">
            <w:pPr>
              <w:pStyle w:val="HTML"/>
              <w:tabs>
                <w:tab w:val="clear" w:pos="916"/>
                <w:tab w:val="left" w:pos="709"/>
              </w:tabs>
              <w:spacing w:line="360" w:lineRule="exact"/>
              <w:ind w:leftChars="118" w:left="705" w:hangingChars="176" w:hanging="422"/>
              <w:jc w:val="both"/>
              <w:rPr>
                <w:rFonts w:ascii="標楷體" w:eastAsia="標楷體" w:hAnsi="標楷體"/>
                <w:sz w:val="24"/>
                <w:szCs w:val="24"/>
              </w:rPr>
            </w:pPr>
            <w:r w:rsidRPr="004E2BD7">
              <w:rPr>
                <w:rFonts w:ascii="標楷體" w:eastAsia="標楷體" w:hAnsi="標楷體" w:hint="eastAsia"/>
                <w:sz w:val="24"/>
                <w:szCs w:val="24"/>
              </w:rPr>
              <w:t>一、上櫃有價證券經發行公司轉申請上市者。</w:t>
            </w:r>
          </w:p>
          <w:p w:rsidR="00BC6671" w:rsidRPr="004E2BD7" w:rsidRDefault="00BC6671" w:rsidP="00B34C73">
            <w:pPr>
              <w:pStyle w:val="HTML"/>
              <w:tabs>
                <w:tab w:val="clear" w:pos="916"/>
                <w:tab w:val="left" w:pos="709"/>
              </w:tabs>
              <w:spacing w:line="360" w:lineRule="exact"/>
              <w:ind w:leftChars="118" w:left="705" w:hangingChars="176" w:hanging="422"/>
              <w:jc w:val="both"/>
              <w:rPr>
                <w:rFonts w:ascii="標楷體" w:eastAsia="標楷體" w:hAnsi="標楷體"/>
                <w:sz w:val="24"/>
                <w:szCs w:val="24"/>
              </w:rPr>
            </w:pPr>
            <w:r w:rsidRPr="004E2BD7">
              <w:rPr>
                <w:rFonts w:ascii="標楷體" w:eastAsia="標楷體" w:hAnsi="標楷體" w:hint="eastAsia"/>
                <w:sz w:val="24"/>
                <w:szCs w:val="24"/>
              </w:rPr>
              <w:t>二、上市（櫃）有價證券因公司合併終止上市（櫃），而存續公司以得為融資融券交易之有價證券作為支付消滅公司股東全部或一部之對價者。</w:t>
            </w:r>
          </w:p>
          <w:p w:rsidR="00BC6671" w:rsidRPr="004E2BD7" w:rsidRDefault="00BC6671" w:rsidP="00B34C73">
            <w:pPr>
              <w:pStyle w:val="HTML"/>
              <w:tabs>
                <w:tab w:val="clear" w:pos="916"/>
                <w:tab w:val="left" w:pos="709"/>
              </w:tabs>
              <w:spacing w:line="360" w:lineRule="exact"/>
              <w:ind w:leftChars="118" w:left="705" w:hangingChars="176" w:hanging="422"/>
              <w:jc w:val="both"/>
              <w:rPr>
                <w:rFonts w:ascii="標楷體" w:eastAsia="標楷體" w:hAnsi="標楷體"/>
                <w:sz w:val="24"/>
                <w:szCs w:val="24"/>
              </w:rPr>
            </w:pPr>
            <w:r w:rsidRPr="004E2BD7">
              <w:rPr>
                <w:rFonts w:ascii="標楷體" w:eastAsia="標楷體" w:hAnsi="標楷體" w:hint="eastAsia"/>
                <w:sz w:val="24"/>
                <w:szCs w:val="24"/>
              </w:rPr>
              <w:lastRenderedPageBreak/>
              <w:t>三、上市（櫃）有價證券因股份轉換終止上市（櫃），而轉換後之有價證券</w:t>
            </w:r>
            <w:proofErr w:type="gramStart"/>
            <w:r w:rsidRPr="004E2BD7">
              <w:rPr>
                <w:rFonts w:ascii="標楷體" w:eastAsia="標楷體" w:hAnsi="標楷體" w:hint="eastAsia"/>
                <w:sz w:val="24"/>
                <w:szCs w:val="24"/>
              </w:rPr>
              <w:t>仍屬得為</w:t>
            </w:r>
            <w:proofErr w:type="gramEnd"/>
            <w:r w:rsidRPr="004E2BD7">
              <w:rPr>
                <w:rFonts w:ascii="標楷體" w:eastAsia="標楷體" w:hAnsi="標楷體" w:hint="eastAsia"/>
                <w:sz w:val="24"/>
                <w:szCs w:val="24"/>
              </w:rPr>
              <w:t>融資融券交易者。</w:t>
            </w:r>
          </w:p>
          <w:p w:rsidR="00BC6671" w:rsidRPr="004E2BD7" w:rsidRDefault="00BC6671" w:rsidP="00B34C73">
            <w:pPr>
              <w:pStyle w:val="HTML"/>
              <w:spacing w:line="360" w:lineRule="exact"/>
              <w:ind w:leftChars="118" w:left="283" w:firstLineChars="236" w:firstLine="566"/>
              <w:jc w:val="both"/>
              <w:rPr>
                <w:rFonts w:ascii="標楷體" w:eastAsia="標楷體" w:hAnsi="標楷體"/>
                <w:szCs w:val="24"/>
              </w:rPr>
            </w:pPr>
            <w:r w:rsidRPr="004E2BD7">
              <w:rPr>
                <w:rFonts w:ascii="標楷體" w:eastAsia="標楷體" w:hAnsi="標楷體" w:hint="eastAsia"/>
                <w:sz w:val="24"/>
                <w:szCs w:val="24"/>
              </w:rPr>
              <w:t>甲方未於前項限期內清償融資融券者，乙方得於次一營業日起</w:t>
            </w:r>
            <w:proofErr w:type="gramStart"/>
            <w:r w:rsidRPr="004E2BD7">
              <w:rPr>
                <w:rFonts w:ascii="標楷體" w:eastAsia="標楷體" w:hAnsi="標楷體" w:hint="eastAsia"/>
                <w:sz w:val="24"/>
                <w:szCs w:val="24"/>
              </w:rPr>
              <w:t>準</w:t>
            </w:r>
            <w:proofErr w:type="gramEnd"/>
            <w:r w:rsidRPr="004E2BD7">
              <w:rPr>
                <w:rFonts w:ascii="標楷體" w:eastAsia="標楷體" w:hAnsi="標楷體" w:hint="eastAsia"/>
                <w:sz w:val="24"/>
                <w:szCs w:val="24"/>
              </w:rPr>
              <w:t>用操作辦法第</w:t>
            </w:r>
            <w:r w:rsidRPr="004E2BD7">
              <w:rPr>
                <w:rFonts w:ascii="標楷體" w:eastAsia="標楷體" w:hAnsi="標楷體" w:hint="eastAsia"/>
                <w:sz w:val="24"/>
                <w:szCs w:val="24"/>
                <w:u w:val="single"/>
              </w:rPr>
              <w:t>八十一</w:t>
            </w:r>
            <w:r w:rsidRPr="004E2BD7">
              <w:rPr>
                <w:rFonts w:ascii="標楷體" w:eastAsia="標楷體" w:hAnsi="標楷體" w:hint="eastAsia"/>
                <w:sz w:val="24"/>
                <w:szCs w:val="24"/>
              </w:rPr>
              <w:t>條第三項規定處分其擔保品。但雙方另有約定者，不在此限。</w:t>
            </w:r>
          </w:p>
        </w:tc>
        <w:tc>
          <w:tcPr>
            <w:tcW w:w="2787" w:type="dxa"/>
          </w:tcPr>
          <w:p w:rsidR="00BC6671" w:rsidRPr="004E2BD7" w:rsidRDefault="00BC6671" w:rsidP="00B34C73">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szCs w:val="24"/>
              </w:rPr>
              <w:lastRenderedPageBreak/>
              <w:t>第八條</w:t>
            </w:r>
            <w:r w:rsidRPr="004E2BD7">
              <w:rPr>
                <w:rFonts w:ascii="標楷體" w:eastAsia="標楷體" w:hAnsi="標楷體"/>
                <w:szCs w:val="24"/>
              </w:rPr>
              <w:t xml:space="preserve">  </w:t>
            </w:r>
            <w:r w:rsidRPr="004E2BD7">
              <w:rPr>
                <w:rFonts w:ascii="標楷體" w:eastAsia="標楷體" w:hAnsi="標楷體" w:hint="eastAsia"/>
                <w:szCs w:val="24"/>
              </w:rPr>
              <w:t>雙方除依操作辦法第三十九條另有約定者外，甲方有操作辦法第三十八條第一項、第三十九條第一項及第二項所列情事之一時，乙方即依同辦法第三十九條第三項規定處分其擔保品。</w:t>
            </w:r>
          </w:p>
          <w:p w:rsidR="00BC6671" w:rsidRPr="004E2BD7" w:rsidRDefault="00BC6671" w:rsidP="00B34C73">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甲方融資買進或融券賣出之有價證券，經證券交易所或櫃檯中心核定並公告終止上市（櫃）時，其終止上市（櫃）日視為信用交易期限之到期日，乙方應通知甲方於該有價證券終止上市（櫃）前第十</w:t>
            </w:r>
            <w:proofErr w:type="gramStart"/>
            <w:r w:rsidRPr="004E2BD7">
              <w:rPr>
                <w:rFonts w:ascii="標楷體" w:eastAsia="標楷體" w:hAnsi="標楷體" w:hint="eastAsia"/>
                <w:sz w:val="24"/>
                <w:szCs w:val="24"/>
              </w:rPr>
              <w:t>個</w:t>
            </w:r>
            <w:proofErr w:type="gramEnd"/>
            <w:r w:rsidRPr="004E2BD7">
              <w:rPr>
                <w:rFonts w:ascii="標楷體" w:eastAsia="標楷體" w:hAnsi="標楷體" w:hint="eastAsia"/>
                <w:sz w:val="24"/>
                <w:szCs w:val="24"/>
              </w:rPr>
              <w:t>營業日前償還或還</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了結。但有下列情事之</w:t>
            </w:r>
            <w:proofErr w:type="gramStart"/>
            <w:r w:rsidRPr="004E2BD7">
              <w:rPr>
                <w:rFonts w:ascii="標楷體" w:eastAsia="標楷體" w:hAnsi="標楷體" w:hint="eastAsia"/>
                <w:sz w:val="24"/>
                <w:szCs w:val="24"/>
              </w:rPr>
              <w:t>一</w:t>
            </w:r>
            <w:proofErr w:type="gramEnd"/>
            <w:r w:rsidRPr="004E2BD7">
              <w:rPr>
                <w:rFonts w:ascii="標楷體" w:eastAsia="標楷體" w:hAnsi="標楷體" w:hint="eastAsia"/>
                <w:sz w:val="24"/>
                <w:szCs w:val="24"/>
              </w:rPr>
              <w:t>者，不在此限：</w:t>
            </w:r>
          </w:p>
          <w:p w:rsidR="00BC6671" w:rsidRPr="004E2BD7" w:rsidRDefault="00BC6671" w:rsidP="00B34C73">
            <w:pPr>
              <w:pStyle w:val="HTML"/>
              <w:tabs>
                <w:tab w:val="clear" w:pos="916"/>
                <w:tab w:val="left" w:pos="709"/>
              </w:tabs>
              <w:spacing w:line="360" w:lineRule="exact"/>
              <w:ind w:leftChars="118" w:left="705" w:hangingChars="176" w:hanging="422"/>
              <w:jc w:val="both"/>
              <w:rPr>
                <w:rFonts w:ascii="標楷體" w:eastAsia="標楷體" w:hAnsi="標楷體"/>
                <w:sz w:val="24"/>
                <w:szCs w:val="24"/>
              </w:rPr>
            </w:pPr>
            <w:r w:rsidRPr="004E2BD7">
              <w:rPr>
                <w:rFonts w:ascii="標楷體" w:eastAsia="標楷體" w:hAnsi="標楷體" w:hint="eastAsia"/>
                <w:sz w:val="24"/>
                <w:szCs w:val="24"/>
              </w:rPr>
              <w:t>一、上櫃有價證券經發行公司轉申請上市者。</w:t>
            </w:r>
          </w:p>
          <w:p w:rsidR="00BC6671" w:rsidRPr="004E2BD7" w:rsidRDefault="00BC6671" w:rsidP="00B34C73">
            <w:pPr>
              <w:pStyle w:val="HTML"/>
              <w:tabs>
                <w:tab w:val="clear" w:pos="916"/>
                <w:tab w:val="left" w:pos="709"/>
              </w:tabs>
              <w:spacing w:line="360" w:lineRule="exact"/>
              <w:ind w:leftChars="118" w:left="705" w:hangingChars="176" w:hanging="422"/>
              <w:jc w:val="both"/>
              <w:rPr>
                <w:rFonts w:ascii="標楷體" w:eastAsia="標楷體" w:hAnsi="標楷體"/>
                <w:sz w:val="24"/>
                <w:szCs w:val="24"/>
              </w:rPr>
            </w:pPr>
            <w:r w:rsidRPr="004E2BD7">
              <w:rPr>
                <w:rFonts w:ascii="標楷體" w:eastAsia="標楷體" w:hAnsi="標楷體" w:hint="eastAsia"/>
                <w:sz w:val="24"/>
                <w:szCs w:val="24"/>
              </w:rPr>
              <w:t>二、上市（櫃）有價證券因公司合併終止上市（櫃），而存續公司以得為融資融券交易之有價證券作為支付消滅公司股東全部或一部之對價者。</w:t>
            </w:r>
          </w:p>
          <w:p w:rsidR="00BC6671" w:rsidRPr="004E2BD7" w:rsidRDefault="00BC6671" w:rsidP="00B34C73">
            <w:pPr>
              <w:pStyle w:val="HTML"/>
              <w:tabs>
                <w:tab w:val="clear" w:pos="916"/>
                <w:tab w:val="left" w:pos="709"/>
              </w:tabs>
              <w:spacing w:line="360" w:lineRule="exact"/>
              <w:ind w:leftChars="118" w:left="705" w:hangingChars="176" w:hanging="422"/>
              <w:jc w:val="both"/>
              <w:rPr>
                <w:rFonts w:ascii="標楷體" w:eastAsia="標楷體" w:hAnsi="標楷體"/>
                <w:sz w:val="24"/>
                <w:szCs w:val="24"/>
              </w:rPr>
            </w:pPr>
            <w:r w:rsidRPr="004E2BD7">
              <w:rPr>
                <w:rFonts w:ascii="標楷體" w:eastAsia="標楷體" w:hAnsi="標楷體" w:hint="eastAsia"/>
                <w:sz w:val="24"/>
                <w:szCs w:val="24"/>
              </w:rPr>
              <w:lastRenderedPageBreak/>
              <w:t>三、上市（櫃）有價證券因股份轉換終止上市（櫃），而轉換後之有價證券</w:t>
            </w:r>
            <w:proofErr w:type="gramStart"/>
            <w:r w:rsidRPr="004E2BD7">
              <w:rPr>
                <w:rFonts w:ascii="標楷體" w:eastAsia="標楷體" w:hAnsi="標楷體" w:hint="eastAsia"/>
                <w:sz w:val="24"/>
                <w:szCs w:val="24"/>
              </w:rPr>
              <w:t>仍屬得為</w:t>
            </w:r>
            <w:proofErr w:type="gramEnd"/>
            <w:r w:rsidRPr="004E2BD7">
              <w:rPr>
                <w:rFonts w:ascii="標楷體" w:eastAsia="標楷體" w:hAnsi="標楷體" w:hint="eastAsia"/>
                <w:sz w:val="24"/>
                <w:szCs w:val="24"/>
              </w:rPr>
              <w:t>融資融券交易者。</w:t>
            </w:r>
          </w:p>
          <w:p w:rsidR="00BC6671" w:rsidRPr="004E2BD7" w:rsidRDefault="00BC6671" w:rsidP="00B34C73">
            <w:pPr>
              <w:pStyle w:val="HTML"/>
              <w:spacing w:line="360" w:lineRule="exact"/>
              <w:ind w:leftChars="118" w:left="283" w:firstLineChars="236" w:firstLine="566"/>
              <w:jc w:val="both"/>
              <w:rPr>
                <w:rFonts w:ascii="標楷體" w:eastAsia="標楷體" w:hAnsi="標楷體"/>
                <w:szCs w:val="24"/>
              </w:rPr>
            </w:pPr>
            <w:r w:rsidRPr="004E2BD7">
              <w:rPr>
                <w:rFonts w:ascii="標楷體" w:eastAsia="標楷體" w:hAnsi="標楷體" w:hint="eastAsia"/>
                <w:sz w:val="24"/>
                <w:szCs w:val="24"/>
              </w:rPr>
              <w:t>甲方未於前項限期內清償融資融券者，乙方得於次一營業日起</w:t>
            </w:r>
            <w:proofErr w:type="gramStart"/>
            <w:r w:rsidRPr="004E2BD7">
              <w:rPr>
                <w:rFonts w:ascii="標楷體" w:eastAsia="標楷體" w:hAnsi="標楷體" w:hint="eastAsia"/>
                <w:sz w:val="24"/>
                <w:szCs w:val="24"/>
              </w:rPr>
              <w:t>準</w:t>
            </w:r>
            <w:proofErr w:type="gramEnd"/>
            <w:r w:rsidRPr="004E2BD7">
              <w:rPr>
                <w:rFonts w:ascii="標楷體" w:eastAsia="標楷體" w:hAnsi="標楷體" w:hint="eastAsia"/>
                <w:sz w:val="24"/>
                <w:szCs w:val="24"/>
              </w:rPr>
              <w:t>用操作辦法第三十九條第三項規定處分其擔保品。但雙方另有約定者，不在此限。</w:t>
            </w:r>
          </w:p>
        </w:tc>
        <w:tc>
          <w:tcPr>
            <w:tcW w:w="2788" w:type="dxa"/>
          </w:tcPr>
          <w:p w:rsidR="00BC6671" w:rsidRPr="004E2BD7" w:rsidRDefault="009801E7" w:rsidP="00B34C73">
            <w:pPr>
              <w:widowControl/>
              <w:ind w:left="379" w:hangingChars="158" w:hanging="379"/>
              <w:jc w:val="both"/>
              <w:rPr>
                <w:rFonts w:ascii="標楷體" w:eastAsia="標楷體" w:hAnsi="標楷體"/>
                <w:szCs w:val="24"/>
              </w:rPr>
            </w:pPr>
            <w:r w:rsidRPr="004E2BD7">
              <w:rPr>
                <w:rFonts w:ascii="標楷體" w:eastAsia="標楷體" w:hAnsi="標楷體" w:hint="eastAsia"/>
                <w:szCs w:val="24"/>
              </w:rPr>
              <w:lastRenderedPageBreak/>
              <w:t>一、第一項及第三項</w:t>
            </w:r>
            <w:proofErr w:type="gramStart"/>
            <w:r w:rsidR="0061458D" w:rsidRPr="004E2BD7">
              <w:rPr>
                <w:rFonts w:ascii="標楷體" w:eastAsia="標楷體" w:hAnsi="標楷體" w:hint="eastAsia"/>
                <w:szCs w:val="24"/>
              </w:rPr>
              <w:t>引用條號配合</w:t>
            </w:r>
            <w:proofErr w:type="gramEnd"/>
            <w:r w:rsidR="0061458D" w:rsidRPr="004E2BD7">
              <w:rPr>
                <w:rFonts w:ascii="標楷體" w:eastAsia="標楷體" w:hAnsi="標楷體" w:hint="eastAsia"/>
                <w:szCs w:val="24"/>
              </w:rPr>
              <w:t>調整。</w:t>
            </w:r>
          </w:p>
          <w:p w:rsidR="009801E7" w:rsidRPr="004E2BD7" w:rsidRDefault="009801E7" w:rsidP="00B34C73">
            <w:pPr>
              <w:widowControl/>
              <w:jc w:val="both"/>
            </w:pPr>
            <w:r w:rsidRPr="004E2BD7">
              <w:rPr>
                <w:rFonts w:ascii="標楷體" w:eastAsia="標楷體" w:hAnsi="標楷體" w:hint="eastAsia"/>
                <w:szCs w:val="24"/>
              </w:rPr>
              <w:t>二、第二</w:t>
            </w:r>
            <w:proofErr w:type="gramStart"/>
            <w:r w:rsidRPr="004E2BD7">
              <w:rPr>
                <w:rFonts w:ascii="標楷體" w:eastAsia="標楷體" w:hAnsi="標楷體" w:hint="eastAsia"/>
                <w:szCs w:val="24"/>
              </w:rPr>
              <w:t>項酌修</w:t>
            </w:r>
            <w:proofErr w:type="gramEnd"/>
            <w:r w:rsidRPr="004E2BD7">
              <w:rPr>
                <w:rFonts w:ascii="標楷體" w:eastAsia="標楷體" w:hAnsi="標楷體" w:hint="eastAsia"/>
                <w:szCs w:val="24"/>
              </w:rPr>
              <w:t>文字。</w:t>
            </w:r>
          </w:p>
        </w:tc>
      </w:tr>
      <w:tr w:rsidR="00BC6671" w:rsidRPr="004E2BD7" w:rsidTr="0061458D">
        <w:tc>
          <w:tcPr>
            <w:tcW w:w="2787" w:type="dxa"/>
          </w:tcPr>
          <w:p w:rsidR="00BC6671" w:rsidRPr="004E2BD7" w:rsidRDefault="00BC6671" w:rsidP="00B34C73">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szCs w:val="24"/>
              </w:rPr>
              <w:lastRenderedPageBreak/>
              <w:t>第九條</w:t>
            </w:r>
            <w:r w:rsidRPr="004E2BD7">
              <w:rPr>
                <w:rFonts w:ascii="標楷體" w:eastAsia="標楷體" w:hAnsi="標楷體"/>
                <w:szCs w:val="24"/>
              </w:rPr>
              <w:t xml:space="preserve">  </w:t>
            </w:r>
            <w:r w:rsidRPr="004E2BD7">
              <w:rPr>
                <w:rFonts w:ascii="標楷體" w:eastAsia="標楷體" w:hAnsi="標楷體" w:hint="eastAsia"/>
                <w:szCs w:val="24"/>
              </w:rPr>
              <w:t>乙方依前二條規定處分擔保品之時間及其處分價格，甲方絕無異議；處分費用並由甲方負擔之。</w:t>
            </w:r>
          </w:p>
          <w:p w:rsidR="00BC6671" w:rsidRPr="004E2BD7" w:rsidRDefault="00BC6671" w:rsidP="00B34C73">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前項處分所得，</w:t>
            </w:r>
            <w:proofErr w:type="gramStart"/>
            <w:r w:rsidRPr="004E2BD7">
              <w:rPr>
                <w:rFonts w:ascii="標楷體" w:eastAsia="標楷體" w:hAnsi="標楷體" w:hint="eastAsia"/>
                <w:sz w:val="24"/>
                <w:szCs w:val="24"/>
              </w:rPr>
              <w:t>抵充甲方</w:t>
            </w:r>
            <w:proofErr w:type="gramEnd"/>
            <w:r w:rsidRPr="004E2BD7">
              <w:rPr>
                <w:rFonts w:ascii="標楷體" w:eastAsia="標楷體" w:hAnsi="標楷體" w:hint="eastAsia"/>
                <w:sz w:val="24"/>
                <w:szCs w:val="24"/>
              </w:rPr>
              <w:t>所負融資融券債務有剩餘者，應返還委託人，如不足抵</w:t>
            </w:r>
            <w:proofErr w:type="gramStart"/>
            <w:r w:rsidRPr="004E2BD7">
              <w:rPr>
                <w:rFonts w:ascii="標楷體" w:eastAsia="標楷體" w:hAnsi="標楷體" w:hint="eastAsia"/>
                <w:sz w:val="24"/>
                <w:szCs w:val="24"/>
              </w:rPr>
              <w:t>充</w:t>
            </w:r>
            <w:proofErr w:type="gramEnd"/>
            <w:r w:rsidRPr="004E2BD7">
              <w:rPr>
                <w:rFonts w:ascii="標楷體" w:eastAsia="標楷體" w:hAnsi="標楷體" w:hint="eastAsia"/>
                <w:sz w:val="24"/>
                <w:szCs w:val="24"/>
              </w:rPr>
              <w:t>，甲方應立即清償，否則乙方依法追償之。</w:t>
            </w:r>
          </w:p>
          <w:p w:rsidR="00BC6671" w:rsidRPr="004E2BD7" w:rsidRDefault="00BC6671" w:rsidP="00B34C73">
            <w:pPr>
              <w:pStyle w:val="HTML"/>
              <w:spacing w:line="360" w:lineRule="exact"/>
              <w:ind w:leftChars="118" w:left="283" w:firstLineChars="236" w:firstLine="566"/>
              <w:jc w:val="both"/>
              <w:rPr>
                <w:rFonts w:ascii="標楷體" w:eastAsia="標楷體" w:hAnsi="標楷體"/>
                <w:szCs w:val="24"/>
              </w:rPr>
            </w:pPr>
            <w:r w:rsidRPr="004E2BD7">
              <w:rPr>
                <w:rFonts w:ascii="標楷體" w:eastAsia="標楷體" w:hAnsi="標楷體" w:hint="eastAsia"/>
                <w:sz w:val="24"/>
                <w:szCs w:val="24"/>
              </w:rPr>
              <w:t>乙方如因特殊事故未能處分擔保品</w:t>
            </w:r>
            <w:proofErr w:type="gramStart"/>
            <w:r w:rsidRPr="004E2BD7">
              <w:rPr>
                <w:rFonts w:ascii="標楷體" w:eastAsia="標楷體" w:hAnsi="標楷體" w:hint="eastAsia"/>
                <w:sz w:val="24"/>
                <w:szCs w:val="24"/>
              </w:rPr>
              <w:t>取償時</w:t>
            </w:r>
            <w:proofErr w:type="gramEnd"/>
            <w:r w:rsidRPr="004E2BD7">
              <w:rPr>
                <w:rFonts w:ascii="標楷體" w:eastAsia="標楷體" w:hAnsi="標楷體" w:hint="eastAsia"/>
                <w:sz w:val="24"/>
                <w:szCs w:val="24"/>
              </w:rPr>
              <w:t>，甲方不得因此拒絕清償債務。</w:t>
            </w:r>
          </w:p>
        </w:tc>
        <w:tc>
          <w:tcPr>
            <w:tcW w:w="2787" w:type="dxa"/>
          </w:tcPr>
          <w:p w:rsidR="00BC6671" w:rsidRPr="004E2BD7" w:rsidRDefault="00BC6671" w:rsidP="00B34C73">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szCs w:val="24"/>
              </w:rPr>
              <w:t>第九條</w:t>
            </w:r>
            <w:r w:rsidRPr="004E2BD7">
              <w:rPr>
                <w:rFonts w:ascii="標楷體" w:eastAsia="標楷體" w:hAnsi="標楷體"/>
                <w:szCs w:val="24"/>
              </w:rPr>
              <w:t xml:space="preserve">  </w:t>
            </w:r>
            <w:r w:rsidRPr="004E2BD7">
              <w:rPr>
                <w:rFonts w:ascii="標楷體" w:eastAsia="標楷體" w:hAnsi="標楷體" w:hint="eastAsia"/>
                <w:szCs w:val="24"/>
              </w:rPr>
              <w:t>乙方依前二條規定處分擔保品之時間及其處分價格，甲方絕無異議；處分費用並由甲方負擔之。</w:t>
            </w:r>
          </w:p>
          <w:p w:rsidR="00BC6671" w:rsidRPr="004E2BD7" w:rsidRDefault="00BC6671" w:rsidP="00B34C73">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前項處分所得，</w:t>
            </w:r>
            <w:proofErr w:type="gramStart"/>
            <w:r w:rsidRPr="004E2BD7">
              <w:rPr>
                <w:rFonts w:ascii="標楷體" w:eastAsia="標楷體" w:hAnsi="標楷體" w:hint="eastAsia"/>
                <w:sz w:val="24"/>
                <w:szCs w:val="24"/>
              </w:rPr>
              <w:t>抵充甲方</w:t>
            </w:r>
            <w:proofErr w:type="gramEnd"/>
            <w:r w:rsidRPr="004E2BD7">
              <w:rPr>
                <w:rFonts w:ascii="標楷體" w:eastAsia="標楷體" w:hAnsi="標楷體" w:hint="eastAsia"/>
                <w:sz w:val="24"/>
                <w:szCs w:val="24"/>
              </w:rPr>
              <w:t>所負融資融券債務有剩餘者，應返還委託人，如不足抵</w:t>
            </w:r>
            <w:proofErr w:type="gramStart"/>
            <w:r w:rsidRPr="004E2BD7">
              <w:rPr>
                <w:rFonts w:ascii="標楷體" w:eastAsia="標楷體" w:hAnsi="標楷體" w:hint="eastAsia"/>
                <w:sz w:val="24"/>
                <w:szCs w:val="24"/>
              </w:rPr>
              <w:t>充</w:t>
            </w:r>
            <w:proofErr w:type="gramEnd"/>
            <w:r w:rsidRPr="004E2BD7">
              <w:rPr>
                <w:rFonts w:ascii="標楷體" w:eastAsia="標楷體" w:hAnsi="標楷體" w:hint="eastAsia"/>
                <w:sz w:val="24"/>
                <w:szCs w:val="24"/>
              </w:rPr>
              <w:t>，甲方應立即清償，否則乙方依法追償之。</w:t>
            </w:r>
          </w:p>
          <w:p w:rsidR="00BC6671" w:rsidRPr="004E2BD7" w:rsidRDefault="00BC6671" w:rsidP="00B34C73">
            <w:pPr>
              <w:pStyle w:val="HTML"/>
              <w:spacing w:line="360" w:lineRule="exact"/>
              <w:ind w:leftChars="118" w:left="283" w:firstLineChars="236" w:firstLine="566"/>
              <w:jc w:val="both"/>
              <w:rPr>
                <w:rFonts w:ascii="標楷體" w:eastAsia="標楷體" w:hAnsi="標楷體"/>
                <w:szCs w:val="24"/>
              </w:rPr>
            </w:pPr>
            <w:r w:rsidRPr="004E2BD7">
              <w:rPr>
                <w:rFonts w:ascii="標楷體" w:eastAsia="標楷體" w:hAnsi="標楷體" w:hint="eastAsia"/>
                <w:sz w:val="24"/>
                <w:szCs w:val="24"/>
              </w:rPr>
              <w:t>乙方如因特殊事故未能處分擔保品</w:t>
            </w:r>
            <w:proofErr w:type="gramStart"/>
            <w:r w:rsidRPr="004E2BD7">
              <w:rPr>
                <w:rFonts w:ascii="標楷體" w:eastAsia="標楷體" w:hAnsi="標楷體" w:hint="eastAsia"/>
                <w:sz w:val="24"/>
                <w:szCs w:val="24"/>
              </w:rPr>
              <w:t>取償時</w:t>
            </w:r>
            <w:proofErr w:type="gramEnd"/>
            <w:r w:rsidRPr="004E2BD7">
              <w:rPr>
                <w:rFonts w:ascii="標楷體" w:eastAsia="標楷體" w:hAnsi="標楷體" w:hint="eastAsia"/>
                <w:sz w:val="24"/>
                <w:szCs w:val="24"/>
              </w:rPr>
              <w:t>，甲方不得因此拒絕清償債務。</w:t>
            </w:r>
          </w:p>
        </w:tc>
        <w:tc>
          <w:tcPr>
            <w:tcW w:w="2788" w:type="dxa"/>
          </w:tcPr>
          <w:p w:rsidR="00BC6671" w:rsidRPr="004E2BD7" w:rsidRDefault="0061458D" w:rsidP="00B34C73">
            <w:pPr>
              <w:widowControl/>
              <w:jc w:val="both"/>
            </w:pPr>
            <w:r w:rsidRPr="004E2BD7">
              <w:rPr>
                <w:rFonts w:ascii="標楷體" w:eastAsia="標楷體" w:hAnsi="標楷體" w:hint="eastAsia"/>
              </w:rPr>
              <w:t>本條未修正。</w:t>
            </w:r>
          </w:p>
        </w:tc>
      </w:tr>
      <w:tr w:rsidR="00BC6671" w:rsidRPr="004E2BD7" w:rsidTr="0061458D">
        <w:tc>
          <w:tcPr>
            <w:tcW w:w="2787" w:type="dxa"/>
          </w:tcPr>
          <w:p w:rsidR="00BC6671" w:rsidRPr="004E2BD7" w:rsidRDefault="00BC6671" w:rsidP="00B34C73">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szCs w:val="24"/>
              </w:rPr>
              <w:t>第十條</w:t>
            </w:r>
            <w:r w:rsidRPr="004E2BD7">
              <w:rPr>
                <w:rFonts w:ascii="標楷體" w:eastAsia="標楷體" w:hAnsi="標楷體"/>
                <w:szCs w:val="24"/>
              </w:rPr>
              <w:t xml:space="preserve">  </w:t>
            </w:r>
            <w:r w:rsidRPr="004E2BD7">
              <w:rPr>
                <w:rFonts w:ascii="標楷體" w:eastAsia="標楷體" w:hAnsi="標楷體" w:hint="eastAsia"/>
                <w:szCs w:val="24"/>
              </w:rPr>
              <w:t>乙方應向甲方收取之融資利息與應支付甲方之融券賣出價款與保證金利息，其利率由乙方訂定。</w:t>
            </w:r>
          </w:p>
          <w:p w:rsidR="00BC6671" w:rsidRPr="004E2BD7" w:rsidRDefault="00BC6671" w:rsidP="00B34C73">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前項</w:t>
            </w:r>
            <w:proofErr w:type="gramStart"/>
            <w:r w:rsidRPr="004E2BD7">
              <w:rPr>
                <w:rFonts w:ascii="標楷體" w:eastAsia="標楷體" w:hAnsi="標楷體" w:hint="eastAsia"/>
                <w:sz w:val="24"/>
                <w:szCs w:val="24"/>
              </w:rPr>
              <w:t>利息按甲方</w:t>
            </w:r>
            <w:proofErr w:type="gramEnd"/>
            <w:r w:rsidRPr="004E2BD7">
              <w:rPr>
                <w:rFonts w:ascii="標楷體" w:eastAsia="標楷體" w:hAnsi="標楷體" w:hint="eastAsia"/>
                <w:sz w:val="24"/>
                <w:szCs w:val="24"/>
              </w:rPr>
              <w:t>融資或融券成交日後第二營業日</w:t>
            </w:r>
            <w:proofErr w:type="gramStart"/>
            <w:r w:rsidRPr="004E2BD7">
              <w:rPr>
                <w:rFonts w:ascii="標楷體" w:eastAsia="標楷體" w:hAnsi="標楷體" w:hint="eastAsia"/>
                <w:sz w:val="24"/>
                <w:szCs w:val="24"/>
              </w:rPr>
              <w:t>起迄</w:t>
            </w:r>
            <w:proofErr w:type="gramEnd"/>
            <w:r w:rsidRPr="004E2BD7">
              <w:rPr>
                <w:rFonts w:ascii="標楷體" w:eastAsia="標楷體" w:hAnsi="標楷體" w:hint="eastAsia"/>
                <w:sz w:val="24"/>
                <w:szCs w:val="24"/>
              </w:rPr>
              <w:t>清償</w:t>
            </w:r>
            <w:r w:rsidRPr="004E2BD7">
              <w:rPr>
                <w:rFonts w:ascii="標楷體" w:eastAsia="標楷體" w:hAnsi="標楷體" w:hint="eastAsia"/>
                <w:sz w:val="24"/>
                <w:szCs w:val="24"/>
              </w:rPr>
              <w:lastRenderedPageBreak/>
              <w:t>前一日之日數計算；利率如經調整時，甲方已融資或融券尚未清結部分，乙方均自調整之日起，按調整後利率計算收付。</w:t>
            </w:r>
          </w:p>
          <w:p w:rsidR="00BC6671" w:rsidRPr="004E2BD7" w:rsidRDefault="00BC6671" w:rsidP="00B34C73">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乙方以融資買進之</w:t>
            </w:r>
            <w:proofErr w:type="gramStart"/>
            <w:r w:rsidRPr="004E2BD7">
              <w:rPr>
                <w:rFonts w:ascii="標楷體" w:eastAsia="標楷體" w:hAnsi="標楷體" w:hint="eastAsia"/>
                <w:sz w:val="24"/>
                <w:szCs w:val="24"/>
              </w:rPr>
              <w:t>證券供甲方</w:t>
            </w:r>
            <w:proofErr w:type="gramEnd"/>
            <w:r w:rsidRPr="004E2BD7">
              <w:rPr>
                <w:rFonts w:ascii="標楷體" w:eastAsia="標楷體" w:hAnsi="標楷體" w:hint="eastAsia"/>
                <w:sz w:val="24"/>
                <w:szCs w:val="24"/>
              </w:rPr>
              <w:t>融券賣出，乙方應向甲方收取之融券手續費，其費率由乙方訂定。乙方因證券金融事業辦理標借、</w:t>
            </w:r>
            <w:proofErr w:type="gramStart"/>
            <w:r w:rsidRPr="004E2BD7">
              <w:rPr>
                <w:rFonts w:ascii="標楷體" w:eastAsia="標楷體" w:hAnsi="標楷體" w:hint="eastAsia"/>
                <w:sz w:val="24"/>
                <w:szCs w:val="24"/>
              </w:rPr>
              <w:t>議借或</w:t>
            </w:r>
            <w:proofErr w:type="gramEnd"/>
            <w:r w:rsidRPr="004E2BD7">
              <w:rPr>
                <w:rFonts w:ascii="標楷體" w:eastAsia="標楷體" w:hAnsi="標楷體" w:hint="eastAsia"/>
                <w:sz w:val="24"/>
                <w:szCs w:val="24"/>
              </w:rPr>
              <w:t>標購某種差額證券應負擔之各項費用，甲方如有融券該種證券，同意依操作辦法第</w:t>
            </w:r>
            <w:r w:rsidRPr="004E2BD7">
              <w:rPr>
                <w:rFonts w:ascii="標楷體" w:eastAsia="標楷體" w:hAnsi="標楷體" w:hint="eastAsia"/>
                <w:sz w:val="24"/>
                <w:szCs w:val="24"/>
                <w:u w:val="single"/>
              </w:rPr>
              <w:t>五十二</w:t>
            </w:r>
            <w:r w:rsidRPr="004E2BD7">
              <w:rPr>
                <w:rFonts w:ascii="標楷體" w:eastAsia="標楷體" w:hAnsi="標楷體" w:hint="eastAsia"/>
                <w:sz w:val="24"/>
                <w:szCs w:val="24"/>
              </w:rPr>
              <w:t>條規定辦理並負擔標借、</w:t>
            </w:r>
            <w:proofErr w:type="gramStart"/>
            <w:r w:rsidRPr="004E2BD7">
              <w:rPr>
                <w:rFonts w:ascii="標楷體" w:eastAsia="標楷體" w:hAnsi="標楷體" w:hint="eastAsia"/>
                <w:sz w:val="24"/>
                <w:szCs w:val="24"/>
              </w:rPr>
              <w:t>議借或</w:t>
            </w:r>
            <w:proofErr w:type="gramEnd"/>
            <w:r w:rsidRPr="004E2BD7">
              <w:rPr>
                <w:rFonts w:ascii="標楷體" w:eastAsia="標楷體" w:hAnsi="標楷體" w:hint="eastAsia"/>
                <w:sz w:val="24"/>
                <w:szCs w:val="24"/>
              </w:rPr>
              <w:t>標購費用，乙方得在</w:t>
            </w:r>
            <w:proofErr w:type="gramStart"/>
            <w:r w:rsidRPr="004E2BD7">
              <w:rPr>
                <w:rFonts w:ascii="標楷體" w:eastAsia="標楷體" w:hAnsi="標楷體" w:hint="eastAsia"/>
                <w:sz w:val="24"/>
                <w:szCs w:val="24"/>
              </w:rPr>
              <w:t>甲方繳存</w:t>
            </w:r>
            <w:proofErr w:type="gramEnd"/>
            <w:r w:rsidRPr="004E2BD7">
              <w:rPr>
                <w:rFonts w:ascii="標楷體" w:eastAsia="標楷體" w:hAnsi="標楷體" w:hint="eastAsia"/>
                <w:sz w:val="24"/>
                <w:szCs w:val="24"/>
              </w:rPr>
              <w:t>之融券擔保品款項中扣抵。</w:t>
            </w:r>
          </w:p>
          <w:p w:rsidR="00BC6671" w:rsidRPr="004E2BD7" w:rsidRDefault="00BC6671" w:rsidP="00B34C73">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乙方以向證券交易所借</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系統借入之有價證券、辦理有價證券借貸業務自客戶借入之有價證券、自辦理有價證券借貸業務或有價證券融資融券業務之證券商或證券金融事業借入之有價證券或自有</w:t>
            </w:r>
            <w:proofErr w:type="gramStart"/>
            <w:r w:rsidRPr="004E2BD7">
              <w:rPr>
                <w:rFonts w:ascii="標楷體" w:eastAsia="標楷體" w:hAnsi="標楷體" w:hint="eastAsia"/>
                <w:sz w:val="24"/>
                <w:szCs w:val="24"/>
              </w:rPr>
              <w:t>有價證券供甲方</w:t>
            </w:r>
            <w:proofErr w:type="gramEnd"/>
            <w:r w:rsidRPr="004E2BD7">
              <w:rPr>
                <w:rFonts w:ascii="標楷體" w:eastAsia="標楷體" w:hAnsi="標楷體" w:hint="eastAsia"/>
                <w:sz w:val="24"/>
                <w:szCs w:val="24"/>
              </w:rPr>
              <w:t>融券賣出前，由乙方與</w:t>
            </w:r>
            <w:proofErr w:type="gramStart"/>
            <w:r w:rsidRPr="004E2BD7">
              <w:rPr>
                <w:rFonts w:ascii="標楷體" w:eastAsia="標楷體" w:hAnsi="標楷體" w:hint="eastAsia"/>
                <w:sz w:val="24"/>
                <w:szCs w:val="24"/>
              </w:rPr>
              <w:t>甲方按年利率</w:t>
            </w:r>
            <w:proofErr w:type="gramEnd"/>
            <w:r w:rsidRPr="004E2BD7">
              <w:rPr>
                <w:rFonts w:ascii="標楷體" w:eastAsia="標楷體" w:hAnsi="標楷體" w:hint="eastAsia"/>
                <w:sz w:val="24"/>
                <w:szCs w:val="24"/>
              </w:rPr>
              <w:t>百分之二十以下，議定融券費費率及計算、收取方式。乙方逐日計算擔保維持率時，得將融券</w:t>
            </w:r>
            <w:r w:rsidRPr="004E2BD7">
              <w:rPr>
                <w:rFonts w:ascii="標楷體" w:eastAsia="標楷體" w:hAnsi="標楷體" w:hint="eastAsia"/>
                <w:sz w:val="24"/>
                <w:szCs w:val="24"/>
              </w:rPr>
              <w:lastRenderedPageBreak/>
              <w:t>費於</w:t>
            </w:r>
            <w:proofErr w:type="gramStart"/>
            <w:r w:rsidRPr="004E2BD7">
              <w:rPr>
                <w:rFonts w:ascii="標楷體" w:eastAsia="標楷體" w:hAnsi="標楷體" w:hint="eastAsia"/>
                <w:sz w:val="24"/>
                <w:szCs w:val="24"/>
              </w:rPr>
              <w:t>甲方繳存</w:t>
            </w:r>
            <w:proofErr w:type="gramEnd"/>
            <w:r w:rsidRPr="004E2BD7">
              <w:rPr>
                <w:rFonts w:ascii="標楷體" w:eastAsia="標楷體" w:hAnsi="標楷體" w:hint="eastAsia"/>
                <w:sz w:val="24"/>
                <w:szCs w:val="24"/>
              </w:rPr>
              <w:t>之擔保品價值中扣除。乙方因發生證券差額向證券金融事業轉融通所生之費用，由乙方負擔。</w:t>
            </w:r>
          </w:p>
          <w:p w:rsidR="00BC6671" w:rsidRPr="004E2BD7" w:rsidRDefault="00BC6671" w:rsidP="00B34C73">
            <w:pPr>
              <w:pStyle w:val="HTML"/>
              <w:spacing w:line="360" w:lineRule="exact"/>
              <w:ind w:leftChars="118" w:left="283" w:firstLineChars="236" w:firstLine="566"/>
              <w:jc w:val="both"/>
              <w:rPr>
                <w:rFonts w:ascii="標楷體" w:eastAsia="標楷體" w:hAnsi="標楷體"/>
                <w:szCs w:val="24"/>
              </w:rPr>
            </w:pPr>
            <w:r w:rsidRPr="004E2BD7">
              <w:rPr>
                <w:rFonts w:ascii="標楷體" w:eastAsia="標楷體" w:hAnsi="標楷體" w:hint="eastAsia"/>
                <w:sz w:val="24"/>
                <w:szCs w:val="24"/>
              </w:rPr>
              <w:t>乙方得自甲方違約日起至清償日止，依違約事由，按應補差額乘以融資利率百分之十收取融資違約金，或按應補差額乘以融券</w:t>
            </w:r>
            <w:proofErr w:type="gramStart"/>
            <w:r w:rsidRPr="004E2BD7">
              <w:rPr>
                <w:rFonts w:ascii="標楷體" w:eastAsia="標楷體" w:hAnsi="標楷體" w:hint="eastAsia"/>
                <w:sz w:val="24"/>
                <w:szCs w:val="24"/>
              </w:rPr>
              <w:t>費</w:t>
            </w:r>
            <w:proofErr w:type="gramEnd"/>
            <w:r w:rsidRPr="004E2BD7">
              <w:rPr>
                <w:rFonts w:ascii="標楷體" w:eastAsia="標楷體" w:hAnsi="標楷體" w:hint="eastAsia"/>
                <w:sz w:val="24"/>
                <w:szCs w:val="24"/>
              </w:rPr>
              <w:t>費率百分之十收取融券違約金，或按所定之融券手續費率收取相當於一次手續費之融券違約金。</w:t>
            </w:r>
          </w:p>
        </w:tc>
        <w:tc>
          <w:tcPr>
            <w:tcW w:w="2787" w:type="dxa"/>
          </w:tcPr>
          <w:p w:rsidR="00BC6671" w:rsidRPr="004E2BD7" w:rsidRDefault="00BC6671" w:rsidP="00B34C73">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szCs w:val="24"/>
              </w:rPr>
              <w:lastRenderedPageBreak/>
              <w:t>第十條</w:t>
            </w:r>
            <w:r w:rsidRPr="004E2BD7">
              <w:rPr>
                <w:rFonts w:ascii="標楷體" w:eastAsia="標楷體" w:hAnsi="標楷體"/>
                <w:szCs w:val="24"/>
              </w:rPr>
              <w:t xml:space="preserve">  </w:t>
            </w:r>
            <w:r w:rsidRPr="004E2BD7">
              <w:rPr>
                <w:rFonts w:ascii="標楷體" w:eastAsia="標楷體" w:hAnsi="標楷體" w:hint="eastAsia"/>
                <w:szCs w:val="24"/>
              </w:rPr>
              <w:t>乙方應向甲方收取之融資利息與應支付甲方之融券賣出價款與保證金利息，其利率由乙方訂定。</w:t>
            </w:r>
          </w:p>
          <w:p w:rsidR="00BC6671" w:rsidRPr="004E2BD7" w:rsidRDefault="00BC6671" w:rsidP="00B34C73">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前項</w:t>
            </w:r>
            <w:proofErr w:type="gramStart"/>
            <w:r w:rsidRPr="004E2BD7">
              <w:rPr>
                <w:rFonts w:ascii="標楷體" w:eastAsia="標楷體" w:hAnsi="標楷體" w:hint="eastAsia"/>
                <w:sz w:val="24"/>
                <w:szCs w:val="24"/>
              </w:rPr>
              <w:t>利息按甲方</w:t>
            </w:r>
            <w:proofErr w:type="gramEnd"/>
            <w:r w:rsidRPr="004E2BD7">
              <w:rPr>
                <w:rFonts w:ascii="標楷體" w:eastAsia="標楷體" w:hAnsi="標楷體" w:hint="eastAsia"/>
                <w:sz w:val="24"/>
                <w:szCs w:val="24"/>
              </w:rPr>
              <w:t>融資或融券成交日後第二營業日</w:t>
            </w:r>
            <w:proofErr w:type="gramStart"/>
            <w:r w:rsidRPr="004E2BD7">
              <w:rPr>
                <w:rFonts w:ascii="標楷體" w:eastAsia="標楷體" w:hAnsi="標楷體" w:hint="eastAsia"/>
                <w:sz w:val="24"/>
                <w:szCs w:val="24"/>
              </w:rPr>
              <w:t>起迄</w:t>
            </w:r>
            <w:proofErr w:type="gramEnd"/>
            <w:r w:rsidRPr="004E2BD7">
              <w:rPr>
                <w:rFonts w:ascii="標楷體" w:eastAsia="標楷體" w:hAnsi="標楷體" w:hint="eastAsia"/>
                <w:sz w:val="24"/>
                <w:szCs w:val="24"/>
              </w:rPr>
              <w:t>清償</w:t>
            </w:r>
            <w:r w:rsidRPr="004E2BD7">
              <w:rPr>
                <w:rFonts w:ascii="標楷體" w:eastAsia="標楷體" w:hAnsi="標楷體" w:hint="eastAsia"/>
                <w:sz w:val="24"/>
                <w:szCs w:val="24"/>
              </w:rPr>
              <w:lastRenderedPageBreak/>
              <w:t>前一日之日數計算；利率如經調整時，甲方已融資或融券尚未清結部分，乙方均自調整之日起，按調整後利率計算收付。</w:t>
            </w:r>
          </w:p>
          <w:p w:rsidR="00BC6671" w:rsidRPr="004E2BD7" w:rsidRDefault="00BC6671" w:rsidP="00B34C73">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乙方以融資買進之</w:t>
            </w:r>
            <w:proofErr w:type="gramStart"/>
            <w:r w:rsidRPr="004E2BD7">
              <w:rPr>
                <w:rFonts w:ascii="標楷體" w:eastAsia="標楷體" w:hAnsi="標楷體" w:hint="eastAsia"/>
                <w:sz w:val="24"/>
                <w:szCs w:val="24"/>
              </w:rPr>
              <w:t>證券供甲方</w:t>
            </w:r>
            <w:proofErr w:type="gramEnd"/>
            <w:r w:rsidRPr="004E2BD7">
              <w:rPr>
                <w:rFonts w:ascii="標楷體" w:eastAsia="標楷體" w:hAnsi="標楷體" w:hint="eastAsia"/>
                <w:sz w:val="24"/>
                <w:szCs w:val="24"/>
              </w:rPr>
              <w:t>融券賣出，乙方應向甲方收取之融券手續費，其費率由乙方訂定。乙方因證券金融事業辦理標借、</w:t>
            </w:r>
            <w:proofErr w:type="gramStart"/>
            <w:r w:rsidRPr="004E2BD7">
              <w:rPr>
                <w:rFonts w:ascii="標楷體" w:eastAsia="標楷體" w:hAnsi="標楷體" w:hint="eastAsia"/>
                <w:sz w:val="24"/>
                <w:szCs w:val="24"/>
              </w:rPr>
              <w:t>議借或</w:t>
            </w:r>
            <w:proofErr w:type="gramEnd"/>
            <w:r w:rsidRPr="004E2BD7">
              <w:rPr>
                <w:rFonts w:ascii="標楷體" w:eastAsia="標楷體" w:hAnsi="標楷體" w:hint="eastAsia"/>
                <w:sz w:val="24"/>
                <w:szCs w:val="24"/>
              </w:rPr>
              <w:t>標購某種差額證券應負擔之各項費用，甲方如有融券該種證券，同意依操作辦法第二十二條規定辦理並負擔標借、</w:t>
            </w:r>
            <w:proofErr w:type="gramStart"/>
            <w:r w:rsidRPr="004E2BD7">
              <w:rPr>
                <w:rFonts w:ascii="標楷體" w:eastAsia="標楷體" w:hAnsi="標楷體" w:hint="eastAsia"/>
                <w:sz w:val="24"/>
                <w:szCs w:val="24"/>
              </w:rPr>
              <w:t>議借或</w:t>
            </w:r>
            <w:proofErr w:type="gramEnd"/>
            <w:r w:rsidRPr="004E2BD7">
              <w:rPr>
                <w:rFonts w:ascii="標楷體" w:eastAsia="標楷體" w:hAnsi="標楷體" w:hint="eastAsia"/>
                <w:sz w:val="24"/>
                <w:szCs w:val="24"/>
              </w:rPr>
              <w:t>標購費用，乙方得在</w:t>
            </w:r>
            <w:proofErr w:type="gramStart"/>
            <w:r w:rsidRPr="004E2BD7">
              <w:rPr>
                <w:rFonts w:ascii="標楷體" w:eastAsia="標楷體" w:hAnsi="標楷體" w:hint="eastAsia"/>
                <w:sz w:val="24"/>
                <w:szCs w:val="24"/>
              </w:rPr>
              <w:t>甲方繳存</w:t>
            </w:r>
            <w:proofErr w:type="gramEnd"/>
            <w:r w:rsidRPr="004E2BD7">
              <w:rPr>
                <w:rFonts w:ascii="標楷體" w:eastAsia="標楷體" w:hAnsi="標楷體" w:hint="eastAsia"/>
                <w:sz w:val="24"/>
                <w:szCs w:val="24"/>
              </w:rPr>
              <w:t>之融券擔保品款項中扣抵。</w:t>
            </w:r>
          </w:p>
          <w:p w:rsidR="00BC6671" w:rsidRPr="004E2BD7" w:rsidRDefault="00BC6671" w:rsidP="00B34C73">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乙方以向證券交易所借</w:t>
            </w:r>
            <w:proofErr w:type="gramStart"/>
            <w:r w:rsidRPr="004E2BD7">
              <w:rPr>
                <w:rFonts w:ascii="標楷體" w:eastAsia="標楷體" w:hAnsi="標楷體" w:hint="eastAsia"/>
                <w:sz w:val="24"/>
                <w:szCs w:val="24"/>
              </w:rPr>
              <w:t>券</w:t>
            </w:r>
            <w:proofErr w:type="gramEnd"/>
            <w:r w:rsidRPr="004E2BD7">
              <w:rPr>
                <w:rFonts w:ascii="標楷體" w:eastAsia="標楷體" w:hAnsi="標楷體" w:hint="eastAsia"/>
                <w:sz w:val="24"/>
                <w:szCs w:val="24"/>
              </w:rPr>
              <w:t>系統借入之有價證券、辦理有價證券借貸業務自客戶借入之有價證券、自辦理有價證券借貸業務或有價證券融資融券業務之證券商或證券金融事業借入之有價證券或自有</w:t>
            </w:r>
            <w:proofErr w:type="gramStart"/>
            <w:r w:rsidRPr="004E2BD7">
              <w:rPr>
                <w:rFonts w:ascii="標楷體" w:eastAsia="標楷體" w:hAnsi="標楷體" w:hint="eastAsia"/>
                <w:sz w:val="24"/>
                <w:szCs w:val="24"/>
              </w:rPr>
              <w:t>有價證券供甲方</w:t>
            </w:r>
            <w:proofErr w:type="gramEnd"/>
            <w:r w:rsidRPr="004E2BD7">
              <w:rPr>
                <w:rFonts w:ascii="標楷體" w:eastAsia="標楷體" w:hAnsi="標楷體" w:hint="eastAsia"/>
                <w:sz w:val="24"/>
                <w:szCs w:val="24"/>
              </w:rPr>
              <w:t>融券賣出前，由乙方與</w:t>
            </w:r>
            <w:proofErr w:type="gramStart"/>
            <w:r w:rsidRPr="004E2BD7">
              <w:rPr>
                <w:rFonts w:ascii="標楷體" w:eastAsia="標楷體" w:hAnsi="標楷體" w:hint="eastAsia"/>
                <w:sz w:val="24"/>
                <w:szCs w:val="24"/>
              </w:rPr>
              <w:t>甲方按年利率</w:t>
            </w:r>
            <w:proofErr w:type="gramEnd"/>
            <w:r w:rsidRPr="004E2BD7">
              <w:rPr>
                <w:rFonts w:ascii="標楷體" w:eastAsia="標楷體" w:hAnsi="標楷體" w:hint="eastAsia"/>
                <w:sz w:val="24"/>
                <w:szCs w:val="24"/>
              </w:rPr>
              <w:t>百分之二十以下，議定融券費費率及計算、收取方式。乙方逐日計算擔保維持率時，得將融券</w:t>
            </w:r>
            <w:r w:rsidRPr="004E2BD7">
              <w:rPr>
                <w:rFonts w:ascii="標楷體" w:eastAsia="標楷體" w:hAnsi="標楷體" w:hint="eastAsia"/>
                <w:sz w:val="24"/>
                <w:szCs w:val="24"/>
              </w:rPr>
              <w:lastRenderedPageBreak/>
              <w:t>費於</w:t>
            </w:r>
            <w:proofErr w:type="gramStart"/>
            <w:r w:rsidRPr="004E2BD7">
              <w:rPr>
                <w:rFonts w:ascii="標楷體" w:eastAsia="標楷體" w:hAnsi="標楷體" w:hint="eastAsia"/>
                <w:sz w:val="24"/>
                <w:szCs w:val="24"/>
              </w:rPr>
              <w:t>甲方繳存</w:t>
            </w:r>
            <w:proofErr w:type="gramEnd"/>
            <w:r w:rsidRPr="004E2BD7">
              <w:rPr>
                <w:rFonts w:ascii="標楷體" w:eastAsia="標楷體" w:hAnsi="標楷體" w:hint="eastAsia"/>
                <w:sz w:val="24"/>
                <w:szCs w:val="24"/>
              </w:rPr>
              <w:t>之擔保品價值中扣除。乙方因發生證券差額向證券金融事業轉融通所生之費用，由乙方負擔。</w:t>
            </w:r>
          </w:p>
          <w:p w:rsidR="00BC6671" w:rsidRPr="004E2BD7" w:rsidRDefault="00BC6671" w:rsidP="00B34C73">
            <w:pPr>
              <w:pStyle w:val="HTML"/>
              <w:spacing w:line="360" w:lineRule="exact"/>
              <w:ind w:leftChars="118" w:left="283" w:firstLineChars="236" w:firstLine="566"/>
              <w:jc w:val="both"/>
              <w:rPr>
                <w:rFonts w:ascii="標楷體" w:eastAsia="標楷體" w:hAnsi="標楷體"/>
                <w:szCs w:val="24"/>
              </w:rPr>
            </w:pPr>
            <w:r w:rsidRPr="004E2BD7">
              <w:rPr>
                <w:rFonts w:ascii="標楷體" w:eastAsia="標楷體" w:hAnsi="標楷體" w:hint="eastAsia"/>
                <w:sz w:val="24"/>
                <w:szCs w:val="24"/>
              </w:rPr>
              <w:t>乙方得自甲方違約日起至清償日止，依違約事由，按應補差額乘以融資利率百分之十收取融資違約金，或按應補差額乘以融券</w:t>
            </w:r>
            <w:proofErr w:type="gramStart"/>
            <w:r w:rsidRPr="004E2BD7">
              <w:rPr>
                <w:rFonts w:ascii="標楷體" w:eastAsia="標楷體" w:hAnsi="標楷體" w:hint="eastAsia"/>
                <w:sz w:val="24"/>
                <w:szCs w:val="24"/>
              </w:rPr>
              <w:t>費</w:t>
            </w:r>
            <w:proofErr w:type="gramEnd"/>
            <w:r w:rsidRPr="004E2BD7">
              <w:rPr>
                <w:rFonts w:ascii="標楷體" w:eastAsia="標楷體" w:hAnsi="標楷體" w:hint="eastAsia"/>
                <w:sz w:val="24"/>
                <w:szCs w:val="24"/>
              </w:rPr>
              <w:t>費率百分之十收取融券違約金，或按所定之融券手續費率收取相當於一次手續費之融券違約金。</w:t>
            </w:r>
          </w:p>
        </w:tc>
        <w:tc>
          <w:tcPr>
            <w:tcW w:w="2788" w:type="dxa"/>
          </w:tcPr>
          <w:p w:rsidR="00BC6671" w:rsidRPr="004E2BD7" w:rsidRDefault="009801E7" w:rsidP="00B34C73">
            <w:pPr>
              <w:widowControl/>
              <w:jc w:val="both"/>
            </w:pPr>
            <w:r w:rsidRPr="004E2BD7">
              <w:rPr>
                <w:rFonts w:ascii="標楷體" w:eastAsia="標楷體" w:hAnsi="標楷體" w:hint="eastAsia"/>
                <w:szCs w:val="24"/>
              </w:rPr>
              <w:lastRenderedPageBreak/>
              <w:t>第三項</w:t>
            </w:r>
            <w:proofErr w:type="gramStart"/>
            <w:r w:rsidR="0061458D" w:rsidRPr="004E2BD7">
              <w:rPr>
                <w:rFonts w:ascii="標楷體" w:eastAsia="標楷體" w:hAnsi="標楷體" w:hint="eastAsia"/>
                <w:szCs w:val="24"/>
              </w:rPr>
              <w:t>引用條號配合</w:t>
            </w:r>
            <w:proofErr w:type="gramEnd"/>
            <w:r w:rsidR="0061458D" w:rsidRPr="004E2BD7">
              <w:rPr>
                <w:rFonts w:ascii="標楷體" w:eastAsia="標楷體" w:hAnsi="標楷體" w:hint="eastAsia"/>
                <w:szCs w:val="24"/>
              </w:rPr>
              <w:t>調整。</w:t>
            </w:r>
          </w:p>
        </w:tc>
      </w:tr>
      <w:tr w:rsidR="00BC6671" w:rsidRPr="004E2BD7" w:rsidTr="0061458D">
        <w:tc>
          <w:tcPr>
            <w:tcW w:w="2787" w:type="dxa"/>
          </w:tcPr>
          <w:p w:rsidR="00BC6671" w:rsidRPr="004E2BD7" w:rsidRDefault="00BC6671" w:rsidP="00B34C73">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szCs w:val="24"/>
              </w:rPr>
              <w:lastRenderedPageBreak/>
              <w:t>第十一條</w:t>
            </w:r>
            <w:r w:rsidRPr="004E2BD7">
              <w:rPr>
                <w:rFonts w:ascii="標楷體" w:eastAsia="標楷體" w:hAnsi="標楷體"/>
                <w:szCs w:val="24"/>
              </w:rPr>
              <w:t xml:space="preserve">  </w:t>
            </w:r>
            <w:r w:rsidRPr="004E2BD7">
              <w:rPr>
                <w:rFonts w:ascii="標楷體" w:eastAsia="標楷體" w:hAnsi="標楷體" w:hint="eastAsia"/>
                <w:szCs w:val="24"/>
              </w:rPr>
              <w:t>甲方融券賣出之有價證券，應於發行公司停止過戶前之規定期限內還</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了結。但發行公司停止過戶之原因為召開臨時股東會，或其原因不影響行使股東權者，不在此限。</w:t>
            </w:r>
          </w:p>
          <w:p w:rsidR="00BC6671" w:rsidRPr="004E2BD7" w:rsidRDefault="00BC6671" w:rsidP="00B34C73">
            <w:pPr>
              <w:pStyle w:val="HTML"/>
              <w:spacing w:line="360" w:lineRule="exact"/>
              <w:ind w:leftChars="118" w:left="283" w:firstLineChars="236" w:firstLine="566"/>
              <w:jc w:val="both"/>
              <w:rPr>
                <w:rFonts w:ascii="標楷體" w:eastAsia="標楷體" w:hAnsi="標楷體"/>
                <w:szCs w:val="24"/>
              </w:rPr>
            </w:pPr>
            <w:r w:rsidRPr="004E2BD7">
              <w:rPr>
                <w:rFonts w:ascii="標楷體" w:eastAsia="標楷體" w:hAnsi="標楷體" w:hint="eastAsia"/>
                <w:sz w:val="24"/>
                <w:szCs w:val="24"/>
              </w:rPr>
              <w:t>甲方融資買進及提供抵繳之有價證券，由乙方於發行公司停止過戶前，依規定代為辦理過戶。但發行公司因召開臨時股東會停止過戶者，甲方信用帳戶融資買進之該股票過戶股數，由乙方依證券交易所會同櫃檯</w:t>
            </w:r>
            <w:r w:rsidRPr="004E2BD7">
              <w:rPr>
                <w:rFonts w:ascii="標楷體" w:eastAsia="標楷體" w:hAnsi="標楷體" w:hint="eastAsia"/>
                <w:sz w:val="24"/>
                <w:szCs w:val="24"/>
                <w:u w:val="single"/>
              </w:rPr>
              <w:t>買賣</w:t>
            </w:r>
            <w:r w:rsidRPr="004E2BD7">
              <w:rPr>
                <w:rFonts w:ascii="標楷體" w:eastAsia="標楷體" w:hAnsi="標楷體" w:hint="eastAsia"/>
                <w:sz w:val="24"/>
                <w:szCs w:val="24"/>
              </w:rPr>
              <w:t>中心訂定之臨時股東會計算融資人過</w:t>
            </w:r>
            <w:r w:rsidRPr="004E2BD7">
              <w:rPr>
                <w:rFonts w:ascii="標楷體" w:eastAsia="標楷體" w:hAnsi="標楷體" w:hint="eastAsia"/>
                <w:sz w:val="24"/>
                <w:szCs w:val="24"/>
              </w:rPr>
              <w:lastRenderedPageBreak/>
              <w:t>戶股數作業要點之規定辦理。</w:t>
            </w:r>
          </w:p>
        </w:tc>
        <w:tc>
          <w:tcPr>
            <w:tcW w:w="2787" w:type="dxa"/>
          </w:tcPr>
          <w:p w:rsidR="00BC6671" w:rsidRPr="004E2BD7" w:rsidRDefault="00BC6671" w:rsidP="00B34C73">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szCs w:val="24"/>
              </w:rPr>
              <w:lastRenderedPageBreak/>
              <w:t>第十一條</w:t>
            </w:r>
            <w:r w:rsidRPr="004E2BD7">
              <w:rPr>
                <w:rFonts w:ascii="標楷體" w:eastAsia="標楷體" w:hAnsi="標楷體"/>
                <w:szCs w:val="24"/>
              </w:rPr>
              <w:t xml:space="preserve">  </w:t>
            </w:r>
            <w:r w:rsidRPr="004E2BD7">
              <w:rPr>
                <w:rFonts w:ascii="標楷體" w:eastAsia="標楷體" w:hAnsi="標楷體" w:hint="eastAsia"/>
                <w:szCs w:val="24"/>
              </w:rPr>
              <w:t>甲方融券賣出之有價證券，應於發行公司停止過戶前之規定期限內還</w:t>
            </w:r>
            <w:proofErr w:type="gramStart"/>
            <w:r w:rsidRPr="004E2BD7">
              <w:rPr>
                <w:rFonts w:ascii="標楷體" w:eastAsia="標楷體" w:hAnsi="標楷體" w:hint="eastAsia"/>
                <w:szCs w:val="24"/>
              </w:rPr>
              <w:t>券</w:t>
            </w:r>
            <w:proofErr w:type="gramEnd"/>
            <w:r w:rsidRPr="004E2BD7">
              <w:rPr>
                <w:rFonts w:ascii="標楷體" w:eastAsia="標楷體" w:hAnsi="標楷體" w:hint="eastAsia"/>
                <w:szCs w:val="24"/>
              </w:rPr>
              <w:t>了結。但發行公司停止過戶之原因為召開臨時股東會，或其原因不影響行使股東權者，不在此限。</w:t>
            </w:r>
          </w:p>
          <w:p w:rsidR="00BC6671" w:rsidRPr="004E2BD7" w:rsidRDefault="00BC6671" w:rsidP="00B34C73">
            <w:pPr>
              <w:pStyle w:val="HTML"/>
              <w:spacing w:line="360" w:lineRule="exact"/>
              <w:ind w:leftChars="118" w:left="283" w:firstLineChars="236" w:firstLine="566"/>
              <w:jc w:val="both"/>
              <w:rPr>
                <w:rFonts w:ascii="標楷體" w:eastAsia="標楷體" w:hAnsi="標楷體"/>
                <w:szCs w:val="24"/>
              </w:rPr>
            </w:pPr>
            <w:r w:rsidRPr="004E2BD7">
              <w:rPr>
                <w:rFonts w:ascii="標楷體" w:eastAsia="標楷體" w:hAnsi="標楷體" w:hint="eastAsia"/>
                <w:sz w:val="24"/>
                <w:szCs w:val="24"/>
              </w:rPr>
              <w:t>甲方融資買進及提供抵繳之有價證券，由乙方於發行公司停止過戶前，依規定代為辦理過戶。但發行公司因召開臨時股東會停止過戶者，甲方信用帳戶融資買進之該股票過戶股數，由乙方依證券交易所會同櫃檯中心訂定之</w:t>
            </w:r>
            <w:r w:rsidRPr="004E2BD7">
              <w:rPr>
                <w:rFonts w:ascii="標楷體" w:eastAsia="標楷體" w:hAnsi="標楷體" w:hint="eastAsia"/>
                <w:sz w:val="24"/>
                <w:szCs w:val="24"/>
                <w:u w:val="single"/>
              </w:rPr>
              <w:t>「</w:t>
            </w:r>
            <w:r w:rsidRPr="004E2BD7">
              <w:rPr>
                <w:rFonts w:ascii="標楷體" w:eastAsia="標楷體" w:hAnsi="標楷體" w:hint="eastAsia"/>
                <w:sz w:val="24"/>
                <w:szCs w:val="24"/>
              </w:rPr>
              <w:t>臨時股東會計算融資人過戶股</w:t>
            </w:r>
            <w:r w:rsidRPr="004E2BD7">
              <w:rPr>
                <w:rFonts w:ascii="標楷體" w:eastAsia="標楷體" w:hAnsi="標楷體" w:hint="eastAsia"/>
                <w:sz w:val="24"/>
                <w:szCs w:val="24"/>
              </w:rPr>
              <w:lastRenderedPageBreak/>
              <w:t>數作業要點</w:t>
            </w:r>
            <w:r w:rsidRPr="004E2BD7">
              <w:rPr>
                <w:rFonts w:ascii="標楷體" w:eastAsia="標楷體" w:hAnsi="標楷體" w:hint="eastAsia"/>
                <w:sz w:val="24"/>
                <w:szCs w:val="24"/>
                <w:u w:val="single"/>
              </w:rPr>
              <w:t>」</w:t>
            </w:r>
            <w:r w:rsidRPr="004E2BD7">
              <w:rPr>
                <w:rFonts w:ascii="標楷體" w:eastAsia="標楷體" w:hAnsi="標楷體" w:hint="eastAsia"/>
                <w:sz w:val="24"/>
                <w:szCs w:val="24"/>
              </w:rPr>
              <w:t>之規定辦理。</w:t>
            </w:r>
          </w:p>
        </w:tc>
        <w:tc>
          <w:tcPr>
            <w:tcW w:w="2788" w:type="dxa"/>
          </w:tcPr>
          <w:p w:rsidR="00BC6671" w:rsidRPr="004E2BD7" w:rsidRDefault="009801E7" w:rsidP="00B34C73">
            <w:pPr>
              <w:widowControl/>
              <w:jc w:val="both"/>
            </w:pPr>
            <w:r w:rsidRPr="004E2BD7">
              <w:rPr>
                <w:rFonts w:ascii="標楷體" w:eastAsia="標楷體" w:hAnsi="標楷體" w:hint="eastAsia"/>
                <w:szCs w:val="24"/>
              </w:rPr>
              <w:lastRenderedPageBreak/>
              <w:t>第二項刪除規章名稱之引號</w:t>
            </w:r>
            <w:proofErr w:type="gramStart"/>
            <w:r w:rsidRPr="004E2BD7">
              <w:rPr>
                <w:rFonts w:ascii="標楷體" w:eastAsia="標楷體" w:hAnsi="標楷體" w:hint="eastAsia"/>
                <w:szCs w:val="24"/>
              </w:rPr>
              <w:t>並酌修文字</w:t>
            </w:r>
            <w:proofErr w:type="gramEnd"/>
            <w:r w:rsidRPr="004E2BD7">
              <w:rPr>
                <w:rFonts w:ascii="標楷體" w:eastAsia="標楷體" w:hAnsi="標楷體" w:hint="eastAsia"/>
                <w:szCs w:val="24"/>
              </w:rPr>
              <w:t>。</w:t>
            </w:r>
          </w:p>
        </w:tc>
      </w:tr>
      <w:tr w:rsidR="00BC6671" w:rsidRPr="004E2BD7" w:rsidTr="0061458D">
        <w:tc>
          <w:tcPr>
            <w:tcW w:w="2787" w:type="dxa"/>
          </w:tcPr>
          <w:p w:rsidR="00BC6671" w:rsidRPr="004E2BD7" w:rsidRDefault="00BC6671" w:rsidP="00B34C73">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szCs w:val="24"/>
              </w:rPr>
              <w:lastRenderedPageBreak/>
              <w:t>第十二條</w:t>
            </w:r>
            <w:r w:rsidRPr="004E2BD7">
              <w:rPr>
                <w:rFonts w:ascii="標楷體" w:eastAsia="標楷體" w:hAnsi="標楷體"/>
                <w:szCs w:val="24"/>
              </w:rPr>
              <w:t xml:space="preserve">  </w:t>
            </w:r>
            <w:r w:rsidRPr="004E2BD7">
              <w:rPr>
                <w:rFonts w:ascii="標楷體" w:eastAsia="標楷體" w:hAnsi="標楷體" w:hint="eastAsia"/>
                <w:szCs w:val="24"/>
              </w:rPr>
              <w:t>甲乙雙方基於本契約所生債權債務，除乙方因合併、營業讓與外，不得移轉由第三人承受負擔。</w:t>
            </w:r>
          </w:p>
        </w:tc>
        <w:tc>
          <w:tcPr>
            <w:tcW w:w="2787" w:type="dxa"/>
          </w:tcPr>
          <w:p w:rsidR="00BC6671" w:rsidRPr="004E2BD7" w:rsidRDefault="00BC6671" w:rsidP="00B34C73">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szCs w:val="24"/>
              </w:rPr>
              <w:t>第十二條</w:t>
            </w:r>
            <w:r w:rsidRPr="004E2BD7">
              <w:rPr>
                <w:rFonts w:ascii="標楷體" w:eastAsia="標楷體" w:hAnsi="標楷體"/>
                <w:szCs w:val="24"/>
              </w:rPr>
              <w:t xml:space="preserve">  </w:t>
            </w:r>
            <w:r w:rsidRPr="004E2BD7">
              <w:rPr>
                <w:rFonts w:ascii="標楷體" w:eastAsia="標楷體" w:hAnsi="標楷體" w:hint="eastAsia"/>
                <w:szCs w:val="24"/>
              </w:rPr>
              <w:t>甲乙雙方基於本契約所生債權債務，除乙方因合併、營業讓與外，不得移轉由第三人承受負擔。</w:t>
            </w:r>
          </w:p>
        </w:tc>
        <w:tc>
          <w:tcPr>
            <w:tcW w:w="2788" w:type="dxa"/>
          </w:tcPr>
          <w:p w:rsidR="00BC6671" w:rsidRPr="004E2BD7" w:rsidRDefault="0061458D" w:rsidP="00B34C73">
            <w:pPr>
              <w:widowControl/>
              <w:jc w:val="both"/>
            </w:pPr>
            <w:r w:rsidRPr="004E2BD7">
              <w:rPr>
                <w:rFonts w:ascii="標楷體" w:eastAsia="標楷體" w:hAnsi="標楷體" w:hint="eastAsia"/>
              </w:rPr>
              <w:t>本條未修正。</w:t>
            </w:r>
          </w:p>
        </w:tc>
      </w:tr>
      <w:tr w:rsidR="00BC6671" w:rsidRPr="004E2BD7" w:rsidTr="0061458D">
        <w:tc>
          <w:tcPr>
            <w:tcW w:w="2787" w:type="dxa"/>
          </w:tcPr>
          <w:p w:rsidR="00BC6671" w:rsidRPr="004E2BD7" w:rsidRDefault="00BC6671" w:rsidP="00B34C73">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szCs w:val="24"/>
              </w:rPr>
              <w:t>第十三條</w:t>
            </w:r>
            <w:r w:rsidRPr="004E2BD7">
              <w:rPr>
                <w:rFonts w:ascii="標楷體" w:eastAsia="標楷體" w:hAnsi="標楷體"/>
                <w:szCs w:val="24"/>
              </w:rPr>
              <w:t xml:space="preserve">  </w:t>
            </w:r>
            <w:r w:rsidRPr="004E2BD7">
              <w:rPr>
                <w:rFonts w:ascii="標楷體" w:eastAsia="標楷體" w:hAnsi="標楷體" w:hint="eastAsia"/>
                <w:szCs w:val="24"/>
              </w:rPr>
              <w:t>甲方有操作辦法第</w:t>
            </w:r>
            <w:r w:rsidRPr="004E2BD7">
              <w:rPr>
                <w:rFonts w:ascii="標楷體" w:eastAsia="標楷體" w:hAnsi="標楷體" w:hint="eastAsia"/>
                <w:szCs w:val="24"/>
                <w:u w:val="single"/>
              </w:rPr>
              <w:t>四十一</w:t>
            </w:r>
            <w:r w:rsidRPr="004E2BD7">
              <w:rPr>
                <w:rFonts w:ascii="標楷體" w:eastAsia="標楷體" w:hAnsi="標楷體" w:hint="eastAsia"/>
                <w:szCs w:val="24"/>
              </w:rPr>
              <w:t>條、第</w:t>
            </w:r>
            <w:r w:rsidRPr="004E2BD7">
              <w:rPr>
                <w:rFonts w:ascii="標楷體" w:eastAsia="標楷體" w:hAnsi="標楷體" w:hint="eastAsia"/>
                <w:szCs w:val="24"/>
                <w:u w:val="single"/>
              </w:rPr>
              <w:t>四十三</w:t>
            </w:r>
            <w:r w:rsidRPr="004E2BD7">
              <w:rPr>
                <w:rFonts w:ascii="標楷體" w:eastAsia="標楷體" w:hAnsi="標楷體" w:hint="eastAsia"/>
                <w:szCs w:val="24"/>
              </w:rPr>
              <w:t>條第一項、第</w:t>
            </w:r>
            <w:r w:rsidRPr="004E2BD7">
              <w:rPr>
                <w:rFonts w:ascii="標楷體" w:eastAsia="標楷體" w:hAnsi="標楷體" w:hint="eastAsia"/>
                <w:szCs w:val="24"/>
                <w:u w:val="single"/>
              </w:rPr>
              <w:t>八十</w:t>
            </w:r>
            <w:r w:rsidRPr="004E2BD7">
              <w:rPr>
                <w:rFonts w:ascii="標楷體" w:eastAsia="標楷體" w:hAnsi="標楷體" w:hint="eastAsia"/>
                <w:szCs w:val="24"/>
              </w:rPr>
              <w:t>條第一項、第</w:t>
            </w:r>
            <w:r w:rsidRPr="004E2BD7">
              <w:rPr>
                <w:rFonts w:ascii="標楷體" w:eastAsia="標楷體" w:hAnsi="標楷體" w:hint="eastAsia"/>
                <w:szCs w:val="24"/>
                <w:u w:val="single"/>
              </w:rPr>
              <w:t>八十一</w:t>
            </w:r>
            <w:r w:rsidRPr="004E2BD7">
              <w:rPr>
                <w:rFonts w:ascii="標楷體" w:eastAsia="標楷體" w:hAnsi="標楷體" w:hint="eastAsia"/>
                <w:szCs w:val="24"/>
              </w:rPr>
              <w:t>條第一項、第二項及第</w:t>
            </w:r>
            <w:r w:rsidRPr="004E2BD7">
              <w:rPr>
                <w:rFonts w:ascii="標楷體" w:eastAsia="標楷體" w:hAnsi="標楷體" w:hint="eastAsia"/>
                <w:szCs w:val="24"/>
                <w:u w:val="single"/>
              </w:rPr>
              <w:t>八十三</w:t>
            </w:r>
            <w:r w:rsidRPr="004E2BD7">
              <w:rPr>
                <w:rFonts w:ascii="標楷體" w:eastAsia="標楷體" w:hAnsi="標楷體" w:hint="eastAsia"/>
                <w:szCs w:val="24"/>
              </w:rPr>
              <w:t>條所訂情事之</w:t>
            </w:r>
            <w:proofErr w:type="gramStart"/>
            <w:r w:rsidRPr="004E2BD7">
              <w:rPr>
                <w:rFonts w:ascii="標楷體" w:eastAsia="標楷體" w:hAnsi="標楷體" w:hint="eastAsia"/>
                <w:szCs w:val="24"/>
              </w:rPr>
              <w:t>一</w:t>
            </w:r>
            <w:proofErr w:type="gramEnd"/>
            <w:r w:rsidRPr="004E2BD7">
              <w:rPr>
                <w:rFonts w:ascii="標楷體" w:eastAsia="標楷體" w:hAnsi="標楷體" w:hint="eastAsia"/>
                <w:szCs w:val="24"/>
              </w:rPr>
              <w:t>或甲方死亡者，本契約當然終止。</w:t>
            </w:r>
          </w:p>
          <w:p w:rsidR="00BC6671" w:rsidRPr="004E2BD7" w:rsidRDefault="00BC6671" w:rsidP="00B34C73">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甲方於融資融券債務結清後，得隨時通知乙方終止本契約。</w:t>
            </w:r>
          </w:p>
          <w:p w:rsidR="00BC6671" w:rsidRPr="004E2BD7" w:rsidRDefault="00BC6671" w:rsidP="00B34C73">
            <w:pPr>
              <w:pStyle w:val="HTML"/>
              <w:spacing w:line="360" w:lineRule="exact"/>
              <w:ind w:leftChars="118" w:left="283" w:firstLineChars="236" w:firstLine="566"/>
              <w:jc w:val="both"/>
              <w:rPr>
                <w:rFonts w:ascii="標楷體" w:eastAsia="標楷體" w:hAnsi="標楷體"/>
                <w:szCs w:val="24"/>
              </w:rPr>
            </w:pPr>
            <w:r w:rsidRPr="004E2BD7">
              <w:rPr>
                <w:rFonts w:ascii="標楷體" w:eastAsia="標楷體" w:hAnsi="標楷體" w:hint="eastAsia"/>
                <w:sz w:val="24"/>
                <w:szCs w:val="24"/>
              </w:rPr>
              <w:t>本契約因甲方死亡當然終止者，乙方得</w:t>
            </w:r>
            <w:proofErr w:type="gramStart"/>
            <w:r w:rsidRPr="004E2BD7">
              <w:rPr>
                <w:rFonts w:ascii="標楷體" w:eastAsia="標楷體" w:hAnsi="標楷體" w:hint="eastAsia"/>
                <w:sz w:val="24"/>
                <w:szCs w:val="24"/>
              </w:rPr>
              <w:t>準</w:t>
            </w:r>
            <w:proofErr w:type="gramEnd"/>
            <w:r w:rsidRPr="004E2BD7">
              <w:rPr>
                <w:rFonts w:ascii="標楷體" w:eastAsia="標楷體" w:hAnsi="標楷體" w:hint="eastAsia"/>
                <w:sz w:val="24"/>
                <w:szCs w:val="24"/>
              </w:rPr>
              <w:t>用操作辦法第</w:t>
            </w:r>
            <w:r w:rsidRPr="004E2BD7">
              <w:rPr>
                <w:rFonts w:ascii="標楷體" w:eastAsia="標楷體" w:hAnsi="標楷體" w:hint="eastAsia"/>
                <w:sz w:val="24"/>
                <w:szCs w:val="24"/>
                <w:u w:val="single"/>
              </w:rPr>
              <w:t>八十一</w:t>
            </w:r>
            <w:r w:rsidRPr="004E2BD7">
              <w:rPr>
                <w:rFonts w:ascii="標楷體" w:eastAsia="標楷體" w:hAnsi="標楷體" w:hint="eastAsia"/>
                <w:sz w:val="24"/>
                <w:szCs w:val="24"/>
              </w:rPr>
              <w:t>條第三項規定了結其融資融券餘額，並得於清償債務之必要範圍內處分其擔保品。</w:t>
            </w:r>
          </w:p>
        </w:tc>
        <w:tc>
          <w:tcPr>
            <w:tcW w:w="2787" w:type="dxa"/>
          </w:tcPr>
          <w:p w:rsidR="00BC6671" w:rsidRPr="004E2BD7" w:rsidRDefault="00BC6671" w:rsidP="00B34C73">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szCs w:val="24"/>
              </w:rPr>
              <w:t>第十三條</w:t>
            </w:r>
            <w:r w:rsidRPr="004E2BD7">
              <w:rPr>
                <w:rFonts w:ascii="標楷體" w:eastAsia="標楷體" w:hAnsi="標楷體"/>
                <w:szCs w:val="24"/>
              </w:rPr>
              <w:t xml:space="preserve">  </w:t>
            </w:r>
            <w:r w:rsidRPr="004E2BD7">
              <w:rPr>
                <w:rFonts w:ascii="標楷體" w:eastAsia="標楷體" w:hAnsi="標楷體" w:hint="eastAsia"/>
                <w:szCs w:val="24"/>
              </w:rPr>
              <w:t>甲方有操作辦法第十條、第十二條第一項、第三十八條第一項、第三十九條第一項、第二項及第四十一條所訂情事之</w:t>
            </w:r>
            <w:proofErr w:type="gramStart"/>
            <w:r w:rsidRPr="004E2BD7">
              <w:rPr>
                <w:rFonts w:ascii="標楷體" w:eastAsia="標楷體" w:hAnsi="標楷體" w:hint="eastAsia"/>
                <w:szCs w:val="24"/>
              </w:rPr>
              <w:t>一</w:t>
            </w:r>
            <w:proofErr w:type="gramEnd"/>
            <w:r w:rsidRPr="004E2BD7">
              <w:rPr>
                <w:rFonts w:ascii="標楷體" w:eastAsia="標楷體" w:hAnsi="標楷體" w:hint="eastAsia"/>
                <w:szCs w:val="24"/>
              </w:rPr>
              <w:t>或甲方死亡者，本契約當然終止。</w:t>
            </w:r>
          </w:p>
          <w:p w:rsidR="00BC6671" w:rsidRPr="004E2BD7" w:rsidRDefault="00BC6671" w:rsidP="00B34C73">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甲方於融資融券債務結清後，得隨時通知乙方終止本契約。</w:t>
            </w:r>
          </w:p>
          <w:p w:rsidR="00BC6671" w:rsidRPr="004E2BD7" w:rsidRDefault="00BC6671" w:rsidP="00B34C73">
            <w:pPr>
              <w:pStyle w:val="HTML"/>
              <w:spacing w:line="360" w:lineRule="exact"/>
              <w:ind w:leftChars="118" w:left="283" w:firstLineChars="236" w:firstLine="566"/>
              <w:jc w:val="both"/>
              <w:rPr>
                <w:rFonts w:ascii="標楷體" w:eastAsia="標楷體" w:hAnsi="標楷體"/>
                <w:szCs w:val="24"/>
              </w:rPr>
            </w:pPr>
            <w:r w:rsidRPr="004E2BD7">
              <w:rPr>
                <w:rFonts w:ascii="標楷體" w:eastAsia="標楷體" w:hAnsi="標楷體" w:hint="eastAsia"/>
                <w:sz w:val="24"/>
                <w:szCs w:val="24"/>
              </w:rPr>
              <w:t>本契約因甲方死亡當然終止者，乙方得</w:t>
            </w:r>
            <w:proofErr w:type="gramStart"/>
            <w:r w:rsidRPr="004E2BD7">
              <w:rPr>
                <w:rFonts w:ascii="標楷體" w:eastAsia="標楷體" w:hAnsi="標楷體" w:hint="eastAsia"/>
                <w:sz w:val="24"/>
                <w:szCs w:val="24"/>
              </w:rPr>
              <w:t>準</w:t>
            </w:r>
            <w:proofErr w:type="gramEnd"/>
            <w:r w:rsidRPr="004E2BD7">
              <w:rPr>
                <w:rFonts w:ascii="標楷體" w:eastAsia="標楷體" w:hAnsi="標楷體" w:hint="eastAsia"/>
                <w:sz w:val="24"/>
                <w:szCs w:val="24"/>
              </w:rPr>
              <w:t>用操作辦法第三十九條第三項規定了結其融資融券餘額，並得於清償債務之必要範圍內處分其擔保品。</w:t>
            </w:r>
          </w:p>
        </w:tc>
        <w:tc>
          <w:tcPr>
            <w:tcW w:w="2788" w:type="dxa"/>
          </w:tcPr>
          <w:p w:rsidR="00BC6671" w:rsidRPr="004E2BD7" w:rsidRDefault="009801E7" w:rsidP="00B34C73">
            <w:pPr>
              <w:widowControl/>
              <w:jc w:val="both"/>
            </w:pPr>
            <w:r w:rsidRPr="004E2BD7">
              <w:rPr>
                <w:rFonts w:ascii="標楷體" w:eastAsia="標楷體" w:hAnsi="標楷體" w:hint="eastAsia"/>
                <w:szCs w:val="24"/>
              </w:rPr>
              <w:t>第一項及第</w:t>
            </w:r>
            <w:r w:rsidR="006D3BA3" w:rsidRPr="004E2BD7">
              <w:rPr>
                <w:rFonts w:ascii="標楷體" w:eastAsia="標楷體" w:hAnsi="標楷體" w:hint="eastAsia"/>
                <w:szCs w:val="24"/>
              </w:rPr>
              <w:t>三</w:t>
            </w:r>
            <w:r w:rsidRPr="004E2BD7">
              <w:rPr>
                <w:rFonts w:ascii="標楷體" w:eastAsia="標楷體" w:hAnsi="標楷體" w:hint="eastAsia"/>
                <w:szCs w:val="24"/>
              </w:rPr>
              <w:t>項</w:t>
            </w:r>
            <w:proofErr w:type="gramStart"/>
            <w:r w:rsidR="0061458D" w:rsidRPr="004E2BD7">
              <w:rPr>
                <w:rFonts w:ascii="標楷體" w:eastAsia="標楷體" w:hAnsi="標楷體" w:hint="eastAsia"/>
                <w:szCs w:val="24"/>
              </w:rPr>
              <w:t>引用條號配合</w:t>
            </w:r>
            <w:proofErr w:type="gramEnd"/>
            <w:r w:rsidR="0061458D" w:rsidRPr="004E2BD7">
              <w:rPr>
                <w:rFonts w:ascii="標楷體" w:eastAsia="標楷體" w:hAnsi="標楷體" w:hint="eastAsia"/>
                <w:szCs w:val="24"/>
              </w:rPr>
              <w:t>調整。</w:t>
            </w:r>
          </w:p>
        </w:tc>
      </w:tr>
      <w:tr w:rsidR="00BC6671" w:rsidRPr="004E2BD7" w:rsidTr="0061458D">
        <w:tc>
          <w:tcPr>
            <w:tcW w:w="2787" w:type="dxa"/>
          </w:tcPr>
          <w:p w:rsidR="00BC6671" w:rsidRPr="004E2BD7" w:rsidRDefault="00BC6671" w:rsidP="005E4747">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szCs w:val="24"/>
              </w:rPr>
              <w:t>第十四條</w:t>
            </w:r>
            <w:r w:rsidRPr="004E2BD7">
              <w:rPr>
                <w:rFonts w:ascii="標楷體" w:eastAsia="標楷體" w:hAnsi="標楷體"/>
                <w:szCs w:val="24"/>
              </w:rPr>
              <w:t xml:space="preserve">  </w:t>
            </w:r>
            <w:r w:rsidRPr="004E2BD7">
              <w:rPr>
                <w:rFonts w:ascii="標楷體" w:eastAsia="標楷體" w:hAnsi="標楷體" w:hint="eastAsia"/>
                <w:szCs w:val="24"/>
              </w:rPr>
              <w:t>甲方於信用帳戶申請書所載本人、代理人、代表人或被授權人之姓名、身分證統一編號、住居所、通訊處所及連絡電話業經變更，</w:t>
            </w:r>
            <w:proofErr w:type="gramStart"/>
            <w:r w:rsidRPr="004E2BD7">
              <w:rPr>
                <w:rFonts w:ascii="標楷體" w:eastAsia="標楷體" w:hAnsi="標楷體" w:hint="eastAsia"/>
                <w:szCs w:val="24"/>
              </w:rPr>
              <w:t>未即以</w:t>
            </w:r>
            <w:proofErr w:type="gramEnd"/>
            <w:r w:rsidRPr="004E2BD7">
              <w:rPr>
                <w:rFonts w:ascii="標楷體" w:eastAsia="標楷體" w:hAnsi="標楷體" w:hint="eastAsia"/>
                <w:szCs w:val="24"/>
              </w:rPr>
              <w:t>書面通知</w:t>
            </w:r>
            <w:proofErr w:type="gramStart"/>
            <w:r w:rsidRPr="004E2BD7">
              <w:rPr>
                <w:rFonts w:ascii="標楷體" w:eastAsia="標楷體" w:hAnsi="標楷體" w:hint="eastAsia"/>
                <w:szCs w:val="24"/>
              </w:rPr>
              <w:t>乙方者</w:t>
            </w:r>
            <w:proofErr w:type="gramEnd"/>
            <w:r w:rsidRPr="004E2BD7">
              <w:rPr>
                <w:rFonts w:ascii="標楷體" w:eastAsia="標楷體" w:hAnsi="標楷體" w:hint="eastAsia"/>
                <w:szCs w:val="24"/>
              </w:rPr>
              <w:t>，乙方得暫停其融資買進、融券賣出交易。</w:t>
            </w:r>
          </w:p>
        </w:tc>
        <w:tc>
          <w:tcPr>
            <w:tcW w:w="2787" w:type="dxa"/>
          </w:tcPr>
          <w:p w:rsidR="00BC6671" w:rsidRPr="004E2BD7" w:rsidRDefault="00BC6671" w:rsidP="005E4747">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szCs w:val="24"/>
              </w:rPr>
              <w:t>第十四條</w:t>
            </w:r>
            <w:r w:rsidRPr="004E2BD7">
              <w:rPr>
                <w:rFonts w:ascii="標楷體" w:eastAsia="標楷體" w:hAnsi="標楷體"/>
                <w:szCs w:val="24"/>
              </w:rPr>
              <w:t xml:space="preserve">  </w:t>
            </w:r>
            <w:r w:rsidRPr="004E2BD7">
              <w:rPr>
                <w:rFonts w:ascii="標楷體" w:eastAsia="標楷體" w:hAnsi="標楷體" w:hint="eastAsia"/>
                <w:szCs w:val="24"/>
              </w:rPr>
              <w:t>甲方於信用帳戶申請書所載本人、代理人、代表人或被授權人之姓名、身分證統一編號、住居所、通訊處所及連絡電話業經變更，</w:t>
            </w:r>
            <w:proofErr w:type="gramStart"/>
            <w:r w:rsidRPr="004E2BD7">
              <w:rPr>
                <w:rFonts w:ascii="標楷體" w:eastAsia="標楷體" w:hAnsi="標楷體" w:hint="eastAsia"/>
                <w:szCs w:val="24"/>
              </w:rPr>
              <w:t>未即以</w:t>
            </w:r>
            <w:proofErr w:type="gramEnd"/>
            <w:r w:rsidRPr="004E2BD7">
              <w:rPr>
                <w:rFonts w:ascii="標楷體" w:eastAsia="標楷體" w:hAnsi="標楷體" w:hint="eastAsia"/>
                <w:szCs w:val="24"/>
              </w:rPr>
              <w:t>書面通知</w:t>
            </w:r>
            <w:proofErr w:type="gramStart"/>
            <w:r w:rsidRPr="004E2BD7">
              <w:rPr>
                <w:rFonts w:ascii="標楷體" w:eastAsia="標楷體" w:hAnsi="標楷體" w:hint="eastAsia"/>
                <w:szCs w:val="24"/>
              </w:rPr>
              <w:t>乙方者</w:t>
            </w:r>
            <w:proofErr w:type="gramEnd"/>
            <w:r w:rsidRPr="004E2BD7">
              <w:rPr>
                <w:rFonts w:ascii="標楷體" w:eastAsia="標楷體" w:hAnsi="標楷體" w:hint="eastAsia"/>
                <w:szCs w:val="24"/>
              </w:rPr>
              <w:t>，乙方得暫停其融資買進、融券賣出交易。</w:t>
            </w:r>
          </w:p>
        </w:tc>
        <w:tc>
          <w:tcPr>
            <w:tcW w:w="2788" w:type="dxa"/>
          </w:tcPr>
          <w:p w:rsidR="00BC6671" w:rsidRPr="004E2BD7" w:rsidRDefault="0061458D" w:rsidP="00B34C73">
            <w:pPr>
              <w:widowControl/>
              <w:jc w:val="both"/>
            </w:pPr>
            <w:r w:rsidRPr="004E2BD7">
              <w:rPr>
                <w:rFonts w:ascii="標楷體" w:eastAsia="標楷體" w:hAnsi="標楷體" w:hint="eastAsia"/>
              </w:rPr>
              <w:t>本條未修正。</w:t>
            </w:r>
          </w:p>
        </w:tc>
      </w:tr>
      <w:tr w:rsidR="00BC6671" w:rsidRPr="004E2BD7" w:rsidTr="0061458D">
        <w:tc>
          <w:tcPr>
            <w:tcW w:w="2787" w:type="dxa"/>
          </w:tcPr>
          <w:p w:rsidR="00BC6671" w:rsidRPr="004E2BD7" w:rsidRDefault="00BC6671" w:rsidP="00B34C73">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szCs w:val="24"/>
              </w:rPr>
              <w:t>第十五條</w:t>
            </w:r>
            <w:r w:rsidRPr="004E2BD7">
              <w:rPr>
                <w:rFonts w:ascii="標楷體" w:eastAsia="標楷體" w:hAnsi="標楷體"/>
                <w:szCs w:val="24"/>
              </w:rPr>
              <w:t xml:space="preserve">  </w:t>
            </w:r>
            <w:r w:rsidRPr="004E2BD7">
              <w:rPr>
                <w:rFonts w:ascii="標楷體" w:eastAsia="標楷體" w:hAnsi="標楷體" w:hint="eastAsia"/>
                <w:szCs w:val="24"/>
              </w:rPr>
              <w:t>乙方依本契約及相關規定應行通</w:t>
            </w:r>
            <w:r w:rsidRPr="004E2BD7">
              <w:rPr>
                <w:rFonts w:ascii="標楷體" w:eastAsia="標楷體" w:hAnsi="標楷體" w:hint="eastAsia"/>
                <w:szCs w:val="24"/>
              </w:rPr>
              <w:lastRenderedPageBreak/>
              <w:t>知甲方之事項，以郵寄、符合電子簽章規定之電子郵件或甲方當面簽收方式為之。</w:t>
            </w:r>
          </w:p>
          <w:p w:rsidR="00BC6671" w:rsidRPr="004E2BD7" w:rsidRDefault="00BC6671" w:rsidP="00B34C73">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甲方要求乙方以電子郵件方式通知者，應事先出具書面或電子同意書；乙方通知甲方限期辦理之</w:t>
            </w:r>
            <w:r w:rsidRPr="004E2BD7">
              <w:rPr>
                <w:rFonts w:ascii="標楷體" w:eastAsia="標楷體" w:cs="標楷體" w:hint="eastAsia"/>
                <w:sz w:val="24"/>
                <w:szCs w:val="24"/>
                <w:lang w:val="zh-TW"/>
              </w:rPr>
              <w:t>截止日，與</w:t>
            </w:r>
            <w:r w:rsidRPr="004E2BD7">
              <w:rPr>
                <w:rFonts w:ascii="標楷體" w:eastAsia="標楷體" w:hAnsi="標楷體" w:hint="eastAsia"/>
                <w:sz w:val="24"/>
                <w:szCs w:val="24"/>
              </w:rPr>
              <w:t>郵寄</w:t>
            </w:r>
            <w:r w:rsidRPr="004E2BD7">
              <w:rPr>
                <w:rFonts w:ascii="標楷體" w:eastAsia="標楷體" w:cs="標楷體" w:hint="eastAsia"/>
                <w:sz w:val="24"/>
                <w:szCs w:val="24"/>
                <w:lang w:val="zh-TW"/>
              </w:rPr>
              <w:t>通知方式所定截止日同。</w:t>
            </w:r>
          </w:p>
          <w:p w:rsidR="00BC6671" w:rsidRPr="004E2BD7" w:rsidRDefault="00BC6671" w:rsidP="00B34C73">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乙方以郵寄方式通知者，如因甲方未為前條之變更通知或其他可</w:t>
            </w:r>
            <w:proofErr w:type="gramStart"/>
            <w:r w:rsidRPr="004E2BD7">
              <w:rPr>
                <w:rFonts w:ascii="標楷體" w:eastAsia="標楷體" w:hAnsi="標楷體" w:hint="eastAsia"/>
                <w:sz w:val="24"/>
                <w:szCs w:val="24"/>
              </w:rPr>
              <w:t>歸責甲方</w:t>
            </w:r>
            <w:proofErr w:type="gramEnd"/>
            <w:r w:rsidRPr="004E2BD7">
              <w:rPr>
                <w:rFonts w:ascii="標楷體" w:eastAsia="標楷體" w:hAnsi="標楷體" w:hint="eastAsia"/>
                <w:sz w:val="24"/>
                <w:szCs w:val="24"/>
              </w:rPr>
              <w:t>之事由，致無法如期送達者，於郵局第一次投遞時發生通知效力。</w:t>
            </w:r>
          </w:p>
          <w:p w:rsidR="00BC6671" w:rsidRPr="004E2BD7" w:rsidRDefault="00BC6671" w:rsidP="00B34C73">
            <w:pPr>
              <w:pStyle w:val="HTML"/>
              <w:spacing w:line="360" w:lineRule="exact"/>
              <w:ind w:leftChars="118" w:left="283" w:firstLineChars="236" w:firstLine="566"/>
              <w:jc w:val="both"/>
              <w:rPr>
                <w:rFonts w:ascii="標楷體" w:eastAsia="標楷體" w:hAnsi="標楷體"/>
                <w:szCs w:val="24"/>
              </w:rPr>
            </w:pPr>
            <w:r w:rsidRPr="004E2BD7">
              <w:rPr>
                <w:rFonts w:ascii="標楷體" w:eastAsia="標楷體" w:hAnsi="標楷體" w:hint="eastAsia"/>
                <w:sz w:val="24"/>
                <w:szCs w:val="24"/>
              </w:rPr>
              <w:t>乙方通知事項由甲方當面簽收者，甲方之簽章應與本契約簽名樣式或原留</w:t>
            </w:r>
            <w:r w:rsidRPr="004E2BD7">
              <w:rPr>
                <w:rFonts w:ascii="標楷體" w:eastAsia="標楷體" w:hAnsi="標楷體" w:cs="新細明體" w:hint="eastAsia"/>
                <w:sz w:val="24"/>
                <w:szCs w:val="24"/>
              </w:rPr>
              <w:t>印鑑相符，並親署日期。</w:t>
            </w:r>
          </w:p>
        </w:tc>
        <w:tc>
          <w:tcPr>
            <w:tcW w:w="2787" w:type="dxa"/>
          </w:tcPr>
          <w:p w:rsidR="00BC6671" w:rsidRPr="004E2BD7" w:rsidRDefault="00BC6671" w:rsidP="00B34C73">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szCs w:val="24"/>
              </w:rPr>
              <w:lastRenderedPageBreak/>
              <w:t>第十五條</w:t>
            </w:r>
            <w:r w:rsidRPr="004E2BD7">
              <w:rPr>
                <w:rFonts w:ascii="標楷體" w:eastAsia="標楷體" w:hAnsi="標楷體"/>
                <w:szCs w:val="24"/>
              </w:rPr>
              <w:t xml:space="preserve">  </w:t>
            </w:r>
            <w:r w:rsidRPr="004E2BD7">
              <w:rPr>
                <w:rFonts w:ascii="標楷體" w:eastAsia="標楷體" w:hAnsi="標楷體" w:hint="eastAsia"/>
                <w:szCs w:val="24"/>
              </w:rPr>
              <w:t>乙方依本契約及相關規定應行通</w:t>
            </w:r>
            <w:r w:rsidRPr="004E2BD7">
              <w:rPr>
                <w:rFonts w:ascii="標楷體" w:eastAsia="標楷體" w:hAnsi="標楷體" w:hint="eastAsia"/>
                <w:szCs w:val="24"/>
              </w:rPr>
              <w:lastRenderedPageBreak/>
              <w:t>知甲方之事項，以郵寄、符合電子簽章規定之電子郵件或甲方當面簽收方式為之。</w:t>
            </w:r>
          </w:p>
          <w:p w:rsidR="00BC6671" w:rsidRPr="004E2BD7" w:rsidRDefault="00BC6671" w:rsidP="00B34C73">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甲方要求乙方以電子郵件方式通知者，應事先出具書面或電子同意書；乙方通知甲方限期辦理之</w:t>
            </w:r>
            <w:r w:rsidRPr="004E2BD7">
              <w:rPr>
                <w:rFonts w:ascii="標楷體" w:eastAsia="標楷體" w:cs="標楷體" w:hint="eastAsia"/>
                <w:sz w:val="24"/>
                <w:szCs w:val="24"/>
                <w:lang w:val="zh-TW"/>
              </w:rPr>
              <w:t>截止日，與</w:t>
            </w:r>
            <w:r w:rsidRPr="004E2BD7">
              <w:rPr>
                <w:rFonts w:ascii="標楷體" w:eastAsia="標楷體" w:hAnsi="標楷體" w:hint="eastAsia"/>
                <w:sz w:val="24"/>
                <w:szCs w:val="24"/>
              </w:rPr>
              <w:t>郵寄</w:t>
            </w:r>
            <w:r w:rsidRPr="004E2BD7">
              <w:rPr>
                <w:rFonts w:ascii="標楷體" w:eastAsia="標楷體" w:cs="標楷體" w:hint="eastAsia"/>
                <w:sz w:val="24"/>
                <w:szCs w:val="24"/>
                <w:lang w:val="zh-TW"/>
              </w:rPr>
              <w:t>通知方式所定截止日同。</w:t>
            </w:r>
          </w:p>
          <w:p w:rsidR="00BC6671" w:rsidRPr="004E2BD7" w:rsidRDefault="00BC6671" w:rsidP="00B34C73">
            <w:pPr>
              <w:pStyle w:val="HTML"/>
              <w:spacing w:line="360" w:lineRule="exact"/>
              <w:ind w:leftChars="118" w:left="283" w:firstLineChars="236" w:firstLine="566"/>
              <w:jc w:val="both"/>
              <w:rPr>
                <w:rFonts w:ascii="標楷體" w:eastAsia="標楷體" w:hAnsi="標楷體"/>
                <w:sz w:val="24"/>
                <w:szCs w:val="24"/>
              </w:rPr>
            </w:pPr>
            <w:r w:rsidRPr="004E2BD7">
              <w:rPr>
                <w:rFonts w:ascii="標楷體" w:eastAsia="標楷體" w:hAnsi="標楷體" w:hint="eastAsia"/>
                <w:sz w:val="24"/>
                <w:szCs w:val="24"/>
              </w:rPr>
              <w:t>乙方以郵寄方式通知者，如因甲方未為前條之變更通知或其他可</w:t>
            </w:r>
            <w:proofErr w:type="gramStart"/>
            <w:r w:rsidRPr="004E2BD7">
              <w:rPr>
                <w:rFonts w:ascii="標楷體" w:eastAsia="標楷體" w:hAnsi="標楷體" w:hint="eastAsia"/>
                <w:sz w:val="24"/>
                <w:szCs w:val="24"/>
              </w:rPr>
              <w:t>歸責甲方</w:t>
            </w:r>
            <w:proofErr w:type="gramEnd"/>
            <w:r w:rsidRPr="004E2BD7">
              <w:rPr>
                <w:rFonts w:ascii="標楷體" w:eastAsia="標楷體" w:hAnsi="標楷體" w:hint="eastAsia"/>
                <w:sz w:val="24"/>
                <w:szCs w:val="24"/>
              </w:rPr>
              <w:t>之事由，致無法如期送達者，於郵局第一次投遞時發生通知效力。</w:t>
            </w:r>
          </w:p>
          <w:p w:rsidR="00BC6671" w:rsidRPr="004E2BD7" w:rsidRDefault="00BC6671" w:rsidP="00B34C73">
            <w:pPr>
              <w:pStyle w:val="HTML"/>
              <w:spacing w:line="360" w:lineRule="exact"/>
              <w:ind w:leftChars="118" w:left="283" w:firstLineChars="236" w:firstLine="566"/>
              <w:jc w:val="both"/>
              <w:rPr>
                <w:rFonts w:ascii="標楷體" w:eastAsia="標楷體" w:hAnsi="標楷體"/>
                <w:szCs w:val="24"/>
              </w:rPr>
            </w:pPr>
            <w:r w:rsidRPr="004E2BD7">
              <w:rPr>
                <w:rFonts w:ascii="標楷體" w:eastAsia="標楷體" w:hAnsi="標楷體" w:hint="eastAsia"/>
                <w:sz w:val="24"/>
                <w:szCs w:val="24"/>
              </w:rPr>
              <w:t>乙方通知事項由甲方當面簽收者，甲方之簽章應與本契約簽名樣式或原留</w:t>
            </w:r>
            <w:r w:rsidRPr="004E2BD7">
              <w:rPr>
                <w:rFonts w:ascii="標楷體" w:eastAsia="標楷體" w:hAnsi="標楷體" w:cs="新細明體" w:hint="eastAsia"/>
                <w:sz w:val="24"/>
                <w:szCs w:val="24"/>
              </w:rPr>
              <w:t>印鑑相符，並親署日期。</w:t>
            </w:r>
          </w:p>
        </w:tc>
        <w:tc>
          <w:tcPr>
            <w:tcW w:w="2788" w:type="dxa"/>
          </w:tcPr>
          <w:p w:rsidR="00BC6671" w:rsidRPr="004E2BD7" w:rsidRDefault="0061458D" w:rsidP="00B34C73">
            <w:pPr>
              <w:widowControl/>
              <w:jc w:val="both"/>
            </w:pPr>
            <w:r w:rsidRPr="004E2BD7">
              <w:rPr>
                <w:rFonts w:ascii="標楷體" w:eastAsia="標楷體" w:hAnsi="標楷體" w:hint="eastAsia"/>
              </w:rPr>
              <w:lastRenderedPageBreak/>
              <w:t>本條未修正。</w:t>
            </w:r>
          </w:p>
        </w:tc>
      </w:tr>
      <w:tr w:rsidR="00BC6671" w:rsidRPr="004E2BD7" w:rsidTr="0061458D">
        <w:tc>
          <w:tcPr>
            <w:tcW w:w="2787" w:type="dxa"/>
          </w:tcPr>
          <w:p w:rsidR="00BC6671" w:rsidRPr="004E2BD7" w:rsidRDefault="00BC6671" w:rsidP="003D2DB4">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szCs w:val="24"/>
              </w:rPr>
              <w:lastRenderedPageBreak/>
              <w:t>第十六條</w:t>
            </w:r>
            <w:r w:rsidRPr="004E2BD7">
              <w:rPr>
                <w:rFonts w:ascii="標楷體" w:eastAsia="標楷體" w:hAnsi="標楷體"/>
                <w:szCs w:val="24"/>
              </w:rPr>
              <w:t xml:space="preserve">  </w:t>
            </w:r>
            <w:r w:rsidRPr="004E2BD7">
              <w:rPr>
                <w:rFonts w:ascii="標楷體" w:eastAsia="標楷體" w:hAnsi="標楷體" w:hint="eastAsia"/>
                <w:szCs w:val="24"/>
              </w:rPr>
              <w:t>本約以乙方營業處所為履行地；甲乙</w:t>
            </w:r>
            <w:proofErr w:type="gramStart"/>
            <w:r w:rsidRPr="004E2BD7">
              <w:rPr>
                <w:rFonts w:ascii="標楷體" w:eastAsia="標楷體" w:hAnsi="標楷體" w:hint="eastAsia"/>
                <w:szCs w:val="24"/>
              </w:rPr>
              <w:t>雙方間因本</w:t>
            </w:r>
            <w:proofErr w:type="gramEnd"/>
            <w:r w:rsidRPr="004E2BD7">
              <w:rPr>
                <w:rFonts w:ascii="標楷體" w:eastAsia="標楷體" w:hAnsi="標楷體" w:hint="eastAsia"/>
                <w:szCs w:val="24"/>
              </w:rPr>
              <w:t>契約所生爭議，同意以乙方營業場所所在地之法院為第一審管轄法院。</w:t>
            </w:r>
          </w:p>
        </w:tc>
        <w:tc>
          <w:tcPr>
            <w:tcW w:w="2787" w:type="dxa"/>
          </w:tcPr>
          <w:p w:rsidR="00BC6671" w:rsidRPr="004E2BD7" w:rsidRDefault="00BC6671" w:rsidP="003D2DB4">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szCs w:val="24"/>
              </w:rPr>
              <w:t>第十六條</w:t>
            </w:r>
            <w:r w:rsidRPr="004E2BD7">
              <w:rPr>
                <w:rFonts w:ascii="標楷體" w:eastAsia="標楷體" w:hAnsi="標楷體"/>
                <w:szCs w:val="24"/>
              </w:rPr>
              <w:t xml:space="preserve">  </w:t>
            </w:r>
            <w:r w:rsidRPr="004E2BD7">
              <w:rPr>
                <w:rFonts w:ascii="標楷體" w:eastAsia="標楷體" w:hAnsi="標楷體" w:hint="eastAsia"/>
                <w:szCs w:val="24"/>
              </w:rPr>
              <w:t>本約以乙方營業處所為履行地；甲乙</w:t>
            </w:r>
            <w:proofErr w:type="gramStart"/>
            <w:r w:rsidRPr="004E2BD7">
              <w:rPr>
                <w:rFonts w:ascii="標楷體" w:eastAsia="標楷體" w:hAnsi="標楷體" w:hint="eastAsia"/>
                <w:szCs w:val="24"/>
              </w:rPr>
              <w:t>雙方間因本</w:t>
            </w:r>
            <w:proofErr w:type="gramEnd"/>
            <w:r w:rsidRPr="004E2BD7">
              <w:rPr>
                <w:rFonts w:ascii="標楷體" w:eastAsia="標楷體" w:hAnsi="標楷體" w:hint="eastAsia"/>
                <w:szCs w:val="24"/>
              </w:rPr>
              <w:t>契約所生爭議，同意以乙方營業場所所在地之法院為第一審管轄法院。</w:t>
            </w:r>
          </w:p>
        </w:tc>
        <w:tc>
          <w:tcPr>
            <w:tcW w:w="2788" w:type="dxa"/>
          </w:tcPr>
          <w:p w:rsidR="00BC6671" w:rsidRPr="004E2BD7" w:rsidRDefault="0061458D" w:rsidP="00B34C73">
            <w:pPr>
              <w:widowControl/>
              <w:jc w:val="both"/>
            </w:pPr>
            <w:r w:rsidRPr="004E2BD7">
              <w:rPr>
                <w:rFonts w:ascii="標楷體" w:eastAsia="標楷體" w:hAnsi="標楷體" w:hint="eastAsia"/>
              </w:rPr>
              <w:t>本條未修正。</w:t>
            </w:r>
          </w:p>
        </w:tc>
      </w:tr>
      <w:tr w:rsidR="00BC6671" w:rsidRPr="004E2BD7" w:rsidTr="0061458D">
        <w:tc>
          <w:tcPr>
            <w:tcW w:w="2787" w:type="dxa"/>
          </w:tcPr>
          <w:p w:rsidR="00BC6671" w:rsidRPr="004E2BD7" w:rsidRDefault="00BC6671" w:rsidP="00B34C73">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szCs w:val="24"/>
              </w:rPr>
              <w:t>第十七條</w:t>
            </w:r>
            <w:r w:rsidRPr="004E2BD7">
              <w:rPr>
                <w:rFonts w:ascii="標楷體" w:eastAsia="標楷體" w:hAnsi="標楷體"/>
                <w:szCs w:val="24"/>
              </w:rPr>
              <w:t xml:space="preserve">  </w:t>
            </w:r>
            <w:r w:rsidRPr="004E2BD7">
              <w:rPr>
                <w:rFonts w:ascii="標楷體" w:eastAsia="標楷體" w:hAnsi="標楷體" w:hint="eastAsia"/>
                <w:szCs w:val="24"/>
              </w:rPr>
              <w:t>本契約自簽訂日起生效，有效期間三年，分</w:t>
            </w:r>
            <w:proofErr w:type="gramStart"/>
            <w:r w:rsidRPr="004E2BD7">
              <w:rPr>
                <w:rFonts w:ascii="標楷體" w:eastAsia="標楷體" w:hAnsi="標楷體" w:hint="eastAsia"/>
                <w:szCs w:val="24"/>
              </w:rPr>
              <w:t>繕</w:t>
            </w:r>
            <w:proofErr w:type="gramEnd"/>
            <w:r w:rsidRPr="004E2BD7">
              <w:rPr>
                <w:rFonts w:ascii="標楷體" w:eastAsia="標楷體" w:hAnsi="標楷體" w:hint="eastAsia"/>
                <w:szCs w:val="24"/>
              </w:rPr>
              <w:t>正本一式二份，雙方</w:t>
            </w:r>
            <w:proofErr w:type="gramStart"/>
            <w:r w:rsidRPr="004E2BD7">
              <w:rPr>
                <w:rFonts w:ascii="標楷體" w:eastAsia="標楷體" w:hAnsi="標楷體" w:hint="eastAsia"/>
                <w:szCs w:val="24"/>
              </w:rPr>
              <w:t>各執乙份</w:t>
            </w:r>
            <w:proofErr w:type="gramEnd"/>
            <w:r w:rsidRPr="004E2BD7">
              <w:rPr>
                <w:rFonts w:ascii="標楷體" w:eastAsia="標楷體" w:hAnsi="標楷體" w:hint="eastAsia"/>
                <w:szCs w:val="24"/>
              </w:rPr>
              <w:t>為</w:t>
            </w:r>
            <w:proofErr w:type="gramStart"/>
            <w:r w:rsidRPr="004E2BD7">
              <w:rPr>
                <w:rFonts w:ascii="標楷體" w:eastAsia="標楷體" w:hAnsi="標楷體" w:hint="eastAsia"/>
                <w:szCs w:val="24"/>
              </w:rPr>
              <w:t>憑</w:t>
            </w:r>
            <w:proofErr w:type="gramEnd"/>
            <w:r w:rsidRPr="004E2BD7">
              <w:rPr>
                <w:rFonts w:ascii="標楷體" w:eastAsia="標楷體" w:hAnsi="標楷體" w:hint="eastAsia"/>
                <w:szCs w:val="24"/>
              </w:rPr>
              <w:t>。</w:t>
            </w:r>
          </w:p>
          <w:p w:rsidR="00BC6671" w:rsidRPr="004E2BD7" w:rsidRDefault="00BC6671" w:rsidP="00B34C73">
            <w:pPr>
              <w:pStyle w:val="HTML"/>
              <w:spacing w:line="360" w:lineRule="exact"/>
              <w:ind w:leftChars="118" w:left="283" w:firstLineChars="236" w:firstLine="566"/>
              <w:jc w:val="both"/>
              <w:rPr>
                <w:rFonts w:ascii="標楷體" w:eastAsia="標楷體" w:hAnsi="標楷體"/>
                <w:szCs w:val="24"/>
              </w:rPr>
            </w:pPr>
            <w:r w:rsidRPr="004E2BD7">
              <w:rPr>
                <w:rFonts w:ascii="標楷體" w:eastAsia="標楷體" w:hAnsi="標楷體" w:hint="eastAsia"/>
                <w:sz w:val="24"/>
                <w:szCs w:val="24"/>
              </w:rPr>
              <w:t>證券商應於契約有效期間屆滿前一個月以書面通知委託人。</w:t>
            </w:r>
          </w:p>
        </w:tc>
        <w:tc>
          <w:tcPr>
            <w:tcW w:w="2787" w:type="dxa"/>
          </w:tcPr>
          <w:p w:rsidR="00BC6671" w:rsidRPr="004E2BD7" w:rsidRDefault="00BC6671" w:rsidP="00B34C73">
            <w:pPr>
              <w:spacing w:line="360" w:lineRule="exact"/>
              <w:ind w:left="283" w:hangingChars="118" w:hanging="283"/>
              <w:jc w:val="both"/>
              <w:rPr>
                <w:rFonts w:ascii="標楷體" w:eastAsia="標楷體" w:hAnsi="標楷體"/>
                <w:szCs w:val="24"/>
              </w:rPr>
            </w:pPr>
            <w:r w:rsidRPr="004E2BD7">
              <w:rPr>
                <w:rFonts w:ascii="標楷體" w:eastAsia="標楷體" w:hAnsi="標楷體" w:hint="eastAsia"/>
                <w:szCs w:val="24"/>
              </w:rPr>
              <w:t>第十七條</w:t>
            </w:r>
            <w:r w:rsidRPr="004E2BD7">
              <w:rPr>
                <w:rFonts w:ascii="標楷體" w:eastAsia="標楷體" w:hAnsi="標楷體"/>
                <w:szCs w:val="24"/>
              </w:rPr>
              <w:t xml:space="preserve">  </w:t>
            </w:r>
            <w:r w:rsidRPr="004E2BD7">
              <w:rPr>
                <w:rFonts w:ascii="標楷體" w:eastAsia="標楷體" w:hAnsi="標楷體" w:hint="eastAsia"/>
                <w:szCs w:val="24"/>
              </w:rPr>
              <w:t>本契約自簽訂日起生效，有效期間三年，分</w:t>
            </w:r>
            <w:proofErr w:type="gramStart"/>
            <w:r w:rsidRPr="004E2BD7">
              <w:rPr>
                <w:rFonts w:ascii="標楷體" w:eastAsia="標楷體" w:hAnsi="標楷體" w:hint="eastAsia"/>
                <w:szCs w:val="24"/>
              </w:rPr>
              <w:t>繕</w:t>
            </w:r>
            <w:proofErr w:type="gramEnd"/>
            <w:r w:rsidRPr="004E2BD7">
              <w:rPr>
                <w:rFonts w:ascii="標楷體" w:eastAsia="標楷體" w:hAnsi="標楷體" w:hint="eastAsia"/>
                <w:szCs w:val="24"/>
              </w:rPr>
              <w:t>正本一式二份，雙方</w:t>
            </w:r>
            <w:proofErr w:type="gramStart"/>
            <w:r w:rsidRPr="004E2BD7">
              <w:rPr>
                <w:rFonts w:ascii="標楷體" w:eastAsia="標楷體" w:hAnsi="標楷體" w:hint="eastAsia"/>
                <w:szCs w:val="24"/>
              </w:rPr>
              <w:t>各執乙份</w:t>
            </w:r>
            <w:proofErr w:type="gramEnd"/>
            <w:r w:rsidRPr="004E2BD7">
              <w:rPr>
                <w:rFonts w:ascii="標楷體" w:eastAsia="標楷體" w:hAnsi="標楷體" w:hint="eastAsia"/>
                <w:szCs w:val="24"/>
              </w:rPr>
              <w:t>為</w:t>
            </w:r>
            <w:proofErr w:type="gramStart"/>
            <w:r w:rsidRPr="004E2BD7">
              <w:rPr>
                <w:rFonts w:ascii="標楷體" w:eastAsia="標楷體" w:hAnsi="標楷體" w:hint="eastAsia"/>
                <w:szCs w:val="24"/>
              </w:rPr>
              <w:t>憑</w:t>
            </w:r>
            <w:proofErr w:type="gramEnd"/>
            <w:r w:rsidRPr="004E2BD7">
              <w:rPr>
                <w:rFonts w:ascii="標楷體" w:eastAsia="標楷體" w:hAnsi="標楷體" w:hint="eastAsia"/>
                <w:szCs w:val="24"/>
              </w:rPr>
              <w:t>。</w:t>
            </w:r>
          </w:p>
          <w:p w:rsidR="00BC6671" w:rsidRPr="004E2BD7" w:rsidRDefault="00BC6671" w:rsidP="00B34C73">
            <w:pPr>
              <w:pStyle w:val="HTML"/>
              <w:spacing w:line="360" w:lineRule="exact"/>
              <w:ind w:leftChars="118" w:left="283" w:firstLineChars="236" w:firstLine="566"/>
              <w:jc w:val="both"/>
              <w:rPr>
                <w:rFonts w:ascii="標楷體" w:eastAsia="標楷體" w:hAnsi="標楷體"/>
                <w:szCs w:val="24"/>
              </w:rPr>
            </w:pPr>
            <w:r w:rsidRPr="004E2BD7">
              <w:rPr>
                <w:rFonts w:ascii="標楷體" w:eastAsia="標楷體" w:hAnsi="標楷體" w:hint="eastAsia"/>
                <w:sz w:val="24"/>
                <w:szCs w:val="24"/>
              </w:rPr>
              <w:t>證券商應於契約有效期間屆滿前一個月以書面通知委託人。</w:t>
            </w:r>
          </w:p>
        </w:tc>
        <w:tc>
          <w:tcPr>
            <w:tcW w:w="2788" w:type="dxa"/>
          </w:tcPr>
          <w:p w:rsidR="00BC6671" w:rsidRPr="004E2BD7" w:rsidRDefault="0061458D" w:rsidP="00B34C73">
            <w:pPr>
              <w:widowControl/>
              <w:jc w:val="both"/>
            </w:pPr>
            <w:r w:rsidRPr="004E2BD7">
              <w:rPr>
                <w:rFonts w:ascii="標楷體" w:eastAsia="標楷體" w:hAnsi="標楷體" w:hint="eastAsia"/>
              </w:rPr>
              <w:t>本條未修正。</w:t>
            </w:r>
          </w:p>
        </w:tc>
      </w:tr>
    </w:tbl>
    <w:p w:rsidR="00D566C9" w:rsidRPr="004E2BD7" w:rsidRDefault="00BC6671" w:rsidP="00C73E3A">
      <w:pPr>
        <w:widowControl/>
      </w:pPr>
      <w:r w:rsidRPr="004E2BD7">
        <w:br w:type="page"/>
      </w:r>
      <w:r w:rsidR="00344257" w:rsidRPr="004E2BD7">
        <w:rPr>
          <w:rFonts w:ascii="標楷體" w:eastAsia="標楷體" w:hAnsi="標楷體" w:cs="細明體" w:hint="eastAsia"/>
          <w:kern w:val="0"/>
          <w:szCs w:val="24"/>
        </w:rPr>
        <w:lastRenderedPageBreak/>
        <w:t>附件</w:t>
      </w:r>
      <w:proofErr w:type="gramStart"/>
      <w:r w:rsidR="00344257" w:rsidRPr="004E2BD7">
        <w:rPr>
          <w:rFonts w:ascii="標楷體" w:eastAsia="標楷體" w:hAnsi="標楷體" w:hint="eastAsia"/>
          <w:szCs w:val="24"/>
        </w:rPr>
        <w:t>三</w:t>
      </w:r>
      <w:proofErr w:type="gramEnd"/>
    </w:p>
    <w:tbl>
      <w:tblPr>
        <w:tblStyle w:val="a9"/>
        <w:tblW w:w="0" w:type="auto"/>
        <w:tblLook w:val="04A0"/>
      </w:tblPr>
      <w:tblGrid>
        <w:gridCol w:w="3099"/>
        <w:gridCol w:w="3099"/>
        <w:gridCol w:w="2324"/>
      </w:tblGrid>
      <w:tr w:rsidR="00843E98" w:rsidRPr="004E2BD7" w:rsidTr="00843E98">
        <w:tc>
          <w:tcPr>
            <w:tcW w:w="4671" w:type="dxa"/>
          </w:tcPr>
          <w:p w:rsidR="00843E98" w:rsidRPr="004E2BD7" w:rsidRDefault="00843E98" w:rsidP="0041328C">
            <w:pPr>
              <w:spacing w:line="360" w:lineRule="exact"/>
              <w:jc w:val="center"/>
              <w:rPr>
                <w:rFonts w:ascii="標楷體" w:eastAsia="標楷體" w:hAnsi="標楷體"/>
                <w:szCs w:val="24"/>
              </w:rPr>
            </w:pPr>
            <w:r w:rsidRPr="004E2BD7">
              <w:rPr>
                <w:rFonts w:ascii="標楷體" w:eastAsia="標楷體" w:hAnsi="標楷體" w:hint="eastAsia"/>
                <w:szCs w:val="24"/>
              </w:rPr>
              <w:t>修正條文</w:t>
            </w:r>
          </w:p>
        </w:tc>
        <w:tc>
          <w:tcPr>
            <w:tcW w:w="4671" w:type="dxa"/>
          </w:tcPr>
          <w:p w:rsidR="00843E98" w:rsidRPr="004E2BD7" w:rsidRDefault="00843E98" w:rsidP="0041328C">
            <w:pPr>
              <w:jc w:val="center"/>
              <w:rPr>
                <w:rFonts w:ascii="標楷體" w:eastAsia="標楷體" w:hAnsi="標楷體"/>
                <w:szCs w:val="24"/>
              </w:rPr>
            </w:pPr>
            <w:r w:rsidRPr="004E2BD7">
              <w:rPr>
                <w:rFonts w:ascii="標楷體" w:eastAsia="標楷體" w:hAnsi="標楷體" w:hint="eastAsia"/>
                <w:szCs w:val="24"/>
              </w:rPr>
              <w:t>現行條文</w:t>
            </w:r>
          </w:p>
        </w:tc>
        <w:tc>
          <w:tcPr>
            <w:tcW w:w="4672" w:type="dxa"/>
          </w:tcPr>
          <w:p w:rsidR="00843E98" w:rsidRPr="004E2BD7" w:rsidRDefault="00843E98" w:rsidP="0041328C">
            <w:pPr>
              <w:jc w:val="center"/>
              <w:rPr>
                <w:rFonts w:ascii="標楷體" w:eastAsia="標楷體" w:hAnsi="標楷體"/>
                <w:szCs w:val="24"/>
              </w:rPr>
            </w:pPr>
            <w:r w:rsidRPr="004E2BD7">
              <w:rPr>
                <w:rFonts w:ascii="標楷體" w:eastAsia="標楷體" w:hAnsi="標楷體" w:hint="eastAsia"/>
                <w:szCs w:val="24"/>
              </w:rPr>
              <w:t>說明</w:t>
            </w:r>
          </w:p>
        </w:tc>
      </w:tr>
      <w:tr w:rsidR="00843E98" w:rsidRPr="004E2BD7" w:rsidTr="00843E98">
        <w:tc>
          <w:tcPr>
            <w:tcW w:w="4671" w:type="dxa"/>
          </w:tcPr>
          <w:p w:rsidR="00843E98" w:rsidRPr="004E2BD7" w:rsidRDefault="0067611D" w:rsidP="00E126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標楷體" w:eastAsia="標楷體" w:hAnsi="標楷體" w:cs="細明體"/>
                <w:kern w:val="0"/>
                <w:szCs w:val="24"/>
              </w:rPr>
            </w:pPr>
            <w:r w:rsidRPr="004E2BD7">
              <w:rPr>
                <w:rFonts w:ascii="標楷體" w:eastAsia="標楷體" w:hAnsi="標楷體" w:hint="eastAsia"/>
                <w:szCs w:val="24"/>
                <w:u w:val="single"/>
              </w:rPr>
              <w:t>資</w:t>
            </w:r>
            <w:proofErr w:type="gramStart"/>
            <w:r w:rsidRPr="004E2BD7">
              <w:rPr>
                <w:rFonts w:ascii="標楷體" w:eastAsia="標楷體" w:hAnsi="標楷體" w:hint="eastAsia"/>
                <w:szCs w:val="24"/>
                <w:u w:val="single"/>
              </w:rPr>
              <w:t>券</w:t>
            </w:r>
            <w:proofErr w:type="gramEnd"/>
            <w:r w:rsidRPr="004E2BD7">
              <w:rPr>
                <w:rFonts w:ascii="標楷體" w:eastAsia="標楷體" w:hAnsi="標楷體" w:hint="eastAsia"/>
                <w:szCs w:val="24"/>
                <w:u w:val="single"/>
              </w:rPr>
              <w:t>相抵交割</w:t>
            </w:r>
            <w:r w:rsidR="00843E98" w:rsidRPr="004E2BD7">
              <w:rPr>
                <w:rFonts w:ascii="標楷體" w:eastAsia="標楷體" w:hAnsi="標楷體" w:cs="細明體" w:hint="eastAsia"/>
                <w:kern w:val="0"/>
                <w:szCs w:val="24"/>
              </w:rPr>
              <w:t>同意書</w:t>
            </w:r>
          </w:p>
          <w:p w:rsidR="00843E98" w:rsidRPr="004E2BD7" w:rsidRDefault="00843E98" w:rsidP="00E126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標楷體" w:eastAsia="標楷體" w:hAnsi="標楷體" w:cs="細明體"/>
                <w:kern w:val="0"/>
                <w:szCs w:val="24"/>
              </w:rPr>
            </w:pPr>
          </w:p>
          <w:p w:rsidR="00843E98" w:rsidRPr="004E2BD7" w:rsidRDefault="00843E98" w:rsidP="00E126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標楷體" w:eastAsia="標楷體" w:hAnsi="標楷體" w:cs="細明體"/>
                <w:kern w:val="0"/>
                <w:szCs w:val="24"/>
              </w:rPr>
            </w:pPr>
            <w:r w:rsidRPr="004E2BD7">
              <w:rPr>
                <w:rFonts w:ascii="標楷體" w:eastAsia="標楷體" w:hAnsi="標楷體" w:cs="細明體" w:hint="eastAsia"/>
                <w:kern w:val="0"/>
                <w:szCs w:val="24"/>
              </w:rPr>
              <w:t xml:space="preserve">    委託人        同意  貴公司對本人同日委託  貴公司為同種有價證券之融資買進與融券賣出而均成交者，就其同數量部分，得逕行代委託人製作申請書辦理融資現金償還及融券現</w:t>
            </w:r>
            <w:proofErr w:type="gramStart"/>
            <w:r w:rsidRPr="004E2BD7">
              <w:rPr>
                <w:rFonts w:ascii="標楷體" w:eastAsia="標楷體" w:hAnsi="標楷體" w:cs="細明體" w:hint="eastAsia"/>
                <w:kern w:val="0"/>
                <w:szCs w:val="24"/>
              </w:rPr>
              <w:t>券</w:t>
            </w:r>
            <w:proofErr w:type="gramEnd"/>
            <w:r w:rsidRPr="004E2BD7">
              <w:rPr>
                <w:rFonts w:ascii="標楷體" w:eastAsia="標楷體" w:hAnsi="標楷體" w:cs="細明體" w:hint="eastAsia"/>
                <w:kern w:val="0"/>
                <w:szCs w:val="24"/>
              </w:rPr>
              <w:t>償還，本人</w:t>
            </w:r>
            <w:proofErr w:type="gramStart"/>
            <w:r w:rsidRPr="004E2BD7">
              <w:rPr>
                <w:rFonts w:ascii="標楷體" w:eastAsia="標楷體" w:hAnsi="標楷體" w:cs="細明體" w:hint="eastAsia"/>
                <w:kern w:val="0"/>
                <w:szCs w:val="24"/>
              </w:rPr>
              <w:t>不另逐</w:t>
            </w:r>
            <w:proofErr w:type="gramEnd"/>
            <w:r w:rsidRPr="004E2BD7">
              <w:rPr>
                <w:rFonts w:ascii="標楷體" w:eastAsia="標楷體" w:hAnsi="標楷體" w:cs="細明體" w:hint="eastAsia"/>
                <w:kern w:val="0"/>
                <w:szCs w:val="24"/>
              </w:rPr>
              <w:t>件申請。但本人於成交日收盤前以書面為不同意之指示者，不在此限。</w:t>
            </w:r>
          </w:p>
          <w:p w:rsidR="00843E98" w:rsidRPr="004E2BD7" w:rsidRDefault="00843E98" w:rsidP="00E126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標楷體" w:eastAsia="標楷體" w:hAnsi="標楷體" w:cs="細明體"/>
                <w:kern w:val="0"/>
                <w:szCs w:val="24"/>
              </w:rPr>
            </w:pPr>
          </w:p>
          <w:p w:rsidR="00843E98" w:rsidRPr="004E2BD7" w:rsidRDefault="00843E98" w:rsidP="00E126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標楷體" w:eastAsia="標楷體" w:hAnsi="標楷體" w:cs="細明體"/>
                <w:kern w:val="0"/>
                <w:szCs w:val="24"/>
              </w:rPr>
            </w:pPr>
            <w:r w:rsidRPr="004E2BD7">
              <w:rPr>
                <w:rFonts w:ascii="標楷體" w:eastAsia="標楷體" w:hAnsi="標楷體" w:cs="細明體" w:hint="eastAsia"/>
                <w:kern w:val="0"/>
                <w:szCs w:val="24"/>
              </w:rPr>
              <w:t xml:space="preserve">    此  致</w:t>
            </w:r>
          </w:p>
          <w:p w:rsidR="00843E98" w:rsidRPr="004E2BD7" w:rsidRDefault="00843E98" w:rsidP="00E126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標楷體" w:eastAsia="標楷體" w:hAnsi="標楷體" w:cs="細明體"/>
                <w:kern w:val="0"/>
                <w:szCs w:val="24"/>
              </w:rPr>
            </w:pPr>
          </w:p>
          <w:p w:rsidR="00843E98" w:rsidRPr="004E2BD7" w:rsidRDefault="00843E98" w:rsidP="00E126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標楷體" w:eastAsia="標楷體" w:hAnsi="標楷體" w:cs="細明體"/>
                <w:kern w:val="0"/>
                <w:szCs w:val="24"/>
              </w:rPr>
            </w:pPr>
            <w:r w:rsidRPr="004E2BD7">
              <w:rPr>
                <w:rFonts w:ascii="標楷體" w:eastAsia="標楷體" w:hAnsi="標楷體" w:cs="細明體" w:hint="eastAsia"/>
                <w:kern w:val="0"/>
                <w:szCs w:val="24"/>
              </w:rPr>
              <w:t xml:space="preserve">    證券股份有限公司</w:t>
            </w:r>
          </w:p>
          <w:p w:rsidR="00843E98" w:rsidRPr="004E2BD7" w:rsidRDefault="00843E98" w:rsidP="00E1261D">
            <w:pPr>
              <w:widowControl/>
              <w:tabs>
                <w:tab w:val="left" w:pos="10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447" w:left="1085" w:hangingChars="5" w:hanging="12"/>
              <w:jc w:val="both"/>
              <w:rPr>
                <w:rFonts w:ascii="標楷體" w:eastAsia="標楷體" w:hAnsi="標楷體" w:cs="細明體"/>
                <w:kern w:val="0"/>
                <w:szCs w:val="24"/>
              </w:rPr>
            </w:pPr>
            <w:r w:rsidRPr="004E2BD7">
              <w:rPr>
                <w:rFonts w:ascii="標楷體" w:eastAsia="標楷體" w:hAnsi="標楷體" w:cs="細明體" w:hint="eastAsia"/>
                <w:kern w:val="0"/>
                <w:szCs w:val="24"/>
              </w:rPr>
              <w:t>立同意書人（即委託人）：</w:t>
            </w:r>
          </w:p>
          <w:p w:rsidR="00843E98" w:rsidRPr="004E2BD7" w:rsidRDefault="00843E98" w:rsidP="00E1261D">
            <w:pPr>
              <w:widowControl/>
              <w:tabs>
                <w:tab w:val="left" w:pos="10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447" w:left="1085" w:hangingChars="5" w:hanging="12"/>
              <w:jc w:val="both"/>
              <w:rPr>
                <w:rFonts w:ascii="標楷體" w:eastAsia="標楷體" w:hAnsi="標楷體" w:cs="細明體"/>
                <w:kern w:val="0"/>
                <w:szCs w:val="24"/>
              </w:rPr>
            </w:pPr>
            <w:r w:rsidRPr="004E2BD7">
              <w:rPr>
                <w:rFonts w:ascii="標楷體" w:eastAsia="標楷體" w:hAnsi="標楷體" w:cs="細明體" w:hint="eastAsia"/>
                <w:kern w:val="0"/>
                <w:szCs w:val="24"/>
              </w:rPr>
              <w:t>身分證或營利事業統一編號：</w:t>
            </w:r>
          </w:p>
          <w:p w:rsidR="00843E98" w:rsidRPr="004E2BD7" w:rsidRDefault="00843E98" w:rsidP="00E1261D">
            <w:pPr>
              <w:widowControl/>
              <w:tabs>
                <w:tab w:val="left" w:pos="10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447" w:left="1085" w:hangingChars="5" w:hanging="12"/>
              <w:jc w:val="both"/>
              <w:rPr>
                <w:rFonts w:ascii="標楷體" w:eastAsia="標楷體" w:hAnsi="標楷體" w:cs="細明體"/>
                <w:kern w:val="0"/>
                <w:szCs w:val="24"/>
              </w:rPr>
            </w:pPr>
            <w:r w:rsidRPr="004E2BD7">
              <w:rPr>
                <w:rFonts w:ascii="標楷體" w:eastAsia="標楷體" w:hAnsi="標楷體" w:cs="細明體" w:hint="eastAsia"/>
                <w:kern w:val="0"/>
                <w:szCs w:val="24"/>
              </w:rPr>
              <w:t>買賣證券帳號：</w:t>
            </w:r>
          </w:p>
          <w:p w:rsidR="00843E98" w:rsidRPr="004E2BD7" w:rsidRDefault="00843E98" w:rsidP="00E1261D">
            <w:pPr>
              <w:widowControl/>
              <w:tabs>
                <w:tab w:val="left" w:pos="10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447" w:left="1085" w:hangingChars="5" w:hanging="12"/>
              <w:jc w:val="both"/>
              <w:rPr>
                <w:rFonts w:ascii="標楷體" w:eastAsia="標楷體" w:hAnsi="標楷體" w:cs="細明體"/>
                <w:kern w:val="0"/>
                <w:szCs w:val="24"/>
              </w:rPr>
            </w:pPr>
            <w:r w:rsidRPr="004E2BD7">
              <w:rPr>
                <w:rFonts w:ascii="標楷體" w:eastAsia="標楷體" w:hAnsi="標楷體" w:cs="細明體" w:hint="eastAsia"/>
                <w:kern w:val="0"/>
                <w:szCs w:val="24"/>
              </w:rPr>
              <w:t>信用交易帳號：</w:t>
            </w:r>
          </w:p>
          <w:p w:rsidR="00843E98" w:rsidRPr="004E2BD7" w:rsidRDefault="00843E98" w:rsidP="00E126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標楷體" w:eastAsia="標楷體" w:hAnsi="標楷體" w:cs="細明體"/>
                <w:kern w:val="0"/>
                <w:szCs w:val="24"/>
              </w:rPr>
            </w:pPr>
          </w:p>
          <w:p w:rsidR="00843E98" w:rsidRPr="004E2BD7" w:rsidRDefault="00843E98" w:rsidP="00E126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標楷體" w:eastAsia="標楷體" w:hAnsi="標楷體" w:cs="細明體"/>
                <w:kern w:val="0"/>
                <w:szCs w:val="24"/>
              </w:rPr>
            </w:pPr>
            <w:r w:rsidRPr="004E2BD7">
              <w:rPr>
                <w:rFonts w:ascii="標楷體" w:eastAsia="標楷體" w:hAnsi="標楷體" w:cs="細明體" w:hint="eastAsia"/>
                <w:kern w:val="0"/>
                <w:szCs w:val="24"/>
              </w:rPr>
              <w:t>中華民國</w:t>
            </w:r>
            <w:r w:rsidR="00E1261D" w:rsidRPr="004E2BD7">
              <w:rPr>
                <w:rFonts w:ascii="標楷體" w:eastAsia="標楷體" w:hAnsi="標楷體" w:cs="細明體" w:hint="eastAsia"/>
                <w:kern w:val="0"/>
                <w:szCs w:val="24"/>
              </w:rPr>
              <w:t xml:space="preserve">    年   月  日</w:t>
            </w:r>
          </w:p>
          <w:p w:rsidR="00843E98" w:rsidRPr="004E2BD7" w:rsidRDefault="00843E98" w:rsidP="00E1261D">
            <w:pPr>
              <w:spacing w:line="360" w:lineRule="exact"/>
              <w:jc w:val="both"/>
              <w:rPr>
                <w:rFonts w:ascii="標楷體" w:eastAsia="標楷體" w:hAnsi="標楷體"/>
                <w:szCs w:val="24"/>
              </w:rPr>
            </w:pPr>
          </w:p>
        </w:tc>
        <w:tc>
          <w:tcPr>
            <w:tcW w:w="4671" w:type="dxa"/>
          </w:tcPr>
          <w:p w:rsidR="00843E98" w:rsidRPr="004E2BD7" w:rsidRDefault="00843E98" w:rsidP="00E126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標楷體" w:eastAsia="標楷體" w:hAnsi="標楷體" w:cs="細明體"/>
                <w:kern w:val="0"/>
                <w:szCs w:val="24"/>
              </w:rPr>
            </w:pPr>
            <w:r w:rsidRPr="004E2BD7">
              <w:rPr>
                <w:rFonts w:ascii="標楷體" w:eastAsia="標楷體" w:hAnsi="標楷體" w:cs="細明體" w:hint="eastAsia"/>
                <w:kern w:val="0"/>
                <w:szCs w:val="24"/>
              </w:rPr>
              <w:t>同  意  書</w:t>
            </w:r>
          </w:p>
          <w:p w:rsidR="00843E98" w:rsidRPr="004E2BD7" w:rsidRDefault="00843E98" w:rsidP="00E126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標楷體" w:eastAsia="標楷體" w:hAnsi="標楷體" w:cs="細明體"/>
                <w:kern w:val="0"/>
                <w:szCs w:val="24"/>
              </w:rPr>
            </w:pPr>
          </w:p>
          <w:p w:rsidR="00843E98" w:rsidRPr="004E2BD7" w:rsidRDefault="00843E98" w:rsidP="00E126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標楷體" w:eastAsia="標楷體" w:hAnsi="標楷體" w:cs="細明體"/>
                <w:kern w:val="0"/>
                <w:szCs w:val="24"/>
              </w:rPr>
            </w:pPr>
            <w:r w:rsidRPr="004E2BD7">
              <w:rPr>
                <w:rFonts w:ascii="標楷體" w:eastAsia="標楷體" w:hAnsi="標楷體" w:cs="細明體" w:hint="eastAsia"/>
                <w:kern w:val="0"/>
                <w:szCs w:val="24"/>
              </w:rPr>
              <w:t xml:space="preserve">    委託人        同意  貴公司對本人同日委託  貴公司為同種有價證券之融資買進與融券賣出而均成交者，就其同數量部分，得逕行代委託人製作申請書辦理融資現金償還及融券現</w:t>
            </w:r>
            <w:proofErr w:type="gramStart"/>
            <w:r w:rsidRPr="004E2BD7">
              <w:rPr>
                <w:rFonts w:ascii="標楷體" w:eastAsia="標楷體" w:hAnsi="標楷體" w:cs="細明體" w:hint="eastAsia"/>
                <w:kern w:val="0"/>
                <w:szCs w:val="24"/>
              </w:rPr>
              <w:t>券</w:t>
            </w:r>
            <w:proofErr w:type="gramEnd"/>
            <w:r w:rsidRPr="004E2BD7">
              <w:rPr>
                <w:rFonts w:ascii="標楷體" w:eastAsia="標楷體" w:hAnsi="標楷體" w:cs="細明體" w:hint="eastAsia"/>
                <w:kern w:val="0"/>
                <w:szCs w:val="24"/>
              </w:rPr>
              <w:t>償還，本人</w:t>
            </w:r>
            <w:proofErr w:type="gramStart"/>
            <w:r w:rsidRPr="004E2BD7">
              <w:rPr>
                <w:rFonts w:ascii="標楷體" w:eastAsia="標楷體" w:hAnsi="標楷體" w:cs="細明體" w:hint="eastAsia"/>
                <w:kern w:val="0"/>
                <w:szCs w:val="24"/>
              </w:rPr>
              <w:t>不另逐</w:t>
            </w:r>
            <w:proofErr w:type="gramEnd"/>
            <w:r w:rsidRPr="004E2BD7">
              <w:rPr>
                <w:rFonts w:ascii="標楷體" w:eastAsia="標楷體" w:hAnsi="標楷體" w:cs="細明體" w:hint="eastAsia"/>
                <w:kern w:val="0"/>
                <w:szCs w:val="24"/>
              </w:rPr>
              <w:t>件申請。但本人於成交日收盤前以書面為不同意之指示者，不在此限。</w:t>
            </w:r>
          </w:p>
          <w:p w:rsidR="00843E98" w:rsidRPr="004E2BD7" w:rsidRDefault="00843E98" w:rsidP="00E126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標楷體" w:eastAsia="標楷體" w:hAnsi="標楷體" w:cs="細明體"/>
                <w:kern w:val="0"/>
                <w:szCs w:val="24"/>
              </w:rPr>
            </w:pPr>
          </w:p>
          <w:p w:rsidR="00843E98" w:rsidRPr="004E2BD7" w:rsidRDefault="00843E98" w:rsidP="00E126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標楷體" w:eastAsia="標楷體" w:hAnsi="標楷體" w:cs="細明體"/>
                <w:kern w:val="0"/>
                <w:szCs w:val="24"/>
              </w:rPr>
            </w:pPr>
            <w:r w:rsidRPr="004E2BD7">
              <w:rPr>
                <w:rFonts w:ascii="標楷體" w:eastAsia="標楷體" w:hAnsi="標楷體" w:cs="細明體" w:hint="eastAsia"/>
                <w:kern w:val="0"/>
                <w:szCs w:val="24"/>
              </w:rPr>
              <w:t xml:space="preserve">    此  致</w:t>
            </w:r>
          </w:p>
          <w:p w:rsidR="00843E98" w:rsidRPr="004E2BD7" w:rsidRDefault="00843E98" w:rsidP="00E126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標楷體" w:eastAsia="標楷體" w:hAnsi="標楷體" w:cs="細明體"/>
                <w:kern w:val="0"/>
                <w:szCs w:val="24"/>
              </w:rPr>
            </w:pPr>
          </w:p>
          <w:p w:rsidR="00843E98" w:rsidRPr="004E2BD7" w:rsidRDefault="00843E98" w:rsidP="00E126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標楷體" w:eastAsia="標楷體" w:hAnsi="標楷體" w:cs="細明體"/>
                <w:kern w:val="0"/>
                <w:szCs w:val="24"/>
              </w:rPr>
            </w:pPr>
            <w:r w:rsidRPr="004E2BD7">
              <w:rPr>
                <w:rFonts w:ascii="標楷體" w:eastAsia="標楷體" w:hAnsi="標楷體" w:cs="細明體" w:hint="eastAsia"/>
                <w:kern w:val="0"/>
                <w:szCs w:val="24"/>
              </w:rPr>
              <w:t xml:space="preserve">    證券股份有限公司</w:t>
            </w:r>
          </w:p>
          <w:p w:rsidR="00843E98" w:rsidRPr="004E2BD7" w:rsidRDefault="00843E98" w:rsidP="00E1261D">
            <w:pPr>
              <w:widowControl/>
              <w:tabs>
                <w:tab w:val="left" w:pos="10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447" w:left="1085" w:hangingChars="5" w:hanging="12"/>
              <w:jc w:val="both"/>
              <w:rPr>
                <w:rFonts w:ascii="標楷體" w:eastAsia="標楷體" w:hAnsi="標楷體" w:cs="細明體"/>
                <w:kern w:val="0"/>
                <w:szCs w:val="24"/>
              </w:rPr>
            </w:pPr>
            <w:r w:rsidRPr="004E2BD7">
              <w:rPr>
                <w:rFonts w:ascii="標楷體" w:eastAsia="標楷體" w:hAnsi="標楷體" w:cs="細明體" w:hint="eastAsia"/>
                <w:kern w:val="0"/>
                <w:szCs w:val="24"/>
              </w:rPr>
              <w:t>立同意書人（即委託人）：</w:t>
            </w:r>
          </w:p>
          <w:p w:rsidR="00843E98" w:rsidRPr="004E2BD7" w:rsidRDefault="00843E98" w:rsidP="00E1261D">
            <w:pPr>
              <w:widowControl/>
              <w:tabs>
                <w:tab w:val="left" w:pos="10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447" w:left="1085" w:hangingChars="5" w:hanging="12"/>
              <w:jc w:val="both"/>
              <w:rPr>
                <w:rFonts w:ascii="標楷體" w:eastAsia="標楷體" w:hAnsi="標楷體" w:cs="細明體"/>
                <w:kern w:val="0"/>
                <w:szCs w:val="24"/>
              </w:rPr>
            </w:pPr>
            <w:r w:rsidRPr="004E2BD7">
              <w:rPr>
                <w:rFonts w:ascii="標楷體" w:eastAsia="標楷體" w:hAnsi="標楷體" w:cs="細明體" w:hint="eastAsia"/>
                <w:kern w:val="0"/>
                <w:szCs w:val="24"/>
              </w:rPr>
              <w:t>身分證或營利事業統一編號：</w:t>
            </w:r>
          </w:p>
          <w:p w:rsidR="00843E98" w:rsidRPr="004E2BD7" w:rsidRDefault="00843E98" w:rsidP="00E1261D">
            <w:pPr>
              <w:widowControl/>
              <w:tabs>
                <w:tab w:val="left" w:pos="10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447" w:left="1085" w:hangingChars="5" w:hanging="12"/>
              <w:jc w:val="both"/>
              <w:rPr>
                <w:rFonts w:ascii="標楷體" w:eastAsia="標楷體" w:hAnsi="標楷體" w:cs="細明體"/>
                <w:kern w:val="0"/>
                <w:szCs w:val="24"/>
              </w:rPr>
            </w:pPr>
            <w:r w:rsidRPr="004E2BD7">
              <w:rPr>
                <w:rFonts w:ascii="標楷體" w:eastAsia="標楷體" w:hAnsi="標楷體" w:cs="細明體" w:hint="eastAsia"/>
                <w:kern w:val="0"/>
                <w:szCs w:val="24"/>
              </w:rPr>
              <w:t>買賣證券帳號：</w:t>
            </w:r>
          </w:p>
          <w:p w:rsidR="00843E98" w:rsidRPr="004E2BD7" w:rsidRDefault="00843E98" w:rsidP="00E1261D">
            <w:pPr>
              <w:widowControl/>
              <w:tabs>
                <w:tab w:val="left" w:pos="10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447" w:left="1085" w:hangingChars="5" w:hanging="12"/>
              <w:jc w:val="both"/>
              <w:rPr>
                <w:rFonts w:ascii="標楷體" w:eastAsia="標楷體" w:hAnsi="標楷體" w:cs="細明體"/>
                <w:kern w:val="0"/>
                <w:szCs w:val="24"/>
              </w:rPr>
            </w:pPr>
            <w:r w:rsidRPr="004E2BD7">
              <w:rPr>
                <w:rFonts w:ascii="標楷體" w:eastAsia="標楷體" w:hAnsi="標楷體" w:cs="細明體" w:hint="eastAsia"/>
                <w:kern w:val="0"/>
                <w:szCs w:val="24"/>
              </w:rPr>
              <w:t>信用交易帳號：</w:t>
            </w:r>
          </w:p>
          <w:p w:rsidR="00843E98" w:rsidRPr="004E2BD7" w:rsidRDefault="00843E98" w:rsidP="00E126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標楷體" w:eastAsia="標楷體" w:hAnsi="標楷體" w:cs="細明體"/>
                <w:kern w:val="0"/>
                <w:szCs w:val="24"/>
              </w:rPr>
            </w:pPr>
          </w:p>
          <w:p w:rsidR="00843E98" w:rsidRPr="004E2BD7" w:rsidRDefault="00843E98" w:rsidP="00E126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標楷體" w:eastAsia="標楷體" w:hAnsi="標楷體" w:cs="細明體"/>
                <w:kern w:val="0"/>
                <w:szCs w:val="24"/>
              </w:rPr>
            </w:pPr>
            <w:r w:rsidRPr="004E2BD7">
              <w:rPr>
                <w:rFonts w:ascii="標楷體" w:eastAsia="標楷體" w:hAnsi="標楷體" w:cs="細明體" w:hint="eastAsia"/>
                <w:kern w:val="0"/>
                <w:szCs w:val="24"/>
              </w:rPr>
              <w:t xml:space="preserve">中華民國  </w:t>
            </w:r>
            <w:r w:rsidR="00E1261D" w:rsidRPr="004E2BD7">
              <w:rPr>
                <w:rFonts w:ascii="標楷體" w:eastAsia="標楷體" w:hAnsi="標楷體" w:cs="細明體" w:hint="eastAsia"/>
                <w:kern w:val="0"/>
                <w:szCs w:val="24"/>
              </w:rPr>
              <w:t xml:space="preserve"> </w:t>
            </w:r>
            <w:r w:rsidRPr="004E2BD7">
              <w:rPr>
                <w:rFonts w:ascii="標楷體" w:eastAsia="標楷體" w:hAnsi="標楷體" w:cs="細明體" w:hint="eastAsia"/>
                <w:kern w:val="0"/>
                <w:szCs w:val="24"/>
              </w:rPr>
              <w:t xml:space="preserve"> 年</w:t>
            </w:r>
            <w:r w:rsidR="00E1261D" w:rsidRPr="004E2BD7">
              <w:rPr>
                <w:rFonts w:ascii="標楷體" w:eastAsia="標楷體" w:hAnsi="標楷體" w:cs="細明體" w:hint="eastAsia"/>
                <w:kern w:val="0"/>
                <w:szCs w:val="24"/>
              </w:rPr>
              <w:t xml:space="preserve"> </w:t>
            </w:r>
            <w:r w:rsidRPr="004E2BD7">
              <w:rPr>
                <w:rFonts w:ascii="標楷體" w:eastAsia="標楷體" w:hAnsi="標楷體" w:cs="細明體" w:hint="eastAsia"/>
                <w:kern w:val="0"/>
                <w:szCs w:val="24"/>
              </w:rPr>
              <w:t xml:space="preserve">  月</w:t>
            </w:r>
            <w:r w:rsidR="00E1261D" w:rsidRPr="004E2BD7">
              <w:rPr>
                <w:rFonts w:ascii="標楷體" w:eastAsia="標楷體" w:hAnsi="標楷體" w:cs="細明體" w:hint="eastAsia"/>
                <w:kern w:val="0"/>
                <w:szCs w:val="24"/>
              </w:rPr>
              <w:t xml:space="preserve"> </w:t>
            </w:r>
            <w:r w:rsidR="00344257" w:rsidRPr="004E2BD7">
              <w:rPr>
                <w:rFonts w:ascii="標楷體" w:eastAsia="標楷體" w:hAnsi="標楷體" w:cs="細明體" w:hint="eastAsia"/>
                <w:kern w:val="0"/>
                <w:szCs w:val="24"/>
              </w:rPr>
              <w:t xml:space="preserve"> </w:t>
            </w:r>
            <w:r w:rsidR="00E1261D" w:rsidRPr="004E2BD7">
              <w:rPr>
                <w:rFonts w:ascii="標楷體" w:eastAsia="標楷體" w:hAnsi="標楷體" w:cs="細明體" w:hint="eastAsia"/>
                <w:kern w:val="0"/>
                <w:szCs w:val="24"/>
              </w:rPr>
              <w:t xml:space="preserve"> </w:t>
            </w:r>
            <w:r w:rsidR="00344257" w:rsidRPr="004E2BD7">
              <w:rPr>
                <w:rFonts w:ascii="標楷體" w:eastAsia="標楷體" w:hAnsi="標楷體" w:cs="細明體" w:hint="eastAsia"/>
                <w:kern w:val="0"/>
                <w:szCs w:val="24"/>
              </w:rPr>
              <w:t>日</w:t>
            </w:r>
            <w:r w:rsidRPr="004E2BD7">
              <w:rPr>
                <w:rFonts w:ascii="標楷體" w:eastAsia="標楷體" w:hAnsi="標楷體" w:cs="細明體" w:hint="eastAsia"/>
                <w:kern w:val="0"/>
                <w:szCs w:val="24"/>
              </w:rPr>
              <w:t xml:space="preserve">           </w:t>
            </w:r>
          </w:p>
          <w:p w:rsidR="00843E98" w:rsidRPr="004E2BD7" w:rsidRDefault="00843E98" w:rsidP="00E1261D">
            <w:pPr>
              <w:spacing w:line="360" w:lineRule="exact"/>
              <w:jc w:val="both"/>
              <w:rPr>
                <w:rFonts w:ascii="標楷體" w:eastAsia="標楷體" w:hAnsi="標楷體"/>
                <w:szCs w:val="24"/>
              </w:rPr>
            </w:pPr>
          </w:p>
        </w:tc>
        <w:tc>
          <w:tcPr>
            <w:tcW w:w="4672" w:type="dxa"/>
          </w:tcPr>
          <w:p w:rsidR="00843E98" w:rsidRPr="004E2BD7" w:rsidRDefault="00C05D16" w:rsidP="00E1261D">
            <w:pPr>
              <w:jc w:val="both"/>
              <w:rPr>
                <w:rFonts w:ascii="標楷體" w:eastAsia="標楷體" w:hAnsi="標楷體"/>
                <w:szCs w:val="24"/>
              </w:rPr>
            </w:pPr>
            <w:r w:rsidRPr="004E2BD7">
              <w:rPr>
                <w:rFonts w:ascii="標楷體" w:eastAsia="標楷體" w:hAnsi="標楷體" w:cs="細明體" w:hint="eastAsia"/>
                <w:kern w:val="0"/>
                <w:szCs w:val="24"/>
              </w:rPr>
              <w:t>增加名稱以資識別</w:t>
            </w:r>
            <w:r w:rsidR="00344257" w:rsidRPr="004E2BD7">
              <w:rPr>
                <w:rFonts w:ascii="標楷體" w:eastAsia="標楷體" w:hAnsi="標楷體" w:hint="eastAsia"/>
                <w:szCs w:val="24"/>
              </w:rPr>
              <w:t>。</w:t>
            </w:r>
          </w:p>
        </w:tc>
      </w:tr>
    </w:tbl>
    <w:p w:rsidR="00843E98" w:rsidRPr="004E2BD7" w:rsidRDefault="00843E98" w:rsidP="00C73E3A">
      <w:pPr>
        <w:widowControl/>
      </w:pPr>
    </w:p>
    <w:p w:rsidR="00851FB6" w:rsidRPr="004E2BD7" w:rsidRDefault="00851FB6" w:rsidP="00C73E3A">
      <w:pPr>
        <w:widowControl/>
      </w:pPr>
    </w:p>
    <w:sectPr w:rsidR="00851FB6" w:rsidRPr="004E2BD7" w:rsidSect="0061638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70F" w:rsidRDefault="00E6670F" w:rsidP="00204B03">
      <w:r>
        <w:separator/>
      </w:r>
    </w:p>
  </w:endnote>
  <w:endnote w:type="continuationSeparator" w:id="0">
    <w:p w:rsidR="00E6670F" w:rsidRDefault="00E6670F" w:rsidP="00204B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全真楷書">
    <w:altName w:val="細明體"/>
    <w:panose1 w:val="00000000000000000000"/>
    <w:charset w:val="88"/>
    <w:family w:val="modern"/>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4225"/>
      <w:docPartObj>
        <w:docPartGallery w:val="Page Numbers (Bottom of Page)"/>
        <w:docPartUnique/>
      </w:docPartObj>
    </w:sdtPr>
    <w:sdtContent>
      <w:p w:rsidR="003822D9" w:rsidRDefault="00C62490">
        <w:pPr>
          <w:pStyle w:val="a5"/>
          <w:jc w:val="center"/>
        </w:pPr>
        <w:fldSimple w:instr=" PAGE   \* MERGEFORMAT ">
          <w:r w:rsidR="009A0FD4" w:rsidRPr="009A0FD4">
            <w:rPr>
              <w:noProof/>
              <w:lang w:val="zh-TW"/>
            </w:rPr>
            <w:t>1</w:t>
          </w:r>
        </w:fldSimple>
      </w:p>
    </w:sdtContent>
  </w:sdt>
  <w:p w:rsidR="003822D9" w:rsidRDefault="003822D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70F" w:rsidRDefault="00E6670F" w:rsidP="00204B03">
      <w:r>
        <w:separator/>
      </w:r>
    </w:p>
  </w:footnote>
  <w:footnote w:type="continuationSeparator" w:id="0">
    <w:p w:rsidR="00E6670F" w:rsidRDefault="00E6670F" w:rsidP="00204B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E6BB2"/>
    <w:multiLevelType w:val="hybridMultilevel"/>
    <w:tmpl w:val="8DBC10E2"/>
    <w:lvl w:ilvl="0" w:tplc="D7789FEC">
      <w:start w:val="1"/>
      <w:numFmt w:val="taiwaneseCountingThousand"/>
      <w:lvlText w:val="（%1）"/>
      <w:lvlJc w:val="left"/>
      <w:pPr>
        <w:ind w:left="489" w:hanging="480"/>
      </w:pPr>
      <w:rPr>
        <w:rFonts w:hint="default"/>
      </w:rPr>
    </w:lvl>
    <w:lvl w:ilvl="1" w:tplc="D7789FEC">
      <w:start w:val="1"/>
      <w:numFmt w:val="taiwaneseCountingThousand"/>
      <w:lvlText w:val="（%2）"/>
      <w:lvlJc w:val="left"/>
      <w:pPr>
        <w:ind w:left="969" w:hanging="480"/>
      </w:pPr>
      <w:rPr>
        <w:rFonts w:hint="default"/>
      </w:rPr>
    </w:lvl>
    <w:lvl w:ilvl="2" w:tplc="109C9E1A">
      <w:start w:val="1"/>
      <w:numFmt w:val="taiwaneseCountingThousand"/>
      <w:lvlText w:val="%3、"/>
      <w:lvlJc w:val="left"/>
      <w:pPr>
        <w:ind w:left="1449" w:hanging="480"/>
      </w:pPr>
      <w:rPr>
        <w:rFonts w:hint="default"/>
      </w:rPr>
    </w:lvl>
    <w:lvl w:ilvl="3" w:tplc="0409000F" w:tentative="1">
      <w:start w:val="1"/>
      <w:numFmt w:val="decimal"/>
      <w:lvlText w:val="%4."/>
      <w:lvlJc w:val="left"/>
      <w:pPr>
        <w:ind w:left="1929" w:hanging="480"/>
      </w:pPr>
    </w:lvl>
    <w:lvl w:ilvl="4" w:tplc="04090019" w:tentative="1">
      <w:start w:val="1"/>
      <w:numFmt w:val="ideographTraditional"/>
      <w:lvlText w:val="%5、"/>
      <w:lvlJc w:val="left"/>
      <w:pPr>
        <w:ind w:left="2409" w:hanging="480"/>
      </w:pPr>
    </w:lvl>
    <w:lvl w:ilvl="5" w:tplc="0409001B" w:tentative="1">
      <w:start w:val="1"/>
      <w:numFmt w:val="lowerRoman"/>
      <w:lvlText w:val="%6."/>
      <w:lvlJc w:val="right"/>
      <w:pPr>
        <w:ind w:left="2889" w:hanging="480"/>
      </w:pPr>
    </w:lvl>
    <w:lvl w:ilvl="6" w:tplc="0409000F" w:tentative="1">
      <w:start w:val="1"/>
      <w:numFmt w:val="decimal"/>
      <w:lvlText w:val="%7."/>
      <w:lvlJc w:val="left"/>
      <w:pPr>
        <w:ind w:left="3369" w:hanging="480"/>
      </w:pPr>
    </w:lvl>
    <w:lvl w:ilvl="7" w:tplc="04090019" w:tentative="1">
      <w:start w:val="1"/>
      <w:numFmt w:val="ideographTraditional"/>
      <w:lvlText w:val="%8、"/>
      <w:lvlJc w:val="left"/>
      <w:pPr>
        <w:ind w:left="3849" w:hanging="480"/>
      </w:pPr>
    </w:lvl>
    <w:lvl w:ilvl="8" w:tplc="0409001B" w:tentative="1">
      <w:start w:val="1"/>
      <w:numFmt w:val="lowerRoman"/>
      <w:lvlText w:val="%9."/>
      <w:lvlJc w:val="right"/>
      <w:pPr>
        <w:ind w:left="4329" w:hanging="480"/>
      </w:pPr>
    </w:lvl>
  </w:abstractNum>
  <w:abstractNum w:abstractNumId="1">
    <w:nsid w:val="117744B8"/>
    <w:multiLevelType w:val="hybridMultilevel"/>
    <w:tmpl w:val="18C0F118"/>
    <w:lvl w:ilvl="0" w:tplc="BD10992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CA930F8"/>
    <w:multiLevelType w:val="hybridMultilevel"/>
    <w:tmpl w:val="D13EF0A2"/>
    <w:lvl w:ilvl="0" w:tplc="0EE4BAE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1AC79BC"/>
    <w:multiLevelType w:val="hybridMultilevel"/>
    <w:tmpl w:val="8DBC10E2"/>
    <w:lvl w:ilvl="0" w:tplc="D7789FEC">
      <w:start w:val="1"/>
      <w:numFmt w:val="taiwaneseCountingThousand"/>
      <w:lvlText w:val="（%1）"/>
      <w:lvlJc w:val="left"/>
      <w:pPr>
        <w:ind w:left="489" w:hanging="480"/>
      </w:pPr>
      <w:rPr>
        <w:rFonts w:hint="default"/>
      </w:rPr>
    </w:lvl>
    <w:lvl w:ilvl="1" w:tplc="D7789FEC">
      <w:start w:val="1"/>
      <w:numFmt w:val="taiwaneseCountingThousand"/>
      <w:lvlText w:val="（%2）"/>
      <w:lvlJc w:val="left"/>
      <w:pPr>
        <w:ind w:left="969" w:hanging="480"/>
      </w:pPr>
      <w:rPr>
        <w:rFonts w:hint="default"/>
      </w:rPr>
    </w:lvl>
    <w:lvl w:ilvl="2" w:tplc="109C9E1A">
      <w:start w:val="1"/>
      <w:numFmt w:val="taiwaneseCountingThousand"/>
      <w:lvlText w:val="%3、"/>
      <w:lvlJc w:val="left"/>
      <w:pPr>
        <w:ind w:left="1449" w:hanging="480"/>
      </w:pPr>
      <w:rPr>
        <w:rFonts w:hint="default"/>
      </w:rPr>
    </w:lvl>
    <w:lvl w:ilvl="3" w:tplc="0409000F" w:tentative="1">
      <w:start w:val="1"/>
      <w:numFmt w:val="decimal"/>
      <w:lvlText w:val="%4."/>
      <w:lvlJc w:val="left"/>
      <w:pPr>
        <w:ind w:left="1929" w:hanging="480"/>
      </w:pPr>
    </w:lvl>
    <w:lvl w:ilvl="4" w:tplc="04090019" w:tentative="1">
      <w:start w:val="1"/>
      <w:numFmt w:val="ideographTraditional"/>
      <w:lvlText w:val="%5、"/>
      <w:lvlJc w:val="left"/>
      <w:pPr>
        <w:ind w:left="2409" w:hanging="480"/>
      </w:pPr>
    </w:lvl>
    <w:lvl w:ilvl="5" w:tplc="0409001B" w:tentative="1">
      <w:start w:val="1"/>
      <w:numFmt w:val="lowerRoman"/>
      <w:lvlText w:val="%6."/>
      <w:lvlJc w:val="right"/>
      <w:pPr>
        <w:ind w:left="2889" w:hanging="480"/>
      </w:pPr>
    </w:lvl>
    <w:lvl w:ilvl="6" w:tplc="0409000F" w:tentative="1">
      <w:start w:val="1"/>
      <w:numFmt w:val="decimal"/>
      <w:lvlText w:val="%7."/>
      <w:lvlJc w:val="left"/>
      <w:pPr>
        <w:ind w:left="3369" w:hanging="480"/>
      </w:pPr>
    </w:lvl>
    <w:lvl w:ilvl="7" w:tplc="04090019" w:tentative="1">
      <w:start w:val="1"/>
      <w:numFmt w:val="ideographTraditional"/>
      <w:lvlText w:val="%8、"/>
      <w:lvlJc w:val="left"/>
      <w:pPr>
        <w:ind w:left="3849" w:hanging="480"/>
      </w:pPr>
    </w:lvl>
    <w:lvl w:ilvl="8" w:tplc="0409001B" w:tentative="1">
      <w:start w:val="1"/>
      <w:numFmt w:val="lowerRoman"/>
      <w:lvlText w:val="%9."/>
      <w:lvlJc w:val="right"/>
      <w:pPr>
        <w:ind w:left="4329" w:hanging="480"/>
      </w:pPr>
    </w:lvl>
  </w:abstractNum>
  <w:abstractNum w:abstractNumId="4">
    <w:nsid w:val="26D56DCC"/>
    <w:multiLevelType w:val="hybridMultilevel"/>
    <w:tmpl w:val="57302A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89C3112"/>
    <w:multiLevelType w:val="hybridMultilevel"/>
    <w:tmpl w:val="88D26464"/>
    <w:lvl w:ilvl="0" w:tplc="A7469AE2">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F1730EF"/>
    <w:multiLevelType w:val="multilevel"/>
    <w:tmpl w:val="595A2E60"/>
    <w:lvl w:ilvl="0">
      <w:start w:val="1"/>
      <w:numFmt w:val="taiwaneseCountingThousand"/>
      <w:lvlText w:val="%1、"/>
      <w:lvlJc w:val="left"/>
      <w:pPr>
        <w:ind w:left="1066" w:hanging="357"/>
      </w:pPr>
      <w:rPr>
        <w:rFonts w:hint="default"/>
        <w:sz w:val="26"/>
      </w:rPr>
    </w:lvl>
    <w:lvl w:ilvl="1">
      <w:start w:val="1"/>
      <w:numFmt w:val="taiwaneseCountingThousand"/>
      <w:lvlText w:val="（%2）"/>
      <w:lvlJc w:val="left"/>
      <w:pPr>
        <w:ind w:left="1548" w:hanging="357"/>
      </w:pPr>
      <w:rPr>
        <w:rFonts w:hint="default"/>
        <w:sz w:val="26"/>
      </w:rPr>
    </w:lvl>
    <w:lvl w:ilvl="2">
      <w:start w:val="1"/>
      <w:numFmt w:val="none"/>
      <w:lvlText w:val="１."/>
      <w:lvlJc w:val="right"/>
      <w:pPr>
        <w:ind w:left="2030" w:hanging="357"/>
      </w:pPr>
      <w:rPr>
        <w:rFonts w:hint="eastAsia"/>
      </w:rPr>
    </w:lvl>
    <w:lvl w:ilvl="3">
      <w:start w:val="1"/>
      <w:numFmt w:val="decimal"/>
      <w:lvlText w:val="（%4）"/>
      <w:lvlJc w:val="left"/>
      <w:pPr>
        <w:ind w:left="2512" w:hanging="357"/>
      </w:pPr>
      <w:rPr>
        <w:rFonts w:hint="eastAsia"/>
      </w:rPr>
    </w:lvl>
    <w:lvl w:ilvl="4">
      <w:start w:val="1"/>
      <w:numFmt w:val="ideographTraditional"/>
      <w:lvlText w:val="%5、"/>
      <w:lvlJc w:val="left"/>
      <w:pPr>
        <w:ind w:left="2994" w:hanging="357"/>
      </w:pPr>
      <w:rPr>
        <w:rFonts w:hint="eastAsia"/>
      </w:rPr>
    </w:lvl>
    <w:lvl w:ilvl="5">
      <w:start w:val="1"/>
      <w:numFmt w:val="lowerRoman"/>
      <w:lvlText w:val="%6."/>
      <w:lvlJc w:val="right"/>
      <w:pPr>
        <w:ind w:left="3476" w:hanging="357"/>
      </w:pPr>
      <w:rPr>
        <w:rFonts w:hint="eastAsia"/>
      </w:rPr>
    </w:lvl>
    <w:lvl w:ilvl="6">
      <w:start w:val="1"/>
      <w:numFmt w:val="decimal"/>
      <w:lvlText w:val="%7."/>
      <w:lvlJc w:val="left"/>
      <w:pPr>
        <w:ind w:left="3958" w:hanging="357"/>
      </w:pPr>
      <w:rPr>
        <w:rFonts w:hint="eastAsia"/>
      </w:rPr>
    </w:lvl>
    <w:lvl w:ilvl="7">
      <w:start w:val="1"/>
      <w:numFmt w:val="ideographTraditional"/>
      <w:lvlText w:val="%8、"/>
      <w:lvlJc w:val="left"/>
      <w:pPr>
        <w:ind w:left="4440" w:hanging="357"/>
      </w:pPr>
      <w:rPr>
        <w:rFonts w:hint="eastAsia"/>
      </w:rPr>
    </w:lvl>
    <w:lvl w:ilvl="8">
      <w:start w:val="1"/>
      <w:numFmt w:val="lowerRoman"/>
      <w:lvlText w:val="%9."/>
      <w:lvlJc w:val="right"/>
      <w:pPr>
        <w:ind w:left="4922" w:hanging="357"/>
      </w:pPr>
      <w:rPr>
        <w:rFonts w:hint="eastAsia"/>
      </w:rPr>
    </w:lvl>
  </w:abstractNum>
  <w:abstractNum w:abstractNumId="7">
    <w:nsid w:val="343477A5"/>
    <w:multiLevelType w:val="multilevel"/>
    <w:tmpl w:val="3BBABE4A"/>
    <w:lvl w:ilvl="0">
      <w:start w:val="1"/>
      <w:numFmt w:val="taiwaneseCountingThousand"/>
      <w:lvlText w:val="%1、"/>
      <w:lvlJc w:val="left"/>
      <w:pPr>
        <w:ind w:left="1066" w:hanging="357"/>
      </w:pPr>
      <w:rPr>
        <w:rFonts w:hint="default"/>
        <w:sz w:val="26"/>
        <w:lang w:val="en-US"/>
      </w:rPr>
    </w:lvl>
    <w:lvl w:ilvl="1">
      <w:start w:val="1"/>
      <w:numFmt w:val="taiwaneseCountingThousand"/>
      <w:lvlText w:val="（%2）"/>
      <w:lvlJc w:val="left"/>
      <w:pPr>
        <w:ind w:left="1548" w:hanging="357"/>
      </w:pPr>
      <w:rPr>
        <w:rFonts w:hint="default"/>
        <w:sz w:val="26"/>
      </w:rPr>
    </w:lvl>
    <w:lvl w:ilvl="2">
      <w:start w:val="1"/>
      <w:numFmt w:val="none"/>
      <w:lvlText w:val="１."/>
      <w:lvlJc w:val="right"/>
      <w:pPr>
        <w:ind w:left="2030" w:hanging="357"/>
      </w:pPr>
      <w:rPr>
        <w:rFonts w:hint="eastAsia"/>
      </w:rPr>
    </w:lvl>
    <w:lvl w:ilvl="3">
      <w:start w:val="1"/>
      <w:numFmt w:val="decimal"/>
      <w:lvlText w:val="（%4）"/>
      <w:lvlJc w:val="left"/>
      <w:pPr>
        <w:ind w:left="2512" w:hanging="357"/>
      </w:pPr>
      <w:rPr>
        <w:rFonts w:hint="eastAsia"/>
      </w:rPr>
    </w:lvl>
    <w:lvl w:ilvl="4">
      <w:start w:val="1"/>
      <w:numFmt w:val="ideographTraditional"/>
      <w:lvlText w:val="%5、"/>
      <w:lvlJc w:val="left"/>
      <w:pPr>
        <w:ind w:left="2994" w:hanging="357"/>
      </w:pPr>
      <w:rPr>
        <w:rFonts w:hint="eastAsia"/>
      </w:rPr>
    </w:lvl>
    <w:lvl w:ilvl="5">
      <w:start w:val="1"/>
      <w:numFmt w:val="lowerRoman"/>
      <w:lvlText w:val="%6."/>
      <w:lvlJc w:val="right"/>
      <w:pPr>
        <w:ind w:left="3476" w:hanging="357"/>
      </w:pPr>
      <w:rPr>
        <w:rFonts w:hint="eastAsia"/>
      </w:rPr>
    </w:lvl>
    <w:lvl w:ilvl="6">
      <w:start w:val="1"/>
      <w:numFmt w:val="decimal"/>
      <w:lvlText w:val="%7."/>
      <w:lvlJc w:val="left"/>
      <w:pPr>
        <w:ind w:left="3958" w:hanging="357"/>
      </w:pPr>
      <w:rPr>
        <w:rFonts w:hint="eastAsia"/>
      </w:rPr>
    </w:lvl>
    <w:lvl w:ilvl="7">
      <w:start w:val="1"/>
      <w:numFmt w:val="ideographTraditional"/>
      <w:lvlText w:val="%8、"/>
      <w:lvlJc w:val="left"/>
      <w:pPr>
        <w:ind w:left="4440" w:hanging="357"/>
      </w:pPr>
      <w:rPr>
        <w:rFonts w:hint="eastAsia"/>
      </w:rPr>
    </w:lvl>
    <w:lvl w:ilvl="8">
      <w:start w:val="1"/>
      <w:numFmt w:val="lowerRoman"/>
      <w:lvlText w:val="%9."/>
      <w:lvlJc w:val="right"/>
      <w:pPr>
        <w:ind w:left="4922" w:hanging="357"/>
      </w:pPr>
      <w:rPr>
        <w:rFonts w:hint="eastAsia"/>
      </w:rPr>
    </w:lvl>
  </w:abstractNum>
  <w:abstractNum w:abstractNumId="8">
    <w:nsid w:val="552D5A86"/>
    <w:multiLevelType w:val="hybridMultilevel"/>
    <w:tmpl w:val="B3728A68"/>
    <w:lvl w:ilvl="0" w:tplc="28FC9E48">
      <w:start w:val="1"/>
      <w:numFmt w:val="taiwaneseCountingThousand"/>
      <w:lvlText w:val="（%1）"/>
      <w:lvlJc w:val="left"/>
      <w:pPr>
        <w:ind w:left="170" w:hanging="113"/>
      </w:pPr>
      <w:rPr>
        <w:rFonts w:hint="default"/>
      </w:rPr>
    </w:lvl>
    <w:lvl w:ilvl="1" w:tplc="D7789FEC">
      <w:start w:val="1"/>
      <w:numFmt w:val="taiwaneseCountingThousand"/>
      <w:lvlText w:val="（%2）"/>
      <w:lvlJc w:val="left"/>
      <w:pPr>
        <w:ind w:left="969" w:hanging="480"/>
      </w:pPr>
      <w:rPr>
        <w:rFonts w:hint="default"/>
      </w:rPr>
    </w:lvl>
    <w:lvl w:ilvl="2" w:tplc="109C9E1A">
      <w:start w:val="1"/>
      <w:numFmt w:val="taiwaneseCountingThousand"/>
      <w:lvlText w:val="%3、"/>
      <w:lvlJc w:val="left"/>
      <w:pPr>
        <w:ind w:left="1449" w:hanging="480"/>
      </w:pPr>
      <w:rPr>
        <w:rFonts w:hint="default"/>
      </w:rPr>
    </w:lvl>
    <w:lvl w:ilvl="3" w:tplc="0409000F" w:tentative="1">
      <w:start w:val="1"/>
      <w:numFmt w:val="decimal"/>
      <w:lvlText w:val="%4."/>
      <w:lvlJc w:val="left"/>
      <w:pPr>
        <w:ind w:left="1929" w:hanging="480"/>
      </w:pPr>
    </w:lvl>
    <w:lvl w:ilvl="4" w:tplc="04090019" w:tentative="1">
      <w:start w:val="1"/>
      <w:numFmt w:val="ideographTraditional"/>
      <w:lvlText w:val="%5、"/>
      <w:lvlJc w:val="left"/>
      <w:pPr>
        <w:ind w:left="2409" w:hanging="480"/>
      </w:pPr>
    </w:lvl>
    <w:lvl w:ilvl="5" w:tplc="0409001B" w:tentative="1">
      <w:start w:val="1"/>
      <w:numFmt w:val="lowerRoman"/>
      <w:lvlText w:val="%6."/>
      <w:lvlJc w:val="right"/>
      <w:pPr>
        <w:ind w:left="2889" w:hanging="480"/>
      </w:pPr>
    </w:lvl>
    <w:lvl w:ilvl="6" w:tplc="0409000F" w:tentative="1">
      <w:start w:val="1"/>
      <w:numFmt w:val="decimal"/>
      <w:lvlText w:val="%7."/>
      <w:lvlJc w:val="left"/>
      <w:pPr>
        <w:ind w:left="3369" w:hanging="480"/>
      </w:pPr>
    </w:lvl>
    <w:lvl w:ilvl="7" w:tplc="04090019" w:tentative="1">
      <w:start w:val="1"/>
      <w:numFmt w:val="ideographTraditional"/>
      <w:lvlText w:val="%8、"/>
      <w:lvlJc w:val="left"/>
      <w:pPr>
        <w:ind w:left="3849" w:hanging="480"/>
      </w:pPr>
    </w:lvl>
    <w:lvl w:ilvl="8" w:tplc="0409001B" w:tentative="1">
      <w:start w:val="1"/>
      <w:numFmt w:val="lowerRoman"/>
      <w:lvlText w:val="%9."/>
      <w:lvlJc w:val="right"/>
      <w:pPr>
        <w:ind w:left="4329" w:hanging="480"/>
      </w:pPr>
    </w:lvl>
  </w:abstractNum>
  <w:abstractNum w:abstractNumId="9">
    <w:nsid w:val="573679BA"/>
    <w:multiLevelType w:val="hybridMultilevel"/>
    <w:tmpl w:val="45E0F94C"/>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0752EFA"/>
    <w:multiLevelType w:val="hybridMultilevel"/>
    <w:tmpl w:val="3DA8AF96"/>
    <w:lvl w:ilvl="0" w:tplc="8524225A">
      <w:start w:val="1"/>
      <w:numFmt w:val="taiwaneseCountingThousand"/>
      <w:lvlText w:val="%1、"/>
      <w:lvlJc w:val="left"/>
      <w:pPr>
        <w:ind w:left="720" w:hanging="720"/>
      </w:pPr>
      <w:rPr>
        <w:rFonts w:cs="Times New Roman"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39B6EC9"/>
    <w:multiLevelType w:val="hybridMultilevel"/>
    <w:tmpl w:val="84E4C00E"/>
    <w:lvl w:ilvl="0" w:tplc="CD84004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15D435F"/>
    <w:multiLevelType w:val="hybridMultilevel"/>
    <w:tmpl w:val="9522C8A8"/>
    <w:lvl w:ilvl="0" w:tplc="CEA4EEAE">
      <w:start w:val="1"/>
      <w:numFmt w:val="taiwaneseCountingThousand"/>
      <w:lvlText w:val="%1、"/>
      <w:lvlJc w:val="left"/>
      <w:pPr>
        <w:ind w:left="528" w:hanging="528"/>
      </w:pPr>
      <w:rPr>
        <w:rFonts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AA0317F"/>
    <w:multiLevelType w:val="hybridMultilevel"/>
    <w:tmpl w:val="487E6502"/>
    <w:lvl w:ilvl="0" w:tplc="04090015">
      <w:start w:val="1"/>
      <w:numFmt w:val="taiwaneseCountingThousand"/>
      <w:lvlText w:val="%1、"/>
      <w:lvlJc w:val="left"/>
      <w:pPr>
        <w:ind w:left="509" w:hanging="480"/>
      </w:p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14">
    <w:nsid w:val="7BD15A92"/>
    <w:multiLevelType w:val="hybridMultilevel"/>
    <w:tmpl w:val="8DBC10E2"/>
    <w:lvl w:ilvl="0" w:tplc="D7789FEC">
      <w:start w:val="1"/>
      <w:numFmt w:val="taiwaneseCountingThousand"/>
      <w:lvlText w:val="（%1）"/>
      <w:lvlJc w:val="left"/>
      <w:pPr>
        <w:ind w:left="489" w:hanging="480"/>
      </w:pPr>
      <w:rPr>
        <w:rFonts w:hint="default"/>
      </w:rPr>
    </w:lvl>
    <w:lvl w:ilvl="1" w:tplc="D7789FEC">
      <w:start w:val="1"/>
      <w:numFmt w:val="taiwaneseCountingThousand"/>
      <w:lvlText w:val="（%2）"/>
      <w:lvlJc w:val="left"/>
      <w:pPr>
        <w:ind w:left="969" w:hanging="480"/>
      </w:pPr>
      <w:rPr>
        <w:rFonts w:hint="default"/>
      </w:rPr>
    </w:lvl>
    <w:lvl w:ilvl="2" w:tplc="109C9E1A">
      <w:start w:val="1"/>
      <w:numFmt w:val="taiwaneseCountingThousand"/>
      <w:lvlText w:val="%3、"/>
      <w:lvlJc w:val="left"/>
      <w:pPr>
        <w:ind w:left="1449" w:hanging="480"/>
      </w:pPr>
      <w:rPr>
        <w:rFonts w:hint="default"/>
      </w:rPr>
    </w:lvl>
    <w:lvl w:ilvl="3" w:tplc="0409000F" w:tentative="1">
      <w:start w:val="1"/>
      <w:numFmt w:val="decimal"/>
      <w:lvlText w:val="%4."/>
      <w:lvlJc w:val="left"/>
      <w:pPr>
        <w:ind w:left="1929" w:hanging="480"/>
      </w:pPr>
    </w:lvl>
    <w:lvl w:ilvl="4" w:tplc="04090019" w:tentative="1">
      <w:start w:val="1"/>
      <w:numFmt w:val="ideographTraditional"/>
      <w:lvlText w:val="%5、"/>
      <w:lvlJc w:val="left"/>
      <w:pPr>
        <w:ind w:left="2409" w:hanging="480"/>
      </w:pPr>
    </w:lvl>
    <w:lvl w:ilvl="5" w:tplc="0409001B" w:tentative="1">
      <w:start w:val="1"/>
      <w:numFmt w:val="lowerRoman"/>
      <w:lvlText w:val="%6."/>
      <w:lvlJc w:val="right"/>
      <w:pPr>
        <w:ind w:left="2889" w:hanging="480"/>
      </w:pPr>
    </w:lvl>
    <w:lvl w:ilvl="6" w:tplc="0409000F" w:tentative="1">
      <w:start w:val="1"/>
      <w:numFmt w:val="decimal"/>
      <w:lvlText w:val="%7."/>
      <w:lvlJc w:val="left"/>
      <w:pPr>
        <w:ind w:left="3369" w:hanging="480"/>
      </w:pPr>
    </w:lvl>
    <w:lvl w:ilvl="7" w:tplc="04090019" w:tentative="1">
      <w:start w:val="1"/>
      <w:numFmt w:val="ideographTraditional"/>
      <w:lvlText w:val="%8、"/>
      <w:lvlJc w:val="left"/>
      <w:pPr>
        <w:ind w:left="3849" w:hanging="480"/>
      </w:pPr>
    </w:lvl>
    <w:lvl w:ilvl="8" w:tplc="0409001B" w:tentative="1">
      <w:start w:val="1"/>
      <w:numFmt w:val="lowerRoman"/>
      <w:lvlText w:val="%9."/>
      <w:lvlJc w:val="right"/>
      <w:pPr>
        <w:ind w:left="4329" w:hanging="480"/>
      </w:pPr>
    </w:lvl>
  </w:abstractNum>
  <w:num w:numId="1">
    <w:abstractNumId w:val="0"/>
  </w:num>
  <w:num w:numId="2">
    <w:abstractNumId w:val="1"/>
  </w:num>
  <w:num w:numId="3">
    <w:abstractNumId w:val="10"/>
  </w:num>
  <w:num w:numId="4">
    <w:abstractNumId w:val="11"/>
  </w:num>
  <w:num w:numId="5">
    <w:abstractNumId w:val="12"/>
  </w:num>
  <w:num w:numId="6">
    <w:abstractNumId w:val="7"/>
  </w:num>
  <w:num w:numId="7">
    <w:abstractNumId w:val="6"/>
  </w:num>
  <w:num w:numId="8">
    <w:abstractNumId w:val="4"/>
  </w:num>
  <w:num w:numId="9">
    <w:abstractNumId w:val="3"/>
  </w:num>
  <w:num w:numId="10">
    <w:abstractNumId w:val="8"/>
  </w:num>
  <w:num w:numId="11">
    <w:abstractNumId w:val="14"/>
  </w:num>
  <w:num w:numId="12">
    <w:abstractNumId w:val="2"/>
  </w:num>
  <w:num w:numId="13">
    <w:abstractNumId w:val="5"/>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1085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4B03"/>
    <w:rsid w:val="000003B0"/>
    <w:rsid w:val="00000414"/>
    <w:rsid w:val="000005B2"/>
    <w:rsid w:val="00000FE8"/>
    <w:rsid w:val="000016E5"/>
    <w:rsid w:val="000019EB"/>
    <w:rsid w:val="00001A7B"/>
    <w:rsid w:val="000021BB"/>
    <w:rsid w:val="0000307D"/>
    <w:rsid w:val="0000342A"/>
    <w:rsid w:val="00003615"/>
    <w:rsid w:val="000052C0"/>
    <w:rsid w:val="00006895"/>
    <w:rsid w:val="000068FE"/>
    <w:rsid w:val="00007FC4"/>
    <w:rsid w:val="00012263"/>
    <w:rsid w:val="000131E8"/>
    <w:rsid w:val="000133DB"/>
    <w:rsid w:val="00013AFF"/>
    <w:rsid w:val="00015AD3"/>
    <w:rsid w:val="00023EC9"/>
    <w:rsid w:val="00027460"/>
    <w:rsid w:val="00031CA7"/>
    <w:rsid w:val="000326DA"/>
    <w:rsid w:val="000330F7"/>
    <w:rsid w:val="000347B2"/>
    <w:rsid w:val="0003736B"/>
    <w:rsid w:val="00037BDE"/>
    <w:rsid w:val="000407BD"/>
    <w:rsid w:val="0004471A"/>
    <w:rsid w:val="00044CB4"/>
    <w:rsid w:val="0004516E"/>
    <w:rsid w:val="000467D7"/>
    <w:rsid w:val="00047B5F"/>
    <w:rsid w:val="00053093"/>
    <w:rsid w:val="00055A28"/>
    <w:rsid w:val="00055BC8"/>
    <w:rsid w:val="0005728B"/>
    <w:rsid w:val="00060DF5"/>
    <w:rsid w:val="00060F1B"/>
    <w:rsid w:val="00062FD9"/>
    <w:rsid w:val="00063210"/>
    <w:rsid w:val="00063E03"/>
    <w:rsid w:val="000649DF"/>
    <w:rsid w:val="00064F85"/>
    <w:rsid w:val="00071234"/>
    <w:rsid w:val="00071E2C"/>
    <w:rsid w:val="0007280F"/>
    <w:rsid w:val="0007502D"/>
    <w:rsid w:val="00075D87"/>
    <w:rsid w:val="00075DEB"/>
    <w:rsid w:val="00076176"/>
    <w:rsid w:val="00076C66"/>
    <w:rsid w:val="0007773C"/>
    <w:rsid w:val="00084277"/>
    <w:rsid w:val="00084B4F"/>
    <w:rsid w:val="00085C80"/>
    <w:rsid w:val="00087940"/>
    <w:rsid w:val="00092209"/>
    <w:rsid w:val="0009250B"/>
    <w:rsid w:val="00093280"/>
    <w:rsid w:val="0009391B"/>
    <w:rsid w:val="000944B6"/>
    <w:rsid w:val="00094B28"/>
    <w:rsid w:val="00095915"/>
    <w:rsid w:val="0009734E"/>
    <w:rsid w:val="000975B4"/>
    <w:rsid w:val="000A1D39"/>
    <w:rsid w:val="000A2A34"/>
    <w:rsid w:val="000A5FDF"/>
    <w:rsid w:val="000B02DE"/>
    <w:rsid w:val="000B1C0F"/>
    <w:rsid w:val="000B35FF"/>
    <w:rsid w:val="000B4678"/>
    <w:rsid w:val="000B51EB"/>
    <w:rsid w:val="000C03AC"/>
    <w:rsid w:val="000C0677"/>
    <w:rsid w:val="000C0BC9"/>
    <w:rsid w:val="000C337F"/>
    <w:rsid w:val="000C3611"/>
    <w:rsid w:val="000C3753"/>
    <w:rsid w:val="000C464F"/>
    <w:rsid w:val="000C5BA2"/>
    <w:rsid w:val="000D38FE"/>
    <w:rsid w:val="000D48B3"/>
    <w:rsid w:val="000E155B"/>
    <w:rsid w:val="000E2ACC"/>
    <w:rsid w:val="000E32D0"/>
    <w:rsid w:val="000E64E5"/>
    <w:rsid w:val="000F15F6"/>
    <w:rsid w:val="000F161A"/>
    <w:rsid w:val="000F2836"/>
    <w:rsid w:val="000F38ED"/>
    <w:rsid w:val="000F4D55"/>
    <w:rsid w:val="000F4FD5"/>
    <w:rsid w:val="000F5087"/>
    <w:rsid w:val="000F748A"/>
    <w:rsid w:val="00100347"/>
    <w:rsid w:val="00100F6C"/>
    <w:rsid w:val="001041EE"/>
    <w:rsid w:val="00104467"/>
    <w:rsid w:val="00104758"/>
    <w:rsid w:val="001048F7"/>
    <w:rsid w:val="00104DCD"/>
    <w:rsid w:val="001053AF"/>
    <w:rsid w:val="00106C4E"/>
    <w:rsid w:val="001109F9"/>
    <w:rsid w:val="00116A1A"/>
    <w:rsid w:val="00120932"/>
    <w:rsid w:val="001247DD"/>
    <w:rsid w:val="001250A3"/>
    <w:rsid w:val="00125D91"/>
    <w:rsid w:val="001275C1"/>
    <w:rsid w:val="001316E4"/>
    <w:rsid w:val="00131A77"/>
    <w:rsid w:val="001333B1"/>
    <w:rsid w:val="00134CB3"/>
    <w:rsid w:val="00134CC7"/>
    <w:rsid w:val="00140D0F"/>
    <w:rsid w:val="00141198"/>
    <w:rsid w:val="00142C5A"/>
    <w:rsid w:val="00142E6B"/>
    <w:rsid w:val="00142E76"/>
    <w:rsid w:val="00143BE9"/>
    <w:rsid w:val="0014445D"/>
    <w:rsid w:val="00146194"/>
    <w:rsid w:val="00146FBF"/>
    <w:rsid w:val="001477F3"/>
    <w:rsid w:val="00147DDF"/>
    <w:rsid w:val="001501AA"/>
    <w:rsid w:val="001504F0"/>
    <w:rsid w:val="00151490"/>
    <w:rsid w:val="001528C3"/>
    <w:rsid w:val="00153810"/>
    <w:rsid w:val="00153E29"/>
    <w:rsid w:val="00154F97"/>
    <w:rsid w:val="0015543A"/>
    <w:rsid w:val="00155936"/>
    <w:rsid w:val="0016084F"/>
    <w:rsid w:val="00160B31"/>
    <w:rsid w:val="0016135F"/>
    <w:rsid w:val="001628C0"/>
    <w:rsid w:val="00163F7F"/>
    <w:rsid w:val="00164333"/>
    <w:rsid w:val="001645D6"/>
    <w:rsid w:val="00165044"/>
    <w:rsid w:val="00165B4C"/>
    <w:rsid w:val="00165D1D"/>
    <w:rsid w:val="001667E7"/>
    <w:rsid w:val="001669AE"/>
    <w:rsid w:val="001725A7"/>
    <w:rsid w:val="00172D3E"/>
    <w:rsid w:val="001741EB"/>
    <w:rsid w:val="00175101"/>
    <w:rsid w:val="0017584F"/>
    <w:rsid w:val="001764E8"/>
    <w:rsid w:val="00177592"/>
    <w:rsid w:val="001776E0"/>
    <w:rsid w:val="00181B5A"/>
    <w:rsid w:val="00181BF8"/>
    <w:rsid w:val="00183FD3"/>
    <w:rsid w:val="0018421E"/>
    <w:rsid w:val="001847E5"/>
    <w:rsid w:val="00185356"/>
    <w:rsid w:val="00186EBC"/>
    <w:rsid w:val="00187E84"/>
    <w:rsid w:val="00187FEF"/>
    <w:rsid w:val="00191523"/>
    <w:rsid w:val="00191AB1"/>
    <w:rsid w:val="00192754"/>
    <w:rsid w:val="00192852"/>
    <w:rsid w:val="00192B81"/>
    <w:rsid w:val="0019318F"/>
    <w:rsid w:val="001942BB"/>
    <w:rsid w:val="0019572B"/>
    <w:rsid w:val="00197BD1"/>
    <w:rsid w:val="001A102B"/>
    <w:rsid w:val="001A13CF"/>
    <w:rsid w:val="001A1680"/>
    <w:rsid w:val="001A262D"/>
    <w:rsid w:val="001A5301"/>
    <w:rsid w:val="001A6CDD"/>
    <w:rsid w:val="001A7A37"/>
    <w:rsid w:val="001B0715"/>
    <w:rsid w:val="001B1171"/>
    <w:rsid w:val="001B12C4"/>
    <w:rsid w:val="001B268A"/>
    <w:rsid w:val="001B3DE0"/>
    <w:rsid w:val="001B5A79"/>
    <w:rsid w:val="001B7CE6"/>
    <w:rsid w:val="001B7E68"/>
    <w:rsid w:val="001C0583"/>
    <w:rsid w:val="001C0C0A"/>
    <w:rsid w:val="001C1A49"/>
    <w:rsid w:val="001C3271"/>
    <w:rsid w:val="001C34BC"/>
    <w:rsid w:val="001C5BC9"/>
    <w:rsid w:val="001C6419"/>
    <w:rsid w:val="001D0E6F"/>
    <w:rsid w:val="001D1380"/>
    <w:rsid w:val="001D223B"/>
    <w:rsid w:val="001D2A18"/>
    <w:rsid w:val="001D350A"/>
    <w:rsid w:val="001D4D43"/>
    <w:rsid w:val="001D5FAD"/>
    <w:rsid w:val="001E1377"/>
    <w:rsid w:val="001E2368"/>
    <w:rsid w:val="001E25F0"/>
    <w:rsid w:val="001E3F65"/>
    <w:rsid w:val="001E5851"/>
    <w:rsid w:val="001E5DA6"/>
    <w:rsid w:val="001E7813"/>
    <w:rsid w:val="001F0355"/>
    <w:rsid w:val="001F1330"/>
    <w:rsid w:val="001F1E21"/>
    <w:rsid w:val="001F2C17"/>
    <w:rsid w:val="001F332B"/>
    <w:rsid w:val="001F4FDE"/>
    <w:rsid w:val="001F6036"/>
    <w:rsid w:val="001F6C16"/>
    <w:rsid w:val="001F7147"/>
    <w:rsid w:val="001F77FC"/>
    <w:rsid w:val="00200923"/>
    <w:rsid w:val="00200F9B"/>
    <w:rsid w:val="00201CFC"/>
    <w:rsid w:val="00201DC6"/>
    <w:rsid w:val="00201E6E"/>
    <w:rsid w:val="00204B03"/>
    <w:rsid w:val="00206523"/>
    <w:rsid w:val="00207498"/>
    <w:rsid w:val="00207D1A"/>
    <w:rsid w:val="002107B4"/>
    <w:rsid w:val="0021294B"/>
    <w:rsid w:val="002139BA"/>
    <w:rsid w:val="00214F3F"/>
    <w:rsid w:val="002151A4"/>
    <w:rsid w:val="002151D2"/>
    <w:rsid w:val="00215225"/>
    <w:rsid w:val="00215466"/>
    <w:rsid w:val="0021558C"/>
    <w:rsid w:val="0021697B"/>
    <w:rsid w:val="00217A15"/>
    <w:rsid w:val="0022160A"/>
    <w:rsid w:val="002230FB"/>
    <w:rsid w:val="00223204"/>
    <w:rsid w:val="002255A9"/>
    <w:rsid w:val="00225A31"/>
    <w:rsid w:val="0022621F"/>
    <w:rsid w:val="00226304"/>
    <w:rsid w:val="00227115"/>
    <w:rsid w:val="0022742B"/>
    <w:rsid w:val="00231028"/>
    <w:rsid w:val="002406EC"/>
    <w:rsid w:val="00240F13"/>
    <w:rsid w:val="00243A95"/>
    <w:rsid w:val="00245A7E"/>
    <w:rsid w:val="00247822"/>
    <w:rsid w:val="00247E32"/>
    <w:rsid w:val="00250417"/>
    <w:rsid w:val="00256151"/>
    <w:rsid w:val="002601E8"/>
    <w:rsid w:val="0026088D"/>
    <w:rsid w:val="00260E24"/>
    <w:rsid w:val="00263A58"/>
    <w:rsid w:val="00263A97"/>
    <w:rsid w:val="00263BDA"/>
    <w:rsid w:val="0026420B"/>
    <w:rsid w:val="0026455C"/>
    <w:rsid w:val="00264695"/>
    <w:rsid w:val="00265445"/>
    <w:rsid w:val="00266189"/>
    <w:rsid w:val="00272C9D"/>
    <w:rsid w:val="00276D36"/>
    <w:rsid w:val="00276FA6"/>
    <w:rsid w:val="002800FA"/>
    <w:rsid w:val="00280495"/>
    <w:rsid w:val="002805B5"/>
    <w:rsid w:val="00280F67"/>
    <w:rsid w:val="00283595"/>
    <w:rsid w:val="002855B4"/>
    <w:rsid w:val="002859C4"/>
    <w:rsid w:val="00287562"/>
    <w:rsid w:val="00290929"/>
    <w:rsid w:val="00291941"/>
    <w:rsid w:val="00292906"/>
    <w:rsid w:val="00294253"/>
    <w:rsid w:val="002951D3"/>
    <w:rsid w:val="00296B8B"/>
    <w:rsid w:val="002975CC"/>
    <w:rsid w:val="002A1BB7"/>
    <w:rsid w:val="002A53CF"/>
    <w:rsid w:val="002A797D"/>
    <w:rsid w:val="002A7B80"/>
    <w:rsid w:val="002B011E"/>
    <w:rsid w:val="002B1EE6"/>
    <w:rsid w:val="002B1F73"/>
    <w:rsid w:val="002B2379"/>
    <w:rsid w:val="002B29BB"/>
    <w:rsid w:val="002B2A7F"/>
    <w:rsid w:val="002B3B1B"/>
    <w:rsid w:val="002B4F0B"/>
    <w:rsid w:val="002B76E5"/>
    <w:rsid w:val="002C2274"/>
    <w:rsid w:val="002C22ED"/>
    <w:rsid w:val="002C4C8B"/>
    <w:rsid w:val="002C5A63"/>
    <w:rsid w:val="002C6D7B"/>
    <w:rsid w:val="002D1286"/>
    <w:rsid w:val="002D2334"/>
    <w:rsid w:val="002D58BE"/>
    <w:rsid w:val="002D6E76"/>
    <w:rsid w:val="002E398C"/>
    <w:rsid w:val="002E5249"/>
    <w:rsid w:val="002E75EE"/>
    <w:rsid w:val="002E7C8F"/>
    <w:rsid w:val="002F11A1"/>
    <w:rsid w:val="002F360D"/>
    <w:rsid w:val="002F3A15"/>
    <w:rsid w:val="002F3B4F"/>
    <w:rsid w:val="002F519F"/>
    <w:rsid w:val="002F5F51"/>
    <w:rsid w:val="002F6767"/>
    <w:rsid w:val="00300ADC"/>
    <w:rsid w:val="0030320E"/>
    <w:rsid w:val="00304D2D"/>
    <w:rsid w:val="00304F2E"/>
    <w:rsid w:val="00305396"/>
    <w:rsid w:val="00305427"/>
    <w:rsid w:val="00305F5A"/>
    <w:rsid w:val="00310C1A"/>
    <w:rsid w:val="00310C7F"/>
    <w:rsid w:val="003111C8"/>
    <w:rsid w:val="003115CB"/>
    <w:rsid w:val="0031265E"/>
    <w:rsid w:val="00312C8E"/>
    <w:rsid w:val="00313815"/>
    <w:rsid w:val="003144E6"/>
    <w:rsid w:val="0031494E"/>
    <w:rsid w:val="003150CB"/>
    <w:rsid w:val="00315346"/>
    <w:rsid w:val="003170EF"/>
    <w:rsid w:val="00317210"/>
    <w:rsid w:val="003178CD"/>
    <w:rsid w:val="00317DD4"/>
    <w:rsid w:val="0032173B"/>
    <w:rsid w:val="00322413"/>
    <w:rsid w:val="00322A08"/>
    <w:rsid w:val="00324773"/>
    <w:rsid w:val="0032513F"/>
    <w:rsid w:val="003306F6"/>
    <w:rsid w:val="003308EA"/>
    <w:rsid w:val="00331E94"/>
    <w:rsid w:val="003320FA"/>
    <w:rsid w:val="003336FD"/>
    <w:rsid w:val="00334A5E"/>
    <w:rsid w:val="00334EC2"/>
    <w:rsid w:val="003355AB"/>
    <w:rsid w:val="003360B5"/>
    <w:rsid w:val="00336295"/>
    <w:rsid w:val="00336C0E"/>
    <w:rsid w:val="0034001F"/>
    <w:rsid w:val="00341781"/>
    <w:rsid w:val="00343585"/>
    <w:rsid w:val="00343EFD"/>
    <w:rsid w:val="00344100"/>
    <w:rsid w:val="00344257"/>
    <w:rsid w:val="00345154"/>
    <w:rsid w:val="00345929"/>
    <w:rsid w:val="003476BB"/>
    <w:rsid w:val="00350132"/>
    <w:rsid w:val="003536C0"/>
    <w:rsid w:val="0035483D"/>
    <w:rsid w:val="00355D5A"/>
    <w:rsid w:val="00355E40"/>
    <w:rsid w:val="00360263"/>
    <w:rsid w:val="003605C2"/>
    <w:rsid w:val="00360CF9"/>
    <w:rsid w:val="003610A5"/>
    <w:rsid w:val="003612B0"/>
    <w:rsid w:val="0036228A"/>
    <w:rsid w:val="00362372"/>
    <w:rsid w:val="00362FA6"/>
    <w:rsid w:val="0036402C"/>
    <w:rsid w:val="00365BE0"/>
    <w:rsid w:val="00367079"/>
    <w:rsid w:val="0037058E"/>
    <w:rsid w:val="003731FB"/>
    <w:rsid w:val="00373FFE"/>
    <w:rsid w:val="003756DA"/>
    <w:rsid w:val="00375844"/>
    <w:rsid w:val="00376322"/>
    <w:rsid w:val="003822D9"/>
    <w:rsid w:val="00384CAB"/>
    <w:rsid w:val="00384EC8"/>
    <w:rsid w:val="003862CA"/>
    <w:rsid w:val="00390775"/>
    <w:rsid w:val="00390A08"/>
    <w:rsid w:val="00390C4F"/>
    <w:rsid w:val="003924B5"/>
    <w:rsid w:val="00393651"/>
    <w:rsid w:val="003967A7"/>
    <w:rsid w:val="003972AA"/>
    <w:rsid w:val="003A003C"/>
    <w:rsid w:val="003A006E"/>
    <w:rsid w:val="003A07AC"/>
    <w:rsid w:val="003A263B"/>
    <w:rsid w:val="003A2750"/>
    <w:rsid w:val="003A2ADD"/>
    <w:rsid w:val="003A3133"/>
    <w:rsid w:val="003A3FB0"/>
    <w:rsid w:val="003A4DA8"/>
    <w:rsid w:val="003A5231"/>
    <w:rsid w:val="003A5F35"/>
    <w:rsid w:val="003A6BB2"/>
    <w:rsid w:val="003A6C00"/>
    <w:rsid w:val="003B1535"/>
    <w:rsid w:val="003B3CB1"/>
    <w:rsid w:val="003B51F0"/>
    <w:rsid w:val="003B5DC4"/>
    <w:rsid w:val="003B6161"/>
    <w:rsid w:val="003B7376"/>
    <w:rsid w:val="003C01F9"/>
    <w:rsid w:val="003C02A8"/>
    <w:rsid w:val="003C05AD"/>
    <w:rsid w:val="003C06F7"/>
    <w:rsid w:val="003C0756"/>
    <w:rsid w:val="003C1A42"/>
    <w:rsid w:val="003C213A"/>
    <w:rsid w:val="003C23E1"/>
    <w:rsid w:val="003C2BF8"/>
    <w:rsid w:val="003C448A"/>
    <w:rsid w:val="003D1156"/>
    <w:rsid w:val="003D1CB5"/>
    <w:rsid w:val="003D2DB4"/>
    <w:rsid w:val="003D3A30"/>
    <w:rsid w:val="003D3DFE"/>
    <w:rsid w:val="003D5D03"/>
    <w:rsid w:val="003E18AC"/>
    <w:rsid w:val="003E23A3"/>
    <w:rsid w:val="003E4C46"/>
    <w:rsid w:val="003E4FAA"/>
    <w:rsid w:val="003E5A85"/>
    <w:rsid w:val="003E76D4"/>
    <w:rsid w:val="003E7D4B"/>
    <w:rsid w:val="003F2EA0"/>
    <w:rsid w:val="003F3452"/>
    <w:rsid w:val="003F3635"/>
    <w:rsid w:val="003F5274"/>
    <w:rsid w:val="003F5330"/>
    <w:rsid w:val="003F5CC5"/>
    <w:rsid w:val="0040181A"/>
    <w:rsid w:val="00402DD7"/>
    <w:rsid w:val="00410EA8"/>
    <w:rsid w:val="00411202"/>
    <w:rsid w:val="004117F2"/>
    <w:rsid w:val="00411BB3"/>
    <w:rsid w:val="0041328C"/>
    <w:rsid w:val="00415798"/>
    <w:rsid w:val="00415E59"/>
    <w:rsid w:val="00417A9B"/>
    <w:rsid w:val="00420662"/>
    <w:rsid w:val="00420A85"/>
    <w:rsid w:val="00421E0E"/>
    <w:rsid w:val="0042310D"/>
    <w:rsid w:val="00423219"/>
    <w:rsid w:val="004249ED"/>
    <w:rsid w:val="00424C7D"/>
    <w:rsid w:val="004250F0"/>
    <w:rsid w:val="004276D7"/>
    <w:rsid w:val="004312AE"/>
    <w:rsid w:val="0043481E"/>
    <w:rsid w:val="00435576"/>
    <w:rsid w:val="00440655"/>
    <w:rsid w:val="00441DF8"/>
    <w:rsid w:val="00443D17"/>
    <w:rsid w:val="0044622B"/>
    <w:rsid w:val="004471EE"/>
    <w:rsid w:val="004478FB"/>
    <w:rsid w:val="00447B5B"/>
    <w:rsid w:val="004508E8"/>
    <w:rsid w:val="004513FF"/>
    <w:rsid w:val="004519A2"/>
    <w:rsid w:val="00451FE2"/>
    <w:rsid w:val="00453429"/>
    <w:rsid w:val="004536EF"/>
    <w:rsid w:val="0045512E"/>
    <w:rsid w:val="00455962"/>
    <w:rsid w:val="00456EAB"/>
    <w:rsid w:val="00457871"/>
    <w:rsid w:val="00457C59"/>
    <w:rsid w:val="004600BB"/>
    <w:rsid w:val="004618CC"/>
    <w:rsid w:val="00462E12"/>
    <w:rsid w:val="00463BC7"/>
    <w:rsid w:val="00464B69"/>
    <w:rsid w:val="00465C7B"/>
    <w:rsid w:val="00465EA4"/>
    <w:rsid w:val="00466372"/>
    <w:rsid w:val="00466D7D"/>
    <w:rsid w:val="004712A1"/>
    <w:rsid w:val="0047370E"/>
    <w:rsid w:val="004746BB"/>
    <w:rsid w:val="00475D8A"/>
    <w:rsid w:val="00480432"/>
    <w:rsid w:val="00480B6D"/>
    <w:rsid w:val="00480BA8"/>
    <w:rsid w:val="0048208C"/>
    <w:rsid w:val="0048236B"/>
    <w:rsid w:val="00482762"/>
    <w:rsid w:val="004829E5"/>
    <w:rsid w:val="00482BB3"/>
    <w:rsid w:val="0048516D"/>
    <w:rsid w:val="004853DA"/>
    <w:rsid w:val="00487077"/>
    <w:rsid w:val="004908AC"/>
    <w:rsid w:val="004942DD"/>
    <w:rsid w:val="00495DF8"/>
    <w:rsid w:val="00495FF2"/>
    <w:rsid w:val="00496428"/>
    <w:rsid w:val="0049675F"/>
    <w:rsid w:val="00497186"/>
    <w:rsid w:val="004977C3"/>
    <w:rsid w:val="004A0419"/>
    <w:rsid w:val="004A19F2"/>
    <w:rsid w:val="004A1D75"/>
    <w:rsid w:val="004A35A9"/>
    <w:rsid w:val="004A383C"/>
    <w:rsid w:val="004A6894"/>
    <w:rsid w:val="004A7183"/>
    <w:rsid w:val="004A7354"/>
    <w:rsid w:val="004A7AE2"/>
    <w:rsid w:val="004B1641"/>
    <w:rsid w:val="004B4625"/>
    <w:rsid w:val="004B6DAA"/>
    <w:rsid w:val="004B71D9"/>
    <w:rsid w:val="004C0055"/>
    <w:rsid w:val="004C11BE"/>
    <w:rsid w:val="004C2A8A"/>
    <w:rsid w:val="004C453E"/>
    <w:rsid w:val="004C4985"/>
    <w:rsid w:val="004C4BB1"/>
    <w:rsid w:val="004C4EB5"/>
    <w:rsid w:val="004C563B"/>
    <w:rsid w:val="004C6ECD"/>
    <w:rsid w:val="004C7AB5"/>
    <w:rsid w:val="004D0283"/>
    <w:rsid w:val="004D40FE"/>
    <w:rsid w:val="004D4217"/>
    <w:rsid w:val="004D6230"/>
    <w:rsid w:val="004D62E6"/>
    <w:rsid w:val="004D6B3D"/>
    <w:rsid w:val="004E1284"/>
    <w:rsid w:val="004E229E"/>
    <w:rsid w:val="004E2BD7"/>
    <w:rsid w:val="004E3795"/>
    <w:rsid w:val="004E5CB4"/>
    <w:rsid w:val="004E6C1A"/>
    <w:rsid w:val="004E7130"/>
    <w:rsid w:val="004F0CDC"/>
    <w:rsid w:val="004F4750"/>
    <w:rsid w:val="004F5081"/>
    <w:rsid w:val="004F6796"/>
    <w:rsid w:val="004F77E4"/>
    <w:rsid w:val="005022E0"/>
    <w:rsid w:val="00504856"/>
    <w:rsid w:val="00506993"/>
    <w:rsid w:val="00507A40"/>
    <w:rsid w:val="00511FB7"/>
    <w:rsid w:val="00512BCE"/>
    <w:rsid w:val="00514178"/>
    <w:rsid w:val="00514CE0"/>
    <w:rsid w:val="00515ECB"/>
    <w:rsid w:val="00516DA7"/>
    <w:rsid w:val="005205A3"/>
    <w:rsid w:val="00521800"/>
    <w:rsid w:val="00522D0D"/>
    <w:rsid w:val="0052328D"/>
    <w:rsid w:val="005233AB"/>
    <w:rsid w:val="00524F58"/>
    <w:rsid w:val="0052500C"/>
    <w:rsid w:val="005271B4"/>
    <w:rsid w:val="00527797"/>
    <w:rsid w:val="0053099C"/>
    <w:rsid w:val="00531AB1"/>
    <w:rsid w:val="00533407"/>
    <w:rsid w:val="00533EF9"/>
    <w:rsid w:val="00533FCB"/>
    <w:rsid w:val="00535400"/>
    <w:rsid w:val="005419E9"/>
    <w:rsid w:val="00542209"/>
    <w:rsid w:val="00543609"/>
    <w:rsid w:val="00543BF3"/>
    <w:rsid w:val="00543E70"/>
    <w:rsid w:val="005459E8"/>
    <w:rsid w:val="00547503"/>
    <w:rsid w:val="00553FD1"/>
    <w:rsid w:val="00555800"/>
    <w:rsid w:val="00556085"/>
    <w:rsid w:val="00557041"/>
    <w:rsid w:val="00557706"/>
    <w:rsid w:val="00557E8B"/>
    <w:rsid w:val="00560915"/>
    <w:rsid w:val="0056202B"/>
    <w:rsid w:val="00562A1A"/>
    <w:rsid w:val="00562FD0"/>
    <w:rsid w:val="00563DEB"/>
    <w:rsid w:val="00565283"/>
    <w:rsid w:val="005712B2"/>
    <w:rsid w:val="0057261D"/>
    <w:rsid w:val="00572C1F"/>
    <w:rsid w:val="00573586"/>
    <w:rsid w:val="00573AB7"/>
    <w:rsid w:val="00573CAD"/>
    <w:rsid w:val="005748ED"/>
    <w:rsid w:val="0058003C"/>
    <w:rsid w:val="0058034F"/>
    <w:rsid w:val="00581A90"/>
    <w:rsid w:val="00582462"/>
    <w:rsid w:val="005830E5"/>
    <w:rsid w:val="00584112"/>
    <w:rsid w:val="00584199"/>
    <w:rsid w:val="00584923"/>
    <w:rsid w:val="00584CA6"/>
    <w:rsid w:val="00587313"/>
    <w:rsid w:val="00587370"/>
    <w:rsid w:val="0059046F"/>
    <w:rsid w:val="005908A5"/>
    <w:rsid w:val="00591ACF"/>
    <w:rsid w:val="00593535"/>
    <w:rsid w:val="00593CB2"/>
    <w:rsid w:val="00596F59"/>
    <w:rsid w:val="005A2618"/>
    <w:rsid w:val="005A2B26"/>
    <w:rsid w:val="005A2BBE"/>
    <w:rsid w:val="005A2F2F"/>
    <w:rsid w:val="005A6E3C"/>
    <w:rsid w:val="005A76B7"/>
    <w:rsid w:val="005B09AB"/>
    <w:rsid w:val="005B0EB6"/>
    <w:rsid w:val="005B492B"/>
    <w:rsid w:val="005B6B8C"/>
    <w:rsid w:val="005B7BDE"/>
    <w:rsid w:val="005C0AA5"/>
    <w:rsid w:val="005C0CA8"/>
    <w:rsid w:val="005C17FD"/>
    <w:rsid w:val="005C2046"/>
    <w:rsid w:val="005C44A2"/>
    <w:rsid w:val="005C5391"/>
    <w:rsid w:val="005C5E65"/>
    <w:rsid w:val="005C7745"/>
    <w:rsid w:val="005C7DD5"/>
    <w:rsid w:val="005D15CA"/>
    <w:rsid w:val="005D16EC"/>
    <w:rsid w:val="005D27D5"/>
    <w:rsid w:val="005D3143"/>
    <w:rsid w:val="005D5B95"/>
    <w:rsid w:val="005D5CF1"/>
    <w:rsid w:val="005D6726"/>
    <w:rsid w:val="005D68F0"/>
    <w:rsid w:val="005D6A71"/>
    <w:rsid w:val="005D74F4"/>
    <w:rsid w:val="005E014D"/>
    <w:rsid w:val="005E1838"/>
    <w:rsid w:val="005E230B"/>
    <w:rsid w:val="005E3669"/>
    <w:rsid w:val="005E3770"/>
    <w:rsid w:val="005E43B5"/>
    <w:rsid w:val="005E4747"/>
    <w:rsid w:val="005E6AB9"/>
    <w:rsid w:val="005E6ED4"/>
    <w:rsid w:val="005F001B"/>
    <w:rsid w:val="005F1E1B"/>
    <w:rsid w:val="005F2C81"/>
    <w:rsid w:val="005F3638"/>
    <w:rsid w:val="005F4146"/>
    <w:rsid w:val="005F53F8"/>
    <w:rsid w:val="005F5578"/>
    <w:rsid w:val="006005D2"/>
    <w:rsid w:val="00600691"/>
    <w:rsid w:val="00600694"/>
    <w:rsid w:val="0060237F"/>
    <w:rsid w:val="00602BF8"/>
    <w:rsid w:val="00604FB5"/>
    <w:rsid w:val="00605F5E"/>
    <w:rsid w:val="00610BE4"/>
    <w:rsid w:val="006121C7"/>
    <w:rsid w:val="00613D61"/>
    <w:rsid w:val="0061458D"/>
    <w:rsid w:val="00616380"/>
    <w:rsid w:val="00616D9F"/>
    <w:rsid w:val="00617924"/>
    <w:rsid w:val="00622BAE"/>
    <w:rsid w:val="00622E28"/>
    <w:rsid w:val="00623026"/>
    <w:rsid w:val="00623C61"/>
    <w:rsid w:val="00623F28"/>
    <w:rsid w:val="0062509E"/>
    <w:rsid w:val="00625D1A"/>
    <w:rsid w:val="00625DBF"/>
    <w:rsid w:val="006260C9"/>
    <w:rsid w:val="006262C6"/>
    <w:rsid w:val="00626362"/>
    <w:rsid w:val="00631F3D"/>
    <w:rsid w:val="00631F46"/>
    <w:rsid w:val="0063205B"/>
    <w:rsid w:val="006320FE"/>
    <w:rsid w:val="00634021"/>
    <w:rsid w:val="00635F88"/>
    <w:rsid w:val="0063688C"/>
    <w:rsid w:val="006401FF"/>
    <w:rsid w:val="006409E7"/>
    <w:rsid w:val="00642D40"/>
    <w:rsid w:val="00644E8F"/>
    <w:rsid w:val="00645099"/>
    <w:rsid w:val="0064526B"/>
    <w:rsid w:val="00647278"/>
    <w:rsid w:val="0064735D"/>
    <w:rsid w:val="00647C3D"/>
    <w:rsid w:val="00647D53"/>
    <w:rsid w:val="006500D8"/>
    <w:rsid w:val="006510A1"/>
    <w:rsid w:val="00651E65"/>
    <w:rsid w:val="006522E3"/>
    <w:rsid w:val="00654185"/>
    <w:rsid w:val="006547CD"/>
    <w:rsid w:val="00654A2C"/>
    <w:rsid w:val="006559B1"/>
    <w:rsid w:val="006560A9"/>
    <w:rsid w:val="00657084"/>
    <w:rsid w:val="006570A7"/>
    <w:rsid w:val="006610F8"/>
    <w:rsid w:val="00661C92"/>
    <w:rsid w:val="00661D87"/>
    <w:rsid w:val="00662540"/>
    <w:rsid w:val="006630D5"/>
    <w:rsid w:val="00665F61"/>
    <w:rsid w:val="006679CD"/>
    <w:rsid w:val="0067034D"/>
    <w:rsid w:val="006720BE"/>
    <w:rsid w:val="0067293C"/>
    <w:rsid w:val="006750E8"/>
    <w:rsid w:val="0067611D"/>
    <w:rsid w:val="00680557"/>
    <w:rsid w:val="00681C0D"/>
    <w:rsid w:val="00681C3E"/>
    <w:rsid w:val="00682881"/>
    <w:rsid w:val="0068314F"/>
    <w:rsid w:val="00683CBA"/>
    <w:rsid w:val="006843BF"/>
    <w:rsid w:val="00684E33"/>
    <w:rsid w:val="00687494"/>
    <w:rsid w:val="00692306"/>
    <w:rsid w:val="006926BF"/>
    <w:rsid w:val="00692D83"/>
    <w:rsid w:val="00696144"/>
    <w:rsid w:val="00697327"/>
    <w:rsid w:val="006A10F3"/>
    <w:rsid w:val="006A1A74"/>
    <w:rsid w:val="006A3461"/>
    <w:rsid w:val="006A3E1C"/>
    <w:rsid w:val="006A49E3"/>
    <w:rsid w:val="006A751F"/>
    <w:rsid w:val="006B1040"/>
    <w:rsid w:val="006B5532"/>
    <w:rsid w:val="006B687C"/>
    <w:rsid w:val="006B7B50"/>
    <w:rsid w:val="006C16B0"/>
    <w:rsid w:val="006C1987"/>
    <w:rsid w:val="006C1DF9"/>
    <w:rsid w:val="006C2C46"/>
    <w:rsid w:val="006C2D6E"/>
    <w:rsid w:val="006C35DD"/>
    <w:rsid w:val="006C53BE"/>
    <w:rsid w:val="006C6105"/>
    <w:rsid w:val="006C7099"/>
    <w:rsid w:val="006C76D4"/>
    <w:rsid w:val="006D074F"/>
    <w:rsid w:val="006D1C1C"/>
    <w:rsid w:val="006D3BA3"/>
    <w:rsid w:val="006D4E99"/>
    <w:rsid w:val="006D6F6E"/>
    <w:rsid w:val="006D70D9"/>
    <w:rsid w:val="006D73B2"/>
    <w:rsid w:val="006E05BC"/>
    <w:rsid w:val="006E4623"/>
    <w:rsid w:val="006E5331"/>
    <w:rsid w:val="006E55A7"/>
    <w:rsid w:val="006E6479"/>
    <w:rsid w:val="006F3019"/>
    <w:rsid w:val="006F579A"/>
    <w:rsid w:val="006F5E06"/>
    <w:rsid w:val="006F6D3C"/>
    <w:rsid w:val="006F7169"/>
    <w:rsid w:val="006F79C6"/>
    <w:rsid w:val="00701B6A"/>
    <w:rsid w:val="00701F22"/>
    <w:rsid w:val="00702DE7"/>
    <w:rsid w:val="00703D42"/>
    <w:rsid w:val="00704DF2"/>
    <w:rsid w:val="00704E8A"/>
    <w:rsid w:val="00706A22"/>
    <w:rsid w:val="00707218"/>
    <w:rsid w:val="00707D12"/>
    <w:rsid w:val="007113C2"/>
    <w:rsid w:val="007130D5"/>
    <w:rsid w:val="00714DE1"/>
    <w:rsid w:val="0071509D"/>
    <w:rsid w:val="00715B97"/>
    <w:rsid w:val="00720417"/>
    <w:rsid w:val="00721A4A"/>
    <w:rsid w:val="00722C3A"/>
    <w:rsid w:val="00723213"/>
    <w:rsid w:val="007239B3"/>
    <w:rsid w:val="00725016"/>
    <w:rsid w:val="007254F7"/>
    <w:rsid w:val="00725587"/>
    <w:rsid w:val="00726A36"/>
    <w:rsid w:val="0073135F"/>
    <w:rsid w:val="00735061"/>
    <w:rsid w:val="00736AFB"/>
    <w:rsid w:val="00737729"/>
    <w:rsid w:val="0074122B"/>
    <w:rsid w:val="00741D0E"/>
    <w:rsid w:val="00744FB5"/>
    <w:rsid w:val="00745CB2"/>
    <w:rsid w:val="00746667"/>
    <w:rsid w:val="007518F3"/>
    <w:rsid w:val="00751CD5"/>
    <w:rsid w:val="007553C3"/>
    <w:rsid w:val="00756147"/>
    <w:rsid w:val="00757B8C"/>
    <w:rsid w:val="00757CC6"/>
    <w:rsid w:val="00761612"/>
    <w:rsid w:val="00761687"/>
    <w:rsid w:val="00763537"/>
    <w:rsid w:val="007644EC"/>
    <w:rsid w:val="00764975"/>
    <w:rsid w:val="007649B7"/>
    <w:rsid w:val="00765517"/>
    <w:rsid w:val="00765FFC"/>
    <w:rsid w:val="00766E1A"/>
    <w:rsid w:val="00767AF8"/>
    <w:rsid w:val="00767C40"/>
    <w:rsid w:val="007704EB"/>
    <w:rsid w:val="00770D8F"/>
    <w:rsid w:val="007713F5"/>
    <w:rsid w:val="0077203E"/>
    <w:rsid w:val="0077299C"/>
    <w:rsid w:val="00773150"/>
    <w:rsid w:val="007743CC"/>
    <w:rsid w:val="00774B2F"/>
    <w:rsid w:val="007760D7"/>
    <w:rsid w:val="007764F7"/>
    <w:rsid w:val="00781162"/>
    <w:rsid w:val="007811A5"/>
    <w:rsid w:val="00783024"/>
    <w:rsid w:val="00784B09"/>
    <w:rsid w:val="0078575C"/>
    <w:rsid w:val="00785C6D"/>
    <w:rsid w:val="00787133"/>
    <w:rsid w:val="0078750E"/>
    <w:rsid w:val="00787BBB"/>
    <w:rsid w:val="0079004E"/>
    <w:rsid w:val="00790C82"/>
    <w:rsid w:val="0079173F"/>
    <w:rsid w:val="0079223B"/>
    <w:rsid w:val="00792263"/>
    <w:rsid w:val="00792B82"/>
    <w:rsid w:val="00793EAA"/>
    <w:rsid w:val="00794493"/>
    <w:rsid w:val="007A05FD"/>
    <w:rsid w:val="007A1240"/>
    <w:rsid w:val="007A15BC"/>
    <w:rsid w:val="007A1996"/>
    <w:rsid w:val="007A301D"/>
    <w:rsid w:val="007A42BD"/>
    <w:rsid w:val="007A4624"/>
    <w:rsid w:val="007A7833"/>
    <w:rsid w:val="007B03B2"/>
    <w:rsid w:val="007B14F7"/>
    <w:rsid w:val="007B17D7"/>
    <w:rsid w:val="007B2CEE"/>
    <w:rsid w:val="007B603E"/>
    <w:rsid w:val="007B704F"/>
    <w:rsid w:val="007C2176"/>
    <w:rsid w:val="007C245D"/>
    <w:rsid w:val="007C5A64"/>
    <w:rsid w:val="007C5F58"/>
    <w:rsid w:val="007C733F"/>
    <w:rsid w:val="007C7D89"/>
    <w:rsid w:val="007D0131"/>
    <w:rsid w:val="007D0361"/>
    <w:rsid w:val="007D0A67"/>
    <w:rsid w:val="007D1C43"/>
    <w:rsid w:val="007D24D1"/>
    <w:rsid w:val="007D28CE"/>
    <w:rsid w:val="007D4A66"/>
    <w:rsid w:val="007D5070"/>
    <w:rsid w:val="007D7F92"/>
    <w:rsid w:val="007E06F1"/>
    <w:rsid w:val="007E0B8F"/>
    <w:rsid w:val="007E253D"/>
    <w:rsid w:val="007E300A"/>
    <w:rsid w:val="007E4105"/>
    <w:rsid w:val="007E61EF"/>
    <w:rsid w:val="007E6547"/>
    <w:rsid w:val="007F1A68"/>
    <w:rsid w:val="007F24BA"/>
    <w:rsid w:val="007F3F6F"/>
    <w:rsid w:val="007F4A8A"/>
    <w:rsid w:val="007F4FFC"/>
    <w:rsid w:val="007F580A"/>
    <w:rsid w:val="007F5FFF"/>
    <w:rsid w:val="007F6CFD"/>
    <w:rsid w:val="007F6D75"/>
    <w:rsid w:val="00800CCF"/>
    <w:rsid w:val="00803BDB"/>
    <w:rsid w:val="00803C7B"/>
    <w:rsid w:val="00804154"/>
    <w:rsid w:val="00805780"/>
    <w:rsid w:val="00811041"/>
    <w:rsid w:val="008145AD"/>
    <w:rsid w:val="00814D1B"/>
    <w:rsid w:val="00815E40"/>
    <w:rsid w:val="00816D16"/>
    <w:rsid w:val="008212F2"/>
    <w:rsid w:val="00821637"/>
    <w:rsid w:val="00821E04"/>
    <w:rsid w:val="00822FFD"/>
    <w:rsid w:val="0082442D"/>
    <w:rsid w:val="00825589"/>
    <w:rsid w:val="0082617F"/>
    <w:rsid w:val="008266CF"/>
    <w:rsid w:val="00827807"/>
    <w:rsid w:val="00827A32"/>
    <w:rsid w:val="00831171"/>
    <w:rsid w:val="00832C41"/>
    <w:rsid w:val="00832DCD"/>
    <w:rsid w:val="00834645"/>
    <w:rsid w:val="00834E73"/>
    <w:rsid w:val="0083541B"/>
    <w:rsid w:val="0083550A"/>
    <w:rsid w:val="008364A5"/>
    <w:rsid w:val="00837308"/>
    <w:rsid w:val="00837663"/>
    <w:rsid w:val="00837E3A"/>
    <w:rsid w:val="00843B3C"/>
    <w:rsid w:val="00843E98"/>
    <w:rsid w:val="008440E9"/>
    <w:rsid w:val="00844940"/>
    <w:rsid w:val="0084502A"/>
    <w:rsid w:val="00847DD6"/>
    <w:rsid w:val="0085033C"/>
    <w:rsid w:val="008504F0"/>
    <w:rsid w:val="00850748"/>
    <w:rsid w:val="0085119D"/>
    <w:rsid w:val="00851FB6"/>
    <w:rsid w:val="00852419"/>
    <w:rsid w:val="00855837"/>
    <w:rsid w:val="00855F94"/>
    <w:rsid w:val="00856149"/>
    <w:rsid w:val="00856BF8"/>
    <w:rsid w:val="008617BB"/>
    <w:rsid w:val="00861A2A"/>
    <w:rsid w:val="0086337A"/>
    <w:rsid w:val="0086364A"/>
    <w:rsid w:val="00865B0D"/>
    <w:rsid w:val="0086655A"/>
    <w:rsid w:val="00867798"/>
    <w:rsid w:val="008679B8"/>
    <w:rsid w:val="00870355"/>
    <w:rsid w:val="00870A0B"/>
    <w:rsid w:val="00872852"/>
    <w:rsid w:val="00873CD8"/>
    <w:rsid w:val="0087544F"/>
    <w:rsid w:val="0087614B"/>
    <w:rsid w:val="0087634F"/>
    <w:rsid w:val="0087681E"/>
    <w:rsid w:val="00876918"/>
    <w:rsid w:val="00876DFA"/>
    <w:rsid w:val="00877115"/>
    <w:rsid w:val="008809A5"/>
    <w:rsid w:val="0088330C"/>
    <w:rsid w:val="00884728"/>
    <w:rsid w:val="00886BAF"/>
    <w:rsid w:val="008874E5"/>
    <w:rsid w:val="00887FB1"/>
    <w:rsid w:val="008910C9"/>
    <w:rsid w:val="00891693"/>
    <w:rsid w:val="00892300"/>
    <w:rsid w:val="008932EA"/>
    <w:rsid w:val="00894461"/>
    <w:rsid w:val="008948C4"/>
    <w:rsid w:val="0089534E"/>
    <w:rsid w:val="00895B9C"/>
    <w:rsid w:val="00896361"/>
    <w:rsid w:val="008966D8"/>
    <w:rsid w:val="00896D47"/>
    <w:rsid w:val="008A20DF"/>
    <w:rsid w:val="008A2DCC"/>
    <w:rsid w:val="008A3621"/>
    <w:rsid w:val="008A3F64"/>
    <w:rsid w:val="008A4C7A"/>
    <w:rsid w:val="008A5725"/>
    <w:rsid w:val="008A5C7F"/>
    <w:rsid w:val="008A7D7B"/>
    <w:rsid w:val="008B14C2"/>
    <w:rsid w:val="008B186E"/>
    <w:rsid w:val="008B1B35"/>
    <w:rsid w:val="008B2D29"/>
    <w:rsid w:val="008B49C9"/>
    <w:rsid w:val="008B5A79"/>
    <w:rsid w:val="008B6BF0"/>
    <w:rsid w:val="008B7848"/>
    <w:rsid w:val="008B7D84"/>
    <w:rsid w:val="008B7F58"/>
    <w:rsid w:val="008C05C2"/>
    <w:rsid w:val="008C14E0"/>
    <w:rsid w:val="008C1556"/>
    <w:rsid w:val="008C1DBE"/>
    <w:rsid w:val="008C200E"/>
    <w:rsid w:val="008C2FD5"/>
    <w:rsid w:val="008C388B"/>
    <w:rsid w:val="008C783F"/>
    <w:rsid w:val="008D2348"/>
    <w:rsid w:val="008D5619"/>
    <w:rsid w:val="008D56E8"/>
    <w:rsid w:val="008D739D"/>
    <w:rsid w:val="008E1AC3"/>
    <w:rsid w:val="008E1AE8"/>
    <w:rsid w:val="008E5024"/>
    <w:rsid w:val="008E52FB"/>
    <w:rsid w:val="008F0F8C"/>
    <w:rsid w:val="008F18E7"/>
    <w:rsid w:val="008F1FCB"/>
    <w:rsid w:val="008F28D7"/>
    <w:rsid w:val="008F3619"/>
    <w:rsid w:val="008F3B12"/>
    <w:rsid w:val="008F4336"/>
    <w:rsid w:val="008F680C"/>
    <w:rsid w:val="008F6B8B"/>
    <w:rsid w:val="008F6DE6"/>
    <w:rsid w:val="008F7556"/>
    <w:rsid w:val="00900418"/>
    <w:rsid w:val="009012A2"/>
    <w:rsid w:val="00901472"/>
    <w:rsid w:val="00901E3D"/>
    <w:rsid w:val="009035A2"/>
    <w:rsid w:val="009043BA"/>
    <w:rsid w:val="009045B1"/>
    <w:rsid w:val="00905071"/>
    <w:rsid w:val="00905A59"/>
    <w:rsid w:val="0091197F"/>
    <w:rsid w:val="00914F6C"/>
    <w:rsid w:val="0091559E"/>
    <w:rsid w:val="00916255"/>
    <w:rsid w:val="009173CE"/>
    <w:rsid w:val="00917679"/>
    <w:rsid w:val="009179DC"/>
    <w:rsid w:val="00917FE2"/>
    <w:rsid w:val="00920D56"/>
    <w:rsid w:val="009229C7"/>
    <w:rsid w:val="00923985"/>
    <w:rsid w:val="00925131"/>
    <w:rsid w:val="00925797"/>
    <w:rsid w:val="00927109"/>
    <w:rsid w:val="0093045C"/>
    <w:rsid w:val="0093325E"/>
    <w:rsid w:val="00934CC2"/>
    <w:rsid w:val="00940191"/>
    <w:rsid w:val="00942CFB"/>
    <w:rsid w:val="00943861"/>
    <w:rsid w:val="0095020A"/>
    <w:rsid w:val="00950CBD"/>
    <w:rsid w:val="009534C0"/>
    <w:rsid w:val="009536B0"/>
    <w:rsid w:val="00954062"/>
    <w:rsid w:val="009540BB"/>
    <w:rsid w:val="009545C6"/>
    <w:rsid w:val="00956183"/>
    <w:rsid w:val="00957F3C"/>
    <w:rsid w:val="00960310"/>
    <w:rsid w:val="0096253B"/>
    <w:rsid w:val="00963105"/>
    <w:rsid w:val="00963A57"/>
    <w:rsid w:val="0096508A"/>
    <w:rsid w:val="00967DDC"/>
    <w:rsid w:val="009704A2"/>
    <w:rsid w:val="009713C1"/>
    <w:rsid w:val="0097164D"/>
    <w:rsid w:val="009757F7"/>
    <w:rsid w:val="009758D9"/>
    <w:rsid w:val="009801E7"/>
    <w:rsid w:val="00981539"/>
    <w:rsid w:val="00981580"/>
    <w:rsid w:val="00981E8E"/>
    <w:rsid w:val="009848BC"/>
    <w:rsid w:val="009868C0"/>
    <w:rsid w:val="00987B6D"/>
    <w:rsid w:val="00990752"/>
    <w:rsid w:val="00992DB0"/>
    <w:rsid w:val="00993399"/>
    <w:rsid w:val="009950A6"/>
    <w:rsid w:val="0099589E"/>
    <w:rsid w:val="00995D77"/>
    <w:rsid w:val="00996149"/>
    <w:rsid w:val="009972AB"/>
    <w:rsid w:val="009972F1"/>
    <w:rsid w:val="009A0D69"/>
    <w:rsid w:val="009A0FD4"/>
    <w:rsid w:val="009A1CE5"/>
    <w:rsid w:val="009A3BA8"/>
    <w:rsid w:val="009B0147"/>
    <w:rsid w:val="009B2103"/>
    <w:rsid w:val="009B3505"/>
    <w:rsid w:val="009B3F88"/>
    <w:rsid w:val="009B45C9"/>
    <w:rsid w:val="009B4A25"/>
    <w:rsid w:val="009B657D"/>
    <w:rsid w:val="009B7160"/>
    <w:rsid w:val="009B7C09"/>
    <w:rsid w:val="009C0059"/>
    <w:rsid w:val="009C032F"/>
    <w:rsid w:val="009C3E46"/>
    <w:rsid w:val="009C5AA5"/>
    <w:rsid w:val="009C6891"/>
    <w:rsid w:val="009C7227"/>
    <w:rsid w:val="009C7B40"/>
    <w:rsid w:val="009D200A"/>
    <w:rsid w:val="009D2079"/>
    <w:rsid w:val="009D253C"/>
    <w:rsid w:val="009D2648"/>
    <w:rsid w:val="009D2994"/>
    <w:rsid w:val="009D3542"/>
    <w:rsid w:val="009D38F4"/>
    <w:rsid w:val="009D3E66"/>
    <w:rsid w:val="009D44EE"/>
    <w:rsid w:val="009D5F78"/>
    <w:rsid w:val="009D6028"/>
    <w:rsid w:val="009D6C88"/>
    <w:rsid w:val="009E191D"/>
    <w:rsid w:val="009E5492"/>
    <w:rsid w:val="009E5517"/>
    <w:rsid w:val="009E59D4"/>
    <w:rsid w:val="009E75AE"/>
    <w:rsid w:val="009F3DE1"/>
    <w:rsid w:val="009F6757"/>
    <w:rsid w:val="009F7276"/>
    <w:rsid w:val="00A010A8"/>
    <w:rsid w:val="00A01ED1"/>
    <w:rsid w:val="00A02283"/>
    <w:rsid w:val="00A02DDB"/>
    <w:rsid w:val="00A03CF9"/>
    <w:rsid w:val="00A057A5"/>
    <w:rsid w:val="00A05ECE"/>
    <w:rsid w:val="00A0643A"/>
    <w:rsid w:val="00A07217"/>
    <w:rsid w:val="00A07B13"/>
    <w:rsid w:val="00A07B22"/>
    <w:rsid w:val="00A12B74"/>
    <w:rsid w:val="00A1402E"/>
    <w:rsid w:val="00A1423B"/>
    <w:rsid w:val="00A228CC"/>
    <w:rsid w:val="00A2295A"/>
    <w:rsid w:val="00A22F4D"/>
    <w:rsid w:val="00A247AE"/>
    <w:rsid w:val="00A24F60"/>
    <w:rsid w:val="00A2505B"/>
    <w:rsid w:val="00A26BA9"/>
    <w:rsid w:val="00A34EA0"/>
    <w:rsid w:val="00A35251"/>
    <w:rsid w:val="00A36371"/>
    <w:rsid w:val="00A40740"/>
    <w:rsid w:val="00A40F42"/>
    <w:rsid w:val="00A4116E"/>
    <w:rsid w:val="00A41368"/>
    <w:rsid w:val="00A42AF0"/>
    <w:rsid w:val="00A43EA7"/>
    <w:rsid w:val="00A444E3"/>
    <w:rsid w:val="00A530AA"/>
    <w:rsid w:val="00A530E1"/>
    <w:rsid w:val="00A5471A"/>
    <w:rsid w:val="00A56DF6"/>
    <w:rsid w:val="00A6179C"/>
    <w:rsid w:val="00A627C5"/>
    <w:rsid w:val="00A63D64"/>
    <w:rsid w:val="00A677D2"/>
    <w:rsid w:val="00A70D0C"/>
    <w:rsid w:val="00A71A3F"/>
    <w:rsid w:val="00A73666"/>
    <w:rsid w:val="00A750E6"/>
    <w:rsid w:val="00A754F1"/>
    <w:rsid w:val="00A7579A"/>
    <w:rsid w:val="00A76AC9"/>
    <w:rsid w:val="00A76C90"/>
    <w:rsid w:val="00A805A6"/>
    <w:rsid w:val="00A807AF"/>
    <w:rsid w:val="00A80D55"/>
    <w:rsid w:val="00A80DE1"/>
    <w:rsid w:val="00A83B0F"/>
    <w:rsid w:val="00A84297"/>
    <w:rsid w:val="00A848F0"/>
    <w:rsid w:val="00A84DCA"/>
    <w:rsid w:val="00A854E8"/>
    <w:rsid w:val="00A85F5C"/>
    <w:rsid w:val="00A87BDC"/>
    <w:rsid w:val="00A90FB9"/>
    <w:rsid w:val="00A910B4"/>
    <w:rsid w:val="00A94247"/>
    <w:rsid w:val="00A9617F"/>
    <w:rsid w:val="00A973FC"/>
    <w:rsid w:val="00A97D8E"/>
    <w:rsid w:val="00AA0F4F"/>
    <w:rsid w:val="00AA3558"/>
    <w:rsid w:val="00AA38EE"/>
    <w:rsid w:val="00AA57CD"/>
    <w:rsid w:val="00AB00A6"/>
    <w:rsid w:val="00AB0980"/>
    <w:rsid w:val="00AB14D9"/>
    <w:rsid w:val="00AB1769"/>
    <w:rsid w:val="00AB26E6"/>
    <w:rsid w:val="00AB296A"/>
    <w:rsid w:val="00AB30C0"/>
    <w:rsid w:val="00AB3E8D"/>
    <w:rsid w:val="00AB56AD"/>
    <w:rsid w:val="00AB6E96"/>
    <w:rsid w:val="00AB719A"/>
    <w:rsid w:val="00AC0947"/>
    <w:rsid w:val="00AC2412"/>
    <w:rsid w:val="00AC2DCA"/>
    <w:rsid w:val="00AC459C"/>
    <w:rsid w:val="00AC5DC0"/>
    <w:rsid w:val="00AD0701"/>
    <w:rsid w:val="00AD2079"/>
    <w:rsid w:val="00AD39C8"/>
    <w:rsid w:val="00AD7CDE"/>
    <w:rsid w:val="00AE071F"/>
    <w:rsid w:val="00AE0926"/>
    <w:rsid w:val="00AE1698"/>
    <w:rsid w:val="00AE180E"/>
    <w:rsid w:val="00AE20FC"/>
    <w:rsid w:val="00AE24DE"/>
    <w:rsid w:val="00AE5CB4"/>
    <w:rsid w:val="00AE6B0B"/>
    <w:rsid w:val="00AE6D8C"/>
    <w:rsid w:val="00AE7FEC"/>
    <w:rsid w:val="00AF47F5"/>
    <w:rsid w:val="00AF5D35"/>
    <w:rsid w:val="00AF6E3E"/>
    <w:rsid w:val="00AF7761"/>
    <w:rsid w:val="00AF7FCC"/>
    <w:rsid w:val="00B00155"/>
    <w:rsid w:val="00B0185E"/>
    <w:rsid w:val="00B01EBA"/>
    <w:rsid w:val="00B03E23"/>
    <w:rsid w:val="00B04589"/>
    <w:rsid w:val="00B064B6"/>
    <w:rsid w:val="00B06544"/>
    <w:rsid w:val="00B07740"/>
    <w:rsid w:val="00B10335"/>
    <w:rsid w:val="00B104F4"/>
    <w:rsid w:val="00B1216A"/>
    <w:rsid w:val="00B14A97"/>
    <w:rsid w:val="00B20062"/>
    <w:rsid w:val="00B214FD"/>
    <w:rsid w:val="00B21CC7"/>
    <w:rsid w:val="00B235D1"/>
    <w:rsid w:val="00B243B3"/>
    <w:rsid w:val="00B24D4E"/>
    <w:rsid w:val="00B24D59"/>
    <w:rsid w:val="00B24DA0"/>
    <w:rsid w:val="00B25D43"/>
    <w:rsid w:val="00B27166"/>
    <w:rsid w:val="00B30408"/>
    <w:rsid w:val="00B30B1F"/>
    <w:rsid w:val="00B3107F"/>
    <w:rsid w:val="00B34451"/>
    <w:rsid w:val="00B34C73"/>
    <w:rsid w:val="00B36679"/>
    <w:rsid w:val="00B40A19"/>
    <w:rsid w:val="00B41A9A"/>
    <w:rsid w:val="00B43E99"/>
    <w:rsid w:val="00B44232"/>
    <w:rsid w:val="00B4430C"/>
    <w:rsid w:val="00B45BA8"/>
    <w:rsid w:val="00B46643"/>
    <w:rsid w:val="00B46ECA"/>
    <w:rsid w:val="00B475DF"/>
    <w:rsid w:val="00B50FD8"/>
    <w:rsid w:val="00B51BE7"/>
    <w:rsid w:val="00B536CF"/>
    <w:rsid w:val="00B54CDD"/>
    <w:rsid w:val="00B567C1"/>
    <w:rsid w:val="00B6079B"/>
    <w:rsid w:val="00B619D1"/>
    <w:rsid w:val="00B624E7"/>
    <w:rsid w:val="00B6430F"/>
    <w:rsid w:val="00B64912"/>
    <w:rsid w:val="00B71367"/>
    <w:rsid w:val="00B71777"/>
    <w:rsid w:val="00B72064"/>
    <w:rsid w:val="00B74BEC"/>
    <w:rsid w:val="00B766CE"/>
    <w:rsid w:val="00B766F1"/>
    <w:rsid w:val="00B76C5A"/>
    <w:rsid w:val="00B7775E"/>
    <w:rsid w:val="00B77AFB"/>
    <w:rsid w:val="00B804A7"/>
    <w:rsid w:val="00B81787"/>
    <w:rsid w:val="00B82250"/>
    <w:rsid w:val="00B860AE"/>
    <w:rsid w:val="00B87C29"/>
    <w:rsid w:val="00B9111B"/>
    <w:rsid w:val="00B937E2"/>
    <w:rsid w:val="00B94996"/>
    <w:rsid w:val="00B952A3"/>
    <w:rsid w:val="00B97BAC"/>
    <w:rsid w:val="00BA07AD"/>
    <w:rsid w:val="00BA371F"/>
    <w:rsid w:val="00BA38E2"/>
    <w:rsid w:val="00BA44C9"/>
    <w:rsid w:val="00BA630A"/>
    <w:rsid w:val="00BA733B"/>
    <w:rsid w:val="00BB0268"/>
    <w:rsid w:val="00BB031F"/>
    <w:rsid w:val="00BB1C20"/>
    <w:rsid w:val="00BB2728"/>
    <w:rsid w:val="00BB2BE2"/>
    <w:rsid w:val="00BB3139"/>
    <w:rsid w:val="00BB465B"/>
    <w:rsid w:val="00BC03C4"/>
    <w:rsid w:val="00BC20BD"/>
    <w:rsid w:val="00BC3B50"/>
    <w:rsid w:val="00BC3BEA"/>
    <w:rsid w:val="00BC4D45"/>
    <w:rsid w:val="00BC6095"/>
    <w:rsid w:val="00BC6671"/>
    <w:rsid w:val="00BD039B"/>
    <w:rsid w:val="00BD10A0"/>
    <w:rsid w:val="00BD1507"/>
    <w:rsid w:val="00BD1AD0"/>
    <w:rsid w:val="00BD1C72"/>
    <w:rsid w:val="00BD2216"/>
    <w:rsid w:val="00BD28D2"/>
    <w:rsid w:val="00BD349E"/>
    <w:rsid w:val="00BD4FFF"/>
    <w:rsid w:val="00BD5FC7"/>
    <w:rsid w:val="00BE1BCD"/>
    <w:rsid w:val="00BE2F0B"/>
    <w:rsid w:val="00BE3E8B"/>
    <w:rsid w:val="00BE51FE"/>
    <w:rsid w:val="00BE5319"/>
    <w:rsid w:val="00BE6EE0"/>
    <w:rsid w:val="00BF0DC1"/>
    <w:rsid w:val="00BF42C7"/>
    <w:rsid w:val="00BF46B9"/>
    <w:rsid w:val="00BF4A0D"/>
    <w:rsid w:val="00BF736B"/>
    <w:rsid w:val="00BF7851"/>
    <w:rsid w:val="00BF7949"/>
    <w:rsid w:val="00C00F1B"/>
    <w:rsid w:val="00C01E1C"/>
    <w:rsid w:val="00C0342B"/>
    <w:rsid w:val="00C04727"/>
    <w:rsid w:val="00C05D16"/>
    <w:rsid w:val="00C07178"/>
    <w:rsid w:val="00C108E5"/>
    <w:rsid w:val="00C1257C"/>
    <w:rsid w:val="00C12AC0"/>
    <w:rsid w:val="00C164DB"/>
    <w:rsid w:val="00C16AE9"/>
    <w:rsid w:val="00C16B57"/>
    <w:rsid w:val="00C16C0B"/>
    <w:rsid w:val="00C17B19"/>
    <w:rsid w:val="00C20481"/>
    <w:rsid w:val="00C209D3"/>
    <w:rsid w:val="00C226D4"/>
    <w:rsid w:val="00C2404A"/>
    <w:rsid w:val="00C24D58"/>
    <w:rsid w:val="00C25342"/>
    <w:rsid w:val="00C258D9"/>
    <w:rsid w:val="00C25BDB"/>
    <w:rsid w:val="00C25C4A"/>
    <w:rsid w:val="00C272A8"/>
    <w:rsid w:val="00C27F50"/>
    <w:rsid w:val="00C32D91"/>
    <w:rsid w:val="00C34555"/>
    <w:rsid w:val="00C35A17"/>
    <w:rsid w:val="00C40090"/>
    <w:rsid w:val="00C40F78"/>
    <w:rsid w:val="00C42470"/>
    <w:rsid w:val="00C4482D"/>
    <w:rsid w:val="00C44A81"/>
    <w:rsid w:val="00C4518F"/>
    <w:rsid w:val="00C47137"/>
    <w:rsid w:val="00C4776D"/>
    <w:rsid w:val="00C50C06"/>
    <w:rsid w:val="00C513C7"/>
    <w:rsid w:val="00C51E09"/>
    <w:rsid w:val="00C52450"/>
    <w:rsid w:val="00C52AA3"/>
    <w:rsid w:val="00C5312B"/>
    <w:rsid w:val="00C53F67"/>
    <w:rsid w:val="00C554C1"/>
    <w:rsid w:val="00C56DED"/>
    <w:rsid w:val="00C60010"/>
    <w:rsid w:val="00C609BF"/>
    <w:rsid w:val="00C619BD"/>
    <w:rsid w:val="00C62490"/>
    <w:rsid w:val="00C628E9"/>
    <w:rsid w:val="00C6503F"/>
    <w:rsid w:val="00C653DD"/>
    <w:rsid w:val="00C66128"/>
    <w:rsid w:val="00C66258"/>
    <w:rsid w:val="00C67EC5"/>
    <w:rsid w:val="00C7379D"/>
    <w:rsid w:val="00C73E3A"/>
    <w:rsid w:val="00C7420A"/>
    <w:rsid w:val="00C75667"/>
    <w:rsid w:val="00C77E44"/>
    <w:rsid w:val="00C80301"/>
    <w:rsid w:val="00C81119"/>
    <w:rsid w:val="00C82BA8"/>
    <w:rsid w:val="00C834DE"/>
    <w:rsid w:val="00C84E62"/>
    <w:rsid w:val="00C856AD"/>
    <w:rsid w:val="00C860E1"/>
    <w:rsid w:val="00C87601"/>
    <w:rsid w:val="00C920F0"/>
    <w:rsid w:val="00C92BBA"/>
    <w:rsid w:val="00C95808"/>
    <w:rsid w:val="00C95C8E"/>
    <w:rsid w:val="00C96177"/>
    <w:rsid w:val="00CA4A0A"/>
    <w:rsid w:val="00CA7F38"/>
    <w:rsid w:val="00CB0DCF"/>
    <w:rsid w:val="00CB2272"/>
    <w:rsid w:val="00CB37AB"/>
    <w:rsid w:val="00CB4129"/>
    <w:rsid w:val="00CB59C8"/>
    <w:rsid w:val="00CB6451"/>
    <w:rsid w:val="00CB66A9"/>
    <w:rsid w:val="00CB6743"/>
    <w:rsid w:val="00CB6F25"/>
    <w:rsid w:val="00CC1687"/>
    <w:rsid w:val="00CC1932"/>
    <w:rsid w:val="00CC7401"/>
    <w:rsid w:val="00CD0EF9"/>
    <w:rsid w:val="00CD164E"/>
    <w:rsid w:val="00CD4027"/>
    <w:rsid w:val="00CD4451"/>
    <w:rsid w:val="00CD51C5"/>
    <w:rsid w:val="00CD72D2"/>
    <w:rsid w:val="00CE4DA0"/>
    <w:rsid w:val="00CE66FA"/>
    <w:rsid w:val="00CF05B5"/>
    <w:rsid w:val="00CF137E"/>
    <w:rsid w:val="00CF4290"/>
    <w:rsid w:val="00CF4841"/>
    <w:rsid w:val="00CF4AFA"/>
    <w:rsid w:val="00CF5CB8"/>
    <w:rsid w:val="00D0009C"/>
    <w:rsid w:val="00D00338"/>
    <w:rsid w:val="00D01F91"/>
    <w:rsid w:val="00D0245B"/>
    <w:rsid w:val="00D056D5"/>
    <w:rsid w:val="00D057B8"/>
    <w:rsid w:val="00D05889"/>
    <w:rsid w:val="00D0626B"/>
    <w:rsid w:val="00D0744D"/>
    <w:rsid w:val="00D07A68"/>
    <w:rsid w:val="00D14684"/>
    <w:rsid w:val="00D20A1F"/>
    <w:rsid w:val="00D22A8E"/>
    <w:rsid w:val="00D22B8B"/>
    <w:rsid w:val="00D27AB3"/>
    <w:rsid w:val="00D332A4"/>
    <w:rsid w:val="00D34CFA"/>
    <w:rsid w:val="00D3610B"/>
    <w:rsid w:val="00D3621A"/>
    <w:rsid w:val="00D378AE"/>
    <w:rsid w:val="00D42199"/>
    <w:rsid w:val="00D42BB0"/>
    <w:rsid w:val="00D42BF0"/>
    <w:rsid w:val="00D46709"/>
    <w:rsid w:val="00D46ADF"/>
    <w:rsid w:val="00D52358"/>
    <w:rsid w:val="00D5265C"/>
    <w:rsid w:val="00D54C1A"/>
    <w:rsid w:val="00D54EF9"/>
    <w:rsid w:val="00D566C9"/>
    <w:rsid w:val="00D568BB"/>
    <w:rsid w:val="00D579B7"/>
    <w:rsid w:val="00D57A40"/>
    <w:rsid w:val="00D60EED"/>
    <w:rsid w:val="00D60FDB"/>
    <w:rsid w:val="00D62151"/>
    <w:rsid w:val="00D634E3"/>
    <w:rsid w:val="00D6576F"/>
    <w:rsid w:val="00D65854"/>
    <w:rsid w:val="00D678C0"/>
    <w:rsid w:val="00D70A77"/>
    <w:rsid w:val="00D7298F"/>
    <w:rsid w:val="00D735E0"/>
    <w:rsid w:val="00D7398F"/>
    <w:rsid w:val="00D7474E"/>
    <w:rsid w:val="00D74B62"/>
    <w:rsid w:val="00D778E0"/>
    <w:rsid w:val="00D82255"/>
    <w:rsid w:val="00D82AE0"/>
    <w:rsid w:val="00D8309A"/>
    <w:rsid w:val="00D84352"/>
    <w:rsid w:val="00D84D85"/>
    <w:rsid w:val="00D85303"/>
    <w:rsid w:val="00D85B55"/>
    <w:rsid w:val="00D86FAF"/>
    <w:rsid w:val="00D87E7E"/>
    <w:rsid w:val="00D9051D"/>
    <w:rsid w:val="00D92654"/>
    <w:rsid w:val="00D93F4D"/>
    <w:rsid w:val="00D94E03"/>
    <w:rsid w:val="00D959B9"/>
    <w:rsid w:val="00D96011"/>
    <w:rsid w:val="00D960F2"/>
    <w:rsid w:val="00D96BFF"/>
    <w:rsid w:val="00D96ED6"/>
    <w:rsid w:val="00D974A9"/>
    <w:rsid w:val="00D978D8"/>
    <w:rsid w:val="00DA0F30"/>
    <w:rsid w:val="00DA123D"/>
    <w:rsid w:val="00DA1393"/>
    <w:rsid w:val="00DA2235"/>
    <w:rsid w:val="00DA3DD2"/>
    <w:rsid w:val="00DA498B"/>
    <w:rsid w:val="00DA5901"/>
    <w:rsid w:val="00DA5CF3"/>
    <w:rsid w:val="00DA68E8"/>
    <w:rsid w:val="00DA6E6D"/>
    <w:rsid w:val="00DA7102"/>
    <w:rsid w:val="00DA76A5"/>
    <w:rsid w:val="00DB05D8"/>
    <w:rsid w:val="00DB1FD5"/>
    <w:rsid w:val="00DB2814"/>
    <w:rsid w:val="00DB2936"/>
    <w:rsid w:val="00DB2B1A"/>
    <w:rsid w:val="00DB34CF"/>
    <w:rsid w:val="00DB3A6B"/>
    <w:rsid w:val="00DB6CFF"/>
    <w:rsid w:val="00DC49C1"/>
    <w:rsid w:val="00DC4C3B"/>
    <w:rsid w:val="00DC500B"/>
    <w:rsid w:val="00DC5565"/>
    <w:rsid w:val="00DC61C2"/>
    <w:rsid w:val="00DC6D74"/>
    <w:rsid w:val="00DC7E20"/>
    <w:rsid w:val="00DD04FD"/>
    <w:rsid w:val="00DD0665"/>
    <w:rsid w:val="00DD232D"/>
    <w:rsid w:val="00DD30B9"/>
    <w:rsid w:val="00DD3EF2"/>
    <w:rsid w:val="00DD4AC9"/>
    <w:rsid w:val="00DD4F6E"/>
    <w:rsid w:val="00DD554E"/>
    <w:rsid w:val="00DD601D"/>
    <w:rsid w:val="00DD7FBE"/>
    <w:rsid w:val="00DE07EC"/>
    <w:rsid w:val="00DE08F6"/>
    <w:rsid w:val="00DE488D"/>
    <w:rsid w:val="00DE489F"/>
    <w:rsid w:val="00DE4EA7"/>
    <w:rsid w:val="00DE51F8"/>
    <w:rsid w:val="00DE5C69"/>
    <w:rsid w:val="00DF2A3E"/>
    <w:rsid w:val="00DF38E3"/>
    <w:rsid w:val="00DF4E61"/>
    <w:rsid w:val="00E019FB"/>
    <w:rsid w:val="00E035D7"/>
    <w:rsid w:val="00E03970"/>
    <w:rsid w:val="00E043A1"/>
    <w:rsid w:val="00E06160"/>
    <w:rsid w:val="00E074BB"/>
    <w:rsid w:val="00E07F12"/>
    <w:rsid w:val="00E1261D"/>
    <w:rsid w:val="00E1480C"/>
    <w:rsid w:val="00E15969"/>
    <w:rsid w:val="00E1686B"/>
    <w:rsid w:val="00E17630"/>
    <w:rsid w:val="00E21918"/>
    <w:rsid w:val="00E24131"/>
    <w:rsid w:val="00E26004"/>
    <w:rsid w:val="00E30AEE"/>
    <w:rsid w:val="00E31F22"/>
    <w:rsid w:val="00E33291"/>
    <w:rsid w:val="00E36027"/>
    <w:rsid w:val="00E3609D"/>
    <w:rsid w:val="00E370B8"/>
    <w:rsid w:val="00E37D9E"/>
    <w:rsid w:val="00E422D9"/>
    <w:rsid w:val="00E43696"/>
    <w:rsid w:val="00E47EEC"/>
    <w:rsid w:val="00E505F5"/>
    <w:rsid w:val="00E52413"/>
    <w:rsid w:val="00E53067"/>
    <w:rsid w:val="00E53188"/>
    <w:rsid w:val="00E53385"/>
    <w:rsid w:val="00E541BA"/>
    <w:rsid w:val="00E54A9F"/>
    <w:rsid w:val="00E5646A"/>
    <w:rsid w:val="00E60A99"/>
    <w:rsid w:val="00E62BEE"/>
    <w:rsid w:val="00E6404A"/>
    <w:rsid w:val="00E65692"/>
    <w:rsid w:val="00E65A8F"/>
    <w:rsid w:val="00E65CA9"/>
    <w:rsid w:val="00E66179"/>
    <w:rsid w:val="00E6670F"/>
    <w:rsid w:val="00E66946"/>
    <w:rsid w:val="00E7181C"/>
    <w:rsid w:val="00E71DD3"/>
    <w:rsid w:val="00E725AC"/>
    <w:rsid w:val="00E75395"/>
    <w:rsid w:val="00E76555"/>
    <w:rsid w:val="00E80ED2"/>
    <w:rsid w:val="00E80F25"/>
    <w:rsid w:val="00E811B1"/>
    <w:rsid w:val="00E837EA"/>
    <w:rsid w:val="00E83968"/>
    <w:rsid w:val="00E83A12"/>
    <w:rsid w:val="00E854E5"/>
    <w:rsid w:val="00E855DE"/>
    <w:rsid w:val="00E85684"/>
    <w:rsid w:val="00E859FD"/>
    <w:rsid w:val="00E86167"/>
    <w:rsid w:val="00E8679C"/>
    <w:rsid w:val="00E91092"/>
    <w:rsid w:val="00E92404"/>
    <w:rsid w:val="00E94E14"/>
    <w:rsid w:val="00EA03C3"/>
    <w:rsid w:val="00EA1D0E"/>
    <w:rsid w:val="00EA46A6"/>
    <w:rsid w:val="00EA5760"/>
    <w:rsid w:val="00EA5DFE"/>
    <w:rsid w:val="00EA624F"/>
    <w:rsid w:val="00EB08C1"/>
    <w:rsid w:val="00EB268C"/>
    <w:rsid w:val="00EB7047"/>
    <w:rsid w:val="00EC2482"/>
    <w:rsid w:val="00EC5CD9"/>
    <w:rsid w:val="00EC753D"/>
    <w:rsid w:val="00ED0211"/>
    <w:rsid w:val="00ED2195"/>
    <w:rsid w:val="00ED29C7"/>
    <w:rsid w:val="00ED3765"/>
    <w:rsid w:val="00ED5D95"/>
    <w:rsid w:val="00ED7A73"/>
    <w:rsid w:val="00EE0D45"/>
    <w:rsid w:val="00EE30FC"/>
    <w:rsid w:val="00EE3D6F"/>
    <w:rsid w:val="00EE4A7F"/>
    <w:rsid w:val="00EE66AA"/>
    <w:rsid w:val="00EE6741"/>
    <w:rsid w:val="00EE79F2"/>
    <w:rsid w:val="00EF1C57"/>
    <w:rsid w:val="00EF25FB"/>
    <w:rsid w:val="00EF4162"/>
    <w:rsid w:val="00EF605C"/>
    <w:rsid w:val="00EF6354"/>
    <w:rsid w:val="00EF6DD6"/>
    <w:rsid w:val="00EF6F85"/>
    <w:rsid w:val="00EF75AA"/>
    <w:rsid w:val="00F02846"/>
    <w:rsid w:val="00F03A7B"/>
    <w:rsid w:val="00F05135"/>
    <w:rsid w:val="00F05387"/>
    <w:rsid w:val="00F05BD7"/>
    <w:rsid w:val="00F05D5E"/>
    <w:rsid w:val="00F05D8E"/>
    <w:rsid w:val="00F07F93"/>
    <w:rsid w:val="00F10880"/>
    <w:rsid w:val="00F10EE8"/>
    <w:rsid w:val="00F11631"/>
    <w:rsid w:val="00F129DA"/>
    <w:rsid w:val="00F12F9A"/>
    <w:rsid w:val="00F138D6"/>
    <w:rsid w:val="00F1439A"/>
    <w:rsid w:val="00F14BDE"/>
    <w:rsid w:val="00F151DE"/>
    <w:rsid w:val="00F1638E"/>
    <w:rsid w:val="00F1685C"/>
    <w:rsid w:val="00F2213F"/>
    <w:rsid w:val="00F24D74"/>
    <w:rsid w:val="00F27475"/>
    <w:rsid w:val="00F30286"/>
    <w:rsid w:val="00F31C37"/>
    <w:rsid w:val="00F32B89"/>
    <w:rsid w:val="00F33F3D"/>
    <w:rsid w:val="00F410EC"/>
    <w:rsid w:val="00F426F5"/>
    <w:rsid w:val="00F45405"/>
    <w:rsid w:val="00F4784B"/>
    <w:rsid w:val="00F50EE7"/>
    <w:rsid w:val="00F551FB"/>
    <w:rsid w:val="00F55FFA"/>
    <w:rsid w:val="00F5618B"/>
    <w:rsid w:val="00F566E0"/>
    <w:rsid w:val="00F656D0"/>
    <w:rsid w:val="00F65A2A"/>
    <w:rsid w:val="00F66624"/>
    <w:rsid w:val="00F667B1"/>
    <w:rsid w:val="00F7071E"/>
    <w:rsid w:val="00F713E2"/>
    <w:rsid w:val="00F71E9C"/>
    <w:rsid w:val="00F72096"/>
    <w:rsid w:val="00F72B98"/>
    <w:rsid w:val="00F749FE"/>
    <w:rsid w:val="00F750D9"/>
    <w:rsid w:val="00F75455"/>
    <w:rsid w:val="00F755F9"/>
    <w:rsid w:val="00F771FB"/>
    <w:rsid w:val="00F77480"/>
    <w:rsid w:val="00F816D5"/>
    <w:rsid w:val="00F82BF0"/>
    <w:rsid w:val="00F86DA0"/>
    <w:rsid w:val="00F921D2"/>
    <w:rsid w:val="00F93FA2"/>
    <w:rsid w:val="00F94BA4"/>
    <w:rsid w:val="00F953FE"/>
    <w:rsid w:val="00F95910"/>
    <w:rsid w:val="00F959F4"/>
    <w:rsid w:val="00F96405"/>
    <w:rsid w:val="00F9668D"/>
    <w:rsid w:val="00FA071C"/>
    <w:rsid w:val="00FA0BD9"/>
    <w:rsid w:val="00FA2274"/>
    <w:rsid w:val="00FA425C"/>
    <w:rsid w:val="00FA4300"/>
    <w:rsid w:val="00FA470F"/>
    <w:rsid w:val="00FA49C3"/>
    <w:rsid w:val="00FA6063"/>
    <w:rsid w:val="00FA66D2"/>
    <w:rsid w:val="00FA7169"/>
    <w:rsid w:val="00FB0095"/>
    <w:rsid w:val="00FB03B7"/>
    <w:rsid w:val="00FB0DB5"/>
    <w:rsid w:val="00FB16D6"/>
    <w:rsid w:val="00FB1986"/>
    <w:rsid w:val="00FB1D79"/>
    <w:rsid w:val="00FB23B8"/>
    <w:rsid w:val="00FB2CCB"/>
    <w:rsid w:val="00FB2D85"/>
    <w:rsid w:val="00FB33A3"/>
    <w:rsid w:val="00FB359B"/>
    <w:rsid w:val="00FB4DCA"/>
    <w:rsid w:val="00FB544C"/>
    <w:rsid w:val="00FB5CD0"/>
    <w:rsid w:val="00FB7CE5"/>
    <w:rsid w:val="00FB7FE2"/>
    <w:rsid w:val="00FC1399"/>
    <w:rsid w:val="00FC57FA"/>
    <w:rsid w:val="00FC6FF3"/>
    <w:rsid w:val="00FC70F1"/>
    <w:rsid w:val="00FD12CC"/>
    <w:rsid w:val="00FD3CB1"/>
    <w:rsid w:val="00FD5160"/>
    <w:rsid w:val="00FD5263"/>
    <w:rsid w:val="00FD6E58"/>
    <w:rsid w:val="00FD7D2C"/>
    <w:rsid w:val="00FE380A"/>
    <w:rsid w:val="00FE415E"/>
    <w:rsid w:val="00FE4534"/>
    <w:rsid w:val="00FE49CB"/>
    <w:rsid w:val="00FE5BAC"/>
    <w:rsid w:val="00FF3E71"/>
    <w:rsid w:val="00FF4AFF"/>
    <w:rsid w:val="00FF4F33"/>
    <w:rsid w:val="00FF6AE9"/>
    <w:rsid w:val="00FF6E7A"/>
    <w:rsid w:val="00FF781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B0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04B03"/>
    <w:pPr>
      <w:tabs>
        <w:tab w:val="center" w:pos="4153"/>
        <w:tab w:val="right" w:pos="8306"/>
      </w:tabs>
      <w:snapToGrid w:val="0"/>
    </w:pPr>
    <w:rPr>
      <w:sz w:val="20"/>
      <w:szCs w:val="20"/>
    </w:rPr>
  </w:style>
  <w:style w:type="character" w:customStyle="1" w:styleId="a4">
    <w:name w:val="頁首 字元"/>
    <w:basedOn w:val="a0"/>
    <w:link w:val="a3"/>
    <w:uiPriority w:val="99"/>
    <w:semiHidden/>
    <w:rsid w:val="00204B03"/>
    <w:rPr>
      <w:sz w:val="20"/>
      <w:szCs w:val="20"/>
    </w:rPr>
  </w:style>
  <w:style w:type="paragraph" w:styleId="a5">
    <w:name w:val="footer"/>
    <w:basedOn w:val="a"/>
    <w:link w:val="a6"/>
    <w:uiPriority w:val="99"/>
    <w:unhideWhenUsed/>
    <w:rsid w:val="00204B03"/>
    <w:pPr>
      <w:tabs>
        <w:tab w:val="center" w:pos="4153"/>
        <w:tab w:val="right" w:pos="8306"/>
      </w:tabs>
      <w:snapToGrid w:val="0"/>
    </w:pPr>
    <w:rPr>
      <w:sz w:val="20"/>
      <w:szCs w:val="20"/>
    </w:rPr>
  </w:style>
  <w:style w:type="character" w:customStyle="1" w:styleId="a6">
    <w:name w:val="頁尾 字元"/>
    <w:basedOn w:val="a0"/>
    <w:link w:val="a5"/>
    <w:uiPriority w:val="99"/>
    <w:rsid w:val="00204B03"/>
    <w:rPr>
      <w:sz w:val="20"/>
      <w:szCs w:val="20"/>
    </w:rPr>
  </w:style>
  <w:style w:type="paragraph" w:styleId="a7">
    <w:name w:val="Balloon Text"/>
    <w:basedOn w:val="a"/>
    <w:link w:val="a8"/>
    <w:uiPriority w:val="99"/>
    <w:semiHidden/>
    <w:unhideWhenUsed/>
    <w:rsid w:val="00204B0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04B03"/>
    <w:rPr>
      <w:rFonts w:asciiTheme="majorHAnsi" w:eastAsiaTheme="majorEastAsia" w:hAnsiTheme="majorHAnsi" w:cstheme="majorBidi"/>
      <w:sz w:val="18"/>
      <w:szCs w:val="18"/>
    </w:rPr>
  </w:style>
  <w:style w:type="table" w:styleId="a9">
    <w:name w:val="Table Grid"/>
    <w:basedOn w:val="a1"/>
    <w:uiPriority w:val="59"/>
    <w:rsid w:val="00204B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204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pPr>
    <w:rPr>
      <w:rFonts w:ascii="細明體" w:eastAsia="細明體" w:hAnsi="細明體" w:cs="細明體"/>
      <w:kern w:val="0"/>
      <w:sz w:val="22"/>
    </w:rPr>
  </w:style>
  <w:style w:type="character" w:customStyle="1" w:styleId="HTML0">
    <w:name w:val="HTML 預設格式 字元"/>
    <w:basedOn w:val="a0"/>
    <w:link w:val="HTML"/>
    <w:uiPriority w:val="99"/>
    <w:rsid w:val="00204B03"/>
    <w:rPr>
      <w:rFonts w:ascii="細明體" w:eastAsia="細明體" w:hAnsi="細明體" w:cs="細明體"/>
      <w:kern w:val="0"/>
      <w:sz w:val="22"/>
    </w:rPr>
  </w:style>
  <w:style w:type="paragraph" w:styleId="Web">
    <w:name w:val="Normal (Web)"/>
    <w:basedOn w:val="a"/>
    <w:uiPriority w:val="99"/>
    <w:unhideWhenUsed/>
    <w:rsid w:val="0060237F"/>
    <w:pPr>
      <w:widowControl/>
      <w:spacing w:line="336" w:lineRule="auto"/>
    </w:pPr>
    <w:rPr>
      <w:rFonts w:ascii="新細明體" w:eastAsia="新細明體" w:hAnsi="新細明體" w:cs="新細明體"/>
      <w:kern w:val="0"/>
      <w:sz w:val="22"/>
    </w:rPr>
  </w:style>
  <w:style w:type="paragraph" w:styleId="aa">
    <w:name w:val="List Paragraph"/>
    <w:basedOn w:val="a"/>
    <w:uiPriority w:val="34"/>
    <w:qFormat/>
    <w:rsid w:val="00E854E5"/>
    <w:pPr>
      <w:widowControl/>
      <w:ind w:leftChars="200" w:left="480"/>
    </w:pPr>
    <w:rPr>
      <w:rFonts w:ascii="Times New Roman" w:eastAsia="新細明體" w:hAnsi="Times New Roman" w:cs="Times New Roman"/>
      <w:kern w:val="0"/>
      <w:szCs w:val="24"/>
    </w:rPr>
  </w:style>
  <w:style w:type="paragraph" w:styleId="ab">
    <w:name w:val="Plain Text"/>
    <w:basedOn w:val="a"/>
    <w:link w:val="ac"/>
    <w:semiHidden/>
    <w:rsid w:val="002D1286"/>
    <w:rPr>
      <w:rFonts w:ascii="細明體" w:eastAsia="細明體" w:hAnsi="Courier New" w:cs="Courier New"/>
      <w:szCs w:val="24"/>
    </w:rPr>
  </w:style>
  <w:style w:type="character" w:customStyle="1" w:styleId="ac">
    <w:name w:val="純文字 字元"/>
    <w:basedOn w:val="a0"/>
    <w:link w:val="ab"/>
    <w:semiHidden/>
    <w:rsid w:val="002D1286"/>
    <w:rPr>
      <w:rFonts w:ascii="細明體" w:eastAsia="細明體" w:hAnsi="Courier New" w:cs="Courier New"/>
      <w:szCs w:val="24"/>
    </w:rPr>
  </w:style>
  <w:style w:type="paragraph" w:customStyle="1" w:styleId="ad">
    <w:name w:val="表格"/>
    <w:basedOn w:val="a"/>
    <w:rsid w:val="002D1286"/>
    <w:pPr>
      <w:spacing w:line="300" w:lineRule="exact"/>
      <w:jc w:val="both"/>
    </w:pPr>
    <w:rPr>
      <w:rFonts w:ascii="標楷體" w:eastAsia="標楷體" w:hAnsi="標楷體" w:cs="Times New Roman"/>
      <w:color w:val="000000"/>
      <w:spacing w:val="2"/>
      <w:szCs w:val="20"/>
    </w:rPr>
  </w:style>
  <w:style w:type="character" w:styleId="ae">
    <w:name w:val="annotation reference"/>
    <w:basedOn w:val="a0"/>
    <w:uiPriority w:val="99"/>
    <w:semiHidden/>
    <w:unhideWhenUsed/>
    <w:rsid w:val="00815E40"/>
    <w:rPr>
      <w:sz w:val="18"/>
      <w:szCs w:val="18"/>
    </w:rPr>
  </w:style>
  <w:style w:type="paragraph" w:styleId="af">
    <w:name w:val="annotation text"/>
    <w:basedOn w:val="a"/>
    <w:link w:val="af0"/>
    <w:uiPriority w:val="99"/>
    <w:semiHidden/>
    <w:unhideWhenUsed/>
    <w:rsid w:val="00815E40"/>
  </w:style>
  <w:style w:type="character" w:customStyle="1" w:styleId="af0">
    <w:name w:val="註解文字 字元"/>
    <w:basedOn w:val="a0"/>
    <w:link w:val="af"/>
    <w:uiPriority w:val="99"/>
    <w:semiHidden/>
    <w:rsid w:val="00815E40"/>
  </w:style>
  <w:style w:type="paragraph" w:styleId="af1">
    <w:name w:val="annotation subject"/>
    <w:basedOn w:val="af"/>
    <w:next w:val="af"/>
    <w:link w:val="af2"/>
    <w:uiPriority w:val="99"/>
    <w:semiHidden/>
    <w:unhideWhenUsed/>
    <w:rsid w:val="00815E40"/>
    <w:rPr>
      <w:b/>
      <w:bCs/>
    </w:rPr>
  </w:style>
  <w:style w:type="character" w:customStyle="1" w:styleId="af2">
    <w:name w:val="註解主旨 字元"/>
    <w:basedOn w:val="af0"/>
    <w:link w:val="af1"/>
    <w:uiPriority w:val="99"/>
    <w:semiHidden/>
    <w:rsid w:val="00815E40"/>
    <w:rPr>
      <w:b/>
      <w:bCs/>
    </w:rPr>
  </w:style>
  <w:style w:type="paragraph" w:styleId="af3">
    <w:name w:val="Salutation"/>
    <w:basedOn w:val="a"/>
    <w:next w:val="a"/>
    <w:link w:val="af4"/>
    <w:uiPriority w:val="99"/>
    <w:unhideWhenUsed/>
    <w:rsid w:val="0007773C"/>
    <w:rPr>
      <w:rFonts w:ascii="標楷體" w:eastAsia="標楷體" w:hAnsi="標楷體" w:cs="Times New Roman"/>
      <w:szCs w:val="24"/>
    </w:rPr>
  </w:style>
  <w:style w:type="character" w:customStyle="1" w:styleId="af4">
    <w:name w:val="問候 字元"/>
    <w:basedOn w:val="a0"/>
    <w:link w:val="af3"/>
    <w:uiPriority w:val="99"/>
    <w:rsid w:val="0007773C"/>
    <w:rPr>
      <w:rFonts w:ascii="標楷體" w:eastAsia="標楷體" w:hAnsi="標楷體" w:cs="Times New Roman"/>
      <w:szCs w:val="24"/>
    </w:rPr>
  </w:style>
  <w:style w:type="paragraph" w:styleId="af5">
    <w:name w:val="Revision"/>
    <w:hidden/>
    <w:uiPriority w:val="99"/>
    <w:semiHidden/>
    <w:rsid w:val="00AB14D9"/>
  </w:style>
</w:styles>
</file>

<file path=word/webSettings.xml><?xml version="1.0" encoding="utf-8"?>
<w:webSettings xmlns:r="http://schemas.openxmlformats.org/officeDocument/2006/relationships" xmlns:w="http://schemas.openxmlformats.org/wordprocessingml/2006/main">
  <w:divs>
    <w:div w:id="150606194">
      <w:bodyDiv w:val="1"/>
      <w:marLeft w:val="0"/>
      <w:marRight w:val="0"/>
      <w:marTop w:val="0"/>
      <w:marBottom w:val="0"/>
      <w:divBdr>
        <w:top w:val="none" w:sz="0" w:space="0" w:color="auto"/>
        <w:left w:val="none" w:sz="0" w:space="0" w:color="auto"/>
        <w:bottom w:val="none" w:sz="0" w:space="0" w:color="auto"/>
        <w:right w:val="none" w:sz="0" w:space="0" w:color="auto"/>
      </w:divBdr>
    </w:div>
    <w:div w:id="208613612">
      <w:bodyDiv w:val="1"/>
      <w:marLeft w:val="0"/>
      <w:marRight w:val="0"/>
      <w:marTop w:val="0"/>
      <w:marBottom w:val="0"/>
      <w:divBdr>
        <w:top w:val="none" w:sz="0" w:space="0" w:color="auto"/>
        <w:left w:val="none" w:sz="0" w:space="0" w:color="auto"/>
        <w:bottom w:val="none" w:sz="0" w:space="0" w:color="auto"/>
        <w:right w:val="none" w:sz="0" w:space="0" w:color="auto"/>
      </w:divBdr>
    </w:div>
    <w:div w:id="436145607">
      <w:bodyDiv w:val="1"/>
      <w:marLeft w:val="0"/>
      <w:marRight w:val="0"/>
      <w:marTop w:val="0"/>
      <w:marBottom w:val="0"/>
      <w:divBdr>
        <w:top w:val="none" w:sz="0" w:space="0" w:color="auto"/>
        <w:left w:val="none" w:sz="0" w:space="0" w:color="auto"/>
        <w:bottom w:val="none" w:sz="0" w:space="0" w:color="auto"/>
        <w:right w:val="none" w:sz="0" w:space="0" w:color="auto"/>
      </w:divBdr>
      <w:divsChild>
        <w:div w:id="45760076">
          <w:marLeft w:val="0"/>
          <w:marRight w:val="0"/>
          <w:marTop w:val="0"/>
          <w:marBottom w:val="0"/>
          <w:divBdr>
            <w:top w:val="none" w:sz="0" w:space="0" w:color="auto"/>
            <w:left w:val="none" w:sz="0" w:space="0" w:color="auto"/>
            <w:bottom w:val="none" w:sz="0" w:space="0" w:color="auto"/>
            <w:right w:val="none" w:sz="0" w:space="0" w:color="auto"/>
          </w:divBdr>
        </w:div>
        <w:div w:id="2042589236">
          <w:marLeft w:val="0"/>
          <w:marRight w:val="0"/>
          <w:marTop w:val="0"/>
          <w:marBottom w:val="0"/>
          <w:divBdr>
            <w:top w:val="none" w:sz="0" w:space="0" w:color="auto"/>
            <w:left w:val="none" w:sz="0" w:space="0" w:color="auto"/>
            <w:bottom w:val="none" w:sz="0" w:space="0" w:color="auto"/>
            <w:right w:val="none" w:sz="0" w:space="0" w:color="auto"/>
          </w:divBdr>
        </w:div>
        <w:div w:id="509562889">
          <w:marLeft w:val="0"/>
          <w:marRight w:val="0"/>
          <w:marTop w:val="0"/>
          <w:marBottom w:val="0"/>
          <w:divBdr>
            <w:top w:val="none" w:sz="0" w:space="0" w:color="auto"/>
            <w:left w:val="none" w:sz="0" w:space="0" w:color="auto"/>
            <w:bottom w:val="none" w:sz="0" w:space="0" w:color="auto"/>
            <w:right w:val="none" w:sz="0" w:space="0" w:color="auto"/>
          </w:divBdr>
        </w:div>
        <w:div w:id="2113166909">
          <w:marLeft w:val="0"/>
          <w:marRight w:val="0"/>
          <w:marTop w:val="0"/>
          <w:marBottom w:val="0"/>
          <w:divBdr>
            <w:top w:val="none" w:sz="0" w:space="0" w:color="auto"/>
            <w:left w:val="none" w:sz="0" w:space="0" w:color="auto"/>
            <w:bottom w:val="none" w:sz="0" w:space="0" w:color="auto"/>
            <w:right w:val="none" w:sz="0" w:space="0" w:color="auto"/>
          </w:divBdr>
        </w:div>
        <w:div w:id="2052728824">
          <w:marLeft w:val="0"/>
          <w:marRight w:val="0"/>
          <w:marTop w:val="0"/>
          <w:marBottom w:val="0"/>
          <w:divBdr>
            <w:top w:val="none" w:sz="0" w:space="0" w:color="auto"/>
            <w:left w:val="none" w:sz="0" w:space="0" w:color="auto"/>
            <w:bottom w:val="none" w:sz="0" w:space="0" w:color="auto"/>
            <w:right w:val="none" w:sz="0" w:space="0" w:color="auto"/>
          </w:divBdr>
        </w:div>
        <w:div w:id="2027360328">
          <w:marLeft w:val="0"/>
          <w:marRight w:val="0"/>
          <w:marTop w:val="0"/>
          <w:marBottom w:val="0"/>
          <w:divBdr>
            <w:top w:val="none" w:sz="0" w:space="0" w:color="auto"/>
            <w:left w:val="none" w:sz="0" w:space="0" w:color="auto"/>
            <w:bottom w:val="none" w:sz="0" w:space="0" w:color="auto"/>
            <w:right w:val="none" w:sz="0" w:space="0" w:color="auto"/>
          </w:divBdr>
        </w:div>
        <w:div w:id="813522212">
          <w:marLeft w:val="0"/>
          <w:marRight w:val="0"/>
          <w:marTop w:val="0"/>
          <w:marBottom w:val="0"/>
          <w:divBdr>
            <w:top w:val="none" w:sz="0" w:space="0" w:color="auto"/>
            <w:left w:val="none" w:sz="0" w:space="0" w:color="auto"/>
            <w:bottom w:val="none" w:sz="0" w:space="0" w:color="auto"/>
            <w:right w:val="none" w:sz="0" w:space="0" w:color="auto"/>
          </w:divBdr>
        </w:div>
        <w:div w:id="1287858007">
          <w:marLeft w:val="0"/>
          <w:marRight w:val="0"/>
          <w:marTop w:val="0"/>
          <w:marBottom w:val="0"/>
          <w:divBdr>
            <w:top w:val="none" w:sz="0" w:space="0" w:color="auto"/>
            <w:left w:val="none" w:sz="0" w:space="0" w:color="auto"/>
            <w:bottom w:val="none" w:sz="0" w:space="0" w:color="auto"/>
            <w:right w:val="none" w:sz="0" w:space="0" w:color="auto"/>
          </w:divBdr>
        </w:div>
        <w:div w:id="1460227763">
          <w:marLeft w:val="0"/>
          <w:marRight w:val="0"/>
          <w:marTop w:val="0"/>
          <w:marBottom w:val="0"/>
          <w:divBdr>
            <w:top w:val="none" w:sz="0" w:space="0" w:color="auto"/>
            <w:left w:val="none" w:sz="0" w:space="0" w:color="auto"/>
            <w:bottom w:val="none" w:sz="0" w:space="0" w:color="auto"/>
            <w:right w:val="none" w:sz="0" w:space="0" w:color="auto"/>
          </w:divBdr>
        </w:div>
        <w:div w:id="1371344504">
          <w:marLeft w:val="0"/>
          <w:marRight w:val="0"/>
          <w:marTop w:val="0"/>
          <w:marBottom w:val="0"/>
          <w:divBdr>
            <w:top w:val="none" w:sz="0" w:space="0" w:color="auto"/>
            <w:left w:val="none" w:sz="0" w:space="0" w:color="auto"/>
            <w:bottom w:val="none" w:sz="0" w:space="0" w:color="auto"/>
            <w:right w:val="none" w:sz="0" w:space="0" w:color="auto"/>
          </w:divBdr>
        </w:div>
        <w:div w:id="252594416">
          <w:marLeft w:val="0"/>
          <w:marRight w:val="0"/>
          <w:marTop w:val="0"/>
          <w:marBottom w:val="0"/>
          <w:divBdr>
            <w:top w:val="none" w:sz="0" w:space="0" w:color="auto"/>
            <w:left w:val="none" w:sz="0" w:space="0" w:color="auto"/>
            <w:bottom w:val="none" w:sz="0" w:space="0" w:color="auto"/>
            <w:right w:val="none" w:sz="0" w:space="0" w:color="auto"/>
          </w:divBdr>
        </w:div>
        <w:div w:id="981346625">
          <w:marLeft w:val="0"/>
          <w:marRight w:val="0"/>
          <w:marTop w:val="0"/>
          <w:marBottom w:val="0"/>
          <w:divBdr>
            <w:top w:val="none" w:sz="0" w:space="0" w:color="auto"/>
            <w:left w:val="none" w:sz="0" w:space="0" w:color="auto"/>
            <w:bottom w:val="none" w:sz="0" w:space="0" w:color="auto"/>
            <w:right w:val="none" w:sz="0" w:space="0" w:color="auto"/>
          </w:divBdr>
        </w:div>
        <w:div w:id="702487731">
          <w:marLeft w:val="0"/>
          <w:marRight w:val="0"/>
          <w:marTop w:val="0"/>
          <w:marBottom w:val="0"/>
          <w:divBdr>
            <w:top w:val="none" w:sz="0" w:space="0" w:color="auto"/>
            <w:left w:val="none" w:sz="0" w:space="0" w:color="auto"/>
            <w:bottom w:val="none" w:sz="0" w:space="0" w:color="auto"/>
            <w:right w:val="none" w:sz="0" w:space="0" w:color="auto"/>
          </w:divBdr>
        </w:div>
      </w:divsChild>
    </w:div>
    <w:div w:id="518665712">
      <w:bodyDiv w:val="1"/>
      <w:marLeft w:val="0"/>
      <w:marRight w:val="0"/>
      <w:marTop w:val="0"/>
      <w:marBottom w:val="0"/>
      <w:divBdr>
        <w:top w:val="none" w:sz="0" w:space="0" w:color="auto"/>
        <w:left w:val="none" w:sz="0" w:space="0" w:color="auto"/>
        <w:bottom w:val="none" w:sz="0" w:space="0" w:color="auto"/>
        <w:right w:val="none" w:sz="0" w:space="0" w:color="auto"/>
      </w:divBdr>
    </w:div>
    <w:div w:id="597522777">
      <w:bodyDiv w:val="1"/>
      <w:marLeft w:val="0"/>
      <w:marRight w:val="0"/>
      <w:marTop w:val="0"/>
      <w:marBottom w:val="0"/>
      <w:divBdr>
        <w:top w:val="none" w:sz="0" w:space="0" w:color="auto"/>
        <w:left w:val="none" w:sz="0" w:space="0" w:color="auto"/>
        <w:bottom w:val="none" w:sz="0" w:space="0" w:color="auto"/>
        <w:right w:val="none" w:sz="0" w:space="0" w:color="auto"/>
      </w:divBdr>
    </w:div>
    <w:div w:id="1190795236">
      <w:bodyDiv w:val="1"/>
      <w:marLeft w:val="0"/>
      <w:marRight w:val="0"/>
      <w:marTop w:val="0"/>
      <w:marBottom w:val="0"/>
      <w:divBdr>
        <w:top w:val="none" w:sz="0" w:space="0" w:color="auto"/>
        <w:left w:val="none" w:sz="0" w:space="0" w:color="auto"/>
        <w:bottom w:val="none" w:sz="0" w:space="0" w:color="auto"/>
        <w:right w:val="none" w:sz="0" w:space="0" w:color="auto"/>
      </w:divBdr>
    </w:div>
    <w:div w:id="1751612085">
      <w:bodyDiv w:val="1"/>
      <w:marLeft w:val="0"/>
      <w:marRight w:val="0"/>
      <w:marTop w:val="0"/>
      <w:marBottom w:val="0"/>
      <w:divBdr>
        <w:top w:val="none" w:sz="0" w:space="0" w:color="auto"/>
        <w:left w:val="none" w:sz="0" w:space="0" w:color="auto"/>
        <w:bottom w:val="none" w:sz="0" w:space="0" w:color="auto"/>
        <w:right w:val="none" w:sz="0" w:space="0" w:color="auto"/>
      </w:divBdr>
    </w:div>
    <w:div w:id="1907958610">
      <w:bodyDiv w:val="1"/>
      <w:marLeft w:val="0"/>
      <w:marRight w:val="0"/>
      <w:marTop w:val="0"/>
      <w:marBottom w:val="0"/>
      <w:divBdr>
        <w:top w:val="none" w:sz="0" w:space="0" w:color="auto"/>
        <w:left w:val="none" w:sz="0" w:space="0" w:color="auto"/>
        <w:bottom w:val="none" w:sz="0" w:space="0" w:color="auto"/>
        <w:right w:val="none" w:sz="0" w:space="0" w:color="auto"/>
      </w:divBdr>
    </w:div>
    <w:div w:id="207265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23723-635C-40F2-B5BE-8B4B5DCF8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9437</Words>
  <Characters>53794</Characters>
  <Application>Microsoft Office Word</Application>
  <DocSecurity>0</DocSecurity>
  <Lines>448</Lines>
  <Paragraphs>126</Paragraphs>
  <ScaleCrop>false</ScaleCrop>
  <Company/>
  <LinksUpToDate>false</LinksUpToDate>
  <CharactersWithSpaces>63105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3</cp:revision>
  <cp:lastPrinted>2016-12-06T03:14:00Z</cp:lastPrinted>
  <dcterms:created xsi:type="dcterms:W3CDTF">2016-12-28T08:10:00Z</dcterms:created>
  <dcterms:modified xsi:type="dcterms:W3CDTF">2016-12-28T08:13:00Z</dcterms:modified>
</cp:coreProperties>
</file>