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E5" w:rsidRPr="005115C0" w:rsidRDefault="006C4086" w:rsidP="00493675">
      <w:pPr>
        <w:jc w:val="center"/>
        <w:rPr>
          <w:rFonts w:ascii="標楷體" w:eastAsia="標楷體"/>
          <w:sz w:val="32"/>
        </w:rPr>
      </w:pPr>
      <w:r w:rsidRPr="005115C0">
        <w:rPr>
          <w:rFonts w:ascii="標楷體" w:eastAsia="標楷體" w:hint="eastAsia"/>
          <w:sz w:val="32"/>
        </w:rPr>
        <w:t>臺灣證券交易所股份有限公司</w:t>
      </w:r>
      <w:r w:rsidR="003A1398">
        <w:rPr>
          <w:rFonts w:eastAsia="標楷體" w:hint="eastAsia"/>
          <w:sz w:val="32"/>
        </w:rPr>
        <w:t>營業細則</w:t>
      </w:r>
      <w:r w:rsidR="004042E5" w:rsidRPr="005115C0">
        <w:rPr>
          <w:rFonts w:ascii="標楷體" w:eastAsia="標楷體" w:hint="eastAsia"/>
          <w:sz w:val="32"/>
        </w:rPr>
        <w:t>第</w:t>
      </w:r>
      <w:r w:rsidR="003A1398">
        <w:rPr>
          <w:rFonts w:ascii="標楷體" w:eastAsia="標楷體" w:hint="eastAsia"/>
          <w:sz w:val="32"/>
        </w:rPr>
        <w:t>六十七</w:t>
      </w:r>
      <w:r w:rsidR="004042E5" w:rsidRPr="005115C0">
        <w:rPr>
          <w:rFonts w:ascii="標楷體" w:eastAsia="標楷體" w:hint="eastAsia"/>
          <w:sz w:val="32"/>
        </w:rPr>
        <w:t>條</w:t>
      </w:r>
      <w:r w:rsidR="00CB49D1">
        <w:rPr>
          <w:rFonts w:ascii="標楷體" w:eastAsia="標楷體" w:hint="eastAsia"/>
          <w:sz w:val="32"/>
        </w:rPr>
        <w:t>修正</w:t>
      </w:r>
      <w:r w:rsidR="0033604F">
        <w:rPr>
          <w:rFonts w:ascii="標楷體" w:eastAsia="標楷體" w:hint="eastAsia"/>
          <w:sz w:val="32"/>
        </w:rPr>
        <w:t>條文</w:t>
      </w:r>
      <w:r w:rsidR="00F0014B">
        <w:rPr>
          <w:rFonts w:ascii="標楷體" w:eastAsia="標楷體" w:hint="eastAsia"/>
          <w:sz w:val="32"/>
        </w:rPr>
        <w:t>對照表</w:t>
      </w:r>
    </w:p>
    <w:tbl>
      <w:tblPr>
        <w:tblW w:w="1038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46"/>
        <w:gridCol w:w="4111"/>
        <w:gridCol w:w="2226"/>
      </w:tblGrid>
      <w:tr w:rsidR="004042E5" w:rsidRPr="005115C0" w:rsidTr="002C2C73">
        <w:tc>
          <w:tcPr>
            <w:tcW w:w="4046" w:type="dxa"/>
          </w:tcPr>
          <w:p w:rsidR="004042E5" w:rsidRPr="005115C0" w:rsidRDefault="004042E5">
            <w:pPr>
              <w:jc w:val="center"/>
              <w:rPr>
                <w:rFonts w:ascii="標楷體" w:eastAsia="標楷體"/>
                <w:sz w:val="28"/>
              </w:rPr>
            </w:pPr>
            <w:r w:rsidRPr="005115C0">
              <w:rPr>
                <w:rFonts w:ascii="標楷體" w:eastAsia="標楷體" w:hint="eastAsia"/>
                <w:sz w:val="28"/>
              </w:rPr>
              <w:t>修  正  條  文</w:t>
            </w:r>
          </w:p>
        </w:tc>
        <w:tc>
          <w:tcPr>
            <w:tcW w:w="4111" w:type="dxa"/>
          </w:tcPr>
          <w:p w:rsidR="004042E5" w:rsidRPr="005115C0" w:rsidRDefault="004042E5">
            <w:pPr>
              <w:jc w:val="center"/>
              <w:rPr>
                <w:rFonts w:ascii="標楷體" w:eastAsia="標楷體"/>
                <w:sz w:val="28"/>
              </w:rPr>
            </w:pPr>
            <w:r w:rsidRPr="005115C0">
              <w:rPr>
                <w:rFonts w:ascii="標楷體" w:eastAsia="標楷體" w:hint="eastAsia"/>
                <w:sz w:val="28"/>
              </w:rPr>
              <w:t>現  行  條  文</w:t>
            </w:r>
          </w:p>
        </w:tc>
        <w:tc>
          <w:tcPr>
            <w:tcW w:w="2226" w:type="dxa"/>
          </w:tcPr>
          <w:p w:rsidR="004042E5" w:rsidRPr="005115C0" w:rsidRDefault="004042E5">
            <w:pPr>
              <w:jc w:val="center"/>
              <w:rPr>
                <w:rFonts w:ascii="標楷體" w:eastAsia="標楷體"/>
                <w:sz w:val="28"/>
              </w:rPr>
            </w:pPr>
            <w:r w:rsidRPr="005115C0">
              <w:rPr>
                <w:rFonts w:ascii="標楷體" w:eastAsia="標楷體" w:hint="eastAsia"/>
                <w:sz w:val="28"/>
              </w:rPr>
              <w:t>說      明</w:t>
            </w:r>
          </w:p>
        </w:tc>
      </w:tr>
      <w:tr w:rsidR="00B9402E" w:rsidRPr="005115C0" w:rsidTr="002C2C73">
        <w:tc>
          <w:tcPr>
            <w:tcW w:w="4046" w:type="dxa"/>
          </w:tcPr>
          <w:p w:rsidR="002D6C1D" w:rsidRDefault="002D6C1D" w:rsidP="00E94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r>
              <w:rPr>
                <w:rFonts w:ascii="標楷體" w:eastAsia="標楷體" w:hAnsi="標楷體" w:cs="細明體" w:hint="eastAsia"/>
                <w:kern w:val="0"/>
                <w:sz w:val="28"/>
                <w:szCs w:val="28"/>
              </w:rPr>
              <w:t>第</w:t>
            </w:r>
            <w:r w:rsidR="00834A70">
              <w:rPr>
                <w:rFonts w:ascii="標楷體" w:eastAsia="標楷體" w:hAnsi="標楷體" w:cs="細明體" w:hint="eastAsia"/>
                <w:kern w:val="0"/>
                <w:sz w:val="28"/>
                <w:szCs w:val="28"/>
              </w:rPr>
              <w:t>六十七</w:t>
            </w:r>
            <w:r>
              <w:rPr>
                <w:rFonts w:ascii="標楷體" w:eastAsia="標楷體" w:hAnsi="標楷體" w:cs="細明體" w:hint="eastAsia"/>
                <w:kern w:val="0"/>
                <w:sz w:val="28"/>
                <w:szCs w:val="28"/>
              </w:rPr>
              <w:t>條</w:t>
            </w:r>
          </w:p>
          <w:p w:rsidR="00834A70" w:rsidRPr="00834A70" w:rsidRDefault="00834A70" w:rsidP="00834A70">
            <w:pPr>
              <w:pStyle w:val="HTML"/>
              <w:rPr>
                <w:rFonts w:ascii="標楷體" w:eastAsia="標楷體" w:hAnsi="標楷體"/>
                <w:color w:val="auto"/>
                <w:sz w:val="28"/>
                <w:szCs w:val="28"/>
              </w:rPr>
            </w:pPr>
            <w:r>
              <w:rPr>
                <w:rFonts w:ascii="標楷體" w:eastAsia="標楷體" w:hAnsi="標楷體" w:hint="eastAsia"/>
                <w:color w:val="auto"/>
                <w:sz w:val="28"/>
                <w:szCs w:val="28"/>
              </w:rPr>
              <w:t xml:space="preserve">    </w:t>
            </w:r>
            <w:r w:rsidRPr="00834A70">
              <w:rPr>
                <w:rFonts w:ascii="標楷體" w:eastAsia="標楷體" w:hAnsi="標楷體" w:hint="eastAsia"/>
                <w:color w:val="auto"/>
                <w:sz w:val="28"/>
                <w:szCs w:val="28"/>
              </w:rPr>
              <w:t>股票之買賣，於上市公司依公司法第一百六十五條第二項規定分派股息及紅利或其他利益之基準日而停止變更股東名簿記載日（即停止過戶之日）以後辦理交割者，應為除息或除權交易，但員工</w:t>
            </w:r>
            <w:r w:rsidRPr="00834A70">
              <w:rPr>
                <w:rFonts w:ascii="標楷體" w:eastAsia="標楷體" w:hAnsi="標楷體" w:hint="eastAsia"/>
                <w:color w:val="FF0000"/>
                <w:sz w:val="28"/>
                <w:szCs w:val="28"/>
                <w:u w:val="single"/>
              </w:rPr>
              <w:t>酬勞</w:t>
            </w:r>
            <w:r w:rsidRPr="00834A70">
              <w:rPr>
                <w:rFonts w:ascii="標楷體" w:eastAsia="標楷體" w:hAnsi="標楷體" w:hint="eastAsia"/>
                <w:color w:val="auto"/>
                <w:sz w:val="28"/>
                <w:szCs w:val="28"/>
              </w:rPr>
              <w:t>轉增資情形不適用本</w:t>
            </w:r>
          </w:p>
          <w:p w:rsidR="00834A70" w:rsidRPr="00834A70" w:rsidRDefault="00834A70" w:rsidP="00834A70">
            <w:pPr>
              <w:pStyle w:val="HTML"/>
              <w:rPr>
                <w:rFonts w:ascii="標楷體" w:eastAsia="標楷體" w:hAnsi="標楷體"/>
                <w:color w:val="auto"/>
                <w:sz w:val="28"/>
                <w:szCs w:val="28"/>
              </w:rPr>
            </w:pPr>
            <w:r w:rsidRPr="00834A70">
              <w:rPr>
                <w:rFonts w:ascii="標楷體" w:eastAsia="標楷體" w:hAnsi="標楷體" w:hint="eastAsia"/>
                <w:color w:val="auto"/>
                <w:sz w:val="28"/>
                <w:szCs w:val="28"/>
              </w:rPr>
              <w:t>條規定。</w:t>
            </w:r>
          </w:p>
          <w:p w:rsidR="00F0014B" w:rsidRDefault="00F0014B" w:rsidP="00834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r>
              <w:rPr>
                <w:rFonts w:ascii="標楷體" w:eastAsia="標楷體" w:hAnsi="標楷體" w:cs="細明體" w:hint="eastAsia"/>
                <w:kern w:val="0"/>
                <w:sz w:val="28"/>
                <w:szCs w:val="28"/>
              </w:rPr>
              <w:t>(以下略)</w:t>
            </w:r>
          </w:p>
          <w:p w:rsidR="008A6BB5" w:rsidRPr="004962CF" w:rsidRDefault="008A6BB5" w:rsidP="008A6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8"/>
                <w:szCs w:val="28"/>
              </w:rPr>
            </w:pPr>
          </w:p>
          <w:p w:rsidR="00B9402E" w:rsidRPr="005115C0" w:rsidRDefault="00834A70" w:rsidP="00834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標楷體" w:eastAsia="標楷體" w:hAnsi="標楷體" w:cs="細明體" w:hint="eastAsia"/>
                <w:kern w:val="0"/>
                <w:sz w:val="28"/>
                <w:szCs w:val="28"/>
              </w:rPr>
              <w:t xml:space="preserve"> </w:t>
            </w:r>
          </w:p>
        </w:tc>
        <w:tc>
          <w:tcPr>
            <w:tcW w:w="4111" w:type="dxa"/>
          </w:tcPr>
          <w:p w:rsidR="00834A70" w:rsidRDefault="00834A70" w:rsidP="00834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r>
              <w:rPr>
                <w:rFonts w:ascii="標楷體" w:eastAsia="標楷體" w:hAnsi="標楷體" w:cs="細明體" w:hint="eastAsia"/>
                <w:kern w:val="0"/>
                <w:sz w:val="28"/>
                <w:szCs w:val="28"/>
              </w:rPr>
              <w:t>第六十七條</w:t>
            </w:r>
          </w:p>
          <w:p w:rsidR="00834A70" w:rsidRPr="00834A70" w:rsidRDefault="00834A70" w:rsidP="00834A70">
            <w:pPr>
              <w:pStyle w:val="HTML"/>
              <w:rPr>
                <w:rFonts w:ascii="標楷體" w:eastAsia="標楷體" w:hAnsi="標楷體"/>
                <w:color w:val="auto"/>
                <w:sz w:val="28"/>
                <w:szCs w:val="28"/>
              </w:rPr>
            </w:pPr>
            <w:r>
              <w:rPr>
                <w:rFonts w:ascii="標楷體" w:eastAsia="標楷體" w:hAnsi="標楷體" w:hint="eastAsia"/>
                <w:color w:val="auto"/>
                <w:sz w:val="28"/>
                <w:szCs w:val="28"/>
              </w:rPr>
              <w:t xml:space="preserve">    </w:t>
            </w:r>
            <w:r w:rsidRPr="00834A70">
              <w:rPr>
                <w:rFonts w:ascii="標楷體" w:eastAsia="標楷體" w:hAnsi="標楷體" w:hint="eastAsia"/>
                <w:color w:val="auto"/>
                <w:sz w:val="28"/>
                <w:szCs w:val="28"/>
              </w:rPr>
              <w:t>股票之買賣，於上市公司依公司法第一百六十五條第二項規定分派股息及紅利或其他利益之基準日而停止變更股東名簿記載日（即停止過戶之日）以後辦理交割者，應為除息或除權交易，但員工</w:t>
            </w:r>
            <w:r w:rsidRPr="00A011A1">
              <w:rPr>
                <w:rFonts w:ascii="標楷體" w:eastAsia="標楷體" w:hAnsi="標楷體" w:hint="eastAsia"/>
                <w:color w:val="auto"/>
                <w:sz w:val="28"/>
                <w:szCs w:val="28"/>
                <w:u w:val="single"/>
              </w:rPr>
              <w:t>紅利</w:t>
            </w:r>
            <w:r w:rsidRPr="00834A70">
              <w:rPr>
                <w:rFonts w:ascii="標楷體" w:eastAsia="標楷體" w:hAnsi="標楷體" w:hint="eastAsia"/>
                <w:color w:val="auto"/>
                <w:sz w:val="28"/>
                <w:szCs w:val="28"/>
              </w:rPr>
              <w:t>轉增資情形不適用本</w:t>
            </w:r>
          </w:p>
          <w:p w:rsidR="00834A70" w:rsidRDefault="00834A70" w:rsidP="00834A70">
            <w:pPr>
              <w:pStyle w:val="HTML"/>
              <w:rPr>
                <w:rFonts w:ascii="標楷體" w:eastAsia="標楷體" w:hAnsi="標楷體"/>
                <w:sz w:val="28"/>
                <w:szCs w:val="28"/>
              </w:rPr>
            </w:pPr>
            <w:r w:rsidRPr="00834A70">
              <w:rPr>
                <w:rFonts w:ascii="標楷體" w:eastAsia="標楷體" w:hAnsi="標楷體" w:hint="eastAsia"/>
                <w:color w:val="auto"/>
                <w:sz w:val="28"/>
                <w:szCs w:val="28"/>
              </w:rPr>
              <w:t>條規定。</w:t>
            </w:r>
          </w:p>
          <w:p w:rsidR="002D6C1D" w:rsidRDefault="00834A70" w:rsidP="00E94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F0014B">
              <w:rPr>
                <w:rFonts w:ascii="標楷體" w:eastAsia="標楷體" w:hAnsi="標楷體" w:cs="細明體" w:hint="eastAsia"/>
                <w:kern w:val="0"/>
                <w:sz w:val="28"/>
                <w:szCs w:val="28"/>
              </w:rPr>
              <w:t>(以下略)</w:t>
            </w:r>
          </w:p>
          <w:p w:rsidR="00F0014B" w:rsidRDefault="00F0014B" w:rsidP="00E94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p>
          <w:p w:rsidR="009A1E14" w:rsidRDefault="009A1E14" w:rsidP="00E94D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 w:val="28"/>
                <w:szCs w:val="28"/>
              </w:rPr>
            </w:pPr>
          </w:p>
          <w:p w:rsidR="00834A70" w:rsidRPr="009A1E14" w:rsidRDefault="00834A70" w:rsidP="00834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80" w:hangingChars="243" w:hanging="680"/>
              <w:jc w:val="both"/>
              <w:rPr>
                <w:rFonts w:ascii="標楷體" w:eastAsia="標楷體" w:hAnsi="標楷體"/>
                <w:sz w:val="28"/>
                <w:szCs w:val="28"/>
              </w:rPr>
            </w:pPr>
          </w:p>
          <w:p w:rsidR="009A1E14" w:rsidRPr="009A1E14" w:rsidRDefault="009A1E14" w:rsidP="009A1E14">
            <w:pPr>
              <w:ind w:leftChars="-1" w:left="331" w:hangingChars="119" w:hanging="333"/>
              <w:jc w:val="both"/>
              <w:rPr>
                <w:rFonts w:ascii="標楷體" w:eastAsia="標楷體" w:hAnsi="標楷體"/>
                <w:sz w:val="28"/>
                <w:szCs w:val="28"/>
              </w:rPr>
            </w:pPr>
          </w:p>
        </w:tc>
        <w:tc>
          <w:tcPr>
            <w:tcW w:w="2226" w:type="dxa"/>
          </w:tcPr>
          <w:p w:rsidR="00CF2238" w:rsidRDefault="003F54D6" w:rsidP="003D088B">
            <w:pPr>
              <w:ind w:left="538" w:hangingChars="192" w:hanging="538"/>
              <w:jc w:val="both"/>
              <w:rPr>
                <w:rFonts w:ascii="標楷體" w:eastAsia="標楷體" w:hAnsi="標楷體"/>
                <w:sz w:val="28"/>
                <w:szCs w:val="28"/>
              </w:rPr>
            </w:pPr>
            <w:r>
              <w:rPr>
                <w:rFonts w:ascii="標楷體" w:eastAsia="標楷體" w:hAnsi="標楷體" w:hint="eastAsia"/>
                <w:sz w:val="28"/>
                <w:szCs w:val="28"/>
              </w:rPr>
              <w:t>一、</w:t>
            </w:r>
            <w:r w:rsidR="001D2825">
              <w:rPr>
                <w:rFonts w:ascii="標楷體" w:eastAsia="標楷體" w:hAnsi="標楷體" w:hint="eastAsia"/>
                <w:sz w:val="28"/>
                <w:szCs w:val="28"/>
              </w:rPr>
              <w:t>因應員工分紅費用化之國際趨勢，為使公司法與商業會計法規範一致，</w:t>
            </w:r>
            <w:r w:rsidR="003D088B">
              <w:rPr>
                <w:rFonts w:ascii="標楷體" w:eastAsia="標楷體" w:hAnsi="標楷體" w:hint="eastAsia"/>
                <w:sz w:val="28"/>
                <w:szCs w:val="28"/>
              </w:rPr>
              <w:t>修正</w:t>
            </w:r>
            <w:r w:rsidR="00704D8C">
              <w:rPr>
                <w:rFonts w:ascii="標楷體" w:eastAsia="標楷體" w:hAnsi="標楷體" w:hint="eastAsia"/>
                <w:sz w:val="28"/>
                <w:szCs w:val="28"/>
              </w:rPr>
              <w:t>公司法第二百三十五條，</w:t>
            </w:r>
            <w:r w:rsidR="001D2825">
              <w:rPr>
                <w:rFonts w:ascii="標楷體" w:eastAsia="標楷體" w:hAnsi="標楷體" w:hint="eastAsia"/>
                <w:sz w:val="28"/>
                <w:szCs w:val="28"/>
              </w:rPr>
              <w:t>股息及紅利之分派對象限於股東，員工尚非盈餘分派之對象</w:t>
            </w:r>
            <w:r w:rsidR="003468E0">
              <w:rPr>
                <w:rFonts w:ascii="標楷體" w:eastAsia="標楷體" w:hAnsi="標楷體" w:hint="eastAsia"/>
                <w:sz w:val="28"/>
                <w:szCs w:val="28"/>
              </w:rPr>
              <w:t>。</w:t>
            </w:r>
          </w:p>
          <w:p w:rsidR="003F54D6" w:rsidRPr="003F54D6" w:rsidRDefault="003F54D6" w:rsidP="003D088B">
            <w:pPr>
              <w:ind w:leftChars="60" w:left="539" w:hangingChars="141" w:hanging="395"/>
              <w:jc w:val="both"/>
              <w:rPr>
                <w:rFonts w:ascii="標楷體" w:eastAsia="標楷體" w:hAnsi="標楷體"/>
                <w:sz w:val="28"/>
                <w:szCs w:val="28"/>
              </w:rPr>
            </w:pPr>
            <w:r>
              <w:rPr>
                <w:rFonts w:ascii="標楷體" w:eastAsia="標楷體" w:hAnsi="標楷體" w:hint="eastAsia"/>
                <w:sz w:val="28"/>
                <w:szCs w:val="28"/>
              </w:rPr>
              <w:t>二、</w:t>
            </w:r>
            <w:r w:rsidR="001D2825">
              <w:rPr>
                <w:rFonts w:ascii="標楷體" w:eastAsia="標楷體" w:hAnsi="標楷體" w:hint="eastAsia"/>
                <w:sz w:val="28"/>
                <w:szCs w:val="28"/>
              </w:rPr>
              <w:t>為降低公司無法</w:t>
            </w:r>
            <w:proofErr w:type="gramStart"/>
            <w:r w:rsidR="001D2825">
              <w:rPr>
                <w:rFonts w:ascii="標楷體" w:eastAsia="標楷體" w:hAnsi="標楷體" w:hint="eastAsia"/>
                <w:sz w:val="28"/>
                <w:szCs w:val="28"/>
              </w:rPr>
              <w:t>採</w:t>
            </w:r>
            <w:proofErr w:type="gramEnd"/>
            <w:r w:rsidR="001D2825">
              <w:rPr>
                <w:rFonts w:ascii="標楷體" w:eastAsia="標楷體" w:hAnsi="標楷體" w:hint="eastAsia"/>
                <w:sz w:val="28"/>
                <w:szCs w:val="28"/>
              </w:rPr>
              <w:t>行員工分紅獎勵員工之衝擊，公司法增訂第二百三十五條之</w:t>
            </w:r>
            <w:proofErr w:type="gramStart"/>
            <w:r w:rsidR="001D2825">
              <w:rPr>
                <w:rFonts w:ascii="標楷體" w:eastAsia="標楷體" w:hAnsi="標楷體" w:hint="eastAsia"/>
                <w:sz w:val="28"/>
                <w:szCs w:val="28"/>
              </w:rPr>
              <w:t>ㄧ</w:t>
            </w:r>
            <w:proofErr w:type="gramEnd"/>
            <w:r w:rsidR="001D2825">
              <w:rPr>
                <w:rFonts w:ascii="標楷體" w:eastAsia="標楷體" w:hAnsi="標楷體" w:hint="eastAsia"/>
                <w:sz w:val="28"/>
                <w:szCs w:val="28"/>
              </w:rPr>
              <w:t>規定公司應於章程訂明以當年度獲利狀況之定額或比率，分派員工酬勞，員工酬勞得以股票或現金之方式為之</w:t>
            </w:r>
            <w:r w:rsidR="00493BA3">
              <w:rPr>
                <w:rFonts w:ascii="標楷體" w:eastAsia="標楷體" w:hAnsi="標楷體" w:hint="eastAsia"/>
                <w:sz w:val="28"/>
                <w:szCs w:val="28"/>
              </w:rPr>
              <w:t>。</w:t>
            </w:r>
          </w:p>
          <w:p w:rsidR="00812597" w:rsidRPr="00CF2238" w:rsidRDefault="001D2825" w:rsidP="001D2825">
            <w:pPr>
              <w:ind w:left="538" w:hangingChars="192" w:hanging="538"/>
              <w:jc w:val="both"/>
              <w:rPr>
                <w:rFonts w:ascii="標楷體" w:eastAsia="標楷體" w:hAnsi="標楷體"/>
                <w:sz w:val="28"/>
                <w:szCs w:val="28"/>
              </w:rPr>
            </w:pPr>
            <w:r>
              <w:rPr>
                <w:rFonts w:ascii="標楷體" w:eastAsia="標楷體" w:hAnsi="標楷體" w:hint="eastAsia"/>
                <w:sz w:val="28"/>
                <w:szCs w:val="28"/>
              </w:rPr>
              <w:t>三、配合上述公司法</w:t>
            </w:r>
            <w:r w:rsidR="008321FA">
              <w:rPr>
                <w:rFonts w:ascii="標楷體" w:eastAsia="標楷體" w:hAnsi="標楷體" w:hint="eastAsia"/>
                <w:sz w:val="28"/>
                <w:szCs w:val="28"/>
              </w:rPr>
              <w:t>之</w:t>
            </w:r>
            <w:r>
              <w:rPr>
                <w:rFonts w:ascii="標楷體" w:eastAsia="標楷體" w:hAnsi="標楷體" w:hint="eastAsia"/>
                <w:sz w:val="28"/>
                <w:szCs w:val="28"/>
              </w:rPr>
              <w:t>修正</w:t>
            </w:r>
            <w:r w:rsidR="008321FA">
              <w:rPr>
                <w:rFonts w:ascii="標楷體" w:eastAsia="標楷體" w:hAnsi="標楷體" w:hint="eastAsia"/>
                <w:sz w:val="28"/>
                <w:szCs w:val="28"/>
              </w:rPr>
              <w:t>，因</w:t>
            </w:r>
            <w:r>
              <w:rPr>
                <w:rFonts w:ascii="標楷體" w:eastAsia="標楷體" w:hAnsi="標楷體" w:hint="eastAsia"/>
                <w:sz w:val="28"/>
                <w:szCs w:val="28"/>
              </w:rPr>
              <w:t>公司無法</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行員工分</w:t>
            </w:r>
            <w:r w:rsidR="008321FA">
              <w:rPr>
                <w:rFonts w:ascii="標楷體" w:eastAsia="標楷體" w:hAnsi="標楷體" w:hint="eastAsia"/>
                <w:sz w:val="28"/>
                <w:szCs w:val="28"/>
              </w:rPr>
              <w:t>紅</w:t>
            </w:r>
            <w:r w:rsidR="008321FA">
              <w:rPr>
                <w:rFonts w:ascii="標楷體" w:eastAsia="標楷體" w:hAnsi="標楷體" w:hint="eastAsia"/>
                <w:sz w:val="28"/>
                <w:szCs w:val="28"/>
              </w:rPr>
              <w:lastRenderedPageBreak/>
              <w:t>方式，另以員工酬勞獎勵員工，故將員工紅</w:t>
            </w:r>
            <w:r w:rsidR="00704D8C">
              <w:rPr>
                <w:rFonts w:ascii="標楷體" w:eastAsia="標楷體" w:hAnsi="標楷體" w:hint="eastAsia"/>
                <w:sz w:val="28"/>
                <w:szCs w:val="28"/>
              </w:rPr>
              <w:t>利</w:t>
            </w:r>
            <w:r w:rsidR="008321FA">
              <w:rPr>
                <w:rFonts w:ascii="標楷體" w:eastAsia="標楷體" w:hAnsi="標楷體" w:hint="eastAsia"/>
                <w:sz w:val="28"/>
                <w:szCs w:val="28"/>
              </w:rPr>
              <w:t>修正為員工酬勞。</w:t>
            </w:r>
          </w:p>
          <w:p w:rsidR="00812597" w:rsidRDefault="00812597" w:rsidP="009A1E14">
            <w:pPr>
              <w:jc w:val="both"/>
              <w:rPr>
                <w:rFonts w:ascii="標楷體" w:eastAsia="標楷體" w:hAnsi="標楷體"/>
                <w:sz w:val="28"/>
                <w:szCs w:val="28"/>
              </w:rPr>
            </w:pPr>
          </w:p>
          <w:p w:rsidR="003D088B" w:rsidRPr="00B9402E" w:rsidRDefault="003D088B" w:rsidP="009A1E14">
            <w:pPr>
              <w:jc w:val="both"/>
              <w:rPr>
                <w:rFonts w:ascii="標楷體" w:eastAsia="標楷體" w:hAnsi="標楷體"/>
                <w:sz w:val="28"/>
                <w:szCs w:val="28"/>
              </w:rPr>
            </w:pPr>
          </w:p>
        </w:tc>
      </w:tr>
    </w:tbl>
    <w:p w:rsidR="004042E5" w:rsidRPr="005115C0" w:rsidRDefault="004042E5"/>
    <w:sectPr w:rsidR="004042E5" w:rsidRPr="005115C0" w:rsidSect="00CA02E5">
      <w:footerReference w:type="even" r:id="rId8"/>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B4" w:rsidRDefault="005107B4">
      <w:r>
        <w:separator/>
      </w:r>
    </w:p>
  </w:endnote>
  <w:endnote w:type="continuationSeparator" w:id="0">
    <w:p w:rsidR="005107B4" w:rsidRDefault="00510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E5" w:rsidRDefault="00C724BF">
    <w:pPr>
      <w:pStyle w:val="a5"/>
      <w:framePr w:wrap="around" w:vAnchor="text" w:hAnchor="margin" w:xAlign="center" w:y="1"/>
      <w:rPr>
        <w:rStyle w:val="a6"/>
      </w:rPr>
    </w:pPr>
    <w:r>
      <w:rPr>
        <w:rStyle w:val="a6"/>
      </w:rPr>
      <w:fldChar w:fldCharType="begin"/>
    </w:r>
    <w:r w:rsidR="004042E5">
      <w:rPr>
        <w:rStyle w:val="a6"/>
      </w:rPr>
      <w:instrText xml:space="preserve">PAGE  </w:instrText>
    </w:r>
    <w:r>
      <w:rPr>
        <w:rStyle w:val="a6"/>
      </w:rPr>
      <w:fldChar w:fldCharType="end"/>
    </w:r>
  </w:p>
  <w:p w:rsidR="004042E5" w:rsidRDefault="004042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2E5" w:rsidRDefault="00C724BF">
    <w:pPr>
      <w:pStyle w:val="a5"/>
      <w:framePr w:wrap="around" w:vAnchor="text" w:hAnchor="margin" w:xAlign="center" w:y="1"/>
      <w:rPr>
        <w:rStyle w:val="a6"/>
      </w:rPr>
    </w:pPr>
    <w:r>
      <w:rPr>
        <w:rStyle w:val="a6"/>
      </w:rPr>
      <w:fldChar w:fldCharType="begin"/>
    </w:r>
    <w:r w:rsidR="004042E5">
      <w:rPr>
        <w:rStyle w:val="a6"/>
      </w:rPr>
      <w:instrText xml:space="preserve">PAGE  </w:instrText>
    </w:r>
    <w:r>
      <w:rPr>
        <w:rStyle w:val="a6"/>
      </w:rPr>
      <w:fldChar w:fldCharType="separate"/>
    </w:r>
    <w:r w:rsidR="0033604F">
      <w:rPr>
        <w:rStyle w:val="a6"/>
        <w:noProof/>
      </w:rPr>
      <w:t>1</w:t>
    </w:r>
    <w:r>
      <w:rPr>
        <w:rStyle w:val="a6"/>
      </w:rPr>
      <w:fldChar w:fldCharType="end"/>
    </w:r>
  </w:p>
  <w:p w:rsidR="004042E5" w:rsidRDefault="004042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B4" w:rsidRDefault="005107B4">
      <w:r>
        <w:separator/>
      </w:r>
    </w:p>
  </w:footnote>
  <w:footnote w:type="continuationSeparator" w:id="0">
    <w:p w:rsidR="005107B4" w:rsidRDefault="00510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908"/>
    <w:multiLevelType w:val="hybridMultilevel"/>
    <w:tmpl w:val="C44C1D52"/>
    <w:lvl w:ilvl="0" w:tplc="6922D3FA">
      <w:start w:val="1"/>
      <w:numFmt w:val="taiwaneseCountingThousand"/>
      <w:lvlText w:val="%1、"/>
      <w:lvlJc w:val="left"/>
      <w:pPr>
        <w:tabs>
          <w:tab w:val="num" w:pos="721"/>
        </w:tabs>
        <w:ind w:left="721" w:hanging="720"/>
      </w:pPr>
      <w:rPr>
        <w:rFonts w:hint="eastAsia"/>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
    <w:nsid w:val="0D5F2ED7"/>
    <w:multiLevelType w:val="hybridMultilevel"/>
    <w:tmpl w:val="E3EED2A2"/>
    <w:lvl w:ilvl="0" w:tplc="DBC4874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951CB6"/>
    <w:multiLevelType w:val="hybridMultilevel"/>
    <w:tmpl w:val="41B063FA"/>
    <w:lvl w:ilvl="0" w:tplc="976CB9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9A3A7A"/>
    <w:multiLevelType w:val="hybridMultilevel"/>
    <w:tmpl w:val="34169212"/>
    <w:lvl w:ilvl="0" w:tplc="96E694B4">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F28264D"/>
    <w:multiLevelType w:val="hybridMultilevel"/>
    <w:tmpl w:val="41A6E5A4"/>
    <w:lvl w:ilvl="0" w:tplc="BB9E56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53662E"/>
    <w:multiLevelType w:val="hybridMultilevel"/>
    <w:tmpl w:val="6344836C"/>
    <w:lvl w:ilvl="0" w:tplc="96E694B4">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4B8621A6"/>
    <w:multiLevelType w:val="hybridMultilevel"/>
    <w:tmpl w:val="6344836C"/>
    <w:lvl w:ilvl="0" w:tplc="96E694B4">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615F4442"/>
    <w:multiLevelType w:val="hybridMultilevel"/>
    <w:tmpl w:val="6158F02C"/>
    <w:lvl w:ilvl="0" w:tplc="1FFC7CE8">
      <w:start w:val="1"/>
      <w:numFmt w:val="decimal"/>
      <w:lvlText w:val="%1."/>
      <w:lvlJc w:val="left"/>
      <w:pPr>
        <w:ind w:left="435" w:hanging="435"/>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8C34AE5"/>
    <w:multiLevelType w:val="hybridMultilevel"/>
    <w:tmpl w:val="D6342B5E"/>
    <w:lvl w:ilvl="0" w:tplc="96E694B4">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6"/>
  </w:num>
  <w:num w:numId="4">
    <w:abstractNumId w:val="8"/>
  </w:num>
  <w:num w:numId="5">
    <w:abstractNumId w:val="3"/>
  </w:num>
  <w:num w:numId="6">
    <w:abstractNumId w:val="5"/>
  </w:num>
  <w:num w:numId="7">
    <w:abstractNumId w:val="7"/>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F3381"/>
    <w:rsid w:val="0004337B"/>
    <w:rsid w:val="000816D6"/>
    <w:rsid w:val="000A4AE3"/>
    <w:rsid w:val="000B4168"/>
    <w:rsid w:val="000C05B1"/>
    <w:rsid w:val="000F2AF1"/>
    <w:rsid w:val="0010068A"/>
    <w:rsid w:val="00154299"/>
    <w:rsid w:val="001A317B"/>
    <w:rsid w:val="001D2825"/>
    <w:rsid w:val="001D6904"/>
    <w:rsid w:val="001F3F4B"/>
    <w:rsid w:val="00205779"/>
    <w:rsid w:val="002138A3"/>
    <w:rsid w:val="002376AC"/>
    <w:rsid w:val="0024178A"/>
    <w:rsid w:val="002516C8"/>
    <w:rsid w:val="00267C93"/>
    <w:rsid w:val="002C2C73"/>
    <w:rsid w:val="002D6C1D"/>
    <w:rsid w:val="002E1449"/>
    <w:rsid w:val="002E6431"/>
    <w:rsid w:val="003275F1"/>
    <w:rsid w:val="0033604F"/>
    <w:rsid w:val="0033705D"/>
    <w:rsid w:val="003468E0"/>
    <w:rsid w:val="00356C4F"/>
    <w:rsid w:val="00376E67"/>
    <w:rsid w:val="00380C4E"/>
    <w:rsid w:val="00386A04"/>
    <w:rsid w:val="00393E5B"/>
    <w:rsid w:val="003946C3"/>
    <w:rsid w:val="003A1398"/>
    <w:rsid w:val="003D088B"/>
    <w:rsid w:val="003E311A"/>
    <w:rsid w:val="003E4964"/>
    <w:rsid w:val="003F54D6"/>
    <w:rsid w:val="004042E5"/>
    <w:rsid w:val="004136D9"/>
    <w:rsid w:val="004318A4"/>
    <w:rsid w:val="00444A52"/>
    <w:rsid w:val="00450CA8"/>
    <w:rsid w:val="004757B4"/>
    <w:rsid w:val="0048593F"/>
    <w:rsid w:val="00493675"/>
    <w:rsid w:val="00493BA3"/>
    <w:rsid w:val="004962CF"/>
    <w:rsid w:val="00497E8F"/>
    <w:rsid w:val="004A0200"/>
    <w:rsid w:val="004A386A"/>
    <w:rsid w:val="004A785F"/>
    <w:rsid w:val="004B40DE"/>
    <w:rsid w:val="004B6A19"/>
    <w:rsid w:val="004D6325"/>
    <w:rsid w:val="004E1540"/>
    <w:rsid w:val="005107B4"/>
    <w:rsid w:val="005115C0"/>
    <w:rsid w:val="005340AF"/>
    <w:rsid w:val="00540408"/>
    <w:rsid w:val="005510D9"/>
    <w:rsid w:val="005823CD"/>
    <w:rsid w:val="00594DF0"/>
    <w:rsid w:val="005C593D"/>
    <w:rsid w:val="005C63CD"/>
    <w:rsid w:val="005F3BC5"/>
    <w:rsid w:val="005F68AB"/>
    <w:rsid w:val="00625718"/>
    <w:rsid w:val="00627342"/>
    <w:rsid w:val="0064449C"/>
    <w:rsid w:val="00647959"/>
    <w:rsid w:val="00661744"/>
    <w:rsid w:val="0066645C"/>
    <w:rsid w:val="00680A74"/>
    <w:rsid w:val="006C4086"/>
    <w:rsid w:val="006C58AD"/>
    <w:rsid w:val="006C7ACA"/>
    <w:rsid w:val="006D0004"/>
    <w:rsid w:val="006E033E"/>
    <w:rsid w:val="00704D8C"/>
    <w:rsid w:val="0071626F"/>
    <w:rsid w:val="00723A74"/>
    <w:rsid w:val="00752008"/>
    <w:rsid w:val="007872C1"/>
    <w:rsid w:val="0079271E"/>
    <w:rsid w:val="007B0FB2"/>
    <w:rsid w:val="007B2B78"/>
    <w:rsid w:val="007B4B8E"/>
    <w:rsid w:val="007B4B9A"/>
    <w:rsid w:val="007C04EF"/>
    <w:rsid w:val="007D727A"/>
    <w:rsid w:val="007F45BB"/>
    <w:rsid w:val="00800ABF"/>
    <w:rsid w:val="00800B21"/>
    <w:rsid w:val="00810987"/>
    <w:rsid w:val="00812597"/>
    <w:rsid w:val="008142CB"/>
    <w:rsid w:val="008224B4"/>
    <w:rsid w:val="00823FD3"/>
    <w:rsid w:val="008321FA"/>
    <w:rsid w:val="00834A70"/>
    <w:rsid w:val="00836FBA"/>
    <w:rsid w:val="0084689C"/>
    <w:rsid w:val="00854B1A"/>
    <w:rsid w:val="00854CE7"/>
    <w:rsid w:val="008570AE"/>
    <w:rsid w:val="00884358"/>
    <w:rsid w:val="008A6BB5"/>
    <w:rsid w:val="008C69D4"/>
    <w:rsid w:val="00904DCD"/>
    <w:rsid w:val="00916E05"/>
    <w:rsid w:val="00940E05"/>
    <w:rsid w:val="009566F6"/>
    <w:rsid w:val="00962747"/>
    <w:rsid w:val="0097320B"/>
    <w:rsid w:val="009738FB"/>
    <w:rsid w:val="00991FA1"/>
    <w:rsid w:val="00996E4A"/>
    <w:rsid w:val="009A1E14"/>
    <w:rsid w:val="009D38B3"/>
    <w:rsid w:val="009F44C1"/>
    <w:rsid w:val="009F6440"/>
    <w:rsid w:val="00A011A1"/>
    <w:rsid w:val="00A06079"/>
    <w:rsid w:val="00A2395B"/>
    <w:rsid w:val="00A36FF9"/>
    <w:rsid w:val="00A520EE"/>
    <w:rsid w:val="00A52223"/>
    <w:rsid w:val="00A55C49"/>
    <w:rsid w:val="00A7091A"/>
    <w:rsid w:val="00A74AB5"/>
    <w:rsid w:val="00A86D6C"/>
    <w:rsid w:val="00AA385C"/>
    <w:rsid w:val="00AD2645"/>
    <w:rsid w:val="00AF3381"/>
    <w:rsid w:val="00B264EA"/>
    <w:rsid w:val="00B511E8"/>
    <w:rsid w:val="00B621EE"/>
    <w:rsid w:val="00B631FB"/>
    <w:rsid w:val="00B66275"/>
    <w:rsid w:val="00B84A84"/>
    <w:rsid w:val="00B9402E"/>
    <w:rsid w:val="00BA46C7"/>
    <w:rsid w:val="00BB1FED"/>
    <w:rsid w:val="00BF4F9E"/>
    <w:rsid w:val="00C0224D"/>
    <w:rsid w:val="00C113EE"/>
    <w:rsid w:val="00C33FC6"/>
    <w:rsid w:val="00C51400"/>
    <w:rsid w:val="00C56359"/>
    <w:rsid w:val="00C724BF"/>
    <w:rsid w:val="00CA02E5"/>
    <w:rsid w:val="00CA7569"/>
    <w:rsid w:val="00CB49D1"/>
    <w:rsid w:val="00CD2798"/>
    <w:rsid w:val="00CE0758"/>
    <w:rsid w:val="00CE408F"/>
    <w:rsid w:val="00CE7627"/>
    <w:rsid w:val="00CF10FF"/>
    <w:rsid w:val="00CF2238"/>
    <w:rsid w:val="00D06331"/>
    <w:rsid w:val="00D21B8B"/>
    <w:rsid w:val="00D725F2"/>
    <w:rsid w:val="00D87F0A"/>
    <w:rsid w:val="00DA1E00"/>
    <w:rsid w:val="00DB5EBA"/>
    <w:rsid w:val="00DD30FE"/>
    <w:rsid w:val="00E24E05"/>
    <w:rsid w:val="00E71155"/>
    <w:rsid w:val="00E729CD"/>
    <w:rsid w:val="00E72B02"/>
    <w:rsid w:val="00E9483E"/>
    <w:rsid w:val="00E94D9C"/>
    <w:rsid w:val="00EA7E6A"/>
    <w:rsid w:val="00EB454A"/>
    <w:rsid w:val="00EF3FFB"/>
    <w:rsid w:val="00EF5D67"/>
    <w:rsid w:val="00F0014B"/>
    <w:rsid w:val="00F10165"/>
    <w:rsid w:val="00F25014"/>
    <w:rsid w:val="00F51E91"/>
    <w:rsid w:val="00F524D1"/>
    <w:rsid w:val="00F75440"/>
    <w:rsid w:val="00F76142"/>
    <w:rsid w:val="00F877A8"/>
    <w:rsid w:val="00FB655D"/>
    <w:rsid w:val="00FC238C"/>
    <w:rsid w:val="00FE1B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2E5"/>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rsid w:val="00CA02E5"/>
    <w:pPr>
      <w:ind w:left="600" w:hanging="600"/>
    </w:pPr>
    <w:rPr>
      <w:rFonts w:ascii="標楷體" w:eastAsia="標楷體"/>
      <w:sz w:val="28"/>
    </w:rPr>
  </w:style>
  <w:style w:type="paragraph" w:styleId="a3">
    <w:name w:val="Plain Text"/>
    <w:basedOn w:val="a"/>
    <w:semiHidden/>
    <w:rsid w:val="00CA02E5"/>
    <w:rPr>
      <w:rFonts w:ascii="細明體" w:eastAsia="細明體" w:hAnsi="Courier New"/>
      <w:sz w:val="28"/>
    </w:rPr>
  </w:style>
  <w:style w:type="paragraph" w:styleId="a4">
    <w:name w:val="Body Text Indent"/>
    <w:basedOn w:val="a"/>
    <w:semiHidden/>
    <w:rsid w:val="00CA02E5"/>
    <w:pPr>
      <w:ind w:left="453" w:firstLineChars="192" w:firstLine="538"/>
    </w:pPr>
    <w:rPr>
      <w:rFonts w:ascii="標楷體" w:eastAsia="標楷體"/>
      <w:sz w:val="28"/>
    </w:rPr>
  </w:style>
  <w:style w:type="paragraph" w:styleId="3">
    <w:name w:val="Body Text Indent 3"/>
    <w:basedOn w:val="a"/>
    <w:semiHidden/>
    <w:rsid w:val="00CA02E5"/>
    <w:pPr>
      <w:ind w:left="538" w:hangingChars="192" w:hanging="538"/>
    </w:pPr>
    <w:rPr>
      <w:rFonts w:ascii="標楷體" w:eastAsia="標楷體"/>
      <w:sz w:val="28"/>
    </w:rPr>
  </w:style>
  <w:style w:type="paragraph" w:styleId="a5">
    <w:name w:val="footer"/>
    <w:basedOn w:val="a"/>
    <w:semiHidden/>
    <w:rsid w:val="00CA02E5"/>
    <w:pPr>
      <w:tabs>
        <w:tab w:val="center" w:pos="4153"/>
        <w:tab w:val="right" w:pos="8306"/>
      </w:tabs>
      <w:snapToGrid w:val="0"/>
    </w:pPr>
    <w:rPr>
      <w:sz w:val="20"/>
    </w:rPr>
  </w:style>
  <w:style w:type="character" w:styleId="a6">
    <w:name w:val="page number"/>
    <w:basedOn w:val="a0"/>
    <w:semiHidden/>
    <w:rsid w:val="00CA02E5"/>
  </w:style>
  <w:style w:type="paragraph" w:styleId="a7">
    <w:name w:val="header"/>
    <w:basedOn w:val="a"/>
    <w:link w:val="a8"/>
    <w:uiPriority w:val="99"/>
    <w:semiHidden/>
    <w:unhideWhenUsed/>
    <w:rsid w:val="00AF3381"/>
    <w:pPr>
      <w:tabs>
        <w:tab w:val="center" w:pos="4153"/>
        <w:tab w:val="right" w:pos="8306"/>
      </w:tabs>
      <w:snapToGrid w:val="0"/>
    </w:pPr>
    <w:rPr>
      <w:sz w:val="20"/>
    </w:rPr>
  </w:style>
  <w:style w:type="character" w:customStyle="1" w:styleId="a8">
    <w:name w:val="頁首 字元"/>
    <w:basedOn w:val="a0"/>
    <w:link w:val="a7"/>
    <w:uiPriority w:val="99"/>
    <w:semiHidden/>
    <w:rsid w:val="00AF3381"/>
    <w:rPr>
      <w:kern w:val="2"/>
    </w:rPr>
  </w:style>
  <w:style w:type="paragraph" w:styleId="HTML">
    <w:name w:val="HTML Preformatted"/>
    <w:basedOn w:val="a"/>
    <w:link w:val="HTML0"/>
    <w:uiPriority w:val="99"/>
    <w:unhideWhenUsed/>
    <w:rsid w:val="003A13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3A1398"/>
    <w:rPr>
      <w:rFonts w:ascii="細明體" w:eastAsia="細明體" w:hAnsi="細明體" w:cs="細明體"/>
      <w:color w:val="333333"/>
      <w:sz w:val="24"/>
      <w:szCs w:val="24"/>
    </w:rPr>
  </w:style>
  <w:style w:type="paragraph" w:styleId="a9">
    <w:name w:val="List Paragraph"/>
    <w:basedOn w:val="a"/>
    <w:uiPriority w:val="34"/>
    <w:qFormat/>
    <w:rsid w:val="00F0014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D88EA-B37E-42F2-9CB6-17913CFA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Words>
  <Characters>446</Characters>
  <Application>Microsoft Office Word</Application>
  <DocSecurity>0</DocSecurity>
  <Lines>3</Lines>
  <Paragraphs>1</Paragraphs>
  <ScaleCrop>false</ScaleCrop>
  <Company>user</Company>
  <LinksUpToDate>false</LinksUpToDate>
  <CharactersWithSpaces>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本公司「年度考績辦法」部分條文修正草案對照表</dc:title>
  <dc:creator>0606</dc:creator>
  <cp:lastModifiedBy>00</cp:lastModifiedBy>
  <cp:revision>5</cp:revision>
  <cp:lastPrinted>2016-07-28T03:48:00Z</cp:lastPrinted>
  <dcterms:created xsi:type="dcterms:W3CDTF">2016-08-31T09:05:00Z</dcterms:created>
  <dcterms:modified xsi:type="dcterms:W3CDTF">2016-08-31T09:18:00Z</dcterms:modified>
</cp:coreProperties>
</file>