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E1" w:rsidRPr="00946D33" w:rsidRDefault="00221382" w:rsidP="00B3604F">
      <w:pPr>
        <w:jc w:val="both"/>
        <w:rPr>
          <w:rFonts w:ascii="標楷體" w:eastAsia="標楷體" w:hAnsi="標楷體"/>
          <w:color w:val="000000" w:themeColor="text1"/>
          <w:szCs w:val="24"/>
        </w:rPr>
      </w:pPr>
      <w:r>
        <w:rPr>
          <w:rFonts w:ascii="標楷體" w:eastAsia="標楷體" w:hAnsi="標楷體" w:hint="eastAsia"/>
          <w:color w:val="000000" w:themeColor="text1"/>
          <w:szCs w:val="24"/>
        </w:rPr>
        <w:t>證券商辦理有價證券買賣融資融券業務操作辦法部分條文修正條文對照表</w:t>
      </w:r>
    </w:p>
    <w:tbl>
      <w:tblPr>
        <w:tblStyle w:val="a7"/>
        <w:tblW w:w="0" w:type="auto"/>
        <w:tblLook w:val="04A0"/>
      </w:tblPr>
      <w:tblGrid>
        <w:gridCol w:w="2660"/>
        <w:gridCol w:w="2693"/>
        <w:gridCol w:w="3009"/>
      </w:tblGrid>
      <w:tr w:rsidR="00B8634F" w:rsidRPr="00946D33" w:rsidTr="00B3604F">
        <w:tc>
          <w:tcPr>
            <w:tcW w:w="2660" w:type="dxa"/>
          </w:tcPr>
          <w:p w:rsidR="00C91661" w:rsidRDefault="00221382" w:rsidP="00695567">
            <w:pPr>
              <w:adjustRightInd w:val="0"/>
              <w:snapToGrid w:val="0"/>
              <w:spacing w:line="300" w:lineRule="exact"/>
              <w:jc w:val="center"/>
              <w:rPr>
                <w:rFonts w:ascii="標楷體" w:eastAsia="標楷體" w:hAnsi="標楷體"/>
                <w:bCs/>
                <w:color w:val="000000" w:themeColor="text1"/>
                <w:szCs w:val="24"/>
              </w:rPr>
            </w:pPr>
            <w:r>
              <w:rPr>
                <w:rFonts w:ascii="標楷體" w:eastAsia="標楷體" w:hAnsi="標楷體"/>
                <w:color w:val="000000" w:themeColor="text1"/>
                <w:szCs w:val="24"/>
              </w:rPr>
              <w:t>修正條文</w:t>
            </w:r>
          </w:p>
        </w:tc>
        <w:tc>
          <w:tcPr>
            <w:tcW w:w="2693" w:type="dxa"/>
          </w:tcPr>
          <w:p w:rsidR="00C91661" w:rsidRDefault="00221382" w:rsidP="00695567">
            <w:pPr>
              <w:adjustRightInd w:val="0"/>
              <w:snapToGrid w:val="0"/>
              <w:spacing w:line="300" w:lineRule="exact"/>
              <w:jc w:val="center"/>
              <w:rPr>
                <w:rFonts w:ascii="標楷體" w:eastAsia="標楷體" w:hAnsi="標楷體"/>
                <w:bCs/>
                <w:color w:val="000000" w:themeColor="text1"/>
                <w:szCs w:val="24"/>
              </w:rPr>
            </w:pPr>
            <w:r>
              <w:rPr>
                <w:rFonts w:ascii="標楷體" w:eastAsia="標楷體" w:hAnsi="標楷體"/>
                <w:color w:val="000000" w:themeColor="text1"/>
                <w:szCs w:val="24"/>
              </w:rPr>
              <w:t>現行條文</w:t>
            </w:r>
          </w:p>
        </w:tc>
        <w:tc>
          <w:tcPr>
            <w:tcW w:w="3009" w:type="dxa"/>
          </w:tcPr>
          <w:p w:rsidR="00C91661" w:rsidRDefault="00221382" w:rsidP="00695567">
            <w:pPr>
              <w:adjustRightInd w:val="0"/>
              <w:snapToGrid w:val="0"/>
              <w:spacing w:line="300" w:lineRule="exact"/>
              <w:jc w:val="center"/>
              <w:rPr>
                <w:rFonts w:ascii="標楷體" w:eastAsia="標楷體" w:hAnsi="標楷體"/>
                <w:bCs/>
                <w:color w:val="000000" w:themeColor="text1"/>
                <w:szCs w:val="24"/>
              </w:rPr>
            </w:pPr>
            <w:r>
              <w:rPr>
                <w:rFonts w:ascii="標楷體" w:eastAsia="標楷體" w:hAnsi="標楷體"/>
                <w:color w:val="000000" w:themeColor="text1"/>
                <w:szCs w:val="24"/>
              </w:rPr>
              <w:t>說明</w:t>
            </w:r>
          </w:p>
        </w:tc>
      </w:tr>
      <w:tr w:rsidR="00BC3E14" w:rsidRPr="00946D33" w:rsidTr="00B3604F">
        <w:tc>
          <w:tcPr>
            <w:tcW w:w="2660" w:type="dxa"/>
          </w:tcPr>
          <w:p w:rsidR="00BC3E14" w:rsidRPr="00946D33" w:rsidRDefault="00221382" w:rsidP="00B3604F">
            <w:pPr>
              <w:widowControl/>
              <w:tabs>
                <w:tab w:val="left" w:pos="474"/>
                <w:tab w:val="left" w:pos="14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2" w:left="-5"/>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第六條</w:t>
            </w:r>
          </w:p>
          <w:p w:rsidR="00BC3E14"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證券商辦理有價證券買賣融資融券</w:t>
            </w:r>
            <w:r>
              <w:rPr>
                <w:rFonts w:ascii="標楷體" w:eastAsia="標楷體" w:hAnsi="標楷體" w:hint="eastAsia"/>
                <w:color w:val="000000" w:themeColor="text1"/>
              </w:rPr>
              <w:t>，</w:t>
            </w:r>
            <w:r>
              <w:rPr>
                <w:rFonts w:ascii="標楷體" w:eastAsia="標楷體" w:hAnsi="標楷體" w:cs="細明體" w:hint="eastAsia"/>
                <w:color w:val="000000" w:themeColor="text1"/>
                <w:kern w:val="0"/>
                <w:szCs w:val="24"/>
              </w:rPr>
              <w:t>應向委託人收取之融資利息、融券手續費，及應支付委託人之融券賣出價款與融券保證金利息，其利率與費率由證券商自行訂定並報經主管機關備查。</w:t>
            </w:r>
          </w:p>
          <w:p w:rsidR="00B04C38" w:rsidRPr="00946D33" w:rsidRDefault="00221382" w:rsidP="00B3604F">
            <w:pPr>
              <w:pStyle w:val="HTML"/>
              <w:ind w:firstLineChars="197" w:firstLine="473"/>
              <w:jc w:val="both"/>
              <w:rPr>
                <w:rFonts w:ascii="標楷體" w:eastAsia="標楷體" w:hAnsi="標楷體"/>
                <w:color w:val="000000" w:themeColor="text1"/>
                <w:u w:val="single"/>
              </w:rPr>
            </w:pPr>
            <w:r>
              <w:rPr>
                <w:rFonts w:eastAsia="標楷體" w:hAnsi="標楷體" w:hint="eastAsia"/>
                <w:color w:val="000000" w:themeColor="text1"/>
                <w:u w:val="single"/>
              </w:rPr>
              <w:t>證券商以向證券交易所借</w:t>
            </w:r>
            <w:proofErr w:type="gramStart"/>
            <w:r>
              <w:rPr>
                <w:rFonts w:eastAsia="標楷體" w:hAnsi="標楷體" w:hint="eastAsia"/>
                <w:color w:val="000000" w:themeColor="text1"/>
                <w:u w:val="single"/>
              </w:rPr>
              <w:t>券</w:t>
            </w:r>
            <w:proofErr w:type="gramEnd"/>
            <w:r>
              <w:rPr>
                <w:rFonts w:eastAsia="標楷體" w:hAnsi="標楷體" w:hint="eastAsia"/>
                <w:color w:val="000000" w:themeColor="text1"/>
                <w:u w:val="single"/>
              </w:rPr>
              <w:t>系統借入之有價證券、辦理有價證券借貸業務自客戶借入之有價證券、自辦理有價證券借貸業務或有價證券融資融券業務之證券商或證券金融事業借入之有價證券（以下簡稱借入</w:t>
            </w:r>
            <w:proofErr w:type="gramStart"/>
            <w:r>
              <w:rPr>
                <w:rFonts w:eastAsia="標楷體" w:hAnsi="標楷體" w:hint="eastAsia"/>
                <w:color w:val="000000" w:themeColor="text1"/>
                <w:u w:val="single"/>
              </w:rPr>
              <w:t>券</w:t>
            </w:r>
            <w:proofErr w:type="gramEnd"/>
            <w:r>
              <w:rPr>
                <w:rFonts w:eastAsia="標楷體" w:hAnsi="標楷體" w:hint="eastAsia"/>
                <w:color w:val="000000" w:themeColor="text1"/>
                <w:u w:val="single"/>
              </w:rPr>
              <w:t>）或自有有價證券（以下簡稱自有</w:t>
            </w:r>
            <w:proofErr w:type="gramStart"/>
            <w:r>
              <w:rPr>
                <w:rFonts w:eastAsia="標楷體" w:hAnsi="標楷體" w:hint="eastAsia"/>
                <w:color w:val="000000" w:themeColor="text1"/>
                <w:u w:val="single"/>
              </w:rPr>
              <w:t>券</w:t>
            </w:r>
            <w:proofErr w:type="gramEnd"/>
            <w:r>
              <w:rPr>
                <w:rFonts w:eastAsia="標楷體" w:hAnsi="標楷體" w:hint="eastAsia"/>
                <w:color w:val="000000" w:themeColor="text1"/>
                <w:u w:val="single"/>
              </w:rPr>
              <w:t>）供委託人融券賣出</w:t>
            </w:r>
            <w:r w:rsidR="00955BEA">
              <w:rPr>
                <w:rFonts w:eastAsia="標楷體" w:hAnsi="標楷體" w:hint="eastAsia"/>
                <w:color w:val="000000" w:themeColor="text1"/>
                <w:u w:val="single"/>
              </w:rPr>
              <w:t>前</w:t>
            </w:r>
            <w:r>
              <w:rPr>
                <w:rFonts w:eastAsia="標楷體" w:hAnsi="標楷體" w:hint="eastAsia"/>
                <w:color w:val="000000" w:themeColor="text1"/>
                <w:u w:val="single"/>
              </w:rPr>
              <w:t>，</w:t>
            </w:r>
            <w:r w:rsidR="00216801">
              <w:rPr>
                <w:rFonts w:eastAsia="標楷體" w:hAnsi="標楷體" w:hint="eastAsia"/>
                <w:color w:val="000000" w:themeColor="text1"/>
                <w:u w:val="single"/>
              </w:rPr>
              <w:t>應</w:t>
            </w:r>
            <w:r>
              <w:rPr>
                <w:rFonts w:ascii="標楷體" w:eastAsia="標楷體" w:hAnsi="標楷體" w:hint="eastAsia"/>
                <w:color w:val="000000" w:themeColor="text1"/>
                <w:u w:val="single"/>
              </w:rPr>
              <w:t>與</w:t>
            </w:r>
            <w:r>
              <w:rPr>
                <w:rFonts w:eastAsia="標楷體" w:hAnsi="標楷體" w:hint="eastAsia"/>
                <w:color w:val="000000" w:themeColor="text1"/>
                <w:u w:val="single"/>
              </w:rPr>
              <w:t>委託人</w:t>
            </w:r>
            <w:r w:rsidR="00190534">
              <w:rPr>
                <w:rFonts w:eastAsia="標楷體" w:hAnsi="標楷體" w:hint="eastAsia"/>
                <w:color w:val="000000" w:themeColor="text1"/>
                <w:u w:val="single"/>
              </w:rPr>
              <w:t>按</w:t>
            </w:r>
            <w:r>
              <w:rPr>
                <w:rFonts w:ascii="標楷體" w:eastAsia="標楷體" w:hAnsi="標楷體" w:hint="eastAsia"/>
                <w:color w:val="000000" w:themeColor="text1"/>
                <w:u w:val="single"/>
              </w:rPr>
              <w:t>年利率百分之二十以下，議定融券費費率及計算、收取方式。</w:t>
            </w:r>
          </w:p>
          <w:p w:rsidR="00BC3E14"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0" w:lineRule="atLeast"/>
              <w:ind w:leftChars="-4" w:left="-10" w:firstLineChars="201" w:firstLine="482"/>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前</w:t>
            </w:r>
            <w:r>
              <w:rPr>
                <w:rFonts w:ascii="標楷體" w:eastAsia="標楷體" w:hAnsi="標楷體" w:cs="細明體" w:hint="eastAsia"/>
                <w:color w:val="000000" w:themeColor="text1"/>
                <w:kern w:val="0"/>
                <w:szCs w:val="24"/>
                <w:u w:val="single"/>
              </w:rPr>
              <w:t>二</w:t>
            </w:r>
            <w:r>
              <w:rPr>
                <w:rFonts w:ascii="標楷體" w:eastAsia="標楷體" w:hAnsi="標楷體" w:cs="細明體" w:hint="eastAsia"/>
                <w:color w:val="000000" w:themeColor="text1"/>
                <w:kern w:val="0"/>
                <w:szCs w:val="24"/>
              </w:rPr>
              <w:t>項利率及費率經調整後，融資融券尚未了結部分，自調整之日起，按調整後之利率、費率計算收付。</w:t>
            </w:r>
          </w:p>
          <w:p w:rsidR="00B04C38"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u w:val="single"/>
              </w:rPr>
              <w:t>證券商</w:t>
            </w:r>
            <w:r>
              <w:rPr>
                <w:rFonts w:ascii="標楷體" w:eastAsia="標楷體" w:hAnsi="標楷體" w:hint="eastAsia"/>
                <w:color w:val="000000" w:themeColor="text1"/>
                <w:u w:val="single"/>
              </w:rPr>
              <w:t>以融資買進之證券供委託人</w:t>
            </w:r>
            <w:r>
              <w:rPr>
                <w:rFonts w:ascii="標楷體" w:eastAsia="標楷體" w:hAnsi="標楷體" w:hint="eastAsia"/>
                <w:color w:val="000000" w:themeColor="text1"/>
                <w:szCs w:val="24"/>
                <w:u w:val="single"/>
              </w:rPr>
              <w:t>融券賣出，應向</w:t>
            </w:r>
            <w:r>
              <w:rPr>
                <w:rFonts w:ascii="標楷體" w:eastAsia="標楷體" w:hAnsi="標楷體" w:cs="細明體" w:hint="eastAsia"/>
                <w:color w:val="000000" w:themeColor="text1"/>
                <w:kern w:val="0"/>
                <w:szCs w:val="24"/>
                <w:u w:val="single"/>
              </w:rPr>
              <w:t>委託人收取融</w:t>
            </w:r>
            <w:r>
              <w:rPr>
                <w:rFonts w:ascii="標楷體" w:eastAsia="標楷體" w:hAnsi="標楷體" w:cs="細明體" w:hint="eastAsia"/>
                <w:color w:val="000000" w:themeColor="text1"/>
                <w:kern w:val="0"/>
                <w:szCs w:val="24"/>
                <w:u w:val="single"/>
              </w:rPr>
              <w:lastRenderedPageBreak/>
              <w:t>券手續費；證券商</w:t>
            </w:r>
            <w:r>
              <w:rPr>
                <w:rFonts w:ascii="標楷體" w:eastAsia="標楷體" w:hAnsi="標楷體" w:hint="eastAsia"/>
                <w:color w:val="000000" w:themeColor="text1"/>
                <w:u w:val="single"/>
              </w:rPr>
              <w:t>以</w:t>
            </w:r>
            <w:r>
              <w:rPr>
                <w:rFonts w:eastAsia="標楷體" w:hAnsi="標楷體" w:hint="eastAsia"/>
                <w:color w:val="000000" w:themeColor="text1"/>
                <w:kern w:val="0"/>
                <w:u w:val="single"/>
              </w:rPr>
              <w:t>借入</w:t>
            </w:r>
            <w:proofErr w:type="gramStart"/>
            <w:r>
              <w:rPr>
                <w:rFonts w:eastAsia="標楷體" w:hAnsi="標楷體" w:hint="eastAsia"/>
                <w:color w:val="000000" w:themeColor="text1"/>
                <w:kern w:val="0"/>
                <w:u w:val="single"/>
              </w:rPr>
              <w:t>券</w:t>
            </w:r>
            <w:proofErr w:type="gramEnd"/>
            <w:r>
              <w:rPr>
                <w:rFonts w:eastAsia="標楷體" w:hAnsi="標楷體" w:hint="eastAsia"/>
                <w:color w:val="000000" w:themeColor="text1"/>
                <w:kern w:val="0"/>
                <w:u w:val="single"/>
              </w:rPr>
              <w:t>或自有</w:t>
            </w:r>
            <w:proofErr w:type="gramStart"/>
            <w:r>
              <w:rPr>
                <w:rFonts w:eastAsia="標楷體" w:hAnsi="標楷體" w:hint="eastAsia"/>
                <w:color w:val="000000" w:themeColor="text1"/>
                <w:kern w:val="0"/>
                <w:u w:val="single"/>
              </w:rPr>
              <w:t>券</w:t>
            </w:r>
            <w:proofErr w:type="gramEnd"/>
            <w:r>
              <w:rPr>
                <w:rFonts w:eastAsia="標楷體" w:hAnsi="標楷體" w:hint="eastAsia"/>
                <w:color w:val="000000" w:themeColor="text1"/>
                <w:kern w:val="0"/>
                <w:u w:val="single"/>
              </w:rPr>
              <w:t>供委託人融券賣出，</w:t>
            </w:r>
            <w:r>
              <w:rPr>
                <w:rFonts w:ascii="標楷體" w:eastAsia="標楷體" w:hAnsi="標楷體" w:hint="eastAsia"/>
                <w:color w:val="000000" w:themeColor="text1"/>
                <w:kern w:val="0"/>
                <w:szCs w:val="24"/>
                <w:u w:val="single"/>
              </w:rPr>
              <w:t>應向</w:t>
            </w:r>
            <w:r>
              <w:rPr>
                <w:rFonts w:ascii="標楷體" w:eastAsia="標楷體" w:hAnsi="標楷體" w:cs="細明體" w:hint="eastAsia"/>
                <w:color w:val="000000" w:themeColor="text1"/>
                <w:kern w:val="0"/>
                <w:szCs w:val="24"/>
                <w:u w:val="single"/>
              </w:rPr>
              <w:t>委託人收取融券費。</w:t>
            </w:r>
          </w:p>
          <w:p w:rsidR="00B04C38" w:rsidRPr="00946D33" w:rsidRDefault="00B04C38"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olor w:val="000000" w:themeColor="text1"/>
                <w:szCs w:val="24"/>
                <w:u w:val="single"/>
              </w:rPr>
            </w:pPr>
          </w:p>
        </w:tc>
        <w:tc>
          <w:tcPr>
            <w:tcW w:w="2693" w:type="dxa"/>
          </w:tcPr>
          <w:p w:rsidR="00BC3E14" w:rsidRPr="00946D33" w:rsidRDefault="00221382" w:rsidP="00B3604F">
            <w:pPr>
              <w:widowControl/>
              <w:tabs>
                <w:tab w:val="left" w:pos="474"/>
                <w:tab w:val="left" w:pos="14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2" w:left="-5"/>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lastRenderedPageBreak/>
              <w:t>第六條</w:t>
            </w:r>
          </w:p>
          <w:p w:rsidR="00BC3E14"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證券商辦理有價證券買賣融資融券，應向委託人收取之融資利息、融券手續費，及應支付委託人之融券賣出價款與融券保證金利息，其利率與費率由證券商自行訂定並報經主管機關備查。</w:t>
            </w:r>
          </w:p>
          <w:p w:rsidR="000F278A" w:rsidRPr="00946D33" w:rsidRDefault="000F278A"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s="細明體"/>
                <w:color w:val="000000" w:themeColor="text1"/>
                <w:kern w:val="0"/>
                <w:szCs w:val="24"/>
              </w:rPr>
            </w:pPr>
          </w:p>
          <w:p w:rsidR="000F278A" w:rsidRPr="00946D33" w:rsidRDefault="000F278A" w:rsidP="00B3604F">
            <w:pPr>
              <w:pStyle w:val="HTML"/>
              <w:ind w:firstLineChars="197" w:firstLine="473"/>
              <w:jc w:val="both"/>
              <w:rPr>
                <w:rFonts w:ascii="標楷體" w:eastAsia="標楷體" w:hAnsi="標楷體"/>
                <w:color w:val="000000" w:themeColor="text1"/>
              </w:rPr>
            </w:pPr>
          </w:p>
          <w:p w:rsidR="000F278A" w:rsidRPr="00946D33" w:rsidRDefault="000F278A"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s="細明體"/>
                <w:color w:val="000000" w:themeColor="text1"/>
                <w:kern w:val="0"/>
                <w:szCs w:val="24"/>
              </w:rPr>
            </w:pPr>
          </w:p>
          <w:p w:rsidR="000F278A" w:rsidRPr="00946D33" w:rsidRDefault="000F278A"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s="細明體"/>
                <w:color w:val="000000" w:themeColor="text1"/>
                <w:kern w:val="0"/>
                <w:szCs w:val="24"/>
              </w:rPr>
            </w:pPr>
          </w:p>
          <w:p w:rsidR="000F278A" w:rsidRPr="00946D33" w:rsidRDefault="000F278A"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s="細明體"/>
                <w:color w:val="000000" w:themeColor="text1"/>
                <w:kern w:val="0"/>
                <w:szCs w:val="24"/>
              </w:rPr>
            </w:pPr>
          </w:p>
          <w:p w:rsidR="000F278A" w:rsidRPr="00946D33" w:rsidRDefault="000F278A"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s="細明體"/>
                <w:color w:val="000000" w:themeColor="text1"/>
                <w:kern w:val="0"/>
                <w:szCs w:val="24"/>
              </w:rPr>
            </w:pPr>
          </w:p>
          <w:p w:rsidR="000F278A" w:rsidRPr="00946D33" w:rsidRDefault="000F278A"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s="細明體"/>
                <w:color w:val="000000" w:themeColor="text1"/>
                <w:kern w:val="0"/>
                <w:szCs w:val="24"/>
              </w:rPr>
            </w:pPr>
          </w:p>
          <w:p w:rsidR="000F278A" w:rsidRPr="00946D33" w:rsidRDefault="000F278A"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s="細明體"/>
                <w:color w:val="000000" w:themeColor="text1"/>
                <w:kern w:val="0"/>
                <w:szCs w:val="24"/>
              </w:rPr>
            </w:pPr>
          </w:p>
          <w:p w:rsidR="000F278A" w:rsidRPr="00946D33" w:rsidRDefault="000F278A"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s="細明體"/>
                <w:color w:val="000000" w:themeColor="text1"/>
                <w:kern w:val="0"/>
                <w:szCs w:val="24"/>
              </w:rPr>
            </w:pPr>
          </w:p>
          <w:p w:rsidR="000F278A" w:rsidRPr="00946D33" w:rsidRDefault="000F278A"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s="細明體"/>
                <w:color w:val="000000" w:themeColor="text1"/>
                <w:kern w:val="0"/>
                <w:szCs w:val="24"/>
              </w:rPr>
            </w:pPr>
          </w:p>
          <w:p w:rsidR="000F278A" w:rsidRDefault="000F278A"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4" w:left="-10" w:firstLineChars="201" w:firstLine="482"/>
              <w:jc w:val="both"/>
              <w:rPr>
                <w:rFonts w:ascii="標楷體" w:eastAsia="標楷體" w:hAnsi="標楷體" w:cs="細明體"/>
                <w:color w:val="000000" w:themeColor="text1"/>
                <w:kern w:val="0"/>
                <w:szCs w:val="24"/>
              </w:rPr>
            </w:pPr>
          </w:p>
          <w:p w:rsidR="00B3604F" w:rsidRPr="00946D33" w:rsidRDefault="00B3604F"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4" w:left="-10" w:firstLineChars="201" w:firstLine="482"/>
              <w:jc w:val="both"/>
              <w:rPr>
                <w:rFonts w:ascii="標楷體" w:eastAsia="標楷體" w:hAnsi="標楷體" w:cs="細明體"/>
                <w:color w:val="000000" w:themeColor="text1"/>
                <w:kern w:val="0"/>
                <w:szCs w:val="24"/>
              </w:rPr>
            </w:pPr>
          </w:p>
          <w:p w:rsidR="001E405F" w:rsidRDefault="00221382" w:rsidP="006A6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120" w:line="280" w:lineRule="atLeast"/>
              <w:ind w:leftChars="-4" w:left="-10" w:firstLineChars="201" w:firstLine="482"/>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前項利率及費率經調整後，融資融券尚未了結部分，自調整之日起，按調整後之利率、費率計算收付。</w:t>
            </w:r>
          </w:p>
          <w:p w:rsidR="00BC3E14" w:rsidRPr="00946D33" w:rsidRDefault="00BC3E14" w:rsidP="00B3604F">
            <w:pPr>
              <w:adjustRightInd w:val="0"/>
              <w:snapToGrid w:val="0"/>
              <w:spacing w:line="300" w:lineRule="exact"/>
              <w:jc w:val="both"/>
              <w:rPr>
                <w:rFonts w:ascii="標楷體" w:eastAsia="標楷體" w:hAnsi="標楷體"/>
                <w:color w:val="000000" w:themeColor="text1"/>
                <w:szCs w:val="24"/>
              </w:rPr>
            </w:pPr>
          </w:p>
        </w:tc>
        <w:tc>
          <w:tcPr>
            <w:tcW w:w="3009" w:type="dxa"/>
          </w:tcPr>
          <w:p w:rsidR="00BC3E14" w:rsidRPr="00946D33" w:rsidRDefault="00221382" w:rsidP="00B3604F">
            <w:pPr>
              <w:adjustRightInd w:val="0"/>
              <w:snapToGrid w:val="0"/>
              <w:spacing w:line="300" w:lineRule="exact"/>
              <w:ind w:left="31" w:hangingChars="13" w:hanging="31"/>
              <w:jc w:val="both"/>
              <w:rPr>
                <w:rFonts w:ascii="標楷體" w:eastAsia="標楷體" w:hAnsi="標楷體"/>
                <w:color w:val="000000" w:themeColor="text1"/>
                <w:szCs w:val="24"/>
              </w:rPr>
            </w:pPr>
            <w:r>
              <w:rPr>
                <w:rFonts w:ascii="標楷體" w:eastAsia="標楷體" w:hAnsi="標楷體" w:hint="eastAsia"/>
                <w:color w:val="000000" w:themeColor="text1"/>
              </w:rPr>
              <w:t>考量證券商辦理</w:t>
            </w:r>
            <w:r>
              <w:rPr>
                <w:rFonts w:ascii="標楷體" w:eastAsia="標楷體" w:hAnsi="標楷體" w:cs="細明體" w:hint="eastAsia"/>
                <w:color w:val="000000" w:themeColor="text1"/>
                <w:kern w:val="0"/>
                <w:szCs w:val="24"/>
              </w:rPr>
              <w:t>融資</w:t>
            </w:r>
            <w:r>
              <w:rPr>
                <w:rFonts w:ascii="標楷體" w:eastAsia="標楷體" w:hAnsi="標楷體" w:hint="eastAsia"/>
                <w:color w:val="000000" w:themeColor="text1"/>
              </w:rPr>
              <w:t>融券業務之</w:t>
            </w:r>
            <w:proofErr w:type="gramStart"/>
            <w:r>
              <w:rPr>
                <w:rFonts w:ascii="標楷體" w:eastAsia="標楷體" w:hAnsi="標楷體" w:hint="eastAsia"/>
                <w:color w:val="000000" w:themeColor="text1"/>
              </w:rPr>
              <w:t>券</w:t>
            </w:r>
            <w:proofErr w:type="gramEnd"/>
            <w:r>
              <w:rPr>
                <w:rFonts w:ascii="標楷體" w:eastAsia="標楷體" w:hAnsi="標楷體" w:hint="eastAsia"/>
                <w:color w:val="000000" w:themeColor="text1"/>
              </w:rPr>
              <w:t>源如為借入證券，因反映成本，</w:t>
            </w:r>
            <w:r>
              <w:rPr>
                <w:rFonts w:ascii="標楷體" w:eastAsia="標楷體" w:hAnsi="標楷體" w:hint="eastAsia"/>
                <w:color w:val="000000" w:themeColor="text1"/>
                <w:szCs w:val="24"/>
              </w:rPr>
              <w:t>由證券商</w:t>
            </w:r>
            <w:r>
              <w:rPr>
                <w:rFonts w:ascii="標楷體" w:eastAsia="標楷體" w:hAnsi="標楷體" w:hint="eastAsia"/>
                <w:color w:val="000000" w:themeColor="text1"/>
              </w:rPr>
              <w:t>與客戶另行議定費率；另考量</w:t>
            </w:r>
            <w:r>
              <w:rPr>
                <w:rFonts w:eastAsia="標楷體" w:hAnsi="標楷體" w:hint="eastAsia"/>
                <w:color w:val="000000" w:themeColor="text1"/>
              </w:rPr>
              <w:t>自有有價證券</w:t>
            </w:r>
            <w:r w:rsidRPr="00617198">
              <w:rPr>
                <w:rFonts w:eastAsia="標楷體" w:hAnsi="標楷體" w:hint="eastAsia"/>
                <w:color w:val="000000" w:themeColor="text1"/>
              </w:rPr>
              <w:t>（以下簡稱自有</w:t>
            </w:r>
            <w:proofErr w:type="gramStart"/>
            <w:r w:rsidRPr="00617198">
              <w:rPr>
                <w:rFonts w:eastAsia="標楷體" w:hAnsi="標楷體" w:hint="eastAsia"/>
                <w:color w:val="000000" w:themeColor="text1"/>
              </w:rPr>
              <w:t>券</w:t>
            </w:r>
            <w:proofErr w:type="gramEnd"/>
            <w:r w:rsidRPr="00617198">
              <w:rPr>
                <w:rFonts w:eastAsia="標楷體" w:hAnsi="標楷體" w:hint="eastAsia"/>
                <w:color w:val="000000" w:themeColor="text1"/>
              </w:rPr>
              <w:t>）</w:t>
            </w:r>
            <w:r>
              <w:rPr>
                <w:rFonts w:eastAsia="標楷體" w:hAnsi="標楷體" w:hint="eastAsia"/>
                <w:color w:val="000000" w:themeColor="text1"/>
              </w:rPr>
              <w:t>作為融券</w:t>
            </w:r>
            <w:proofErr w:type="gramStart"/>
            <w:r>
              <w:rPr>
                <w:rFonts w:eastAsia="標楷體" w:hAnsi="標楷體" w:hint="eastAsia"/>
                <w:color w:val="000000" w:themeColor="text1"/>
              </w:rPr>
              <w:t>券</w:t>
            </w:r>
            <w:proofErr w:type="gramEnd"/>
            <w:r>
              <w:rPr>
                <w:rFonts w:eastAsia="標楷體" w:hAnsi="標楷體" w:hint="eastAsia"/>
                <w:color w:val="000000" w:themeColor="text1"/>
              </w:rPr>
              <w:t>源，因自有</w:t>
            </w:r>
            <w:proofErr w:type="gramStart"/>
            <w:r>
              <w:rPr>
                <w:rFonts w:eastAsia="標楷體" w:hAnsi="標楷體" w:hint="eastAsia"/>
                <w:color w:val="000000" w:themeColor="text1"/>
              </w:rPr>
              <w:t>券</w:t>
            </w:r>
            <w:proofErr w:type="gramEnd"/>
            <w:r>
              <w:rPr>
                <w:rFonts w:eastAsia="標楷體" w:hAnsi="標楷體" w:hint="eastAsia"/>
                <w:color w:val="000000" w:themeColor="text1"/>
              </w:rPr>
              <w:t>具有持有風險且融券無提前返還機制，現行證券商多用於補</w:t>
            </w:r>
            <w:proofErr w:type="gramStart"/>
            <w:r>
              <w:rPr>
                <w:rFonts w:eastAsia="標楷體" w:hAnsi="標楷體" w:hint="eastAsia"/>
                <w:color w:val="000000" w:themeColor="text1"/>
              </w:rPr>
              <w:t>券</w:t>
            </w:r>
            <w:proofErr w:type="gramEnd"/>
            <w:r>
              <w:rPr>
                <w:rFonts w:eastAsia="標楷體" w:hAnsi="標楷體" w:hint="eastAsia"/>
                <w:color w:val="000000" w:themeColor="text1"/>
              </w:rPr>
              <w:t>差或供有價證券借貸業務出借，為</w:t>
            </w:r>
            <w:r>
              <w:rPr>
                <w:rFonts w:ascii="標楷體" w:eastAsia="標楷體" w:hAnsi="標楷體" w:hint="eastAsia"/>
                <w:color w:val="000000" w:themeColor="text1"/>
              </w:rPr>
              <w:t>反映</w:t>
            </w:r>
            <w:r>
              <w:rPr>
                <w:rFonts w:eastAsia="標楷體" w:hAnsi="標楷體" w:hint="eastAsia"/>
                <w:color w:val="000000" w:themeColor="text1"/>
              </w:rPr>
              <w:t>風險</w:t>
            </w:r>
            <w:r>
              <w:rPr>
                <w:rFonts w:ascii="標楷體" w:eastAsia="標楷體" w:hAnsi="標楷體" w:hint="eastAsia"/>
                <w:color w:val="000000" w:themeColor="text1"/>
              </w:rPr>
              <w:t>成本及配合實務作業，證券商以</w:t>
            </w:r>
            <w:r>
              <w:rPr>
                <w:rFonts w:eastAsia="標楷體" w:hAnsi="標楷體" w:hint="eastAsia"/>
                <w:color w:val="000000" w:themeColor="text1"/>
              </w:rPr>
              <w:t>自有</w:t>
            </w:r>
            <w:proofErr w:type="gramStart"/>
            <w:r>
              <w:rPr>
                <w:rFonts w:eastAsia="標楷體" w:hAnsi="標楷體" w:hint="eastAsia"/>
                <w:color w:val="000000" w:themeColor="text1"/>
              </w:rPr>
              <w:t>券</w:t>
            </w:r>
            <w:proofErr w:type="gramEnd"/>
            <w:r>
              <w:rPr>
                <w:rFonts w:eastAsia="標楷體" w:hAnsi="標楷體" w:hint="eastAsia"/>
                <w:color w:val="000000" w:themeColor="text1"/>
              </w:rPr>
              <w:t>供客戶融券賣出，亦</w:t>
            </w:r>
            <w:proofErr w:type="gramStart"/>
            <w:r w:rsidR="00955BEA">
              <w:rPr>
                <w:rFonts w:ascii="標楷體" w:eastAsia="標楷體" w:hAnsi="標楷體" w:hint="eastAsia"/>
                <w:color w:val="000000" w:themeColor="text1"/>
                <w:szCs w:val="24"/>
              </w:rPr>
              <w:t>採</w:t>
            </w:r>
            <w:proofErr w:type="gramEnd"/>
            <w:r w:rsidR="00955BEA">
              <w:rPr>
                <w:rFonts w:ascii="標楷體" w:eastAsia="標楷體" w:hAnsi="標楷體" w:hint="eastAsia"/>
                <w:color w:val="000000" w:themeColor="text1"/>
                <w:szCs w:val="24"/>
              </w:rPr>
              <w:t>行</w:t>
            </w:r>
            <w:r>
              <w:rPr>
                <w:rFonts w:ascii="標楷體" w:eastAsia="標楷體" w:hAnsi="標楷體" w:hint="eastAsia"/>
                <w:color w:val="000000" w:themeColor="text1"/>
                <w:szCs w:val="24"/>
              </w:rPr>
              <w:t>證券商</w:t>
            </w:r>
            <w:r>
              <w:rPr>
                <w:rFonts w:ascii="標楷體" w:eastAsia="標楷體" w:hAnsi="標楷體" w:hint="eastAsia"/>
                <w:color w:val="000000" w:themeColor="text1"/>
              </w:rPr>
              <w:t>與客戶另行議定費率</w:t>
            </w:r>
            <w:r w:rsidR="00955BEA">
              <w:rPr>
                <w:rFonts w:ascii="標楷體" w:eastAsia="標楷體" w:hAnsi="標楷體" w:hint="eastAsia"/>
                <w:color w:val="000000" w:themeColor="text1"/>
              </w:rPr>
              <w:t>之方式</w:t>
            </w:r>
            <w:r>
              <w:rPr>
                <w:rFonts w:ascii="標楷體" w:eastAsia="標楷體" w:hAnsi="標楷體" w:hint="eastAsia"/>
                <w:color w:val="000000" w:themeColor="text1"/>
              </w:rPr>
              <w:t>。</w:t>
            </w:r>
            <w:r w:rsidR="00D40C0A">
              <w:rPr>
                <w:rFonts w:ascii="標楷體" w:eastAsia="標楷體" w:hAnsi="標楷體" w:hint="eastAsia"/>
                <w:color w:val="000000" w:themeColor="text1"/>
              </w:rPr>
              <w:t>配合</w:t>
            </w:r>
            <w:r>
              <w:rPr>
                <w:rFonts w:ascii="標楷體" w:eastAsia="標楷體" w:hAnsi="標楷體" w:hint="eastAsia"/>
                <w:color w:val="000000" w:themeColor="text1"/>
              </w:rPr>
              <w:t>以</w:t>
            </w:r>
            <w:r>
              <w:rPr>
                <w:rFonts w:ascii="標楷體" w:eastAsia="標楷體" w:hAnsi="標楷體" w:hint="eastAsia"/>
                <w:color w:val="000000" w:themeColor="text1"/>
                <w:szCs w:val="24"/>
              </w:rPr>
              <w:t>融券</w:t>
            </w:r>
            <w:proofErr w:type="gramStart"/>
            <w:r>
              <w:rPr>
                <w:rFonts w:ascii="標楷體" w:eastAsia="標楷體" w:hAnsi="標楷體" w:hint="eastAsia"/>
                <w:color w:val="000000" w:themeColor="text1"/>
                <w:szCs w:val="24"/>
              </w:rPr>
              <w:t>券</w:t>
            </w:r>
            <w:proofErr w:type="gramEnd"/>
            <w:r>
              <w:rPr>
                <w:rFonts w:ascii="標楷體" w:eastAsia="標楷體" w:hAnsi="標楷體" w:hint="eastAsia"/>
                <w:color w:val="000000" w:themeColor="text1"/>
                <w:szCs w:val="24"/>
              </w:rPr>
              <w:t>源區分不同計費方式，</w:t>
            </w:r>
            <w:r>
              <w:rPr>
                <w:rFonts w:ascii="標楷體" w:eastAsia="標楷體" w:hAnsi="標楷體" w:hint="eastAsia"/>
                <w:color w:val="000000" w:themeColor="text1"/>
              </w:rPr>
              <w:t>新增第二項及第四項規定，</w:t>
            </w:r>
            <w:r>
              <w:rPr>
                <w:rFonts w:ascii="標楷體" w:eastAsia="標楷體" w:hAnsi="標楷體" w:hint="eastAsia"/>
                <w:color w:val="000000" w:themeColor="text1"/>
                <w:szCs w:val="24"/>
              </w:rPr>
              <w:t>原第二項調整為第三</w:t>
            </w:r>
            <w:proofErr w:type="gramStart"/>
            <w:r>
              <w:rPr>
                <w:rFonts w:ascii="標楷體" w:eastAsia="標楷體" w:hAnsi="標楷體" w:hint="eastAsia"/>
                <w:color w:val="000000" w:themeColor="text1"/>
                <w:szCs w:val="24"/>
              </w:rPr>
              <w:t>項並酌修</w:t>
            </w:r>
            <w:proofErr w:type="gramEnd"/>
            <w:r>
              <w:rPr>
                <w:rFonts w:ascii="標楷體" w:eastAsia="標楷體" w:hAnsi="標楷體" w:hint="eastAsia"/>
                <w:color w:val="000000" w:themeColor="text1"/>
                <w:szCs w:val="24"/>
              </w:rPr>
              <w:t>文字。</w:t>
            </w:r>
          </w:p>
          <w:p w:rsidR="00EA5BC2" w:rsidRPr="00946D33" w:rsidRDefault="00EA5BC2" w:rsidP="00B3604F">
            <w:pPr>
              <w:adjustRightInd w:val="0"/>
              <w:snapToGrid w:val="0"/>
              <w:spacing w:line="300" w:lineRule="exact"/>
              <w:ind w:left="317" w:hangingChars="132" w:hanging="317"/>
              <w:jc w:val="both"/>
              <w:rPr>
                <w:rFonts w:ascii="標楷體" w:eastAsia="標楷體" w:hAnsi="標楷體"/>
                <w:color w:val="000000" w:themeColor="text1"/>
                <w:szCs w:val="24"/>
              </w:rPr>
            </w:pPr>
          </w:p>
        </w:tc>
      </w:tr>
      <w:tr w:rsidR="00BC3E14" w:rsidRPr="00946D33" w:rsidTr="00B3604F">
        <w:tc>
          <w:tcPr>
            <w:tcW w:w="2660" w:type="dxa"/>
          </w:tcPr>
          <w:p w:rsidR="00BC3E14" w:rsidRPr="00946D33" w:rsidRDefault="00221382" w:rsidP="00B3604F">
            <w:pPr>
              <w:spacing w:line="336" w:lineRule="auto"/>
              <w:jc w:val="both"/>
              <w:rPr>
                <w:rFonts w:ascii="標楷體" w:eastAsia="標楷體" w:hAnsi="標楷體"/>
                <w:color w:val="000000" w:themeColor="text1"/>
                <w:szCs w:val="24"/>
              </w:rPr>
            </w:pPr>
            <w:r>
              <w:rPr>
                <w:rFonts w:ascii="標楷體" w:eastAsia="標楷體" w:hAnsi="標楷體" w:hint="eastAsia"/>
                <w:b/>
                <w:bCs/>
                <w:color w:val="000000" w:themeColor="text1"/>
                <w:szCs w:val="24"/>
              </w:rPr>
              <w:lastRenderedPageBreak/>
              <w:t>第七條</w:t>
            </w:r>
          </w:p>
          <w:p w:rsidR="00BC3E14"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olor w:val="000000" w:themeColor="text1"/>
                <w:szCs w:val="24"/>
              </w:rPr>
            </w:pPr>
            <w:r>
              <w:rPr>
                <w:rFonts w:ascii="標楷體" w:eastAsia="標楷體" w:hAnsi="標楷體" w:hint="eastAsia"/>
                <w:color w:val="000000" w:themeColor="text1"/>
                <w:szCs w:val="24"/>
              </w:rPr>
              <w:t>證券商辦理有價證券買賣融資融券，對所留存之融券賣出價款及融券保證金，除作下列之運用外，不得移作他用：</w:t>
            </w:r>
          </w:p>
          <w:p w:rsidR="00BC3E14" w:rsidRPr="00946D33" w:rsidRDefault="00221382" w:rsidP="00B3604F">
            <w:pPr>
              <w:pStyle w:val="HTML"/>
              <w:ind w:left="331" w:hangingChars="138" w:hanging="331"/>
              <w:jc w:val="both"/>
              <w:rPr>
                <w:rFonts w:ascii="標楷體" w:eastAsia="標楷體" w:hAnsi="標楷體"/>
                <w:color w:val="000000" w:themeColor="text1"/>
              </w:rPr>
            </w:pPr>
            <w:r>
              <w:rPr>
                <w:rFonts w:ascii="標楷體" w:eastAsia="標楷體" w:hAnsi="標楷體" w:hint="eastAsia"/>
                <w:color w:val="000000" w:themeColor="text1"/>
              </w:rPr>
              <w:t>一、作為辦理融資業務之資金來源。</w:t>
            </w:r>
          </w:p>
          <w:p w:rsidR="00BC3E14" w:rsidRPr="00946D33" w:rsidRDefault="00221382" w:rsidP="00B3604F">
            <w:pPr>
              <w:pStyle w:val="HTML"/>
              <w:ind w:left="331" w:hangingChars="138" w:hanging="331"/>
              <w:jc w:val="both"/>
              <w:rPr>
                <w:rFonts w:ascii="標楷體" w:eastAsia="標楷體" w:hAnsi="標楷體"/>
                <w:color w:val="000000" w:themeColor="text1"/>
              </w:rPr>
            </w:pPr>
            <w:r>
              <w:rPr>
                <w:rFonts w:ascii="標楷體" w:eastAsia="標楷體" w:hAnsi="標楷體" w:hint="eastAsia"/>
                <w:color w:val="000000" w:themeColor="text1"/>
              </w:rPr>
              <w:t>二、作為向證券金融事業轉融通證券之擔保。</w:t>
            </w:r>
          </w:p>
          <w:p w:rsidR="00BC3E14" w:rsidRPr="00946D33" w:rsidRDefault="00221382" w:rsidP="00B3604F">
            <w:pPr>
              <w:pStyle w:val="HTML"/>
              <w:ind w:left="331" w:hangingChars="138" w:hanging="331"/>
              <w:jc w:val="both"/>
              <w:rPr>
                <w:rFonts w:ascii="標楷體" w:eastAsia="標楷體" w:hAnsi="標楷體"/>
                <w:color w:val="000000" w:themeColor="text1"/>
              </w:rPr>
            </w:pPr>
            <w:r>
              <w:rPr>
                <w:rFonts w:ascii="標楷體" w:eastAsia="標楷體" w:hAnsi="標楷體" w:hint="eastAsia"/>
                <w:color w:val="000000" w:themeColor="text1"/>
              </w:rPr>
              <w:t>三、作為辦理證券業務借貸款項之資金來源。</w:t>
            </w:r>
          </w:p>
          <w:p w:rsidR="00BC3E14" w:rsidRPr="00946D33" w:rsidRDefault="00221382" w:rsidP="00B3604F">
            <w:pPr>
              <w:pStyle w:val="HTML"/>
              <w:ind w:left="331" w:hangingChars="138" w:hanging="331"/>
              <w:jc w:val="both"/>
              <w:rPr>
                <w:rFonts w:ascii="標楷體" w:eastAsia="標楷體" w:hAnsi="標楷體"/>
                <w:color w:val="000000" w:themeColor="text1"/>
              </w:rPr>
            </w:pPr>
            <w:r>
              <w:rPr>
                <w:rFonts w:ascii="標楷體" w:eastAsia="標楷體" w:hAnsi="標楷體" w:hint="eastAsia"/>
                <w:color w:val="000000" w:themeColor="text1"/>
              </w:rPr>
              <w:t>四、作為向證券交易所借</w:t>
            </w:r>
            <w:proofErr w:type="gramStart"/>
            <w:r>
              <w:rPr>
                <w:rFonts w:ascii="標楷體" w:eastAsia="標楷體" w:hAnsi="標楷體" w:hint="eastAsia"/>
                <w:color w:val="000000" w:themeColor="text1"/>
              </w:rPr>
              <w:t>券</w:t>
            </w:r>
            <w:proofErr w:type="gramEnd"/>
            <w:r>
              <w:rPr>
                <w:rFonts w:ascii="標楷體" w:eastAsia="標楷體" w:hAnsi="標楷體" w:hint="eastAsia"/>
                <w:color w:val="000000" w:themeColor="text1"/>
              </w:rPr>
              <w:t>系統借</w:t>
            </w:r>
            <w:proofErr w:type="gramStart"/>
            <w:r>
              <w:rPr>
                <w:rFonts w:ascii="標楷體" w:eastAsia="標楷體" w:hAnsi="標楷體" w:hint="eastAsia"/>
                <w:color w:val="000000" w:themeColor="text1"/>
              </w:rPr>
              <w:t>券</w:t>
            </w:r>
            <w:proofErr w:type="gramEnd"/>
            <w:r>
              <w:rPr>
                <w:rFonts w:ascii="標楷體" w:eastAsia="標楷體" w:hAnsi="標楷體" w:hint="eastAsia"/>
                <w:color w:val="000000" w:themeColor="text1"/>
              </w:rPr>
              <w:t>之擔保。</w:t>
            </w:r>
          </w:p>
          <w:p w:rsidR="00BC3E14" w:rsidRPr="00946D33" w:rsidRDefault="00221382" w:rsidP="00B3604F">
            <w:pPr>
              <w:pStyle w:val="HTML"/>
              <w:jc w:val="both"/>
              <w:rPr>
                <w:rFonts w:ascii="標楷體" w:eastAsia="標楷體" w:hAnsi="標楷體"/>
                <w:color w:val="000000" w:themeColor="text1"/>
              </w:rPr>
            </w:pPr>
            <w:r>
              <w:rPr>
                <w:rFonts w:ascii="標楷體" w:eastAsia="標楷體" w:hAnsi="標楷體" w:hint="eastAsia"/>
                <w:color w:val="000000" w:themeColor="text1"/>
              </w:rPr>
              <w:t>五、銀行存款。</w:t>
            </w:r>
          </w:p>
          <w:p w:rsidR="00BC3E14" w:rsidRPr="00946D33" w:rsidRDefault="00221382" w:rsidP="00B3604F">
            <w:pPr>
              <w:pStyle w:val="HTML"/>
              <w:jc w:val="both"/>
              <w:rPr>
                <w:rFonts w:ascii="標楷體" w:eastAsia="標楷體" w:hAnsi="標楷體"/>
                <w:color w:val="000000" w:themeColor="text1"/>
              </w:rPr>
            </w:pPr>
            <w:r>
              <w:rPr>
                <w:rFonts w:ascii="標楷體" w:eastAsia="標楷體" w:hAnsi="標楷體" w:hint="eastAsia"/>
                <w:color w:val="000000" w:themeColor="text1"/>
              </w:rPr>
              <w:t>六、購買短期票</w:t>
            </w:r>
            <w:proofErr w:type="gramStart"/>
            <w:r>
              <w:rPr>
                <w:rFonts w:ascii="標楷體" w:eastAsia="標楷體" w:hAnsi="標楷體" w:hint="eastAsia"/>
                <w:color w:val="000000" w:themeColor="text1"/>
              </w:rPr>
              <w:t>券</w:t>
            </w:r>
            <w:proofErr w:type="gramEnd"/>
            <w:r>
              <w:rPr>
                <w:rFonts w:ascii="標楷體" w:eastAsia="標楷體" w:hAnsi="標楷體" w:hint="eastAsia"/>
                <w:color w:val="000000" w:themeColor="text1"/>
              </w:rPr>
              <w:t>。</w:t>
            </w:r>
          </w:p>
          <w:p w:rsidR="00BC3E14"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olor w:val="000000" w:themeColor="text1"/>
                <w:szCs w:val="24"/>
              </w:rPr>
            </w:pPr>
            <w:r>
              <w:rPr>
                <w:rFonts w:ascii="標楷體" w:eastAsia="標楷體" w:hAnsi="標楷體" w:hint="eastAsia"/>
                <w:color w:val="000000" w:themeColor="text1"/>
                <w:szCs w:val="24"/>
              </w:rPr>
              <w:t>證券商辦理有價證券買賣融資融券，對所取得之證券，除作下列之運用外，不得移作他用，且應送存集中保管</w:t>
            </w:r>
            <w:r>
              <w:rPr>
                <w:rFonts w:ascii="標楷體" w:eastAsia="標楷體" w:hAnsi="標楷體" w:hint="eastAsia"/>
                <w:color w:val="000000" w:themeColor="text1"/>
                <w:szCs w:val="24"/>
                <w:u w:val="single"/>
              </w:rPr>
              <w:t>：</w:t>
            </w:r>
          </w:p>
          <w:p w:rsidR="00BC3E14" w:rsidRPr="00946D33" w:rsidRDefault="00221382" w:rsidP="00B3604F">
            <w:pPr>
              <w:pStyle w:val="HTML"/>
              <w:ind w:left="331" w:hangingChars="138" w:hanging="331"/>
              <w:jc w:val="both"/>
              <w:rPr>
                <w:rFonts w:ascii="標楷體" w:eastAsia="標楷體" w:hAnsi="標楷體"/>
                <w:color w:val="000000" w:themeColor="text1"/>
              </w:rPr>
            </w:pPr>
            <w:r>
              <w:rPr>
                <w:rFonts w:ascii="標楷體" w:eastAsia="標楷體" w:hAnsi="標楷體" w:hint="eastAsia"/>
                <w:color w:val="000000" w:themeColor="text1"/>
              </w:rPr>
              <w:t>一、作為辦理融券業務之</w:t>
            </w:r>
            <w:proofErr w:type="gramStart"/>
            <w:r>
              <w:rPr>
                <w:rFonts w:ascii="標楷體" w:eastAsia="標楷體" w:hAnsi="標楷體" w:hint="eastAsia"/>
                <w:color w:val="000000" w:themeColor="text1"/>
              </w:rPr>
              <w:t>券</w:t>
            </w:r>
            <w:proofErr w:type="gramEnd"/>
            <w:r>
              <w:rPr>
                <w:rFonts w:ascii="標楷體" w:eastAsia="標楷體" w:hAnsi="標楷體" w:hint="eastAsia"/>
                <w:color w:val="000000" w:themeColor="text1"/>
              </w:rPr>
              <w:t>源。</w:t>
            </w:r>
          </w:p>
          <w:p w:rsidR="00BC3E14" w:rsidRPr="00946D33" w:rsidRDefault="00221382" w:rsidP="00B3604F">
            <w:pPr>
              <w:pStyle w:val="HTML"/>
              <w:ind w:left="331" w:hangingChars="138" w:hanging="331"/>
              <w:jc w:val="both"/>
              <w:rPr>
                <w:rFonts w:ascii="標楷體" w:eastAsia="標楷體" w:hAnsi="標楷體"/>
                <w:color w:val="000000" w:themeColor="text1"/>
              </w:rPr>
            </w:pPr>
            <w:r>
              <w:rPr>
                <w:rFonts w:ascii="標楷體" w:eastAsia="標楷體" w:hAnsi="標楷體" w:hint="eastAsia"/>
                <w:color w:val="000000" w:themeColor="text1"/>
              </w:rPr>
              <w:t>二、作為向證券金融事業轉融通資金或證</w:t>
            </w:r>
            <w:r>
              <w:rPr>
                <w:rFonts w:ascii="標楷體" w:eastAsia="標楷體" w:hAnsi="標楷體" w:hint="eastAsia"/>
                <w:color w:val="000000" w:themeColor="text1"/>
              </w:rPr>
              <w:lastRenderedPageBreak/>
              <w:t>券之擔保。</w:t>
            </w:r>
          </w:p>
          <w:p w:rsidR="00BC3E14" w:rsidRPr="00946D33" w:rsidRDefault="00221382" w:rsidP="00B3604F">
            <w:pPr>
              <w:pStyle w:val="HTML"/>
              <w:ind w:left="331" w:hangingChars="138" w:hanging="331"/>
              <w:jc w:val="both"/>
              <w:rPr>
                <w:rFonts w:ascii="標楷體" w:eastAsia="標楷體" w:hAnsi="標楷體"/>
                <w:color w:val="000000" w:themeColor="text1"/>
              </w:rPr>
            </w:pPr>
            <w:r>
              <w:rPr>
                <w:rFonts w:ascii="標楷體" w:eastAsia="標楷體" w:hAnsi="標楷體" w:hint="eastAsia"/>
                <w:color w:val="000000" w:themeColor="text1"/>
              </w:rPr>
              <w:t>三、作為辦理有價證券借貸業務之出借</w:t>
            </w:r>
            <w:proofErr w:type="gramStart"/>
            <w:r>
              <w:rPr>
                <w:rFonts w:ascii="標楷體" w:eastAsia="標楷體" w:hAnsi="標楷體" w:hint="eastAsia"/>
                <w:color w:val="000000" w:themeColor="text1"/>
              </w:rPr>
              <w:t>券</w:t>
            </w:r>
            <w:proofErr w:type="gramEnd"/>
            <w:r>
              <w:rPr>
                <w:rFonts w:ascii="標楷體" w:eastAsia="標楷體" w:hAnsi="標楷體" w:hint="eastAsia"/>
                <w:color w:val="000000" w:themeColor="text1"/>
              </w:rPr>
              <w:t>源。</w:t>
            </w:r>
          </w:p>
          <w:p w:rsidR="00BC3E14" w:rsidRPr="00946D33" w:rsidRDefault="00221382" w:rsidP="00B3604F">
            <w:pPr>
              <w:pStyle w:val="HTML"/>
              <w:ind w:left="331" w:hangingChars="138" w:hanging="331"/>
              <w:jc w:val="both"/>
              <w:rPr>
                <w:rFonts w:ascii="標楷體" w:eastAsia="標楷體" w:hAnsi="標楷體"/>
                <w:color w:val="000000" w:themeColor="text1"/>
              </w:rPr>
            </w:pPr>
            <w:r>
              <w:rPr>
                <w:rFonts w:ascii="標楷體" w:eastAsia="標楷體" w:hAnsi="標楷體" w:hint="eastAsia"/>
                <w:color w:val="000000" w:themeColor="text1"/>
              </w:rPr>
              <w:t>四、作為向證券交易所借</w:t>
            </w:r>
            <w:proofErr w:type="gramStart"/>
            <w:r>
              <w:rPr>
                <w:rFonts w:ascii="標楷體" w:eastAsia="標楷體" w:hAnsi="標楷體" w:hint="eastAsia"/>
                <w:color w:val="000000" w:themeColor="text1"/>
              </w:rPr>
              <w:t>券</w:t>
            </w:r>
            <w:proofErr w:type="gramEnd"/>
            <w:r>
              <w:rPr>
                <w:rFonts w:ascii="標楷體" w:eastAsia="標楷體" w:hAnsi="標楷體" w:hint="eastAsia"/>
                <w:color w:val="000000" w:themeColor="text1"/>
              </w:rPr>
              <w:t>系統借</w:t>
            </w:r>
            <w:proofErr w:type="gramStart"/>
            <w:r>
              <w:rPr>
                <w:rFonts w:ascii="標楷體" w:eastAsia="標楷體" w:hAnsi="標楷體" w:hint="eastAsia"/>
                <w:color w:val="000000" w:themeColor="text1"/>
              </w:rPr>
              <w:t>券</w:t>
            </w:r>
            <w:proofErr w:type="gramEnd"/>
            <w:r>
              <w:rPr>
                <w:rFonts w:ascii="標楷體" w:eastAsia="標楷體" w:hAnsi="標楷體" w:hint="eastAsia"/>
                <w:color w:val="000000" w:themeColor="text1"/>
              </w:rPr>
              <w:t>之擔保。</w:t>
            </w:r>
          </w:p>
          <w:p w:rsidR="00BC3E14" w:rsidRPr="00946D33" w:rsidRDefault="00221382" w:rsidP="00B3604F">
            <w:pPr>
              <w:pStyle w:val="HTML"/>
              <w:ind w:left="331" w:hangingChars="138" w:hanging="331"/>
              <w:jc w:val="both"/>
              <w:rPr>
                <w:rFonts w:eastAsia="標楷體" w:hAnsi="標楷體"/>
                <w:color w:val="000000" w:themeColor="text1"/>
                <w:u w:val="single"/>
              </w:rPr>
            </w:pPr>
            <w:r>
              <w:rPr>
                <w:rFonts w:eastAsia="標楷體" w:hAnsi="標楷體" w:hint="eastAsia"/>
                <w:color w:val="000000" w:themeColor="text1"/>
                <w:u w:val="single"/>
              </w:rPr>
              <w:t>五、出借予辦理有價證券借貸業務之證券商或證券金融事業作為辦理有價證券借貸業務或有價證券融資融券業務之</w:t>
            </w:r>
            <w:proofErr w:type="gramStart"/>
            <w:r>
              <w:rPr>
                <w:rFonts w:eastAsia="標楷體" w:hAnsi="標楷體" w:hint="eastAsia"/>
                <w:color w:val="000000" w:themeColor="text1"/>
                <w:u w:val="single"/>
              </w:rPr>
              <w:t>券</w:t>
            </w:r>
            <w:proofErr w:type="gramEnd"/>
            <w:r>
              <w:rPr>
                <w:rFonts w:eastAsia="標楷體" w:hAnsi="標楷體" w:hint="eastAsia"/>
                <w:color w:val="000000" w:themeColor="text1"/>
                <w:u w:val="single"/>
              </w:rPr>
              <w:t>源。</w:t>
            </w:r>
          </w:p>
          <w:p w:rsidR="00BC3E14" w:rsidRPr="00946D33" w:rsidRDefault="00221382" w:rsidP="00B3604F">
            <w:pPr>
              <w:pStyle w:val="HTML"/>
              <w:ind w:left="331" w:hangingChars="138" w:hanging="331"/>
              <w:jc w:val="both"/>
              <w:rPr>
                <w:rFonts w:eastAsia="標楷體" w:hAnsi="標楷體"/>
                <w:color w:val="000000" w:themeColor="text1"/>
                <w:u w:val="single"/>
              </w:rPr>
            </w:pPr>
            <w:r>
              <w:rPr>
                <w:rFonts w:eastAsia="標楷體" w:hAnsi="標楷體" w:hint="eastAsia"/>
                <w:color w:val="000000" w:themeColor="text1"/>
                <w:u w:val="single"/>
              </w:rPr>
              <w:t>六、於證券交易所借券系統</w:t>
            </w:r>
            <w:r>
              <w:rPr>
                <w:rFonts w:ascii="標楷體" w:eastAsia="標楷體" w:hAnsi="標楷體" w:hint="eastAsia"/>
                <w:color w:val="000000" w:themeColor="text1"/>
                <w:u w:val="single"/>
              </w:rPr>
              <w:t>出借</w:t>
            </w:r>
            <w:r w:rsidR="000D23FB">
              <w:rPr>
                <w:rFonts w:ascii="標楷體" w:eastAsia="標楷體" w:hAnsi="標楷體" w:hint="eastAsia"/>
                <w:color w:val="000000" w:themeColor="text1"/>
                <w:u w:val="single"/>
              </w:rPr>
              <w:t>證券</w:t>
            </w:r>
            <w:r>
              <w:rPr>
                <w:rFonts w:eastAsia="標楷體" w:hAnsi="標楷體" w:hint="eastAsia"/>
                <w:color w:val="000000" w:themeColor="text1"/>
                <w:u w:val="single"/>
              </w:rPr>
              <w:t>。</w:t>
            </w:r>
          </w:p>
          <w:p w:rsidR="00BC3E14" w:rsidRPr="00946D33" w:rsidRDefault="00221382" w:rsidP="00B3604F">
            <w:pPr>
              <w:pStyle w:val="HTML"/>
              <w:ind w:left="331" w:hangingChars="138" w:hanging="331"/>
              <w:jc w:val="both"/>
              <w:rPr>
                <w:rFonts w:eastAsia="標楷體" w:hAnsi="標楷體"/>
                <w:color w:val="000000" w:themeColor="text1"/>
                <w:u w:val="single"/>
              </w:rPr>
            </w:pPr>
            <w:r>
              <w:rPr>
                <w:rFonts w:eastAsia="標楷體" w:hAnsi="標楷體" w:hint="eastAsia"/>
                <w:color w:val="000000" w:themeColor="text1"/>
                <w:u w:val="single"/>
              </w:rPr>
              <w:t>七、參與證券金融事業之標借</w:t>
            </w:r>
            <w:proofErr w:type="gramStart"/>
            <w:r>
              <w:rPr>
                <w:rFonts w:eastAsia="標楷體" w:hAnsi="標楷體" w:hint="eastAsia"/>
                <w:color w:val="000000" w:themeColor="text1"/>
                <w:u w:val="single"/>
              </w:rPr>
              <w:t>或議借</w:t>
            </w:r>
            <w:proofErr w:type="gramEnd"/>
            <w:r>
              <w:rPr>
                <w:rFonts w:eastAsia="標楷體" w:hAnsi="標楷體" w:hint="eastAsia"/>
                <w:color w:val="000000" w:themeColor="text1"/>
                <w:u w:val="single"/>
              </w:rPr>
              <w:t>。</w:t>
            </w:r>
          </w:p>
          <w:p w:rsidR="00746E35" w:rsidRPr="00946D33" w:rsidRDefault="00746E35"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olor w:val="000000" w:themeColor="text1"/>
              </w:rPr>
            </w:pPr>
          </w:p>
        </w:tc>
        <w:tc>
          <w:tcPr>
            <w:tcW w:w="2693" w:type="dxa"/>
          </w:tcPr>
          <w:p w:rsidR="00BC3E14" w:rsidRPr="00946D33" w:rsidRDefault="00221382" w:rsidP="00B3604F">
            <w:pPr>
              <w:spacing w:line="336" w:lineRule="auto"/>
              <w:jc w:val="both"/>
              <w:rPr>
                <w:rFonts w:ascii="標楷體" w:eastAsia="標楷體" w:hAnsi="標楷體"/>
                <w:color w:val="000000" w:themeColor="text1"/>
                <w:szCs w:val="24"/>
              </w:rPr>
            </w:pPr>
            <w:r>
              <w:rPr>
                <w:rFonts w:ascii="標楷體" w:eastAsia="標楷體" w:hAnsi="標楷體" w:hint="eastAsia"/>
                <w:b/>
                <w:bCs/>
                <w:color w:val="000000" w:themeColor="text1"/>
                <w:szCs w:val="24"/>
              </w:rPr>
              <w:lastRenderedPageBreak/>
              <w:t>第七條</w:t>
            </w:r>
          </w:p>
          <w:p w:rsidR="00BC3E14"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olor w:val="000000" w:themeColor="text1"/>
                <w:szCs w:val="24"/>
              </w:rPr>
            </w:pPr>
            <w:r>
              <w:rPr>
                <w:rFonts w:ascii="標楷體" w:eastAsia="標楷體" w:hAnsi="標楷體" w:hint="eastAsia"/>
                <w:color w:val="000000" w:themeColor="text1"/>
                <w:szCs w:val="24"/>
              </w:rPr>
              <w:t>證券商辦理有價證券買賣融資融券，對所留存之融券賣出價款及融券保證金，除作下列之運用外，不得移作他用：</w:t>
            </w:r>
          </w:p>
          <w:p w:rsidR="00BC3E14" w:rsidRPr="00946D33" w:rsidRDefault="00221382" w:rsidP="00B3604F">
            <w:pPr>
              <w:pStyle w:val="HTML"/>
              <w:ind w:left="331" w:hangingChars="138" w:hanging="331"/>
              <w:jc w:val="both"/>
              <w:rPr>
                <w:rFonts w:ascii="標楷體" w:eastAsia="標楷體" w:hAnsi="標楷體"/>
                <w:color w:val="000000" w:themeColor="text1"/>
              </w:rPr>
            </w:pPr>
            <w:r>
              <w:rPr>
                <w:rFonts w:ascii="標楷體" w:eastAsia="標楷體" w:hAnsi="標楷體" w:hint="eastAsia"/>
                <w:color w:val="000000" w:themeColor="text1"/>
              </w:rPr>
              <w:t>一、作為辦理融資業務之資金來源。</w:t>
            </w:r>
          </w:p>
          <w:p w:rsidR="00BC3E14" w:rsidRPr="00946D33" w:rsidRDefault="00221382" w:rsidP="00B3604F">
            <w:pPr>
              <w:pStyle w:val="HTML"/>
              <w:ind w:left="331" w:hangingChars="138" w:hanging="331"/>
              <w:jc w:val="both"/>
              <w:rPr>
                <w:rFonts w:ascii="標楷體" w:eastAsia="標楷體" w:hAnsi="標楷體"/>
                <w:color w:val="000000" w:themeColor="text1"/>
              </w:rPr>
            </w:pPr>
            <w:r>
              <w:rPr>
                <w:rFonts w:ascii="標楷體" w:eastAsia="標楷體" w:hAnsi="標楷體" w:hint="eastAsia"/>
                <w:color w:val="000000" w:themeColor="text1"/>
              </w:rPr>
              <w:t>二、作為向證券金融事業轉融通證券之擔保。</w:t>
            </w:r>
          </w:p>
          <w:p w:rsidR="00BC3E14" w:rsidRPr="00946D33" w:rsidRDefault="00221382" w:rsidP="00B3604F">
            <w:pPr>
              <w:pStyle w:val="HTML"/>
              <w:ind w:left="331" w:hangingChars="138" w:hanging="331"/>
              <w:jc w:val="both"/>
              <w:rPr>
                <w:rFonts w:ascii="標楷體" w:eastAsia="標楷體" w:hAnsi="標楷體"/>
                <w:color w:val="000000" w:themeColor="text1"/>
              </w:rPr>
            </w:pPr>
            <w:r>
              <w:rPr>
                <w:rFonts w:ascii="標楷體" w:eastAsia="標楷體" w:hAnsi="標楷體" w:hint="eastAsia"/>
                <w:color w:val="000000" w:themeColor="text1"/>
              </w:rPr>
              <w:t>三、作為辦理證券業務借貸款項之資金來源。</w:t>
            </w:r>
          </w:p>
          <w:p w:rsidR="00BC3E14" w:rsidRPr="00946D33" w:rsidRDefault="00221382" w:rsidP="00B3604F">
            <w:pPr>
              <w:pStyle w:val="HTML"/>
              <w:ind w:left="331" w:hangingChars="138" w:hanging="331"/>
              <w:jc w:val="both"/>
              <w:rPr>
                <w:rFonts w:ascii="標楷體" w:eastAsia="標楷體" w:hAnsi="標楷體"/>
                <w:color w:val="000000" w:themeColor="text1"/>
              </w:rPr>
            </w:pPr>
            <w:r>
              <w:rPr>
                <w:rFonts w:ascii="標楷體" w:eastAsia="標楷體" w:hAnsi="標楷體" w:hint="eastAsia"/>
                <w:color w:val="000000" w:themeColor="text1"/>
              </w:rPr>
              <w:t>四、作為向證券交易所借</w:t>
            </w:r>
            <w:proofErr w:type="gramStart"/>
            <w:r>
              <w:rPr>
                <w:rFonts w:ascii="標楷體" w:eastAsia="標楷體" w:hAnsi="標楷體" w:hint="eastAsia"/>
                <w:color w:val="000000" w:themeColor="text1"/>
              </w:rPr>
              <w:t>券</w:t>
            </w:r>
            <w:proofErr w:type="gramEnd"/>
            <w:r>
              <w:rPr>
                <w:rFonts w:ascii="標楷體" w:eastAsia="標楷體" w:hAnsi="標楷體" w:hint="eastAsia"/>
                <w:color w:val="000000" w:themeColor="text1"/>
              </w:rPr>
              <w:t>系統借</w:t>
            </w:r>
            <w:proofErr w:type="gramStart"/>
            <w:r>
              <w:rPr>
                <w:rFonts w:ascii="標楷體" w:eastAsia="標楷體" w:hAnsi="標楷體" w:hint="eastAsia"/>
                <w:color w:val="000000" w:themeColor="text1"/>
              </w:rPr>
              <w:t>券</w:t>
            </w:r>
            <w:proofErr w:type="gramEnd"/>
            <w:r>
              <w:rPr>
                <w:rFonts w:ascii="標楷體" w:eastAsia="標楷體" w:hAnsi="標楷體" w:hint="eastAsia"/>
                <w:color w:val="000000" w:themeColor="text1"/>
              </w:rPr>
              <w:t>之擔保。</w:t>
            </w:r>
          </w:p>
          <w:p w:rsidR="00BC3E14" w:rsidRPr="00946D33" w:rsidRDefault="00221382" w:rsidP="00B3604F">
            <w:pPr>
              <w:pStyle w:val="HTML"/>
              <w:jc w:val="both"/>
              <w:rPr>
                <w:rFonts w:ascii="標楷體" w:eastAsia="標楷體" w:hAnsi="標楷體"/>
                <w:color w:val="000000" w:themeColor="text1"/>
              </w:rPr>
            </w:pPr>
            <w:r>
              <w:rPr>
                <w:rFonts w:ascii="標楷體" w:eastAsia="標楷體" w:hAnsi="標楷體" w:hint="eastAsia"/>
                <w:color w:val="000000" w:themeColor="text1"/>
              </w:rPr>
              <w:t>五、銀行存款。</w:t>
            </w:r>
          </w:p>
          <w:p w:rsidR="00BC3E14" w:rsidRPr="00946D33" w:rsidRDefault="00221382" w:rsidP="00B3604F">
            <w:pPr>
              <w:pStyle w:val="HTML"/>
              <w:jc w:val="both"/>
              <w:rPr>
                <w:rFonts w:ascii="標楷體" w:eastAsia="標楷體" w:hAnsi="標楷體"/>
                <w:color w:val="000000" w:themeColor="text1"/>
              </w:rPr>
            </w:pPr>
            <w:r>
              <w:rPr>
                <w:rFonts w:ascii="標楷體" w:eastAsia="標楷體" w:hAnsi="標楷體" w:hint="eastAsia"/>
                <w:color w:val="000000" w:themeColor="text1"/>
              </w:rPr>
              <w:t>六、購買短期票</w:t>
            </w:r>
            <w:proofErr w:type="gramStart"/>
            <w:r>
              <w:rPr>
                <w:rFonts w:ascii="標楷體" w:eastAsia="標楷體" w:hAnsi="標楷體" w:hint="eastAsia"/>
                <w:color w:val="000000" w:themeColor="text1"/>
              </w:rPr>
              <w:t>券</w:t>
            </w:r>
            <w:proofErr w:type="gramEnd"/>
            <w:r>
              <w:rPr>
                <w:rFonts w:ascii="標楷體" w:eastAsia="標楷體" w:hAnsi="標楷體" w:hint="eastAsia"/>
                <w:color w:val="000000" w:themeColor="text1"/>
              </w:rPr>
              <w:t>。</w:t>
            </w:r>
          </w:p>
          <w:p w:rsidR="00B3604F"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olor w:val="000000" w:themeColor="text1"/>
                <w:szCs w:val="24"/>
              </w:rPr>
            </w:pPr>
            <w:r>
              <w:rPr>
                <w:rFonts w:ascii="標楷體" w:eastAsia="標楷體" w:hAnsi="標楷體" w:hint="eastAsia"/>
                <w:color w:val="000000" w:themeColor="text1"/>
                <w:szCs w:val="24"/>
              </w:rPr>
              <w:t>證券商辦理有價證券買賣融資融券，對所取得之證券，除作下列之運用外，不得移作他用，且應送存集中保管。</w:t>
            </w:r>
          </w:p>
          <w:p w:rsidR="00B3604F" w:rsidRDefault="00B3604F" w:rsidP="00B3604F">
            <w:pPr>
              <w:pStyle w:val="HTML"/>
              <w:ind w:left="331" w:hangingChars="138" w:hanging="331"/>
              <w:jc w:val="both"/>
              <w:rPr>
                <w:rFonts w:ascii="標楷體" w:eastAsia="標楷體" w:hAnsi="標楷體"/>
                <w:color w:val="000000" w:themeColor="text1"/>
              </w:rPr>
            </w:pPr>
          </w:p>
          <w:p w:rsidR="00BC3E14" w:rsidRPr="00946D33" w:rsidRDefault="00221382" w:rsidP="00B3604F">
            <w:pPr>
              <w:pStyle w:val="HTML"/>
              <w:ind w:left="331" w:hangingChars="138" w:hanging="331"/>
              <w:jc w:val="both"/>
              <w:rPr>
                <w:rFonts w:ascii="標楷體" w:eastAsia="標楷體" w:hAnsi="標楷體"/>
                <w:color w:val="000000" w:themeColor="text1"/>
              </w:rPr>
            </w:pPr>
            <w:r>
              <w:rPr>
                <w:rFonts w:ascii="標楷體" w:eastAsia="標楷體" w:hAnsi="標楷體" w:hint="eastAsia"/>
                <w:color w:val="000000" w:themeColor="text1"/>
              </w:rPr>
              <w:t>一、作為辦理融券業務之</w:t>
            </w:r>
            <w:proofErr w:type="gramStart"/>
            <w:r>
              <w:rPr>
                <w:rFonts w:ascii="標楷體" w:eastAsia="標楷體" w:hAnsi="標楷體" w:hint="eastAsia"/>
                <w:color w:val="000000" w:themeColor="text1"/>
              </w:rPr>
              <w:t>券</w:t>
            </w:r>
            <w:proofErr w:type="gramEnd"/>
            <w:r>
              <w:rPr>
                <w:rFonts w:ascii="標楷體" w:eastAsia="標楷體" w:hAnsi="標楷體" w:hint="eastAsia"/>
                <w:color w:val="000000" w:themeColor="text1"/>
              </w:rPr>
              <w:t>源。</w:t>
            </w:r>
          </w:p>
          <w:p w:rsidR="00BC3E14" w:rsidRPr="00946D33" w:rsidRDefault="00221382" w:rsidP="00B3604F">
            <w:pPr>
              <w:pStyle w:val="HTML"/>
              <w:ind w:left="331" w:hangingChars="138" w:hanging="331"/>
              <w:jc w:val="both"/>
              <w:rPr>
                <w:rFonts w:ascii="標楷體" w:eastAsia="標楷體" w:hAnsi="標楷體"/>
                <w:color w:val="000000" w:themeColor="text1"/>
              </w:rPr>
            </w:pPr>
            <w:r>
              <w:rPr>
                <w:rFonts w:ascii="標楷體" w:eastAsia="標楷體" w:hAnsi="標楷體" w:hint="eastAsia"/>
                <w:color w:val="000000" w:themeColor="text1"/>
              </w:rPr>
              <w:t>二、作為向證券金融事業轉融通資金或證</w:t>
            </w:r>
            <w:r>
              <w:rPr>
                <w:rFonts w:ascii="標楷體" w:eastAsia="標楷體" w:hAnsi="標楷體" w:hint="eastAsia"/>
                <w:color w:val="000000" w:themeColor="text1"/>
              </w:rPr>
              <w:lastRenderedPageBreak/>
              <w:t>券之擔保。</w:t>
            </w:r>
          </w:p>
          <w:p w:rsidR="00BC3E14" w:rsidRPr="00946D33" w:rsidRDefault="00221382" w:rsidP="00B3604F">
            <w:pPr>
              <w:pStyle w:val="HTML"/>
              <w:ind w:left="331" w:hangingChars="138" w:hanging="331"/>
              <w:jc w:val="both"/>
              <w:rPr>
                <w:rFonts w:ascii="標楷體" w:eastAsia="標楷體" w:hAnsi="標楷體"/>
                <w:color w:val="000000" w:themeColor="text1"/>
              </w:rPr>
            </w:pPr>
            <w:r>
              <w:rPr>
                <w:rFonts w:ascii="標楷體" w:eastAsia="標楷體" w:hAnsi="標楷體" w:hint="eastAsia"/>
                <w:color w:val="000000" w:themeColor="text1"/>
              </w:rPr>
              <w:t>三、作為辦理有價證券借貸業務之出借</w:t>
            </w:r>
            <w:proofErr w:type="gramStart"/>
            <w:r>
              <w:rPr>
                <w:rFonts w:ascii="標楷體" w:eastAsia="標楷體" w:hAnsi="標楷體" w:hint="eastAsia"/>
                <w:color w:val="000000" w:themeColor="text1"/>
              </w:rPr>
              <w:t>券</w:t>
            </w:r>
            <w:proofErr w:type="gramEnd"/>
            <w:r>
              <w:rPr>
                <w:rFonts w:ascii="標楷體" w:eastAsia="標楷體" w:hAnsi="標楷體" w:hint="eastAsia"/>
                <w:color w:val="000000" w:themeColor="text1"/>
              </w:rPr>
              <w:t>源。</w:t>
            </w:r>
          </w:p>
          <w:p w:rsidR="00BC3E14" w:rsidRPr="00946D33" w:rsidRDefault="00221382" w:rsidP="00B3604F">
            <w:pPr>
              <w:pStyle w:val="HTML"/>
              <w:ind w:left="331" w:hangingChars="138" w:hanging="331"/>
              <w:jc w:val="both"/>
              <w:rPr>
                <w:rFonts w:ascii="標楷體" w:eastAsia="標楷體" w:hAnsi="標楷體"/>
                <w:color w:val="000000" w:themeColor="text1"/>
              </w:rPr>
            </w:pPr>
            <w:r>
              <w:rPr>
                <w:rFonts w:ascii="標楷體" w:eastAsia="標楷體" w:hAnsi="標楷體" w:hint="eastAsia"/>
                <w:color w:val="000000" w:themeColor="text1"/>
              </w:rPr>
              <w:t>四、作為向證券交易所借</w:t>
            </w:r>
            <w:proofErr w:type="gramStart"/>
            <w:r>
              <w:rPr>
                <w:rFonts w:ascii="標楷體" w:eastAsia="標楷體" w:hAnsi="標楷體" w:hint="eastAsia"/>
                <w:color w:val="000000" w:themeColor="text1"/>
              </w:rPr>
              <w:t>券</w:t>
            </w:r>
            <w:proofErr w:type="gramEnd"/>
            <w:r>
              <w:rPr>
                <w:rFonts w:ascii="標楷體" w:eastAsia="標楷體" w:hAnsi="標楷體" w:hint="eastAsia"/>
                <w:color w:val="000000" w:themeColor="text1"/>
              </w:rPr>
              <w:t>系統借</w:t>
            </w:r>
            <w:proofErr w:type="gramStart"/>
            <w:r>
              <w:rPr>
                <w:rFonts w:ascii="標楷體" w:eastAsia="標楷體" w:hAnsi="標楷體" w:hint="eastAsia"/>
                <w:color w:val="000000" w:themeColor="text1"/>
              </w:rPr>
              <w:t>券</w:t>
            </w:r>
            <w:proofErr w:type="gramEnd"/>
            <w:r>
              <w:rPr>
                <w:rFonts w:ascii="標楷體" w:eastAsia="標楷體" w:hAnsi="標楷體" w:hint="eastAsia"/>
                <w:color w:val="000000" w:themeColor="text1"/>
              </w:rPr>
              <w:t>之擔保。</w:t>
            </w:r>
          </w:p>
        </w:tc>
        <w:tc>
          <w:tcPr>
            <w:tcW w:w="3009" w:type="dxa"/>
          </w:tcPr>
          <w:p w:rsidR="00BC3E14"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31" w:hangingChars="13" w:hanging="31"/>
              <w:jc w:val="both"/>
              <w:rPr>
                <w:rFonts w:eastAsia="標楷體" w:hAnsi="標楷體"/>
                <w:color w:val="000000" w:themeColor="text1"/>
              </w:rPr>
            </w:pPr>
            <w:r>
              <w:rPr>
                <w:rFonts w:ascii="標楷體" w:eastAsia="標楷體" w:hAnsi="標楷體" w:hint="eastAsia"/>
                <w:color w:val="000000" w:themeColor="text1"/>
              </w:rPr>
              <w:lastRenderedPageBreak/>
              <w:t>配合</w:t>
            </w:r>
            <w:r>
              <w:rPr>
                <w:rFonts w:ascii="標楷體" w:eastAsia="標楷體" w:hAnsi="標楷體" w:hint="eastAsia"/>
                <w:color w:val="000000" w:themeColor="text1"/>
                <w:szCs w:val="24"/>
              </w:rPr>
              <w:t>證券商辦理有價證券買賣融資融券管理辦法</w:t>
            </w:r>
            <w:r>
              <w:rPr>
                <w:rFonts w:eastAsia="標楷體" w:hAnsi="標楷體" w:hint="eastAsia"/>
                <w:color w:val="000000" w:themeColor="text1"/>
              </w:rPr>
              <w:t>第二十二條規定修正，</w:t>
            </w:r>
            <w:r w:rsidR="00660279">
              <w:rPr>
                <w:rFonts w:eastAsia="標楷體" w:hAnsi="標楷體" w:hint="eastAsia"/>
                <w:color w:val="000000" w:themeColor="text1"/>
              </w:rPr>
              <w:t>放寬</w:t>
            </w:r>
            <w:r w:rsidR="00660279" w:rsidRPr="00660279">
              <w:rPr>
                <w:rFonts w:eastAsia="標楷體" w:hAnsi="標楷體" w:hint="eastAsia"/>
                <w:color w:val="000000" w:themeColor="text1"/>
              </w:rPr>
              <w:t>證券商取得之融資擔保證券用途</w:t>
            </w:r>
            <w:r>
              <w:rPr>
                <w:rFonts w:eastAsia="標楷體" w:hAnsi="標楷體" w:hint="eastAsia"/>
                <w:color w:val="000000" w:themeColor="text1"/>
              </w:rPr>
              <w:t>，</w:t>
            </w:r>
            <w:proofErr w:type="gramStart"/>
            <w:r>
              <w:rPr>
                <w:rFonts w:eastAsia="標楷體" w:hAnsi="標楷體" w:hint="eastAsia"/>
                <w:color w:val="000000" w:themeColor="text1"/>
              </w:rPr>
              <w:t>爰</w:t>
            </w:r>
            <w:proofErr w:type="gramEnd"/>
            <w:r>
              <w:rPr>
                <w:rFonts w:eastAsia="標楷體" w:hAnsi="標楷體" w:hint="eastAsia"/>
                <w:color w:val="000000" w:themeColor="text1"/>
              </w:rPr>
              <w:t>修正第二項。</w:t>
            </w:r>
          </w:p>
          <w:p w:rsidR="00561CE2" w:rsidRPr="00946D33" w:rsidRDefault="00561CE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317" w:hangingChars="132" w:hanging="317"/>
              <w:jc w:val="both"/>
              <w:rPr>
                <w:rFonts w:ascii="標楷體" w:eastAsia="標楷體" w:hAnsi="標楷體"/>
                <w:color w:val="000000" w:themeColor="text1"/>
                <w:szCs w:val="24"/>
              </w:rPr>
            </w:pPr>
          </w:p>
        </w:tc>
      </w:tr>
      <w:tr w:rsidR="00BC3E14" w:rsidRPr="00946D33" w:rsidTr="00B3604F">
        <w:tc>
          <w:tcPr>
            <w:tcW w:w="2660" w:type="dxa"/>
          </w:tcPr>
          <w:p w:rsidR="00BC3E14" w:rsidRPr="00946D33" w:rsidRDefault="00221382" w:rsidP="00B3604F">
            <w:pPr>
              <w:spacing w:line="336" w:lineRule="auto"/>
              <w:jc w:val="both"/>
              <w:rPr>
                <w:rFonts w:ascii="標楷體" w:eastAsia="標楷體" w:hAnsi="標楷體"/>
                <w:color w:val="000000" w:themeColor="text1"/>
                <w:szCs w:val="24"/>
              </w:rPr>
            </w:pPr>
            <w:r>
              <w:rPr>
                <w:rFonts w:ascii="標楷體" w:eastAsia="標楷體" w:hAnsi="標楷體" w:hint="eastAsia"/>
                <w:b/>
                <w:bCs/>
                <w:color w:val="000000" w:themeColor="text1"/>
                <w:szCs w:val="24"/>
              </w:rPr>
              <w:lastRenderedPageBreak/>
              <w:t>第十四條</w:t>
            </w:r>
          </w:p>
          <w:p w:rsidR="00BC3E14"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olor w:val="000000" w:themeColor="text1"/>
              </w:rPr>
            </w:pPr>
            <w:r>
              <w:rPr>
                <w:rFonts w:ascii="標楷體" w:eastAsia="標楷體" w:hAnsi="標楷體" w:hint="eastAsia"/>
                <w:color w:val="000000" w:themeColor="text1"/>
              </w:rPr>
              <w:t>證券商應依信用帳戶分別設帳，每日逐筆登載下列事項：</w:t>
            </w:r>
          </w:p>
          <w:p w:rsidR="00BC3E14" w:rsidRPr="00946D33" w:rsidRDefault="00221382" w:rsidP="00B3604F">
            <w:pPr>
              <w:pStyle w:val="HTML"/>
              <w:jc w:val="both"/>
              <w:rPr>
                <w:rFonts w:ascii="標楷體" w:eastAsia="標楷體" w:hAnsi="標楷體"/>
                <w:color w:val="000000" w:themeColor="text1"/>
              </w:rPr>
            </w:pPr>
            <w:r>
              <w:rPr>
                <w:rFonts w:ascii="標楷體" w:eastAsia="標楷體" w:hAnsi="標楷體" w:hint="eastAsia"/>
                <w:color w:val="000000" w:themeColor="text1"/>
              </w:rPr>
              <w:t>一、融資融券事項。</w:t>
            </w:r>
          </w:p>
          <w:p w:rsidR="00BC3E14" w:rsidRPr="00946D33" w:rsidRDefault="00221382" w:rsidP="00B3604F">
            <w:pPr>
              <w:pStyle w:val="HTML"/>
              <w:jc w:val="both"/>
              <w:rPr>
                <w:rFonts w:ascii="標楷體" w:eastAsia="標楷體" w:hAnsi="標楷體"/>
                <w:color w:val="000000" w:themeColor="text1"/>
              </w:rPr>
            </w:pPr>
            <w:r>
              <w:rPr>
                <w:rFonts w:ascii="標楷體" w:eastAsia="標楷體" w:hAnsi="標楷體" w:hint="eastAsia"/>
                <w:color w:val="000000" w:themeColor="text1"/>
              </w:rPr>
              <w:t>二、擔保品。</w:t>
            </w:r>
          </w:p>
          <w:p w:rsidR="00BC3E14" w:rsidRPr="00946D33" w:rsidRDefault="00221382" w:rsidP="00B3604F">
            <w:pPr>
              <w:pStyle w:val="HTML"/>
              <w:ind w:left="473" w:hangingChars="197" w:hanging="473"/>
              <w:jc w:val="both"/>
              <w:rPr>
                <w:rFonts w:ascii="標楷體" w:eastAsia="標楷體" w:hAnsi="標楷體"/>
                <w:color w:val="000000" w:themeColor="text1"/>
              </w:rPr>
            </w:pPr>
            <w:r>
              <w:rPr>
                <w:rFonts w:ascii="標楷體" w:eastAsia="標楷體" w:hAnsi="標楷體" w:hint="eastAsia"/>
                <w:color w:val="000000" w:themeColor="text1"/>
              </w:rPr>
              <w:t>三、有關擔保品之追繳與處分。</w:t>
            </w:r>
          </w:p>
          <w:p w:rsidR="00BC3E14"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0" w:lineRule="atLeast"/>
              <w:ind w:leftChars="-4" w:left="-10" w:firstLineChars="201" w:firstLine="482"/>
              <w:jc w:val="both"/>
              <w:rPr>
                <w:rFonts w:ascii="標楷體" w:eastAsia="標楷體" w:hAnsi="標楷體"/>
                <w:color w:val="000000" w:themeColor="text1"/>
              </w:rPr>
            </w:pPr>
            <w:r>
              <w:rPr>
                <w:rFonts w:ascii="標楷體" w:eastAsia="標楷體" w:hAnsi="標楷體" w:hint="eastAsia"/>
                <w:color w:val="000000" w:themeColor="text1"/>
              </w:rPr>
              <w:t>證券商應依前項帳載紀錄按月編製對</w:t>
            </w:r>
            <w:proofErr w:type="gramStart"/>
            <w:r>
              <w:rPr>
                <w:rFonts w:ascii="標楷體" w:eastAsia="標楷體" w:hAnsi="標楷體" w:hint="eastAsia"/>
                <w:color w:val="000000" w:themeColor="text1"/>
              </w:rPr>
              <w:t>帳單</w:t>
            </w:r>
            <w:proofErr w:type="gramEnd"/>
            <w:r>
              <w:rPr>
                <w:rFonts w:ascii="標楷體" w:eastAsia="標楷體" w:hAnsi="標楷體" w:hint="eastAsia"/>
                <w:color w:val="000000" w:themeColor="text1"/>
              </w:rPr>
              <w:t>送達委託人，但當月無融資融券交易紀錄且未經委託人書面請求者，不在此限。</w:t>
            </w:r>
          </w:p>
          <w:p w:rsidR="00BC3E14"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4" w:left="-10" w:firstLineChars="201" w:firstLine="482"/>
              <w:jc w:val="both"/>
              <w:rPr>
                <w:rFonts w:ascii="標楷體" w:eastAsia="標楷體" w:hAnsi="標楷體"/>
                <w:color w:val="000000" w:themeColor="text1"/>
              </w:rPr>
            </w:pPr>
            <w:r>
              <w:rPr>
                <w:rFonts w:ascii="標楷體" w:eastAsia="標楷體" w:hAnsi="標楷體" w:hint="eastAsia"/>
                <w:color w:val="000000" w:themeColor="text1"/>
              </w:rPr>
              <w:t>證券商</w:t>
            </w:r>
            <w:r w:rsidR="00190534">
              <w:rPr>
                <w:rFonts w:ascii="標楷體" w:eastAsia="標楷體" w:hAnsi="標楷體" w:hint="eastAsia"/>
                <w:color w:val="000000" w:themeColor="text1"/>
              </w:rPr>
              <w:t>應</w:t>
            </w:r>
            <w:r>
              <w:rPr>
                <w:rFonts w:ascii="標楷體" w:eastAsia="標楷體" w:hAnsi="標楷體" w:hint="eastAsia"/>
                <w:color w:val="000000" w:themeColor="text1"/>
              </w:rPr>
              <w:t>於委託人簽具同意書，同意證券</w:t>
            </w:r>
            <w:r>
              <w:rPr>
                <w:rFonts w:ascii="標楷體" w:eastAsia="標楷體" w:hAnsi="標楷體" w:hint="eastAsia"/>
                <w:color w:val="000000" w:themeColor="text1"/>
              </w:rPr>
              <w:lastRenderedPageBreak/>
              <w:t>交易所、櫃檯中心及主管機關所指定之機構依相關法令規定蒐集、處理</w:t>
            </w:r>
            <w:r>
              <w:rPr>
                <w:rFonts w:ascii="標楷體" w:eastAsia="標楷體" w:hAnsi="標楷體" w:hint="eastAsia"/>
                <w:color w:val="000000" w:themeColor="text1"/>
                <w:u w:val="single"/>
              </w:rPr>
              <w:t>、利用及</w:t>
            </w:r>
            <w:r>
              <w:rPr>
                <w:rFonts w:ascii="標楷體" w:eastAsia="標楷體" w:hAnsi="標楷體" w:hint="eastAsia"/>
                <w:color w:val="000000" w:themeColor="text1"/>
              </w:rPr>
              <w:t>國際傳遞其個人資料</w:t>
            </w:r>
            <w:r w:rsidR="00190534">
              <w:rPr>
                <w:rFonts w:ascii="標楷體" w:eastAsia="標楷體" w:hAnsi="標楷體" w:hint="eastAsia"/>
                <w:color w:val="000000" w:themeColor="text1"/>
              </w:rPr>
              <w:t>後</w:t>
            </w:r>
            <w:r>
              <w:rPr>
                <w:rFonts w:ascii="標楷體" w:eastAsia="標楷體" w:hAnsi="標楷體" w:hint="eastAsia"/>
                <w:color w:val="000000" w:themeColor="text1"/>
              </w:rPr>
              <w:t>，即將授信額度、融資及融券餘額資料傳送至證券交易所及櫃檯中心之電腦檔案，異動時亦同。</w:t>
            </w:r>
          </w:p>
          <w:p w:rsidR="00BC3E14"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b/>
                <w:bCs/>
                <w:color w:val="000000" w:themeColor="text1"/>
                <w:szCs w:val="24"/>
                <w:u w:val="single"/>
              </w:rPr>
            </w:pPr>
            <w:r>
              <w:rPr>
                <w:rFonts w:ascii="標楷體" w:eastAsia="標楷體" w:hAnsi="標楷體" w:hint="eastAsia"/>
                <w:color w:val="000000" w:themeColor="text1"/>
                <w:szCs w:val="24"/>
                <w:u w:val="single"/>
              </w:rPr>
              <w:t>證券商與其他證券商、</w:t>
            </w:r>
            <w:r>
              <w:rPr>
                <w:rFonts w:eastAsia="標楷體" w:hAnsi="標楷體" w:hint="eastAsia"/>
                <w:color w:val="000000" w:themeColor="text1"/>
                <w:u w:val="single"/>
              </w:rPr>
              <w:t>證券金融事業及證券交易所借</w:t>
            </w:r>
            <w:proofErr w:type="gramStart"/>
            <w:r>
              <w:rPr>
                <w:rFonts w:eastAsia="標楷體" w:hAnsi="標楷體" w:hint="eastAsia"/>
                <w:color w:val="000000" w:themeColor="text1"/>
                <w:u w:val="single"/>
              </w:rPr>
              <w:t>券</w:t>
            </w:r>
            <w:proofErr w:type="gramEnd"/>
            <w:r>
              <w:rPr>
                <w:rFonts w:eastAsia="標楷體" w:hAnsi="標楷體" w:hint="eastAsia"/>
                <w:color w:val="000000" w:themeColor="text1"/>
                <w:u w:val="single"/>
              </w:rPr>
              <w:t>系統</w:t>
            </w:r>
            <w:r>
              <w:rPr>
                <w:rFonts w:ascii="標楷體" w:eastAsia="標楷體" w:hAnsi="標楷體" w:hint="eastAsia"/>
                <w:color w:val="000000" w:themeColor="text1"/>
                <w:szCs w:val="24"/>
                <w:u w:val="single"/>
              </w:rPr>
              <w:t>借貸有價證券，應登載出借、借入、返還有價證券及履約保證金提交情形。</w:t>
            </w:r>
          </w:p>
        </w:tc>
        <w:tc>
          <w:tcPr>
            <w:tcW w:w="2693" w:type="dxa"/>
          </w:tcPr>
          <w:p w:rsidR="00BC3E14" w:rsidRPr="00946D33" w:rsidRDefault="00221382" w:rsidP="00B3604F">
            <w:pPr>
              <w:spacing w:line="336" w:lineRule="auto"/>
              <w:jc w:val="both"/>
              <w:rPr>
                <w:rFonts w:ascii="標楷體" w:eastAsia="標楷體" w:hAnsi="標楷體"/>
                <w:color w:val="000000" w:themeColor="text1"/>
                <w:szCs w:val="24"/>
              </w:rPr>
            </w:pPr>
            <w:r>
              <w:rPr>
                <w:rFonts w:ascii="標楷體" w:eastAsia="標楷體" w:hAnsi="標楷體" w:hint="eastAsia"/>
                <w:b/>
                <w:bCs/>
                <w:color w:val="000000" w:themeColor="text1"/>
                <w:szCs w:val="24"/>
              </w:rPr>
              <w:lastRenderedPageBreak/>
              <w:t>第十四條</w:t>
            </w:r>
          </w:p>
          <w:p w:rsidR="00BC3E14"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olor w:val="000000" w:themeColor="text1"/>
              </w:rPr>
            </w:pPr>
            <w:r>
              <w:rPr>
                <w:rFonts w:ascii="標楷體" w:eastAsia="標楷體" w:hAnsi="標楷體" w:hint="eastAsia"/>
                <w:color w:val="000000" w:themeColor="text1"/>
              </w:rPr>
              <w:t>證券商應依信用帳戶分別設帳，每日逐筆登載下列事項：</w:t>
            </w:r>
          </w:p>
          <w:p w:rsidR="00BC3E14" w:rsidRPr="00946D33" w:rsidRDefault="00221382" w:rsidP="00B3604F">
            <w:pPr>
              <w:pStyle w:val="HTML"/>
              <w:jc w:val="both"/>
              <w:rPr>
                <w:rFonts w:ascii="標楷體" w:eastAsia="標楷體" w:hAnsi="標楷體"/>
                <w:color w:val="000000" w:themeColor="text1"/>
              </w:rPr>
            </w:pPr>
            <w:r>
              <w:rPr>
                <w:rFonts w:ascii="標楷體" w:eastAsia="標楷體" w:hAnsi="標楷體" w:hint="eastAsia"/>
                <w:color w:val="000000" w:themeColor="text1"/>
              </w:rPr>
              <w:t>一、融資融券事項。</w:t>
            </w:r>
          </w:p>
          <w:p w:rsidR="00BC3E14" w:rsidRPr="00946D33" w:rsidRDefault="00221382" w:rsidP="00B3604F">
            <w:pPr>
              <w:pStyle w:val="HTML"/>
              <w:jc w:val="both"/>
              <w:rPr>
                <w:rFonts w:ascii="標楷體" w:eastAsia="標楷體" w:hAnsi="標楷體"/>
                <w:color w:val="000000" w:themeColor="text1"/>
              </w:rPr>
            </w:pPr>
            <w:r>
              <w:rPr>
                <w:rFonts w:ascii="標楷體" w:eastAsia="標楷體" w:hAnsi="標楷體" w:hint="eastAsia"/>
                <w:color w:val="000000" w:themeColor="text1"/>
              </w:rPr>
              <w:t>二、擔保品。</w:t>
            </w:r>
          </w:p>
          <w:p w:rsidR="00BC3E14" w:rsidRPr="00946D33" w:rsidRDefault="00221382" w:rsidP="00B3604F">
            <w:pPr>
              <w:pStyle w:val="HTML"/>
              <w:ind w:left="473" w:hangingChars="197" w:hanging="473"/>
              <w:jc w:val="both"/>
              <w:rPr>
                <w:rFonts w:ascii="標楷體" w:eastAsia="標楷體" w:hAnsi="標楷體"/>
                <w:color w:val="000000" w:themeColor="text1"/>
              </w:rPr>
            </w:pPr>
            <w:r>
              <w:rPr>
                <w:rFonts w:ascii="標楷體" w:eastAsia="標楷體" w:hAnsi="標楷體" w:hint="eastAsia"/>
                <w:color w:val="000000" w:themeColor="text1"/>
              </w:rPr>
              <w:t>三、有關擔保品之追繳與處分。</w:t>
            </w:r>
          </w:p>
          <w:p w:rsidR="00222C11" w:rsidRDefault="00221382" w:rsidP="00222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olor w:val="000000" w:themeColor="text1"/>
              </w:rPr>
            </w:pPr>
            <w:r>
              <w:rPr>
                <w:rFonts w:ascii="標楷體" w:eastAsia="標楷體" w:hAnsi="標楷體" w:hint="eastAsia"/>
                <w:color w:val="000000" w:themeColor="text1"/>
              </w:rPr>
              <w:t>證券商應依前項帳載紀錄按月編製對</w:t>
            </w:r>
            <w:proofErr w:type="gramStart"/>
            <w:r>
              <w:rPr>
                <w:rFonts w:ascii="標楷體" w:eastAsia="標楷體" w:hAnsi="標楷體" w:hint="eastAsia"/>
                <w:color w:val="000000" w:themeColor="text1"/>
              </w:rPr>
              <w:t>帳單</w:t>
            </w:r>
            <w:proofErr w:type="gramEnd"/>
            <w:r>
              <w:rPr>
                <w:rFonts w:ascii="標楷體" w:eastAsia="標楷體" w:hAnsi="標楷體" w:hint="eastAsia"/>
                <w:color w:val="000000" w:themeColor="text1"/>
              </w:rPr>
              <w:t>送達委託人，但當月無融資融券交易紀錄且未經委託人書面請求者，不在此限。</w:t>
            </w:r>
          </w:p>
          <w:p w:rsidR="001E405F" w:rsidRDefault="00221382" w:rsidP="00222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b/>
                <w:bCs/>
                <w:color w:val="000000" w:themeColor="text1"/>
                <w:szCs w:val="24"/>
              </w:rPr>
            </w:pPr>
            <w:r>
              <w:rPr>
                <w:rFonts w:ascii="標楷體" w:eastAsia="標楷體" w:hAnsi="標楷體" w:hint="eastAsia"/>
                <w:color w:val="000000" w:themeColor="text1"/>
              </w:rPr>
              <w:t>證券商於委託人簽具同意書，同意證券交</w:t>
            </w:r>
            <w:r>
              <w:rPr>
                <w:rFonts w:ascii="標楷體" w:eastAsia="標楷體" w:hAnsi="標楷體" w:hint="eastAsia"/>
                <w:color w:val="000000" w:themeColor="text1"/>
              </w:rPr>
              <w:lastRenderedPageBreak/>
              <w:t>易所、櫃檯中心及主管機關所指定之機構依相關法令規定蒐集、</w:t>
            </w:r>
            <w:r>
              <w:rPr>
                <w:rFonts w:ascii="標楷體" w:eastAsia="標楷體" w:hAnsi="標楷體" w:hint="eastAsia"/>
                <w:color w:val="000000" w:themeColor="text1"/>
                <w:u w:val="single"/>
              </w:rPr>
              <w:t>電腦</w:t>
            </w:r>
            <w:r>
              <w:rPr>
                <w:rFonts w:ascii="標楷體" w:eastAsia="標楷體" w:hAnsi="標楷體" w:hint="eastAsia"/>
                <w:color w:val="000000" w:themeColor="text1"/>
              </w:rPr>
              <w:t>處理或國際傳遞</w:t>
            </w:r>
            <w:r>
              <w:rPr>
                <w:rFonts w:ascii="標楷體" w:eastAsia="標楷體" w:hAnsi="標楷體" w:hint="eastAsia"/>
                <w:color w:val="000000" w:themeColor="text1"/>
                <w:u w:val="single"/>
              </w:rPr>
              <w:t>及</w:t>
            </w:r>
            <w:r>
              <w:rPr>
                <w:rFonts w:ascii="標楷體" w:eastAsia="標楷體" w:hAnsi="標楷體" w:hint="eastAsia"/>
                <w:color w:val="000000" w:themeColor="text1"/>
              </w:rPr>
              <w:t>利用其個人資料，應即將授信額度、融資及融券餘額資料傳送至證券交易所及櫃檯中心之電腦檔案，異動時亦同。</w:t>
            </w:r>
          </w:p>
        </w:tc>
        <w:tc>
          <w:tcPr>
            <w:tcW w:w="3009" w:type="dxa"/>
          </w:tcPr>
          <w:p w:rsidR="00BC3E14"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317" w:hangingChars="132" w:hanging="317"/>
              <w:jc w:val="both"/>
              <w:rPr>
                <w:rFonts w:ascii="標楷體" w:eastAsia="標楷體" w:hAnsi="標楷體"/>
                <w:color w:val="000000" w:themeColor="text1"/>
              </w:rPr>
            </w:pPr>
            <w:r>
              <w:rPr>
                <w:rFonts w:ascii="標楷體" w:eastAsia="標楷體" w:hAnsi="標楷體" w:hint="eastAsia"/>
                <w:color w:val="000000" w:themeColor="text1"/>
              </w:rPr>
              <w:lastRenderedPageBreak/>
              <w:t>一、配合個人資料保護法之修正公布，酌予調整第三項規定。</w:t>
            </w:r>
          </w:p>
          <w:p w:rsidR="00E5252B"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317" w:hangingChars="132" w:hanging="317"/>
              <w:jc w:val="both"/>
              <w:rPr>
                <w:rFonts w:ascii="標楷體" w:eastAsia="標楷體" w:hAnsi="標楷體"/>
                <w:color w:val="000000" w:themeColor="text1"/>
              </w:rPr>
            </w:pPr>
            <w:r>
              <w:rPr>
                <w:rFonts w:ascii="標楷體" w:eastAsia="標楷體" w:hAnsi="標楷體" w:hint="eastAsia"/>
                <w:color w:val="000000" w:themeColor="text1"/>
              </w:rPr>
              <w:t>二、</w:t>
            </w:r>
            <w:r>
              <w:rPr>
                <w:rFonts w:ascii="標楷體" w:eastAsia="標楷體" w:hAnsi="標楷體" w:cs="標楷體" w:hint="eastAsia"/>
                <w:color w:val="000000" w:themeColor="text1"/>
                <w:kern w:val="0"/>
              </w:rPr>
              <w:t>配合證券商辦理有價證券買賣融資融券管理辦法第二十二條及第二十三條修正，</w:t>
            </w:r>
            <w:r w:rsidR="00955BEA">
              <w:rPr>
                <w:rFonts w:ascii="標楷體" w:eastAsia="標楷體" w:hAnsi="標楷體" w:cs="標楷體" w:hint="eastAsia"/>
                <w:color w:val="000000" w:themeColor="text1"/>
                <w:kern w:val="0"/>
              </w:rPr>
              <w:t>開放</w:t>
            </w:r>
            <w:r>
              <w:rPr>
                <w:rFonts w:ascii="標楷體" w:eastAsia="標楷體" w:hAnsi="標楷體" w:cs="標楷體" w:hint="eastAsia"/>
                <w:color w:val="000000" w:themeColor="text1"/>
                <w:kern w:val="0"/>
              </w:rPr>
              <w:t>證券商將</w:t>
            </w:r>
            <w:proofErr w:type="gramStart"/>
            <w:r>
              <w:rPr>
                <w:rFonts w:ascii="標楷體" w:eastAsia="標楷體" w:hAnsi="標楷體" w:cs="標楷體" w:hint="eastAsia"/>
                <w:color w:val="000000" w:themeColor="text1"/>
                <w:kern w:val="0"/>
              </w:rPr>
              <w:t>券</w:t>
            </w:r>
            <w:proofErr w:type="gramEnd"/>
            <w:r>
              <w:rPr>
                <w:rFonts w:ascii="標楷體" w:eastAsia="標楷體" w:hAnsi="標楷體" w:cs="標楷體" w:hint="eastAsia"/>
                <w:color w:val="000000" w:themeColor="text1"/>
                <w:kern w:val="0"/>
              </w:rPr>
              <w:t>源</w:t>
            </w:r>
            <w:r>
              <w:rPr>
                <w:rFonts w:eastAsia="標楷體" w:hAnsi="標楷體" w:hint="eastAsia"/>
                <w:color w:val="000000" w:themeColor="text1"/>
              </w:rPr>
              <w:t>出借予辦理有價證券借貸業務之證券商或證券金融事業，或於證券交易所借</w:t>
            </w:r>
            <w:proofErr w:type="gramStart"/>
            <w:r>
              <w:rPr>
                <w:rFonts w:eastAsia="標楷體" w:hAnsi="標楷體" w:hint="eastAsia"/>
                <w:color w:val="000000" w:themeColor="text1"/>
              </w:rPr>
              <w:t>券</w:t>
            </w:r>
            <w:proofErr w:type="gramEnd"/>
            <w:r>
              <w:rPr>
                <w:rFonts w:eastAsia="標楷體" w:hAnsi="標楷體" w:hint="eastAsia"/>
                <w:color w:val="000000" w:themeColor="text1"/>
              </w:rPr>
              <w:t>系統</w:t>
            </w:r>
            <w:r>
              <w:rPr>
                <w:rFonts w:ascii="標楷體" w:eastAsia="標楷體" w:hAnsi="標楷體" w:hint="eastAsia"/>
                <w:color w:val="000000" w:themeColor="text1"/>
              </w:rPr>
              <w:t>出借，</w:t>
            </w:r>
            <w:r w:rsidR="00955BEA">
              <w:rPr>
                <w:rFonts w:ascii="標楷體" w:eastAsia="標楷體" w:hAnsi="標楷體" w:hint="eastAsia"/>
                <w:color w:val="000000" w:themeColor="text1"/>
              </w:rPr>
              <w:t>另並得</w:t>
            </w:r>
            <w:r>
              <w:rPr>
                <w:rFonts w:ascii="標楷體" w:eastAsia="標楷體" w:hAnsi="標楷體" w:cs="標楷體" w:hint="eastAsia"/>
                <w:color w:val="000000" w:themeColor="text1"/>
                <w:kern w:val="0"/>
              </w:rPr>
              <w:t>向辦理有價證券借貸業務之證券商或證券金融事業借入有價證券</w:t>
            </w:r>
            <w:r w:rsidR="00200D1F">
              <w:rPr>
                <w:rFonts w:ascii="標楷體" w:eastAsia="標楷體" w:hAnsi="標楷體" w:cs="標楷體" w:hint="eastAsia"/>
                <w:color w:val="000000" w:themeColor="text1"/>
                <w:kern w:val="0"/>
              </w:rPr>
              <w:t>，及增訂證券商應</w:t>
            </w:r>
            <w:proofErr w:type="gramStart"/>
            <w:r>
              <w:rPr>
                <w:rFonts w:ascii="標楷體" w:eastAsia="標楷體" w:hAnsi="標楷體" w:cs="標楷體" w:hint="eastAsia"/>
                <w:color w:val="000000" w:themeColor="text1"/>
                <w:kern w:val="0"/>
              </w:rPr>
              <w:t>提撥</w:t>
            </w:r>
            <w:proofErr w:type="gramEnd"/>
            <w:r>
              <w:rPr>
                <w:rFonts w:ascii="標楷體" w:eastAsia="標楷體" w:hAnsi="標楷體" w:cs="標楷體" w:hint="eastAsia"/>
                <w:color w:val="000000" w:themeColor="text1"/>
                <w:kern w:val="0"/>
              </w:rPr>
              <w:t>履約保證金</w:t>
            </w:r>
            <w:r w:rsidR="00200D1F">
              <w:rPr>
                <w:rFonts w:ascii="標楷體" w:eastAsia="標楷體" w:hAnsi="標楷體" w:cs="標楷體" w:hint="eastAsia"/>
                <w:color w:val="000000" w:themeColor="text1"/>
                <w:kern w:val="0"/>
              </w:rPr>
              <w:t>之規</w:t>
            </w:r>
            <w:r w:rsidR="00200D1F">
              <w:rPr>
                <w:rFonts w:ascii="標楷體" w:eastAsia="標楷體" w:hAnsi="標楷體" w:cs="標楷體" w:hint="eastAsia"/>
                <w:color w:val="000000" w:themeColor="text1"/>
                <w:kern w:val="0"/>
              </w:rPr>
              <w:lastRenderedPageBreak/>
              <w:t>範</w:t>
            </w:r>
            <w:r>
              <w:rPr>
                <w:rFonts w:ascii="標楷體" w:eastAsia="標楷體" w:hAnsi="標楷體" w:cs="標楷體" w:hint="eastAsia"/>
                <w:color w:val="000000" w:themeColor="text1"/>
                <w:kern w:val="0"/>
              </w:rPr>
              <w:t>，</w:t>
            </w:r>
            <w:proofErr w:type="gramStart"/>
            <w:r>
              <w:rPr>
                <w:rFonts w:ascii="標楷體" w:eastAsia="標楷體" w:hAnsi="標楷體" w:cs="標楷體" w:hint="eastAsia"/>
                <w:color w:val="000000" w:themeColor="text1"/>
                <w:kern w:val="0"/>
              </w:rPr>
              <w:t>爰</w:t>
            </w:r>
            <w:proofErr w:type="gramEnd"/>
            <w:r>
              <w:rPr>
                <w:rFonts w:ascii="標楷體" w:eastAsia="標楷體" w:hAnsi="標楷體" w:cs="標楷體" w:hint="eastAsia"/>
                <w:color w:val="000000" w:themeColor="text1"/>
                <w:kern w:val="0"/>
              </w:rPr>
              <w:t>新增第四項規定。</w:t>
            </w:r>
          </w:p>
        </w:tc>
      </w:tr>
      <w:tr w:rsidR="00FF64C6" w:rsidRPr="00946D33" w:rsidTr="00B3604F">
        <w:tc>
          <w:tcPr>
            <w:tcW w:w="2660" w:type="dxa"/>
          </w:tcPr>
          <w:p w:rsidR="000B5186" w:rsidRPr="00946D33" w:rsidRDefault="00221382" w:rsidP="00B3604F">
            <w:pPr>
              <w:spacing w:line="336" w:lineRule="auto"/>
              <w:jc w:val="both"/>
              <w:rPr>
                <w:rFonts w:ascii="標楷體" w:eastAsia="標楷體" w:hAnsi="標楷體"/>
                <w:color w:val="000000" w:themeColor="text1"/>
                <w:szCs w:val="24"/>
              </w:rPr>
            </w:pPr>
            <w:r>
              <w:rPr>
                <w:rFonts w:ascii="標楷體" w:eastAsia="標楷體" w:hAnsi="標楷體" w:hint="eastAsia"/>
                <w:b/>
                <w:bCs/>
                <w:color w:val="000000" w:themeColor="text1"/>
                <w:szCs w:val="24"/>
              </w:rPr>
              <w:lastRenderedPageBreak/>
              <w:t>第十九條</w:t>
            </w:r>
          </w:p>
          <w:p w:rsidR="000B5186"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融資融券交易</w:t>
            </w:r>
            <w:r>
              <w:rPr>
                <w:rFonts w:ascii="標楷體" w:eastAsia="標楷體" w:hAnsi="標楷體" w:hint="eastAsia"/>
                <w:color w:val="000000" w:themeColor="text1"/>
                <w:szCs w:val="24"/>
              </w:rPr>
              <w:t>成交</w:t>
            </w:r>
            <w:r>
              <w:rPr>
                <w:rFonts w:ascii="標楷體" w:eastAsia="標楷體" w:hAnsi="標楷體" w:cs="細明體" w:hint="eastAsia"/>
                <w:color w:val="000000" w:themeColor="text1"/>
                <w:kern w:val="0"/>
                <w:szCs w:val="24"/>
              </w:rPr>
              <w:t>後，證券商應於成交日後第二營業日上午十時前，按融資買進成交價款扣除融資金額後之餘額，向委託人收取融資自備款；並按融券賣出成交價款乘以規定成數，向委託人收取融券保證金（未滿百元部分以百元計算）。</w:t>
            </w:r>
          </w:p>
          <w:p w:rsidR="000B5186"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同一帳戶於同日融資買進與融券賣出同種上市、上櫃有價證券，委託人如已與證券商簽訂同意書者，得就相同數量部分，以融資償還與融券償還相抵之餘額</w:t>
            </w:r>
            <w:r>
              <w:rPr>
                <w:rFonts w:ascii="標楷體" w:eastAsia="標楷體" w:hAnsi="標楷體" w:cs="細明體" w:hint="eastAsia"/>
                <w:color w:val="000000" w:themeColor="text1"/>
                <w:kern w:val="0"/>
                <w:szCs w:val="24"/>
              </w:rPr>
              <w:lastRenderedPageBreak/>
              <w:t>辦理交割，且由證券商</w:t>
            </w:r>
            <w:proofErr w:type="gramStart"/>
            <w:r>
              <w:rPr>
                <w:rFonts w:ascii="標楷體" w:eastAsia="標楷體" w:hAnsi="標楷體" w:cs="細明體" w:hint="eastAsia"/>
                <w:color w:val="000000" w:themeColor="text1"/>
                <w:kern w:val="0"/>
                <w:szCs w:val="24"/>
              </w:rPr>
              <w:t>代為填製</w:t>
            </w:r>
            <w:proofErr w:type="gramEnd"/>
            <w:r>
              <w:rPr>
                <w:rFonts w:ascii="標楷體" w:eastAsia="標楷體" w:hAnsi="標楷體" w:cs="細明體" w:hint="eastAsia"/>
                <w:color w:val="000000" w:themeColor="text1"/>
                <w:kern w:val="0"/>
                <w:szCs w:val="24"/>
              </w:rPr>
              <w:t>「融資現金償還申請書」及「融券現</w:t>
            </w:r>
            <w:proofErr w:type="gramStart"/>
            <w:r>
              <w:rPr>
                <w:rFonts w:ascii="標楷體" w:eastAsia="標楷體" w:hAnsi="標楷體" w:cs="細明體" w:hint="eastAsia"/>
                <w:color w:val="000000" w:themeColor="text1"/>
                <w:kern w:val="0"/>
                <w:szCs w:val="24"/>
              </w:rPr>
              <w:t>券</w:t>
            </w:r>
            <w:proofErr w:type="gramEnd"/>
            <w:r>
              <w:rPr>
                <w:rFonts w:ascii="標楷體" w:eastAsia="標楷體" w:hAnsi="標楷體" w:cs="細明體" w:hint="eastAsia"/>
                <w:color w:val="000000" w:themeColor="text1"/>
                <w:kern w:val="0"/>
                <w:szCs w:val="24"/>
              </w:rPr>
              <w:t>償還申請書」；不適用第三十一條之規定。</w:t>
            </w:r>
          </w:p>
          <w:p w:rsidR="000B5186"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已簽訂前項同意書之委託人，如不欲為前項之相抵餘額交割者，須於成交當日收盤前向證券商書面說明。</w:t>
            </w:r>
          </w:p>
          <w:p w:rsidR="000B5186"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s="細明體"/>
                <w:color w:val="000000" w:themeColor="text1"/>
                <w:kern w:val="0"/>
                <w:szCs w:val="24"/>
              </w:rPr>
            </w:pPr>
            <w:proofErr w:type="gramStart"/>
            <w:r>
              <w:rPr>
                <w:rFonts w:ascii="標楷體" w:eastAsia="標楷體" w:hAnsi="標楷體" w:cs="細明體" w:hint="eastAsia"/>
                <w:color w:val="000000" w:themeColor="text1"/>
                <w:kern w:val="0"/>
                <w:szCs w:val="24"/>
              </w:rPr>
              <w:t>第二項沖抵</w:t>
            </w:r>
            <w:proofErr w:type="gramEnd"/>
            <w:r>
              <w:rPr>
                <w:rFonts w:ascii="標楷體" w:eastAsia="標楷體" w:hAnsi="標楷體" w:cs="細明體" w:hint="eastAsia"/>
                <w:color w:val="000000" w:themeColor="text1"/>
                <w:kern w:val="0"/>
                <w:szCs w:val="24"/>
              </w:rPr>
              <w:t>部分不計算融資融券應收付之利息，融券仍計收融券手續費</w:t>
            </w:r>
            <w:r>
              <w:rPr>
                <w:rFonts w:ascii="標楷體" w:eastAsia="標楷體" w:hAnsi="標楷體" w:cs="細明體" w:hint="eastAsia"/>
                <w:color w:val="000000" w:themeColor="text1"/>
                <w:kern w:val="0"/>
                <w:szCs w:val="24"/>
                <w:u w:val="single"/>
              </w:rPr>
              <w:t>或融券費</w:t>
            </w:r>
            <w:r>
              <w:rPr>
                <w:rFonts w:ascii="標楷體" w:eastAsia="標楷體" w:hAnsi="標楷體" w:cs="細明體" w:hint="eastAsia"/>
                <w:color w:val="000000" w:themeColor="text1"/>
                <w:kern w:val="0"/>
                <w:szCs w:val="24"/>
              </w:rPr>
              <w:t>。</w:t>
            </w:r>
          </w:p>
          <w:p w:rsidR="00FF64C6"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b/>
                <w:bCs/>
                <w:color w:val="000000" w:themeColor="text1"/>
                <w:szCs w:val="24"/>
              </w:rPr>
            </w:pPr>
            <w:r>
              <w:rPr>
                <w:rFonts w:ascii="標楷體" w:eastAsia="標楷體" w:hAnsi="標楷體" w:cs="細明體" w:hint="eastAsia"/>
                <w:color w:val="000000" w:themeColor="text1"/>
                <w:kern w:val="0"/>
                <w:szCs w:val="24"/>
              </w:rPr>
              <w:t>委託人</w:t>
            </w:r>
            <w:proofErr w:type="gramStart"/>
            <w:r>
              <w:rPr>
                <w:rFonts w:ascii="標楷體" w:eastAsia="標楷體" w:hAnsi="標楷體" w:cs="細明體" w:hint="eastAsia"/>
                <w:color w:val="000000" w:themeColor="text1"/>
                <w:kern w:val="0"/>
                <w:szCs w:val="24"/>
              </w:rPr>
              <w:t>第二項沖抵</w:t>
            </w:r>
            <w:proofErr w:type="gramEnd"/>
            <w:r>
              <w:rPr>
                <w:rFonts w:ascii="標楷體" w:eastAsia="標楷體" w:hAnsi="標楷體" w:cs="細明體" w:hint="eastAsia"/>
                <w:color w:val="000000" w:themeColor="text1"/>
                <w:kern w:val="0"/>
                <w:szCs w:val="24"/>
              </w:rPr>
              <w:t>部分之交易應依「信用交易資</w:t>
            </w:r>
            <w:proofErr w:type="gramStart"/>
            <w:r>
              <w:rPr>
                <w:rFonts w:ascii="標楷體" w:eastAsia="標楷體" w:hAnsi="標楷體" w:cs="細明體" w:hint="eastAsia"/>
                <w:color w:val="000000" w:themeColor="text1"/>
                <w:kern w:val="0"/>
                <w:szCs w:val="24"/>
              </w:rPr>
              <w:t>券</w:t>
            </w:r>
            <w:proofErr w:type="gramEnd"/>
            <w:r>
              <w:rPr>
                <w:rFonts w:ascii="標楷體" w:eastAsia="標楷體" w:hAnsi="標楷體" w:cs="細明體" w:hint="eastAsia"/>
                <w:color w:val="000000" w:themeColor="text1"/>
                <w:kern w:val="0"/>
                <w:szCs w:val="24"/>
              </w:rPr>
              <w:t>相抵交割之交易作業要點」辦理。</w:t>
            </w:r>
          </w:p>
        </w:tc>
        <w:tc>
          <w:tcPr>
            <w:tcW w:w="2693" w:type="dxa"/>
          </w:tcPr>
          <w:p w:rsidR="00FF64C6" w:rsidRPr="00946D33" w:rsidRDefault="00221382" w:rsidP="00B3604F">
            <w:pPr>
              <w:spacing w:line="336" w:lineRule="auto"/>
              <w:jc w:val="both"/>
              <w:rPr>
                <w:rFonts w:ascii="標楷體" w:eastAsia="標楷體" w:hAnsi="標楷體"/>
                <w:color w:val="000000" w:themeColor="text1"/>
                <w:szCs w:val="24"/>
              </w:rPr>
            </w:pPr>
            <w:r>
              <w:rPr>
                <w:rFonts w:ascii="標楷體" w:eastAsia="標楷體" w:hAnsi="標楷體" w:hint="eastAsia"/>
                <w:b/>
                <w:bCs/>
                <w:color w:val="000000" w:themeColor="text1"/>
                <w:szCs w:val="24"/>
              </w:rPr>
              <w:lastRenderedPageBreak/>
              <w:t>第十九條</w:t>
            </w:r>
          </w:p>
          <w:p w:rsidR="00222C11" w:rsidRDefault="00221382" w:rsidP="00222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融資融券交易</w:t>
            </w:r>
            <w:r>
              <w:rPr>
                <w:rFonts w:ascii="標楷體" w:eastAsia="標楷體" w:hAnsi="標楷體" w:hint="eastAsia"/>
                <w:color w:val="000000" w:themeColor="text1"/>
                <w:szCs w:val="24"/>
              </w:rPr>
              <w:t>成交</w:t>
            </w:r>
            <w:r>
              <w:rPr>
                <w:rFonts w:ascii="標楷體" w:eastAsia="標楷體" w:hAnsi="標楷體" w:cs="細明體" w:hint="eastAsia"/>
                <w:color w:val="000000" w:themeColor="text1"/>
                <w:kern w:val="0"/>
                <w:szCs w:val="24"/>
              </w:rPr>
              <w:t>後，證券商應於成交日後第二營業日上午十時前，按融資買進成交價款扣除融資金額後之餘額，向委託人收取融資自備款；並按融券賣出成交價款乘以規定成數，向委託人收取融券保證金（未滿百元部分以百元計算）。</w:t>
            </w:r>
          </w:p>
          <w:p w:rsidR="00D35759" w:rsidRPr="00946D33" w:rsidRDefault="00221382" w:rsidP="00222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同一帳戶於同日融資買進與融券賣出同種上市、上櫃有價證券，委託人如已與證券商簽訂同意書者，得就相同數量部分，以融資償還與融券償還相抵之餘額</w:t>
            </w:r>
            <w:r>
              <w:rPr>
                <w:rFonts w:ascii="標楷體" w:eastAsia="標楷體" w:hAnsi="標楷體" w:cs="細明體" w:hint="eastAsia"/>
                <w:color w:val="000000" w:themeColor="text1"/>
                <w:kern w:val="0"/>
                <w:szCs w:val="24"/>
              </w:rPr>
              <w:lastRenderedPageBreak/>
              <w:t>辦理交割，且由證券商</w:t>
            </w:r>
            <w:proofErr w:type="gramStart"/>
            <w:r>
              <w:rPr>
                <w:rFonts w:ascii="標楷體" w:eastAsia="標楷體" w:hAnsi="標楷體" w:cs="細明體" w:hint="eastAsia"/>
                <w:color w:val="000000" w:themeColor="text1"/>
                <w:kern w:val="0"/>
                <w:szCs w:val="24"/>
              </w:rPr>
              <w:t>代為填製</w:t>
            </w:r>
            <w:proofErr w:type="gramEnd"/>
            <w:r>
              <w:rPr>
                <w:rFonts w:ascii="標楷體" w:eastAsia="標楷體" w:hAnsi="標楷體" w:cs="細明體" w:hint="eastAsia"/>
                <w:color w:val="000000" w:themeColor="text1"/>
                <w:kern w:val="0"/>
                <w:szCs w:val="24"/>
              </w:rPr>
              <w:t>「融資現金償還申請書」及「融券現</w:t>
            </w:r>
            <w:proofErr w:type="gramStart"/>
            <w:r>
              <w:rPr>
                <w:rFonts w:ascii="標楷體" w:eastAsia="標楷體" w:hAnsi="標楷體" w:cs="細明體" w:hint="eastAsia"/>
                <w:color w:val="000000" w:themeColor="text1"/>
                <w:kern w:val="0"/>
                <w:szCs w:val="24"/>
              </w:rPr>
              <w:t>券</w:t>
            </w:r>
            <w:proofErr w:type="gramEnd"/>
            <w:r>
              <w:rPr>
                <w:rFonts w:ascii="標楷體" w:eastAsia="標楷體" w:hAnsi="標楷體" w:cs="細明體" w:hint="eastAsia"/>
                <w:color w:val="000000" w:themeColor="text1"/>
                <w:kern w:val="0"/>
                <w:szCs w:val="24"/>
              </w:rPr>
              <w:t>償還申請書」；不適用第三十一條之規定。</w:t>
            </w:r>
          </w:p>
          <w:p w:rsidR="00D35759"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0" w:lineRule="atLeast"/>
              <w:ind w:leftChars="-4" w:left="-10" w:firstLineChars="201" w:firstLine="482"/>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已簽訂前項同意書之委託人，如不欲為前項之相抵餘額交割者，須於成交當日收盤前向證券商書面說明。</w:t>
            </w:r>
          </w:p>
          <w:p w:rsidR="00D35759"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s="細明體"/>
                <w:color w:val="000000" w:themeColor="text1"/>
                <w:kern w:val="0"/>
                <w:szCs w:val="24"/>
              </w:rPr>
            </w:pPr>
            <w:proofErr w:type="gramStart"/>
            <w:r>
              <w:rPr>
                <w:rFonts w:ascii="標楷體" w:eastAsia="標楷體" w:hAnsi="標楷體" w:cs="細明體" w:hint="eastAsia"/>
                <w:color w:val="000000" w:themeColor="text1"/>
                <w:kern w:val="0"/>
                <w:szCs w:val="24"/>
              </w:rPr>
              <w:t>第二項沖抵</w:t>
            </w:r>
            <w:proofErr w:type="gramEnd"/>
            <w:r>
              <w:rPr>
                <w:rFonts w:ascii="標楷體" w:eastAsia="標楷體" w:hAnsi="標楷體" w:cs="細明體" w:hint="eastAsia"/>
                <w:color w:val="000000" w:themeColor="text1"/>
                <w:kern w:val="0"/>
                <w:szCs w:val="24"/>
              </w:rPr>
              <w:t>部分不計算融資融券應收付之利息，融券仍計收融券手續費。</w:t>
            </w:r>
          </w:p>
          <w:p w:rsidR="00FF64C6"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b/>
                <w:bCs/>
                <w:color w:val="000000" w:themeColor="text1"/>
                <w:szCs w:val="24"/>
              </w:rPr>
            </w:pPr>
            <w:r>
              <w:rPr>
                <w:rFonts w:ascii="標楷體" w:eastAsia="標楷體" w:hAnsi="標楷體" w:cs="細明體" w:hint="eastAsia"/>
                <w:color w:val="000000" w:themeColor="text1"/>
                <w:kern w:val="0"/>
                <w:szCs w:val="24"/>
              </w:rPr>
              <w:t>委託人</w:t>
            </w:r>
            <w:proofErr w:type="gramStart"/>
            <w:r>
              <w:rPr>
                <w:rFonts w:ascii="標楷體" w:eastAsia="標楷體" w:hAnsi="標楷體" w:cs="細明體" w:hint="eastAsia"/>
                <w:color w:val="000000" w:themeColor="text1"/>
                <w:kern w:val="0"/>
                <w:szCs w:val="24"/>
              </w:rPr>
              <w:t>第二項沖抵</w:t>
            </w:r>
            <w:proofErr w:type="gramEnd"/>
            <w:r>
              <w:rPr>
                <w:rFonts w:ascii="標楷體" w:eastAsia="標楷體" w:hAnsi="標楷體" w:cs="細明體" w:hint="eastAsia"/>
                <w:color w:val="000000" w:themeColor="text1"/>
                <w:kern w:val="0"/>
                <w:szCs w:val="24"/>
              </w:rPr>
              <w:t>部分之交易應依「信用交易資</w:t>
            </w:r>
            <w:proofErr w:type="gramStart"/>
            <w:r>
              <w:rPr>
                <w:rFonts w:ascii="標楷體" w:eastAsia="標楷體" w:hAnsi="標楷體" w:cs="細明體" w:hint="eastAsia"/>
                <w:color w:val="000000" w:themeColor="text1"/>
                <w:kern w:val="0"/>
                <w:szCs w:val="24"/>
              </w:rPr>
              <w:t>券</w:t>
            </w:r>
            <w:proofErr w:type="gramEnd"/>
            <w:r>
              <w:rPr>
                <w:rFonts w:ascii="標楷體" w:eastAsia="標楷體" w:hAnsi="標楷體" w:cs="細明體" w:hint="eastAsia"/>
                <w:color w:val="000000" w:themeColor="text1"/>
                <w:kern w:val="0"/>
                <w:szCs w:val="24"/>
              </w:rPr>
              <w:t>相抵交割之交易作業要點」辦理。</w:t>
            </w:r>
          </w:p>
        </w:tc>
        <w:tc>
          <w:tcPr>
            <w:tcW w:w="3009" w:type="dxa"/>
          </w:tcPr>
          <w:p w:rsidR="00FF64C6" w:rsidRPr="00946D33" w:rsidRDefault="00221382" w:rsidP="00B3604F">
            <w:pPr>
              <w:adjustRightInd w:val="0"/>
              <w:snapToGrid w:val="0"/>
              <w:spacing w:line="3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證券商以借入</w:t>
            </w:r>
            <w:proofErr w:type="gramStart"/>
            <w:r>
              <w:rPr>
                <w:rFonts w:ascii="標楷體" w:eastAsia="標楷體" w:hAnsi="標楷體" w:hint="eastAsia"/>
                <w:color w:val="000000" w:themeColor="text1"/>
                <w:szCs w:val="24"/>
              </w:rPr>
              <w:t>券</w:t>
            </w:r>
            <w:proofErr w:type="gramEnd"/>
            <w:r>
              <w:rPr>
                <w:rFonts w:ascii="標楷體" w:eastAsia="標楷體" w:hAnsi="標楷體" w:hint="eastAsia"/>
                <w:color w:val="000000" w:themeColor="text1"/>
                <w:szCs w:val="24"/>
              </w:rPr>
              <w:t>或自有</w:t>
            </w:r>
            <w:proofErr w:type="gramStart"/>
            <w:r>
              <w:rPr>
                <w:rFonts w:ascii="標楷體" w:eastAsia="標楷體" w:hAnsi="標楷體" w:hint="eastAsia"/>
                <w:color w:val="000000" w:themeColor="text1"/>
                <w:szCs w:val="24"/>
              </w:rPr>
              <w:t>券</w:t>
            </w:r>
            <w:proofErr w:type="gramEnd"/>
            <w:r>
              <w:rPr>
                <w:rFonts w:ascii="標楷體" w:eastAsia="標楷體" w:hAnsi="標楷體" w:hint="eastAsia"/>
                <w:color w:val="000000" w:themeColor="text1"/>
                <w:szCs w:val="24"/>
              </w:rPr>
              <w:t>供委託人融券賣出時，應收取融券費，倘委託人以該</w:t>
            </w:r>
            <w:proofErr w:type="gramStart"/>
            <w:r>
              <w:rPr>
                <w:rFonts w:ascii="標楷體" w:eastAsia="標楷體" w:hAnsi="標楷體" w:hint="eastAsia"/>
                <w:color w:val="000000" w:themeColor="text1"/>
                <w:szCs w:val="24"/>
              </w:rPr>
              <w:t>券</w:t>
            </w:r>
            <w:proofErr w:type="gramEnd"/>
            <w:r>
              <w:rPr>
                <w:rFonts w:ascii="標楷體" w:eastAsia="標楷體" w:hAnsi="標楷體" w:hint="eastAsia"/>
                <w:color w:val="000000" w:themeColor="text1"/>
                <w:szCs w:val="24"/>
              </w:rPr>
              <w:t>源進行資</w:t>
            </w:r>
            <w:proofErr w:type="gramStart"/>
            <w:r>
              <w:rPr>
                <w:rFonts w:ascii="標楷體" w:eastAsia="標楷體" w:hAnsi="標楷體" w:hint="eastAsia"/>
                <w:color w:val="000000" w:themeColor="text1"/>
                <w:szCs w:val="24"/>
              </w:rPr>
              <w:t>券</w:t>
            </w:r>
            <w:proofErr w:type="gramEnd"/>
            <w:r>
              <w:rPr>
                <w:rFonts w:ascii="標楷體" w:eastAsia="標楷體" w:hAnsi="標楷體" w:hint="eastAsia"/>
                <w:color w:val="000000" w:themeColor="text1"/>
                <w:szCs w:val="24"/>
              </w:rPr>
              <w:t>互抵時，證券商亦向委託人收取融券費，</w:t>
            </w:r>
            <w:proofErr w:type="gramStart"/>
            <w:r>
              <w:rPr>
                <w:rFonts w:ascii="標楷體" w:eastAsia="標楷體" w:hAnsi="標楷體" w:hint="eastAsia"/>
                <w:color w:val="000000" w:themeColor="text1"/>
                <w:szCs w:val="24"/>
              </w:rPr>
              <w:t>爰</w:t>
            </w:r>
            <w:proofErr w:type="gramEnd"/>
            <w:r>
              <w:rPr>
                <w:rFonts w:ascii="標楷體" w:eastAsia="標楷體" w:hAnsi="標楷體" w:hint="eastAsia"/>
                <w:color w:val="000000" w:themeColor="text1"/>
                <w:szCs w:val="24"/>
              </w:rPr>
              <w:t>修正第四項規定。</w:t>
            </w:r>
          </w:p>
        </w:tc>
      </w:tr>
      <w:tr w:rsidR="00BC3E14" w:rsidRPr="00946D33" w:rsidTr="00B3604F">
        <w:tc>
          <w:tcPr>
            <w:tcW w:w="2660" w:type="dxa"/>
          </w:tcPr>
          <w:p w:rsidR="00BC3E14" w:rsidRPr="00946D33" w:rsidRDefault="00221382" w:rsidP="00B3604F">
            <w:pPr>
              <w:spacing w:line="336" w:lineRule="auto"/>
              <w:jc w:val="both"/>
              <w:rPr>
                <w:rFonts w:ascii="標楷體" w:eastAsia="標楷體" w:hAnsi="標楷體"/>
                <w:color w:val="000000" w:themeColor="text1"/>
                <w:szCs w:val="24"/>
              </w:rPr>
            </w:pPr>
            <w:r>
              <w:rPr>
                <w:rFonts w:ascii="標楷體" w:eastAsia="標楷體" w:hAnsi="標楷體" w:hint="eastAsia"/>
                <w:b/>
                <w:bCs/>
                <w:color w:val="000000" w:themeColor="text1"/>
                <w:szCs w:val="24"/>
              </w:rPr>
              <w:lastRenderedPageBreak/>
              <w:t>第二十條</w:t>
            </w:r>
          </w:p>
          <w:p w:rsidR="00BC3E14"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4" w:left="-10" w:firstLineChars="201" w:firstLine="482"/>
              <w:jc w:val="both"/>
              <w:rPr>
                <w:rFonts w:ascii="標楷體" w:eastAsia="標楷體" w:hAnsi="標楷體"/>
                <w:color w:val="000000" w:themeColor="text1"/>
              </w:rPr>
            </w:pPr>
            <w:r>
              <w:rPr>
                <w:rFonts w:ascii="標楷體" w:eastAsia="標楷體" w:hAnsi="標楷體" w:hint="eastAsia"/>
                <w:color w:val="000000" w:themeColor="text1"/>
              </w:rPr>
              <w:t>證券商對委託人融資，應按融資買進成交價款乘以規定比率計算融資金額</w:t>
            </w:r>
            <w:r>
              <w:rPr>
                <w:rFonts w:ascii="標楷體" w:eastAsia="標楷體" w:hAnsi="標楷體"/>
                <w:color w:val="000000" w:themeColor="text1"/>
              </w:rPr>
              <w:t xml:space="preserve"> (未滿千元部分不予計算) </w:t>
            </w:r>
            <w:r>
              <w:rPr>
                <w:rFonts w:ascii="標楷體" w:eastAsia="標楷體" w:hAnsi="標楷體" w:hint="eastAsia"/>
                <w:color w:val="000000" w:themeColor="text1"/>
              </w:rPr>
              <w:t>，予以融資代辦交割；融資買進之證券應全部作為擔保。</w:t>
            </w:r>
          </w:p>
          <w:p w:rsidR="00AF0A46"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4" w:left="-10" w:firstLineChars="201" w:firstLine="482"/>
              <w:jc w:val="both"/>
              <w:rPr>
                <w:rFonts w:ascii="標楷體" w:eastAsia="標楷體" w:hAnsi="標楷體"/>
                <w:color w:val="000000" w:themeColor="text1"/>
                <w:szCs w:val="24"/>
              </w:rPr>
            </w:pPr>
            <w:r>
              <w:rPr>
                <w:rFonts w:ascii="標楷體" w:eastAsia="標楷體" w:hAnsi="標楷體" w:hint="eastAsia"/>
                <w:color w:val="000000" w:themeColor="text1"/>
                <w:szCs w:val="24"/>
              </w:rPr>
              <w:t>證券商對委託人融券，應按融券賣出之證券種類、數量，予以融券代辦交割。</w:t>
            </w:r>
            <w:r>
              <w:rPr>
                <w:rFonts w:ascii="標楷體" w:eastAsia="標楷體" w:hAnsi="標楷體" w:hint="eastAsia"/>
                <w:color w:val="000000" w:themeColor="text1"/>
                <w:u w:val="single"/>
              </w:rPr>
              <w:t>證券商以融資買進之證券供委託人</w:t>
            </w:r>
            <w:r>
              <w:rPr>
                <w:rFonts w:ascii="標楷體" w:eastAsia="標楷體" w:hAnsi="標楷體" w:hint="eastAsia"/>
                <w:color w:val="000000" w:themeColor="text1"/>
                <w:szCs w:val="24"/>
              </w:rPr>
              <w:t>融券賣出，</w:t>
            </w:r>
            <w:r>
              <w:rPr>
                <w:rFonts w:ascii="標楷體" w:eastAsia="標楷體" w:hAnsi="標楷體" w:hint="eastAsia"/>
                <w:color w:val="000000" w:themeColor="text1"/>
                <w:szCs w:val="24"/>
                <w:u w:val="single"/>
              </w:rPr>
              <w:t>其</w:t>
            </w:r>
            <w:r>
              <w:rPr>
                <w:rFonts w:ascii="標楷體" w:eastAsia="標楷體" w:hAnsi="標楷體" w:hint="eastAsia"/>
                <w:color w:val="000000" w:themeColor="text1"/>
                <w:szCs w:val="24"/>
              </w:rPr>
              <w:t>價款經扣減證券交易稅、融券手續費及證券商手續費</w:t>
            </w:r>
            <w:r>
              <w:rPr>
                <w:rFonts w:ascii="標楷體" w:eastAsia="標楷體" w:hAnsi="標楷體" w:hint="eastAsia"/>
                <w:color w:val="000000" w:themeColor="text1"/>
                <w:szCs w:val="24"/>
              </w:rPr>
              <w:lastRenderedPageBreak/>
              <w:t>之餘額，應全部作為擔保；</w:t>
            </w:r>
            <w:r>
              <w:rPr>
                <w:rFonts w:ascii="標楷體" w:eastAsia="標楷體" w:hAnsi="標楷體" w:hint="eastAsia"/>
                <w:color w:val="000000" w:themeColor="text1"/>
                <w:u w:val="single"/>
              </w:rPr>
              <w:t>以</w:t>
            </w:r>
            <w:r>
              <w:rPr>
                <w:rFonts w:eastAsia="標楷體" w:hAnsi="標楷體" w:hint="eastAsia"/>
                <w:color w:val="000000" w:themeColor="text1"/>
                <w:u w:val="single"/>
              </w:rPr>
              <w:t>借入</w:t>
            </w:r>
            <w:proofErr w:type="gramStart"/>
            <w:r>
              <w:rPr>
                <w:rFonts w:eastAsia="標楷體" w:hAnsi="標楷體" w:hint="eastAsia"/>
                <w:color w:val="000000" w:themeColor="text1"/>
                <w:u w:val="single"/>
              </w:rPr>
              <w:t>券</w:t>
            </w:r>
            <w:proofErr w:type="gramEnd"/>
            <w:r>
              <w:rPr>
                <w:rFonts w:eastAsia="標楷體" w:hAnsi="標楷體" w:hint="eastAsia"/>
                <w:color w:val="000000" w:themeColor="text1"/>
                <w:u w:val="single"/>
              </w:rPr>
              <w:t>或</w:t>
            </w:r>
            <w:r w:rsidR="00636688" w:rsidRPr="00636688">
              <w:rPr>
                <w:rFonts w:eastAsia="標楷體" w:hAnsi="標楷體" w:hint="eastAsia"/>
                <w:color w:val="000000" w:themeColor="text1"/>
                <w:u w:val="single"/>
              </w:rPr>
              <w:t>自有</w:t>
            </w:r>
            <w:proofErr w:type="gramStart"/>
            <w:r w:rsidR="00636688" w:rsidRPr="00636688">
              <w:rPr>
                <w:rFonts w:eastAsia="標楷體" w:hAnsi="標楷體" w:hint="eastAsia"/>
                <w:color w:val="000000" w:themeColor="text1"/>
                <w:u w:val="single"/>
              </w:rPr>
              <w:t>券</w:t>
            </w:r>
            <w:proofErr w:type="gramEnd"/>
            <w:r>
              <w:rPr>
                <w:rFonts w:eastAsia="標楷體" w:hAnsi="標楷體" w:hint="eastAsia"/>
                <w:color w:val="000000" w:themeColor="text1"/>
                <w:u w:val="single"/>
              </w:rPr>
              <w:t>，供委託人融券賣出，</w:t>
            </w:r>
            <w:r>
              <w:rPr>
                <w:rFonts w:ascii="標楷體" w:eastAsia="標楷體" w:hAnsi="標楷體" w:hint="eastAsia"/>
                <w:color w:val="000000" w:themeColor="text1"/>
                <w:szCs w:val="24"/>
                <w:u w:val="single"/>
              </w:rPr>
              <w:t>其價款經扣減證券交易稅及證券商手續費之餘額，應全部作為擔保。</w:t>
            </w:r>
          </w:p>
          <w:p w:rsidR="001C1DFA"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4" w:left="-10" w:firstLineChars="201" w:firstLine="482"/>
              <w:jc w:val="both"/>
              <w:rPr>
                <w:rFonts w:ascii="標楷體" w:eastAsia="標楷體" w:hAnsi="標楷體"/>
                <w:color w:val="000000" w:themeColor="text1"/>
                <w:szCs w:val="24"/>
                <w:u w:val="single"/>
              </w:rPr>
            </w:pPr>
            <w:r>
              <w:rPr>
                <w:rFonts w:ascii="標楷體" w:eastAsia="標楷體" w:hAnsi="標楷體" w:hint="eastAsia"/>
                <w:color w:val="000000" w:themeColor="text1"/>
                <w:u w:val="single"/>
              </w:rPr>
              <w:t>證券商向辦理有價證券借貸業務之證券商或證券金融事業借入有價證券，應依證券商及證券金融事業辦理有價證券借貸履約保證金管理辦法規定，向證券交易所繳存履約保證金。</w:t>
            </w:r>
          </w:p>
          <w:p w:rsidR="001C1DFA" w:rsidRPr="00946D33" w:rsidRDefault="001C1DFA" w:rsidP="00B3604F">
            <w:pPr>
              <w:widowControl/>
              <w:tabs>
                <w:tab w:val="left" w:pos="474"/>
                <w:tab w:val="left" w:pos="14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2" w:left="-5"/>
              <w:jc w:val="both"/>
              <w:rPr>
                <w:rFonts w:ascii="標楷體" w:eastAsia="標楷體" w:hAnsi="標楷體" w:cs="細明體"/>
                <w:color w:val="000000" w:themeColor="text1"/>
                <w:kern w:val="0"/>
                <w:szCs w:val="24"/>
              </w:rPr>
            </w:pPr>
          </w:p>
        </w:tc>
        <w:tc>
          <w:tcPr>
            <w:tcW w:w="2693" w:type="dxa"/>
          </w:tcPr>
          <w:p w:rsidR="00BC3E14" w:rsidRPr="00946D33" w:rsidRDefault="00221382" w:rsidP="00B3604F">
            <w:pPr>
              <w:spacing w:line="336" w:lineRule="auto"/>
              <w:jc w:val="both"/>
              <w:rPr>
                <w:rFonts w:ascii="標楷體" w:eastAsia="標楷體" w:hAnsi="標楷體"/>
                <w:color w:val="000000" w:themeColor="text1"/>
                <w:szCs w:val="24"/>
              </w:rPr>
            </w:pPr>
            <w:r>
              <w:rPr>
                <w:rFonts w:ascii="標楷體" w:eastAsia="標楷體" w:hAnsi="標楷體" w:hint="eastAsia"/>
                <w:b/>
                <w:bCs/>
                <w:color w:val="000000" w:themeColor="text1"/>
                <w:szCs w:val="24"/>
              </w:rPr>
              <w:lastRenderedPageBreak/>
              <w:t>第二十條</w:t>
            </w:r>
          </w:p>
          <w:p w:rsidR="00222C11" w:rsidRPr="00946D33" w:rsidRDefault="00221382" w:rsidP="00222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4" w:left="-10" w:firstLineChars="201" w:firstLine="482"/>
              <w:jc w:val="both"/>
              <w:rPr>
                <w:rFonts w:ascii="標楷體" w:eastAsia="標楷體" w:hAnsi="標楷體"/>
                <w:color w:val="000000" w:themeColor="text1"/>
              </w:rPr>
            </w:pPr>
            <w:r>
              <w:rPr>
                <w:rFonts w:ascii="標楷體" w:eastAsia="標楷體" w:hAnsi="標楷體" w:hint="eastAsia"/>
                <w:color w:val="000000" w:themeColor="text1"/>
              </w:rPr>
              <w:t>證券商對委託人融資，應按融資買進成交價款乘以規定比率計算融資金額</w:t>
            </w:r>
            <w:r>
              <w:rPr>
                <w:rFonts w:ascii="標楷體" w:eastAsia="標楷體" w:hAnsi="標楷體"/>
                <w:color w:val="000000" w:themeColor="text1"/>
              </w:rPr>
              <w:t xml:space="preserve"> (未滿千元部分不予計算) </w:t>
            </w:r>
            <w:r>
              <w:rPr>
                <w:rFonts w:ascii="標楷體" w:eastAsia="標楷體" w:hAnsi="標楷體" w:hint="eastAsia"/>
                <w:color w:val="000000" w:themeColor="text1"/>
              </w:rPr>
              <w:t>，予以融資代辦交割；融資買進之證券應全部作為擔保。</w:t>
            </w:r>
          </w:p>
          <w:p w:rsidR="00BC3E14" w:rsidRPr="00946D33" w:rsidRDefault="00221382" w:rsidP="00222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4" w:left="-10" w:firstLineChars="201" w:firstLine="482"/>
              <w:jc w:val="both"/>
              <w:rPr>
                <w:rFonts w:ascii="標楷體" w:eastAsia="標楷體" w:hAnsi="標楷體"/>
                <w:b/>
                <w:bCs/>
                <w:color w:val="000000" w:themeColor="text1"/>
              </w:rPr>
            </w:pPr>
            <w:r>
              <w:rPr>
                <w:rFonts w:ascii="標楷體" w:eastAsia="標楷體" w:hAnsi="標楷體" w:hint="eastAsia"/>
                <w:color w:val="000000" w:themeColor="text1"/>
              </w:rPr>
              <w:t>證券商對委託人融券，應按融券</w:t>
            </w:r>
            <w:r w:rsidRPr="00222C11">
              <w:rPr>
                <w:rFonts w:ascii="標楷體" w:eastAsia="標楷體" w:hAnsi="標楷體" w:hint="eastAsia"/>
                <w:color w:val="000000" w:themeColor="text1"/>
                <w:szCs w:val="24"/>
              </w:rPr>
              <w:t>賣出</w:t>
            </w:r>
            <w:r>
              <w:rPr>
                <w:rFonts w:ascii="標楷體" w:eastAsia="標楷體" w:hAnsi="標楷體" w:hint="eastAsia"/>
                <w:color w:val="000000" w:themeColor="text1"/>
              </w:rPr>
              <w:t>之證券種類、數量，予以融券代辦交割；融券賣出價款經扣減證券交易稅、融券手續費及證券商手續費之餘額，應全部作為擔保。</w:t>
            </w:r>
          </w:p>
        </w:tc>
        <w:tc>
          <w:tcPr>
            <w:tcW w:w="3009" w:type="dxa"/>
          </w:tcPr>
          <w:p w:rsidR="00BC3E14" w:rsidRPr="00946D33" w:rsidRDefault="00221382" w:rsidP="00B3604F">
            <w:pPr>
              <w:adjustRightInd w:val="0"/>
              <w:snapToGrid w:val="0"/>
              <w:spacing w:line="300" w:lineRule="exact"/>
              <w:ind w:left="317" w:hangingChars="132" w:hanging="317"/>
              <w:jc w:val="both"/>
              <w:rPr>
                <w:rFonts w:ascii="標楷體" w:eastAsia="標楷體" w:hAnsi="標楷體"/>
                <w:color w:val="000000" w:themeColor="text1"/>
                <w:szCs w:val="24"/>
              </w:rPr>
            </w:pPr>
            <w:r>
              <w:rPr>
                <w:rFonts w:ascii="標楷體" w:eastAsia="標楷體" w:hAnsi="標楷體" w:hint="eastAsia"/>
                <w:color w:val="000000" w:themeColor="text1"/>
                <w:szCs w:val="24"/>
              </w:rPr>
              <w:t>一、配合融券</w:t>
            </w:r>
            <w:proofErr w:type="gramStart"/>
            <w:r>
              <w:rPr>
                <w:rFonts w:ascii="標楷體" w:eastAsia="標楷體" w:hAnsi="標楷體" w:hint="eastAsia"/>
                <w:color w:val="000000" w:themeColor="text1"/>
                <w:szCs w:val="24"/>
              </w:rPr>
              <w:t>券</w:t>
            </w:r>
            <w:proofErr w:type="gramEnd"/>
            <w:r>
              <w:rPr>
                <w:rFonts w:ascii="標楷體" w:eastAsia="標楷體" w:hAnsi="標楷體" w:hint="eastAsia"/>
                <w:color w:val="000000" w:themeColor="text1"/>
                <w:szCs w:val="24"/>
              </w:rPr>
              <w:t>源區分不同計費方式，</w:t>
            </w:r>
            <w:proofErr w:type="gramStart"/>
            <w:r>
              <w:rPr>
                <w:rFonts w:ascii="標楷體" w:eastAsia="標楷體" w:hAnsi="標楷體" w:hint="eastAsia"/>
                <w:color w:val="000000" w:themeColor="text1"/>
                <w:szCs w:val="24"/>
              </w:rPr>
              <w:t>爰</w:t>
            </w:r>
            <w:proofErr w:type="gramEnd"/>
            <w:r>
              <w:rPr>
                <w:rFonts w:ascii="標楷體" w:eastAsia="標楷體" w:hAnsi="標楷體" w:hint="eastAsia"/>
                <w:color w:val="000000" w:themeColor="text1"/>
                <w:szCs w:val="24"/>
              </w:rPr>
              <w:t>就融券賣出價款依</w:t>
            </w:r>
            <w:proofErr w:type="gramStart"/>
            <w:r>
              <w:rPr>
                <w:rFonts w:ascii="標楷體" w:eastAsia="標楷體" w:hAnsi="標楷體" w:hint="eastAsia"/>
                <w:color w:val="000000" w:themeColor="text1"/>
                <w:szCs w:val="24"/>
              </w:rPr>
              <w:t>券</w:t>
            </w:r>
            <w:proofErr w:type="gramEnd"/>
            <w:r>
              <w:rPr>
                <w:rFonts w:ascii="標楷體" w:eastAsia="標楷體" w:hAnsi="標楷體" w:hint="eastAsia"/>
                <w:color w:val="000000" w:themeColor="text1"/>
                <w:szCs w:val="24"/>
              </w:rPr>
              <w:t>源區分應扣除項目，修正第二項規定。</w:t>
            </w:r>
          </w:p>
          <w:p w:rsidR="00CF7FAA" w:rsidRPr="00946D33" w:rsidRDefault="00221382" w:rsidP="00B3604F">
            <w:pPr>
              <w:adjustRightInd w:val="0"/>
              <w:snapToGrid w:val="0"/>
              <w:spacing w:line="300" w:lineRule="exact"/>
              <w:ind w:left="317" w:hangingChars="132" w:hanging="317"/>
              <w:jc w:val="both"/>
              <w:rPr>
                <w:rFonts w:ascii="標楷體" w:eastAsia="標楷體" w:hAnsi="標楷體"/>
                <w:color w:val="000000" w:themeColor="text1"/>
                <w:szCs w:val="24"/>
              </w:rPr>
            </w:pPr>
            <w:r>
              <w:rPr>
                <w:rFonts w:ascii="標楷體" w:eastAsia="標楷體" w:hAnsi="標楷體" w:cs="標楷體" w:hint="eastAsia"/>
                <w:color w:val="000000" w:themeColor="text1"/>
                <w:kern w:val="0"/>
              </w:rPr>
              <w:t>二配合證券商辦理有價證券買賣融資融券管理辦法第二十三條修正，</w:t>
            </w:r>
            <w:proofErr w:type="gramStart"/>
            <w:r w:rsidR="00200D1F">
              <w:rPr>
                <w:rFonts w:ascii="標楷體" w:eastAsia="標楷體" w:hAnsi="標楷體" w:cs="標楷體" w:hint="eastAsia"/>
                <w:color w:val="000000" w:themeColor="text1"/>
                <w:kern w:val="0"/>
              </w:rPr>
              <w:t>爰</w:t>
            </w:r>
            <w:proofErr w:type="gramEnd"/>
            <w:r w:rsidR="00200D1F">
              <w:rPr>
                <w:rFonts w:ascii="標楷體" w:eastAsia="標楷體" w:hAnsi="標楷體" w:cs="標楷體" w:hint="eastAsia"/>
                <w:color w:val="000000" w:themeColor="text1"/>
                <w:kern w:val="0"/>
              </w:rPr>
              <w:t>增訂第三項規定，</w:t>
            </w:r>
            <w:r>
              <w:rPr>
                <w:rFonts w:ascii="標楷體" w:eastAsia="標楷體" w:hAnsi="標楷體" w:cs="標楷體" w:hint="eastAsia"/>
                <w:color w:val="000000" w:themeColor="text1"/>
                <w:kern w:val="0"/>
              </w:rPr>
              <w:t>證券商向辦理有價證券借貸業務之證券商或證券金融事業借入有價證券，應</w:t>
            </w:r>
            <w:r w:rsidR="00200D1F">
              <w:rPr>
                <w:rFonts w:ascii="標楷體" w:eastAsia="標楷體" w:hAnsi="標楷體" w:cs="標楷體" w:hint="eastAsia"/>
                <w:color w:val="000000" w:themeColor="text1"/>
                <w:kern w:val="0"/>
              </w:rPr>
              <w:t>依規定辦理</w:t>
            </w:r>
            <w:r>
              <w:rPr>
                <w:rFonts w:ascii="標楷體" w:eastAsia="標楷體" w:hAnsi="標楷體" w:cs="標楷體" w:hint="eastAsia"/>
                <w:color w:val="000000" w:themeColor="text1"/>
                <w:kern w:val="0"/>
              </w:rPr>
              <w:t>履約保證金</w:t>
            </w:r>
            <w:r w:rsidR="00200D1F">
              <w:rPr>
                <w:rFonts w:ascii="標楷體" w:eastAsia="標楷體" w:hAnsi="標楷體" w:cs="標楷體" w:hint="eastAsia"/>
                <w:color w:val="000000" w:themeColor="text1"/>
                <w:kern w:val="0"/>
              </w:rPr>
              <w:t>之</w:t>
            </w:r>
            <w:proofErr w:type="gramStart"/>
            <w:r w:rsidR="00200D1F">
              <w:rPr>
                <w:rFonts w:ascii="標楷體" w:eastAsia="標楷體" w:hAnsi="標楷體" w:cs="標楷體" w:hint="eastAsia"/>
                <w:color w:val="000000" w:themeColor="text1"/>
                <w:kern w:val="0"/>
              </w:rPr>
              <w:t>提撥</w:t>
            </w:r>
            <w:proofErr w:type="gramEnd"/>
            <w:r>
              <w:rPr>
                <w:rFonts w:ascii="標楷體" w:eastAsia="標楷體" w:hAnsi="標楷體" w:cs="標楷體" w:hint="eastAsia"/>
                <w:color w:val="000000" w:themeColor="text1"/>
                <w:kern w:val="0"/>
              </w:rPr>
              <w:t>。</w:t>
            </w:r>
          </w:p>
        </w:tc>
      </w:tr>
      <w:tr w:rsidR="00BC3E14" w:rsidRPr="00946D33" w:rsidTr="00B3604F">
        <w:tc>
          <w:tcPr>
            <w:tcW w:w="2660" w:type="dxa"/>
          </w:tcPr>
          <w:p w:rsidR="00BC3E14"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lastRenderedPageBreak/>
              <w:t>第二十二條</w:t>
            </w:r>
          </w:p>
          <w:p w:rsidR="00BC3E14"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hint="eastAsia"/>
                <w:color w:val="000000" w:themeColor="text1"/>
                <w:u w:val="single"/>
              </w:rPr>
              <w:t>證券商向委託人收取融券費者，因發生證券差額向證券金融事業轉融通所生</w:t>
            </w:r>
            <w:r>
              <w:rPr>
                <w:rFonts w:ascii="標楷體" w:eastAsia="標楷體" w:hAnsi="標楷體" w:cs="新細明體" w:hint="eastAsia"/>
                <w:color w:val="000000" w:themeColor="text1"/>
                <w:u w:val="single"/>
              </w:rPr>
              <w:t>之費用，由證券商負擔。</w:t>
            </w:r>
          </w:p>
          <w:p w:rsidR="00BC3E14"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hint="eastAsia"/>
                <w:color w:val="000000" w:themeColor="text1"/>
                <w:u w:val="single"/>
              </w:rPr>
              <w:t>證券商向委託人收取融券手續費者，因證券金融事業辦理標借、</w:t>
            </w:r>
            <w:proofErr w:type="gramStart"/>
            <w:r>
              <w:rPr>
                <w:rFonts w:ascii="標楷體" w:eastAsia="標楷體" w:hAnsi="標楷體" w:hint="eastAsia"/>
                <w:color w:val="000000" w:themeColor="text1"/>
                <w:u w:val="single"/>
              </w:rPr>
              <w:t>議借</w:t>
            </w:r>
            <w:proofErr w:type="gramEnd"/>
            <w:r>
              <w:rPr>
                <w:rFonts w:ascii="標楷體" w:eastAsia="標楷體" w:hAnsi="標楷體" w:hint="eastAsia"/>
                <w:color w:val="000000" w:themeColor="text1"/>
                <w:u w:val="single"/>
              </w:rPr>
              <w:t>、標購應負擔之各項費用，</w:t>
            </w:r>
            <w:r>
              <w:rPr>
                <w:rFonts w:ascii="標楷體" w:eastAsia="標楷體" w:hAnsi="標楷體" w:cs="新細明體" w:hint="eastAsia"/>
                <w:color w:val="000000" w:themeColor="text1"/>
                <w:u w:val="single"/>
              </w:rPr>
              <w:t>由</w:t>
            </w:r>
            <w:r>
              <w:rPr>
                <w:rFonts w:ascii="標楷體" w:eastAsia="標楷體" w:hAnsi="標楷體" w:hint="eastAsia"/>
                <w:color w:val="000000" w:themeColor="text1"/>
                <w:u w:val="single"/>
              </w:rPr>
              <w:t>委託人</w:t>
            </w:r>
            <w:r>
              <w:rPr>
                <w:rFonts w:ascii="標楷體" w:eastAsia="標楷體" w:hAnsi="標楷體" w:cs="新細明體" w:hint="eastAsia"/>
                <w:color w:val="000000" w:themeColor="text1"/>
                <w:u w:val="single"/>
              </w:rPr>
              <w:t>負擔，</w:t>
            </w:r>
            <w:r>
              <w:rPr>
                <w:rFonts w:ascii="標楷體" w:eastAsia="標楷體" w:hAnsi="標楷體" w:hint="eastAsia"/>
                <w:color w:val="000000" w:themeColor="text1"/>
              </w:rPr>
              <w:t>證券商</w:t>
            </w:r>
            <w:r>
              <w:rPr>
                <w:rFonts w:ascii="標楷體" w:eastAsia="標楷體" w:hAnsi="標楷體" w:cs="新細明體" w:hint="eastAsia"/>
                <w:color w:val="000000" w:themeColor="text1"/>
                <w:u w:val="single"/>
              </w:rPr>
              <w:t>並</w:t>
            </w:r>
            <w:r>
              <w:rPr>
                <w:rFonts w:ascii="標楷體" w:eastAsia="標楷體" w:hAnsi="標楷體" w:hint="eastAsia"/>
                <w:color w:val="000000" w:themeColor="text1"/>
              </w:rPr>
              <w:t>應按證券差額發生日</w:t>
            </w:r>
            <w:r w:rsidR="005142AA" w:rsidRPr="00605B35">
              <w:rPr>
                <w:rFonts w:ascii="標楷體" w:eastAsia="標楷體" w:hAnsi="標楷體" w:hint="eastAsia"/>
                <w:color w:val="000000" w:themeColor="text1"/>
                <w:u w:val="single"/>
              </w:rPr>
              <w:t>收取融券手續費之</w:t>
            </w:r>
            <w:r>
              <w:rPr>
                <w:rFonts w:ascii="標楷體" w:eastAsia="標楷體" w:hAnsi="標楷體" w:hint="eastAsia"/>
                <w:color w:val="000000" w:themeColor="text1"/>
              </w:rPr>
              <w:t>該種有價證券融券餘額，依下列原則計算融券人每股所應分擔之費用後，分別向各該融券人按其融券數量計收：</w:t>
            </w:r>
          </w:p>
          <w:p w:rsidR="00BC3E14"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190" w:hangingChars="79" w:hanging="190"/>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u w:val="single"/>
              </w:rPr>
              <w:lastRenderedPageBreak/>
              <w:t>一、</w:t>
            </w:r>
            <w:r>
              <w:rPr>
                <w:rFonts w:ascii="標楷體" w:eastAsia="標楷體" w:hAnsi="標楷體" w:cs="細明體" w:hint="eastAsia"/>
                <w:color w:val="000000" w:themeColor="text1"/>
                <w:kern w:val="0"/>
                <w:szCs w:val="24"/>
              </w:rPr>
              <w:t>若融資餘額大於</w:t>
            </w:r>
            <w:r>
              <w:rPr>
                <w:rFonts w:ascii="標楷體" w:eastAsia="標楷體" w:hAnsi="標楷體" w:cs="細明體" w:hint="eastAsia"/>
                <w:color w:val="000000" w:themeColor="text1"/>
                <w:kern w:val="0"/>
                <w:szCs w:val="24"/>
                <w:u w:val="single"/>
              </w:rPr>
              <w:t>或等於</w:t>
            </w:r>
            <w:r w:rsidR="005142AA" w:rsidRPr="00605B35">
              <w:rPr>
                <w:rFonts w:ascii="標楷體" w:eastAsia="標楷體" w:hAnsi="標楷體" w:hint="eastAsia"/>
                <w:color w:val="000000" w:themeColor="text1"/>
                <w:u w:val="single"/>
              </w:rPr>
              <w:t>收取融券手續費</w:t>
            </w:r>
            <w:r>
              <w:rPr>
                <w:rFonts w:ascii="標楷體" w:eastAsia="標楷體" w:hAnsi="標楷體" w:hint="eastAsia"/>
                <w:color w:val="000000" w:themeColor="text1"/>
                <w:u w:val="single"/>
              </w:rPr>
              <w:t>之</w:t>
            </w:r>
            <w:r>
              <w:rPr>
                <w:rFonts w:ascii="標楷體" w:eastAsia="標楷體" w:hAnsi="標楷體" w:cs="細明體" w:hint="eastAsia"/>
                <w:color w:val="000000" w:themeColor="text1"/>
                <w:kern w:val="0"/>
                <w:szCs w:val="24"/>
              </w:rPr>
              <w:t>融券餘額，</w:t>
            </w:r>
            <w:r>
              <w:rPr>
                <w:rFonts w:ascii="標楷體" w:eastAsia="標楷體" w:hAnsi="標楷體" w:cs="細明體" w:hint="eastAsia"/>
                <w:color w:val="000000" w:themeColor="text1"/>
                <w:kern w:val="0"/>
                <w:szCs w:val="24"/>
                <w:u w:val="single"/>
              </w:rPr>
              <w:t>借入</w:t>
            </w:r>
            <w:proofErr w:type="gramStart"/>
            <w:r>
              <w:rPr>
                <w:rFonts w:ascii="標楷體" w:eastAsia="標楷體" w:hAnsi="標楷體" w:cs="細明體" w:hint="eastAsia"/>
                <w:color w:val="000000" w:themeColor="text1"/>
                <w:kern w:val="0"/>
                <w:szCs w:val="24"/>
                <w:u w:val="single"/>
              </w:rPr>
              <w:t>券</w:t>
            </w:r>
            <w:proofErr w:type="gramEnd"/>
            <w:r>
              <w:rPr>
                <w:rFonts w:ascii="標楷體" w:eastAsia="標楷體" w:hAnsi="標楷體" w:cs="細明體" w:hint="eastAsia"/>
                <w:color w:val="000000" w:themeColor="text1"/>
                <w:kern w:val="0"/>
                <w:szCs w:val="24"/>
                <w:u w:val="single"/>
              </w:rPr>
              <w:t>及</w:t>
            </w:r>
            <w:r w:rsidR="00636688" w:rsidRPr="00636688">
              <w:rPr>
                <w:rFonts w:ascii="標楷體" w:eastAsia="標楷體" w:hAnsi="標楷體" w:cs="細明體" w:hint="eastAsia"/>
                <w:color w:val="000000" w:themeColor="text1"/>
                <w:kern w:val="0"/>
                <w:szCs w:val="24"/>
                <w:u w:val="single"/>
              </w:rPr>
              <w:t>自有</w:t>
            </w:r>
            <w:proofErr w:type="gramStart"/>
            <w:r w:rsidR="00636688" w:rsidRPr="00636688">
              <w:rPr>
                <w:rFonts w:ascii="標楷體" w:eastAsia="標楷體" w:hAnsi="標楷體" w:cs="細明體" w:hint="eastAsia"/>
                <w:color w:val="000000" w:themeColor="text1"/>
                <w:kern w:val="0"/>
                <w:szCs w:val="24"/>
                <w:u w:val="single"/>
              </w:rPr>
              <w:t>券</w:t>
            </w:r>
            <w:proofErr w:type="gramEnd"/>
            <w:r>
              <w:rPr>
                <w:rFonts w:ascii="標楷體" w:eastAsia="標楷體" w:hAnsi="標楷體" w:cs="細明體" w:hint="eastAsia"/>
                <w:color w:val="000000" w:themeColor="text1"/>
                <w:kern w:val="0"/>
                <w:szCs w:val="24"/>
                <w:u w:val="single"/>
              </w:rPr>
              <w:t>餘額小於辦理有價證券借貸業務出借、出借予辦理有價證券借貸業務之證券商或證券金融事業、於證券交易所借</w:t>
            </w:r>
            <w:proofErr w:type="gramStart"/>
            <w:r>
              <w:rPr>
                <w:rFonts w:ascii="標楷體" w:eastAsia="標楷體" w:hAnsi="標楷體" w:cs="細明體" w:hint="eastAsia"/>
                <w:color w:val="000000" w:themeColor="text1"/>
                <w:kern w:val="0"/>
                <w:szCs w:val="24"/>
                <w:u w:val="single"/>
              </w:rPr>
              <w:t>券</w:t>
            </w:r>
            <w:proofErr w:type="gramEnd"/>
            <w:r>
              <w:rPr>
                <w:rFonts w:ascii="標楷體" w:eastAsia="標楷體" w:hAnsi="標楷體" w:cs="細明體" w:hint="eastAsia"/>
                <w:color w:val="000000" w:themeColor="text1"/>
                <w:kern w:val="0"/>
                <w:szCs w:val="24"/>
                <w:u w:val="single"/>
              </w:rPr>
              <w:t>系統出借之出借餘額（以下簡稱出借餘額）加計</w:t>
            </w:r>
            <w:r w:rsidR="005142AA">
              <w:rPr>
                <w:rFonts w:ascii="標楷體" w:eastAsia="標楷體" w:hAnsi="標楷體" w:cs="細明體" w:hint="eastAsia"/>
                <w:color w:val="000000" w:themeColor="text1"/>
                <w:kern w:val="0"/>
                <w:szCs w:val="24"/>
                <w:u w:val="single"/>
              </w:rPr>
              <w:t>收取</w:t>
            </w:r>
            <w:r>
              <w:rPr>
                <w:rFonts w:ascii="標楷體" w:eastAsia="標楷體" w:hAnsi="標楷體" w:hint="eastAsia"/>
                <w:color w:val="000000" w:themeColor="text1"/>
                <w:u w:val="single"/>
              </w:rPr>
              <w:t>融券費之</w:t>
            </w:r>
            <w:r>
              <w:rPr>
                <w:rFonts w:ascii="標楷體" w:eastAsia="標楷體" w:hAnsi="標楷體" w:cs="細明體" w:hint="eastAsia"/>
                <w:color w:val="000000" w:themeColor="text1"/>
                <w:kern w:val="0"/>
                <w:szCs w:val="24"/>
                <w:u w:val="single"/>
              </w:rPr>
              <w:t>融券餘額</w:t>
            </w:r>
            <w:r>
              <w:rPr>
                <w:rFonts w:ascii="標楷體" w:eastAsia="標楷體" w:hAnsi="標楷體" w:cs="細明體" w:hint="eastAsia"/>
                <w:color w:val="000000" w:themeColor="text1"/>
                <w:kern w:val="0"/>
                <w:szCs w:val="24"/>
              </w:rPr>
              <w:t>時，融券人不必負擔費用。</w:t>
            </w:r>
          </w:p>
          <w:p w:rsidR="00BC3E14"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190" w:hangingChars="79" w:hanging="190"/>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u w:val="single"/>
              </w:rPr>
              <w:t>二、</w:t>
            </w:r>
            <w:r>
              <w:rPr>
                <w:rFonts w:ascii="標楷體" w:eastAsia="標楷體" w:hAnsi="標楷體" w:cs="細明體" w:hint="eastAsia"/>
                <w:color w:val="000000" w:themeColor="text1"/>
                <w:kern w:val="0"/>
                <w:szCs w:val="24"/>
              </w:rPr>
              <w:t>若融資餘額小於</w:t>
            </w:r>
            <w:r w:rsidR="005142AA">
              <w:rPr>
                <w:rFonts w:ascii="標楷體" w:eastAsia="標楷體" w:hAnsi="標楷體" w:cs="細明體" w:hint="eastAsia"/>
                <w:color w:val="000000" w:themeColor="text1"/>
                <w:kern w:val="0"/>
                <w:szCs w:val="24"/>
                <w:u w:val="single"/>
              </w:rPr>
              <w:t>收取</w:t>
            </w:r>
            <w:r>
              <w:rPr>
                <w:rFonts w:ascii="標楷體" w:eastAsia="標楷體" w:hAnsi="標楷體" w:hint="eastAsia"/>
                <w:color w:val="000000" w:themeColor="text1"/>
                <w:u w:val="single"/>
              </w:rPr>
              <w:t>融券手續費之</w:t>
            </w:r>
            <w:r>
              <w:rPr>
                <w:rFonts w:ascii="標楷體" w:eastAsia="標楷體" w:hAnsi="標楷體" w:cs="細明體" w:hint="eastAsia"/>
                <w:color w:val="000000" w:themeColor="text1"/>
                <w:kern w:val="0"/>
                <w:szCs w:val="24"/>
              </w:rPr>
              <w:t>融券餘額，借入</w:t>
            </w:r>
            <w:proofErr w:type="gramStart"/>
            <w:r>
              <w:rPr>
                <w:rFonts w:ascii="標楷體" w:eastAsia="標楷體" w:hAnsi="標楷體" w:cs="細明體" w:hint="eastAsia"/>
                <w:color w:val="000000" w:themeColor="text1"/>
                <w:kern w:val="0"/>
                <w:szCs w:val="24"/>
                <w:u w:val="single"/>
              </w:rPr>
              <w:t>券</w:t>
            </w:r>
            <w:proofErr w:type="gramEnd"/>
            <w:r>
              <w:rPr>
                <w:rFonts w:ascii="標楷體" w:eastAsia="標楷體" w:hAnsi="標楷體" w:cs="細明體" w:hint="eastAsia"/>
                <w:color w:val="000000" w:themeColor="text1"/>
                <w:kern w:val="0"/>
                <w:szCs w:val="24"/>
                <w:u w:val="single"/>
              </w:rPr>
              <w:t>及</w:t>
            </w:r>
            <w:r w:rsidR="00636688" w:rsidRPr="00636688">
              <w:rPr>
                <w:rFonts w:eastAsia="標楷體" w:hAnsi="標楷體" w:hint="eastAsia"/>
                <w:color w:val="000000" w:themeColor="text1"/>
                <w:u w:val="single"/>
              </w:rPr>
              <w:t>自有</w:t>
            </w:r>
            <w:proofErr w:type="gramStart"/>
            <w:r w:rsidR="00636688" w:rsidRPr="00636688">
              <w:rPr>
                <w:rFonts w:eastAsia="標楷體" w:hAnsi="標楷體" w:hint="eastAsia"/>
                <w:color w:val="000000" w:themeColor="text1"/>
                <w:u w:val="single"/>
              </w:rPr>
              <w:t>券</w:t>
            </w:r>
            <w:proofErr w:type="gramEnd"/>
            <w:r>
              <w:rPr>
                <w:rFonts w:ascii="標楷體" w:eastAsia="標楷體" w:hAnsi="標楷體" w:cs="細明體" w:hint="eastAsia"/>
                <w:color w:val="000000" w:themeColor="text1"/>
                <w:kern w:val="0"/>
                <w:szCs w:val="24"/>
              </w:rPr>
              <w:t>餘額大於</w:t>
            </w:r>
            <w:r>
              <w:rPr>
                <w:rFonts w:ascii="標楷體" w:eastAsia="標楷體" w:hAnsi="標楷體" w:cs="細明體" w:hint="eastAsia"/>
                <w:color w:val="000000" w:themeColor="text1"/>
                <w:kern w:val="0"/>
                <w:szCs w:val="24"/>
                <w:u w:val="single"/>
              </w:rPr>
              <w:t>或等於</w:t>
            </w:r>
            <w:r>
              <w:rPr>
                <w:rFonts w:ascii="標楷體" w:eastAsia="標楷體" w:hAnsi="標楷體" w:cs="細明體" w:hint="eastAsia"/>
                <w:color w:val="000000" w:themeColor="text1"/>
                <w:kern w:val="0"/>
                <w:szCs w:val="24"/>
              </w:rPr>
              <w:t>出借餘額</w:t>
            </w:r>
            <w:r w:rsidR="005142AA">
              <w:rPr>
                <w:rFonts w:ascii="標楷體" w:eastAsia="標楷體" w:hAnsi="標楷體" w:cs="細明體" w:hint="eastAsia"/>
                <w:color w:val="000000" w:themeColor="text1"/>
                <w:kern w:val="0"/>
                <w:szCs w:val="24"/>
                <w:u w:val="single"/>
              </w:rPr>
              <w:t>加計收取</w:t>
            </w:r>
            <w:r>
              <w:rPr>
                <w:rFonts w:ascii="標楷體" w:eastAsia="標楷體" w:hAnsi="標楷體" w:hint="eastAsia"/>
                <w:color w:val="000000" w:themeColor="text1"/>
                <w:u w:val="single"/>
              </w:rPr>
              <w:t>融券費之</w:t>
            </w:r>
            <w:r>
              <w:rPr>
                <w:rFonts w:ascii="標楷體" w:eastAsia="標楷體" w:hAnsi="標楷體" w:cs="細明體" w:hint="eastAsia"/>
                <w:color w:val="000000" w:themeColor="text1"/>
                <w:kern w:val="0"/>
                <w:szCs w:val="24"/>
                <w:u w:val="single"/>
              </w:rPr>
              <w:t>融券餘額</w:t>
            </w:r>
            <w:r>
              <w:rPr>
                <w:rFonts w:ascii="標楷體" w:eastAsia="標楷體" w:hAnsi="標楷體" w:cs="細明體" w:hint="eastAsia"/>
                <w:color w:val="000000" w:themeColor="text1"/>
                <w:kern w:val="0"/>
                <w:szCs w:val="24"/>
              </w:rPr>
              <w:t>時，融券人負擔全數費用。</w:t>
            </w:r>
          </w:p>
          <w:p w:rsidR="00BC3E14"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190" w:hangingChars="79" w:hanging="190"/>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u w:val="single"/>
              </w:rPr>
              <w:t>三、</w:t>
            </w:r>
            <w:r>
              <w:rPr>
                <w:rFonts w:ascii="標楷體" w:eastAsia="標楷體" w:hAnsi="標楷體" w:cs="細明體" w:hint="eastAsia"/>
                <w:color w:val="000000" w:themeColor="text1"/>
                <w:kern w:val="0"/>
                <w:szCs w:val="24"/>
              </w:rPr>
              <w:t>若融資餘額小於</w:t>
            </w:r>
            <w:r w:rsidR="005142AA">
              <w:rPr>
                <w:rFonts w:ascii="標楷體" w:eastAsia="標楷體" w:hAnsi="標楷體" w:hint="eastAsia"/>
                <w:color w:val="000000" w:themeColor="text1"/>
                <w:u w:val="single"/>
              </w:rPr>
              <w:t>收取</w:t>
            </w:r>
            <w:r>
              <w:rPr>
                <w:rFonts w:ascii="標楷體" w:eastAsia="標楷體" w:hAnsi="標楷體" w:hint="eastAsia"/>
                <w:color w:val="000000" w:themeColor="text1"/>
                <w:u w:val="single"/>
              </w:rPr>
              <w:t>融券手續費之</w:t>
            </w:r>
            <w:r>
              <w:rPr>
                <w:rFonts w:ascii="標楷體" w:eastAsia="標楷體" w:hAnsi="標楷體" w:cs="細明體" w:hint="eastAsia"/>
                <w:color w:val="000000" w:themeColor="text1"/>
                <w:kern w:val="0"/>
                <w:szCs w:val="24"/>
              </w:rPr>
              <w:t>融券餘額，借入</w:t>
            </w:r>
            <w:proofErr w:type="gramStart"/>
            <w:r>
              <w:rPr>
                <w:rFonts w:ascii="標楷體" w:eastAsia="標楷體" w:hAnsi="標楷體" w:cs="細明體" w:hint="eastAsia"/>
                <w:color w:val="000000" w:themeColor="text1"/>
                <w:kern w:val="0"/>
                <w:szCs w:val="24"/>
                <w:u w:val="single"/>
              </w:rPr>
              <w:t>券</w:t>
            </w:r>
            <w:proofErr w:type="gramEnd"/>
            <w:r>
              <w:rPr>
                <w:rFonts w:ascii="標楷體" w:eastAsia="標楷體" w:hAnsi="標楷體" w:cs="細明體" w:hint="eastAsia"/>
                <w:color w:val="000000" w:themeColor="text1"/>
                <w:kern w:val="0"/>
                <w:szCs w:val="24"/>
                <w:u w:val="single"/>
              </w:rPr>
              <w:t>及</w:t>
            </w:r>
            <w:r w:rsidR="00636688" w:rsidRPr="00636688">
              <w:rPr>
                <w:rFonts w:eastAsia="標楷體" w:hAnsi="標楷體" w:hint="eastAsia"/>
                <w:color w:val="000000" w:themeColor="text1"/>
                <w:u w:val="single"/>
              </w:rPr>
              <w:t>自有</w:t>
            </w:r>
            <w:proofErr w:type="gramStart"/>
            <w:r w:rsidR="00636688" w:rsidRPr="00636688">
              <w:rPr>
                <w:rFonts w:eastAsia="標楷體" w:hAnsi="標楷體" w:hint="eastAsia"/>
                <w:color w:val="000000" w:themeColor="text1"/>
                <w:u w:val="single"/>
              </w:rPr>
              <w:t>券</w:t>
            </w:r>
            <w:proofErr w:type="gramEnd"/>
            <w:r>
              <w:rPr>
                <w:rFonts w:ascii="標楷體" w:eastAsia="標楷體" w:hAnsi="標楷體" w:cs="細明體" w:hint="eastAsia"/>
                <w:color w:val="000000" w:themeColor="text1"/>
                <w:kern w:val="0"/>
                <w:szCs w:val="24"/>
              </w:rPr>
              <w:t>餘額小於出借餘額</w:t>
            </w:r>
            <w:r w:rsidR="005142AA">
              <w:rPr>
                <w:rFonts w:ascii="標楷體" w:eastAsia="標楷體" w:hAnsi="標楷體" w:cs="細明體" w:hint="eastAsia"/>
                <w:color w:val="000000" w:themeColor="text1"/>
                <w:kern w:val="0"/>
                <w:szCs w:val="24"/>
                <w:u w:val="single"/>
              </w:rPr>
              <w:t>加計收取</w:t>
            </w:r>
            <w:r>
              <w:rPr>
                <w:rFonts w:ascii="標楷體" w:eastAsia="標楷體" w:hAnsi="標楷體" w:hint="eastAsia"/>
                <w:color w:val="000000" w:themeColor="text1"/>
                <w:u w:val="single"/>
              </w:rPr>
              <w:t>融券費之</w:t>
            </w:r>
            <w:r>
              <w:rPr>
                <w:rFonts w:ascii="標楷體" w:eastAsia="標楷體" w:hAnsi="標楷體" w:cs="細明體" w:hint="eastAsia"/>
                <w:color w:val="000000" w:themeColor="text1"/>
                <w:kern w:val="0"/>
                <w:szCs w:val="24"/>
                <w:u w:val="single"/>
              </w:rPr>
              <w:t>融券餘額</w:t>
            </w:r>
            <w:r w:rsidR="00190534">
              <w:rPr>
                <w:rFonts w:ascii="標楷體" w:eastAsia="標楷體" w:hAnsi="標楷體" w:cs="細明體" w:hint="eastAsia"/>
                <w:color w:val="000000" w:themeColor="text1"/>
                <w:kern w:val="0"/>
                <w:szCs w:val="24"/>
                <w:u w:val="single"/>
              </w:rPr>
              <w:t>時</w:t>
            </w:r>
            <w:r>
              <w:rPr>
                <w:rFonts w:ascii="標楷體" w:eastAsia="標楷體" w:hAnsi="標楷體" w:cs="細明體" w:hint="eastAsia"/>
                <w:color w:val="000000" w:themeColor="text1"/>
                <w:kern w:val="0"/>
                <w:szCs w:val="24"/>
              </w:rPr>
              <w:t>，融券人應負擔費用之比例則依下列公式計算：</w:t>
            </w:r>
          </w:p>
          <w:p w:rsidR="00BC3E14"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w:t>
            </w:r>
            <w:r w:rsidR="00994336">
              <w:rPr>
                <w:rFonts w:ascii="標楷體" w:eastAsia="標楷體" w:hAnsi="標楷體" w:cs="細明體" w:hint="eastAsia"/>
                <w:color w:val="000000" w:themeColor="text1"/>
                <w:kern w:val="0"/>
                <w:szCs w:val="24"/>
                <w:u w:val="single"/>
              </w:rPr>
              <w:t>收取</w:t>
            </w:r>
            <w:r>
              <w:rPr>
                <w:rFonts w:ascii="標楷體" w:eastAsia="標楷體" w:hAnsi="標楷體" w:hint="eastAsia"/>
                <w:color w:val="000000" w:themeColor="text1"/>
                <w:u w:val="single"/>
              </w:rPr>
              <w:t>融券手續費之</w:t>
            </w:r>
            <w:r>
              <w:rPr>
                <w:rFonts w:ascii="標楷體" w:eastAsia="標楷體" w:hAnsi="標楷體" w:cs="細明體" w:hint="eastAsia"/>
                <w:color w:val="000000" w:themeColor="text1"/>
                <w:kern w:val="0"/>
                <w:szCs w:val="24"/>
              </w:rPr>
              <w:t>融券餘額－融資餘額）／【（</w:t>
            </w:r>
            <w:r w:rsidR="00994336">
              <w:rPr>
                <w:rFonts w:ascii="標楷體" w:eastAsia="標楷體" w:hAnsi="標楷體" w:cs="細明體" w:hint="eastAsia"/>
                <w:color w:val="000000" w:themeColor="text1"/>
                <w:kern w:val="0"/>
                <w:szCs w:val="24"/>
                <w:u w:val="single"/>
              </w:rPr>
              <w:t>收取</w:t>
            </w:r>
            <w:r>
              <w:rPr>
                <w:rFonts w:ascii="標楷體" w:eastAsia="標楷體" w:hAnsi="標楷體" w:hint="eastAsia"/>
                <w:color w:val="000000" w:themeColor="text1"/>
                <w:u w:val="single"/>
              </w:rPr>
              <w:t>融券手續費之</w:t>
            </w:r>
            <w:r>
              <w:rPr>
                <w:rFonts w:ascii="標楷體" w:eastAsia="標楷體" w:hAnsi="標楷體" w:cs="細明體" w:hint="eastAsia"/>
                <w:color w:val="000000" w:themeColor="text1"/>
                <w:kern w:val="0"/>
                <w:szCs w:val="24"/>
              </w:rPr>
              <w:t>融券餘額－融資餘額）＋（出借餘額＋</w:t>
            </w:r>
            <w:r w:rsidR="00994336">
              <w:rPr>
                <w:rFonts w:ascii="標楷體" w:eastAsia="標楷體" w:hAnsi="標楷體" w:cs="細明體" w:hint="eastAsia"/>
                <w:color w:val="000000" w:themeColor="text1"/>
                <w:kern w:val="0"/>
                <w:szCs w:val="24"/>
                <w:u w:val="single"/>
              </w:rPr>
              <w:t>收取</w:t>
            </w:r>
            <w:r>
              <w:rPr>
                <w:rFonts w:ascii="標楷體" w:eastAsia="標楷體" w:hAnsi="標楷體" w:hint="eastAsia"/>
                <w:color w:val="000000" w:themeColor="text1"/>
                <w:u w:val="single"/>
              </w:rPr>
              <w:t>融券費之</w:t>
            </w:r>
            <w:r>
              <w:rPr>
                <w:rFonts w:ascii="標楷體" w:eastAsia="標楷體" w:hAnsi="標楷體" w:cs="細明體" w:hint="eastAsia"/>
                <w:color w:val="000000" w:themeColor="text1"/>
                <w:kern w:val="0"/>
                <w:szCs w:val="24"/>
                <w:u w:val="single"/>
              </w:rPr>
              <w:t>融券餘額</w:t>
            </w:r>
            <w:r>
              <w:rPr>
                <w:rFonts w:ascii="標楷體" w:eastAsia="標楷體" w:hAnsi="標楷體" w:cs="細明體" w:hint="eastAsia"/>
                <w:color w:val="000000" w:themeColor="text1"/>
                <w:kern w:val="0"/>
                <w:szCs w:val="24"/>
              </w:rPr>
              <w:t>）－（借</w:t>
            </w:r>
            <w:r>
              <w:rPr>
                <w:rFonts w:ascii="標楷體" w:eastAsia="標楷體" w:hAnsi="標楷體" w:cs="細明體" w:hint="eastAsia"/>
                <w:color w:val="000000" w:themeColor="text1"/>
                <w:kern w:val="0"/>
                <w:szCs w:val="24"/>
              </w:rPr>
              <w:lastRenderedPageBreak/>
              <w:t>入</w:t>
            </w:r>
            <w:r>
              <w:rPr>
                <w:rFonts w:ascii="標楷體" w:eastAsia="標楷體" w:hAnsi="標楷體" w:cs="細明體" w:hint="eastAsia"/>
                <w:color w:val="000000" w:themeColor="text1"/>
                <w:kern w:val="0"/>
                <w:szCs w:val="24"/>
                <w:u w:val="single"/>
              </w:rPr>
              <w:t>券</w:t>
            </w:r>
            <w:r>
              <w:rPr>
                <w:rFonts w:ascii="標楷體" w:eastAsia="標楷體" w:hAnsi="標楷體" w:cs="細明體" w:hint="eastAsia"/>
                <w:color w:val="000000" w:themeColor="text1"/>
                <w:kern w:val="0"/>
                <w:szCs w:val="24"/>
              </w:rPr>
              <w:t>＋</w:t>
            </w:r>
            <w:r w:rsidR="00636688" w:rsidRPr="00636688">
              <w:rPr>
                <w:rFonts w:eastAsia="標楷體" w:hAnsi="標楷體" w:hint="eastAsia"/>
                <w:color w:val="000000" w:themeColor="text1"/>
                <w:u w:val="single"/>
              </w:rPr>
              <w:t>自有券</w:t>
            </w:r>
            <w:r>
              <w:rPr>
                <w:rFonts w:ascii="標楷體" w:eastAsia="標楷體" w:hAnsi="標楷體" w:cs="細明體" w:hint="eastAsia"/>
                <w:color w:val="000000" w:themeColor="text1"/>
                <w:kern w:val="0"/>
                <w:szCs w:val="24"/>
              </w:rPr>
              <w:t>餘額）】</w:t>
            </w:r>
          </w:p>
          <w:p w:rsidR="00BC3E14"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hint="eastAsia"/>
                <w:color w:val="000000" w:themeColor="text1"/>
              </w:rPr>
              <w:t>證券商對於前項應收費用，得自委託人信用帳戶內之融券擔保品款項中扣抵。</w:t>
            </w:r>
          </w:p>
          <w:p w:rsidR="00BC3E14"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hint="eastAsia"/>
                <w:color w:val="000000" w:themeColor="text1"/>
              </w:rPr>
              <w:t>證券商對於因證券金融事業辦理標購應分攤之標購所得有價證券，應以一交易單位為</w:t>
            </w:r>
            <w:proofErr w:type="gramStart"/>
            <w:r>
              <w:rPr>
                <w:rFonts w:ascii="標楷體" w:eastAsia="標楷體" w:hAnsi="標楷體" w:hint="eastAsia"/>
                <w:color w:val="000000" w:themeColor="text1"/>
              </w:rPr>
              <w:t>準</w:t>
            </w:r>
            <w:proofErr w:type="gramEnd"/>
            <w:r>
              <w:rPr>
                <w:rFonts w:ascii="標楷體" w:eastAsia="標楷體" w:hAnsi="標楷體" w:hint="eastAsia"/>
                <w:color w:val="000000" w:themeColor="text1"/>
              </w:rPr>
              <w:t>，依第</w:t>
            </w:r>
            <w:r>
              <w:rPr>
                <w:rFonts w:ascii="標楷體" w:eastAsia="標楷體" w:hAnsi="標楷體" w:hint="eastAsia"/>
                <w:color w:val="000000" w:themeColor="text1"/>
                <w:u w:val="single"/>
              </w:rPr>
              <w:t>二</w:t>
            </w:r>
            <w:r>
              <w:rPr>
                <w:rFonts w:ascii="標楷體" w:eastAsia="標楷體" w:hAnsi="標楷體" w:hint="eastAsia"/>
                <w:color w:val="000000" w:themeColor="text1"/>
              </w:rPr>
              <w:t>項原則按比率分配予證券差額發生日仍有該證券</w:t>
            </w:r>
            <w:r w:rsidR="00605B35">
              <w:rPr>
                <w:rFonts w:ascii="標楷體" w:eastAsia="標楷體" w:hAnsi="標楷體" w:hint="eastAsia"/>
                <w:color w:val="000000" w:themeColor="text1"/>
              </w:rPr>
              <w:t>之</w:t>
            </w:r>
            <w:r w:rsidR="00605B35">
              <w:rPr>
                <w:rFonts w:ascii="標楷體" w:eastAsia="標楷體" w:hAnsi="標楷體" w:hint="eastAsia"/>
                <w:color w:val="000000" w:themeColor="text1"/>
                <w:u w:val="single"/>
              </w:rPr>
              <w:t>收取融券手續費之</w:t>
            </w:r>
            <w:r>
              <w:rPr>
                <w:rFonts w:ascii="標楷體" w:eastAsia="標楷體" w:hAnsi="標楷體" w:hint="eastAsia"/>
                <w:color w:val="000000" w:themeColor="text1"/>
              </w:rPr>
              <w:t>融券餘額者買進償還，分配後如有餘</w:t>
            </w:r>
            <w:proofErr w:type="gramStart"/>
            <w:r>
              <w:rPr>
                <w:rFonts w:ascii="標楷體" w:eastAsia="標楷體" w:hAnsi="標楷體" w:hint="eastAsia"/>
                <w:color w:val="000000" w:themeColor="text1"/>
              </w:rPr>
              <w:t>券</w:t>
            </w:r>
            <w:proofErr w:type="gramEnd"/>
            <w:r>
              <w:rPr>
                <w:rFonts w:ascii="標楷體" w:eastAsia="標楷體" w:hAnsi="標楷體" w:hint="eastAsia"/>
                <w:color w:val="000000" w:themeColor="text1"/>
              </w:rPr>
              <w:t>，再按各融券人應分配數量之小數部</w:t>
            </w:r>
            <w:r>
              <w:rPr>
                <w:rFonts w:ascii="標楷體" w:eastAsia="標楷體" w:hAnsi="標楷體" w:hint="eastAsia"/>
                <w:color w:val="000000" w:themeColor="text1"/>
                <w:u w:val="single"/>
              </w:rPr>
              <w:t>分</w:t>
            </w:r>
            <w:r>
              <w:rPr>
                <w:rFonts w:ascii="標楷體" w:eastAsia="標楷體" w:hAnsi="標楷體" w:hint="eastAsia"/>
                <w:color w:val="000000" w:themeColor="text1"/>
              </w:rPr>
              <w:t>依其大小順序分配，小數部分相同者，以抽籤方式分配。</w:t>
            </w:r>
          </w:p>
          <w:p w:rsidR="00BC3E14"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hint="eastAsia"/>
                <w:color w:val="000000" w:themeColor="text1"/>
              </w:rPr>
              <w:t>辦理二次以上標購時，應分配予融券人之標購金額，按加權平均法計算。</w:t>
            </w:r>
          </w:p>
          <w:p w:rsidR="00BC3E14" w:rsidRPr="00946D33" w:rsidRDefault="00BC3E14" w:rsidP="00B3604F">
            <w:pPr>
              <w:widowControl/>
              <w:tabs>
                <w:tab w:val="left" w:pos="474"/>
                <w:tab w:val="left" w:pos="14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2" w:left="-5"/>
              <w:jc w:val="both"/>
              <w:rPr>
                <w:rFonts w:ascii="標楷體" w:eastAsia="標楷體" w:hAnsi="標楷體" w:cs="細明體"/>
                <w:color w:val="000000" w:themeColor="text1"/>
                <w:kern w:val="0"/>
                <w:szCs w:val="24"/>
              </w:rPr>
            </w:pPr>
          </w:p>
        </w:tc>
        <w:tc>
          <w:tcPr>
            <w:tcW w:w="2693" w:type="dxa"/>
          </w:tcPr>
          <w:p w:rsidR="00BC3E14"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lastRenderedPageBreak/>
              <w:t>第二十二條</w:t>
            </w:r>
          </w:p>
          <w:p w:rsidR="00BC3E14" w:rsidRPr="00946D33" w:rsidRDefault="00BC3E14" w:rsidP="00B3604F">
            <w:pPr>
              <w:pStyle w:val="HTML"/>
              <w:ind w:firstLineChars="197" w:firstLine="473"/>
              <w:jc w:val="both"/>
              <w:rPr>
                <w:rFonts w:ascii="標楷體" w:eastAsia="標楷體" w:hAnsi="標楷體"/>
                <w:color w:val="000000" w:themeColor="text1"/>
              </w:rPr>
            </w:pPr>
          </w:p>
          <w:p w:rsidR="00BC3E14" w:rsidRPr="00946D33" w:rsidRDefault="00BC3E14" w:rsidP="00B3604F">
            <w:pPr>
              <w:pStyle w:val="HTML"/>
              <w:ind w:firstLineChars="197" w:firstLine="473"/>
              <w:jc w:val="both"/>
              <w:rPr>
                <w:rFonts w:ascii="標楷體" w:eastAsia="標楷體" w:hAnsi="標楷體"/>
                <w:color w:val="000000" w:themeColor="text1"/>
              </w:rPr>
            </w:pPr>
          </w:p>
          <w:p w:rsidR="00BC3E14" w:rsidRPr="00946D33" w:rsidRDefault="00BC3E14" w:rsidP="00B3604F">
            <w:pPr>
              <w:pStyle w:val="HTML"/>
              <w:ind w:firstLineChars="197" w:firstLine="473"/>
              <w:jc w:val="both"/>
              <w:rPr>
                <w:rFonts w:ascii="標楷體" w:eastAsia="標楷體" w:hAnsi="標楷體"/>
                <w:color w:val="000000" w:themeColor="text1"/>
              </w:rPr>
            </w:pPr>
          </w:p>
          <w:p w:rsidR="00BC3E14" w:rsidRPr="00946D33" w:rsidRDefault="00BC3E14" w:rsidP="00B3604F">
            <w:pPr>
              <w:pStyle w:val="HTML"/>
              <w:ind w:firstLineChars="197" w:firstLine="473"/>
              <w:jc w:val="both"/>
              <w:rPr>
                <w:rFonts w:ascii="標楷體" w:eastAsia="標楷體" w:hAnsi="標楷體"/>
                <w:color w:val="000000" w:themeColor="text1"/>
              </w:rPr>
            </w:pPr>
          </w:p>
          <w:p w:rsidR="00BC3E14" w:rsidRPr="00946D33" w:rsidRDefault="00BC3E14" w:rsidP="00B3604F">
            <w:pPr>
              <w:pStyle w:val="HTML"/>
              <w:ind w:firstLineChars="197" w:firstLine="473"/>
              <w:jc w:val="both"/>
              <w:rPr>
                <w:rFonts w:ascii="標楷體" w:eastAsia="標楷體" w:hAnsi="標楷體"/>
                <w:color w:val="000000" w:themeColor="text1"/>
              </w:rPr>
            </w:pPr>
          </w:p>
          <w:p w:rsidR="00BC3E14"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hint="eastAsia"/>
                <w:color w:val="000000" w:themeColor="text1"/>
              </w:rPr>
              <w:t>證券商因證券金融事業辦理標借、</w:t>
            </w:r>
            <w:proofErr w:type="gramStart"/>
            <w:r>
              <w:rPr>
                <w:rFonts w:ascii="標楷體" w:eastAsia="標楷體" w:hAnsi="標楷體" w:hint="eastAsia"/>
                <w:color w:val="000000" w:themeColor="text1"/>
              </w:rPr>
              <w:t>議借</w:t>
            </w:r>
            <w:proofErr w:type="gramEnd"/>
            <w:r>
              <w:rPr>
                <w:rFonts w:ascii="標楷體" w:eastAsia="標楷體" w:hAnsi="標楷體" w:hint="eastAsia"/>
                <w:color w:val="000000" w:themeColor="text1"/>
              </w:rPr>
              <w:t>、標購應負擔之各項費用，應按證券差額發生日該種有價證券之融券餘額，依下列原則計算融券人每股所應分擔之費用後，分別向各該融券人按其融券數量計收：</w:t>
            </w:r>
          </w:p>
          <w:p w:rsidR="00800A91" w:rsidRPr="00946D33" w:rsidRDefault="00800A91" w:rsidP="00B3604F">
            <w:pPr>
              <w:pStyle w:val="HTML"/>
              <w:ind w:firstLineChars="197" w:firstLine="473"/>
              <w:jc w:val="both"/>
              <w:rPr>
                <w:rFonts w:ascii="標楷體" w:eastAsia="標楷體" w:hAnsi="標楷體"/>
                <w:color w:val="000000" w:themeColor="text1"/>
              </w:rPr>
            </w:pPr>
          </w:p>
          <w:p w:rsidR="00800A91" w:rsidRPr="00946D33" w:rsidRDefault="00800A91" w:rsidP="00B3604F">
            <w:pPr>
              <w:pStyle w:val="HTML"/>
              <w:ind w:firstLineChars="197" w:firstLine="473"/>
              <w:jc w:val="both"/>
              <w:rPr>
                <w:rFonts w:ascii="標楷體" w:eastAsia="標楷體" w:hAnsi="標楷體"/>
                <w:color w:val="000000" w:themeColor="text1"/>
              </w:rPr>
            </w:pPr>
          </w:p>
          <w:p w:rsidR="00800A91" w:rsidRPr="00946D33" w:rsidRDefault="00800A91" w:rsidP="00B3604F">
            <w:pPr>
              <w:pStyle w:val="HTML"/>
              <w:ind w:firstLineChars="197" w:firstLine="473"/>
              <w:jc w:val="both"/>
              <w:rPr>
                <w:rFonts w:ascii="標楷體" w:eastAsia="標楷體" w:hAnsi="標楷體"/>
                <w:color w:val="000000" w:themeColor="text1"/>
              </w:rPr>
            </w:pPr>
          </w:p>
          <w:p w:rsidR="00BC3E14" w:rsidRPr="00946D33" w:rsidRDefault="00221382" w:rsidP="00B3604F">
            <w:pPr>
              <w:pStyle w:val="a8"/>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0"/>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lastRenderedPageBreak/>
              <w:t>若融資餘額大於融券餘額，</w:t>
            </w:r>
            <w:r>
              <w:rPr>
                <w:rFonts w:ascii="標楷體" w:eastAsia="標楷體" w:hAnsi="標楷體" w:cs="細明體" w:hint="eastAsia"/>
                <w:color w:val="000000" w:themeColor="text1"/>
                <w:kern w:val="0"/>
                <w:szCs w:val="24"/>
                <w:u w:val="single"/>
              </w:rPr>
              <w:t>向證券交易所借</w:t>
            </w:r>
            <w:proofErr w:type="gramStart"/>
            <w:r>
              <w:rPr>
                <w:rFonts w:ascii="標楷體" w:eastAsia="標楷體" w:hAnsi="標楷體" w:cs="細明體" w:hint="eastAsia"/>
                <w:color w:val="000000" w:themeColor="text1"/>
                <w:kern w:val="0"/>
                <w:szCs w:val="24"/>
                <w:u w:val="single"/>
              </w:rPr>
              <w:t>券</w:t>
            </w:r>
            <w:proofErr w:type="gramEnd"/>
            <w:r>
              <w:rPr>
                <w:rFonts w:ascii="標楷體" w:eastAsia="標楷體" w:hAnsi="標楷體" w:cs="細明體" w:hint="eastAsia"/>
                <w:color w:val="000000" w:themeColor="text1"/>
                <w:kern w:val="0"/>
                <w:szCs w:val="24"/>
                <w:u w:val="single"/>
              </w:rPr>
              <w:t>系統借入有價證券之餘額（以下簡稱借入餘額）小於辦理有價證券借貸業務出借有價證券之餘額（以下簡稱出借餘額）</w:t>
            </w:r>
            <w:r>
              <w:rPr>
                <w:rFonts w:ascii="標楷體" w:eastAsia="標楷體" w:hAnsi="標楷體" w:cs="細明體" w:hint="eastAsia"/>
                <w:color w:val="000000" w:themeColor="text1"/>
                <w:kern w:val="0"/>
                <w:szCs w:val="24"/>
              </w:rPr>
              <w:t>時，融券人不必負擔費用。</w:t>
            </w:r>
          </w:p>
          <w:p w:rsidR="00800A91" w:rsidRPr="00946D33" w:rsidRDefault="00800A91"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jc w:val="both"/>
              <w:rPr>
                <w:rFonts w:ascii="標楷體" w:eastAsia="標楷體" w:hAnsi="標楷體" w:cs="細明體"/>
                <w:color w:val="000000" w:themeColor="text1"/>
                <w:kern w:val="0"/>
                <w:szCs w:val="24"/>
              </w:rPr>
            </w:pPr>
          </w:p>
          <w:p w:rsidR="00800A91" w:rsidRPr="00946D33" w:rsidRDefault="00800A91"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jc w:val="both"/>
              <w:rPr>
                <w:rFonts w:ascii="標楷體" w:eastAsia="標楷體" w:hAnsi="標楷體" w:cs="細明體"/>
                <w:color w:val="000000" w:themeColor="text1"/>
                <w:kern w:val="0"/>
                <w:szCs w:val="24"/>
              </w:rPr>
            </w:pPr>
          </w:p>
          <w:p w:rsidR="00800A91" w:rsidRPr="00946D33" w:rsidRDefault="00800A91"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jc w:val="both"/>
              <w:rPr>
                <w:rFonts w:ascii="標楷體" w:eastAsia="標楷體" w:hAnsi="標楷體" w:cs="細明體"/>
                <w:color w:val="000000" w:themeColor="text1"/>
                <w:kern w:val="0"/>
                <w:szCs w:val="24"/>
              </w:rPr>
            </w:pPr>
          </w:p>
          <w:p w:rsidR="00BC3E14" w:rsidRPr="00946D33" w:rsidRDefault="00C11AB5" w:rsidP="00C11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190" w:hangingChars="79" w:hanging="190"/>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2.</w:t>
            </w:r>
            <w:r w:rsidR="00221382">
              <w:rPr>
                <w:rFonts w:ascii="標楷體" w:eastAsia="標楷體" w:hAnsi="標楷體" w:cs="細明體" w:hint="eastAsia"/>
                <w:color w:val="000000" w:themeColor="text1"/>
                <w:kern w:val="0"/>
                <w:szCs w:val="24"/>
              </w:rPr>
              <w:t>若融資餘額小於融券餘額，借入</w:t>
            </w:r>
            <w:r w:rsidR="00221382" w:rsidRPr="00C11AB5">
              <w:rPr>
                <w:rFonts w:ascii="標楷體" w:eastAsia="標楷體" w:hAnsi="標楷體" w:hint="eastAsia"/>
                <w:color w:val="000000" w:themeColor="text1"/>
                <w:u w:val="single"/>
              </w:rPr>
              <w:t>餘額</w:t>
            </w:r>
            <w:r w:rsidR="00221382">
              <w:rPr>
                <w:rFonts w:ascii="標楷體" w:eastAsia="標楷體" w:hAnsi="標楷體" w:cs="細明體" w:hint="eastAsia"/>
                <w:color w:val="000000" w:themeColor="text1"/>
                <w:kern w:val="0"/>
                <w:szCs w:val="24"/>
              </w:rPr>
              <w:t>大於出借餘額時，融券人負擔全數費用。</w:t>
            </w:r>
          </w:p>
          <w:p w:rsidR="00800A91" w:rsidRPr="00946D33" w:rsidRDefault="00800A91"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jc w:val="both"/>
              <w:rPr>
                <w:rFonts w:ascii="標楷體" w:eastAsia="標楷體" w:hAnsi="標楷體" w:cs="細明體"/>
                <w:color w:val="000000" w:themeColor="text1"/>
                <w:kern w:val="0"/>
                <w:szCs w:val="24"/>
              </w:rPr>
            </w:pPr>
          </w:p>
          <w:p w:rsidR="00800A91" w:rsidRPr="00946D33" w:rsidRDefault="00800A91"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jc w:val="both"/>
              <w:rPr>
                <w:rFonts w:ascii="標楷體" w:eastAsia="標楷體" w:hAnsi="標楷體" w:cs="細明體"/>
                <w:color w:val="000000" w:themeColor="text1"/>
                <w:kern w:val="0"/>
                <w:szCs w:val="24"/>
              </w:rPr>
            </w:pPr>
          </w:p>
          <w:p w:rsidR="00BC3E14"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190" w:hangingChars="79" w:hanging="190"/>
              <w:jc w:val="both"/>
              <w:rPr>
                <w:rFonts w:ascii="標楷體" w:eastAsia="標楷體" w:hAnsi="標楷體" w:cs="細明體"/>
                <w:color w:val="000000" w:themeColor="text1"/>
                <w:kern w:val="0"/>
                <w:szCs w:val="24"/>
              </w:rPr>
            </w:pPr>
            <w:r>
              <w:rPr>
                <w:rFonts w:ascii="標楷體" w:eastAsia="標楷體" w:hAnsi="標楷體" w:cs="細明體"/>
                <w:color w:val="000000" w:themeColor="text1"/>
                <w:kern w:val="0"/>
                <w:szCs w:val="24"/>
              </w:rPr>
              <w:t>3.若融資餘額小於融券餘額，借入</w:t>
            </w:r>
            <w:r w:rsidRPr="00C11AB5">
              <w:rPr>
                <w:rFonts w:ascii="標楷體" w:eastAsia="標楷體" w:hAnsi="標楷體"/>
                <w:color w:val="000000" w:themeColor="text1"/>
              </w:rPr>
              <w:t>餘額</w:t>
            </w:r>
            <w:r>
              <w:rPr>
                <w:rFonts w:ascii="標楷體" w:eastAsia="標楷體" w:hAnsi="標楷體" w:cs="細明體"/>
                <w:color w:val="000000" w:themeColor="text1"/>
                <w:kern w:val="0"/>
                <w:szCs w:val="24"/>
              </w:rPr>
              <w:t>小於出借餘額，融券人應負擔費用之比例則依下列公式計算：</w:t>
            </w:r>
          </w:p>
          <w:p w:rsidR="00BC3E14" w:rsidRPr="00946D33" w:rsidRDefault="00221382"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（融券餘額－融資餘額）／【（融券餘額－融資餘額）＋（出借餘額－借入餘額）】</w:t>
            </w:r>
          </w:p>
          <w:p w:rsidR="00800A91" w:rsidRPr="00946D33" w:rsidRDefault="00800A91"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jc w:val="both"/>
              <w:rPr>
                <w:rFonts w:ascii="標楷體" w:eastAsia="標楷體" w:hAnsi="標楷體" w:cs="細明體"/>
                <w:color w:val="000000" w:themeColor="text1"/>
                <w:kern w:val="0"/>
                <w:szCs w:val="24"/>
              </w:rPr>
            </w:pPr>
          </w:p>
          <w:p w:rsidR="00800A91" w:rsidRPr="00946D33" w:rsidRDefault="00800A91"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jc w:val="both"/>
              <w:rPr>
                <w:rFonts w:ascii="標楷體" w:eastAsia="標楷體" w:hAnsi="標楷體" w:cs="細明體"/>
                <w:color w:val="000000" w:themeColor="text1"/>
                <w:kern w:val="0"/>
                <w:szCs w:val="24"/>
              </w:rPr>
            </w:pPr>
          </w:p>
          <w:p w:rsidR="00800A91" w:rsidRPr="00946D33" w:rsidRDefault="00800A91"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jc w:val="both"/>
              <w:rPr>
                <w:rFonts w:ascii="標楷體" w:eastAsia="標楷體" w:hAnsi="標楷體" w:cs="細明體"/>
                <w:color w:val="000000" w:themeColor="text1"/>
                <w:kern w:val="0"/>
                <w:szCs w:val="24"/>
              </w:rPr>
            </w:pPr>
          </w:p>
          <w:p w:rsidR="00800A91" w:rsidRPr="00946D33" w:rsidRDefault="00800A91"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jc w:val="both"/>
              <w:rPr>
                <w:rFonts w:ascii="標楷體" w:eastAsia="標楷體" w:hAnsi="標楷體" w:cs="細明體"/>
                <w:color w:val="000000" w:themeColor="text1"/>
                <w:kern w:val="0"/>
                <w:szCs w:val="24"/>
              </w:rPr>
            </w:pPr>
          </w:p>
          <w:p w:rsidR="00800A91" w:rsidRPr="00946D33" w:rsidRDefault="00800A91"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s="細明體"/>
                <w:color w:val="000000" w:themeColor="text1"/>
                <w:kern w:val="0"/>
                <w:szCs w:val="24"/>
              </w:rPr>
            </w:pPr>
          </w:p>
          <w:p w:rsidR="001E405F" w:rsidRDefault="00221382" w:rsidP="00C11AB5">
            <w:pPr>
              <w:pStyle w:val="HTML"/>
              <w:ind w:firstLineChars="197" w:firstLine="473"/>
              <w:jc w:val="both"/>
              <w:rPr>
                <w:rFonts w:ascii="標楷體" w:eastAsia="標楷體" w:hAnsi="標楷體"/>
                <w:color w:val="000000" w:themeColor="text1"/>
              </w:rPr>
            </w:pPr>
            <w:r>
              <w:rPr>
                <w:rFonts w:ascii="標楷體" w:eastAsia="標楷體" w:hAnsi="標楷體" w:hint="eastAsia"/>
                <w:color w:val="000000" w:themeColor="text1"/>
              </w:rPr>
              <w:t>證券商對於前項應收費用，得自委託人信用帳戶內之融券擔保品款項中扣抵。</w:t>
            </w:r>
          </w:p>
          <w:p w:rsidR="00BC3E14"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hint="eastAsia"/>
                <w:color w:val="000000" w:themeColor="text1"/>
              </w:rPr>
              <w:t>證券商對於因證券金融事業辦理標購應分攤之標購所得有價證券，應以一交易單位為</w:t>
            </w:r>
            <w:proofErr w:type="gramStart"/>
            <w:r>
              <w:rPr>
                <w:rFonts w:ascii="標楷體" w:eastAsia="標楷體" w:hAnsi="標楷體" w:hint="eastAsia"/>
                <w:color w:val="000000" w:themeColor="text1"/>
              </w:rPr>
              <w:t>準</w:t>
            </w:r>
            <w:proofErr w:type="gramEnd"/>
            <w:r>
              <w:rPr>
                <w:rFonts w:ascii="標楷體" w:eastAsia="標楷體" w:hAnsi="標楷體" w:hint="eastAsia"/>
                <w:color w:val="000000" w:themeColor="text1"/>
              </w:rPr>
              <w:t>，依第一項原則按比率分配予證券差額發生日仍有該證券融券餘額者買進償還，分配後如有餘</w:t>
            </w:r>
            <w:proofErr w:type="gramStart"/>
            <w:r>
              <w:rPr>
                <w:rFonts w:ascii="標楷體" w:eastAsia="標楷體" w:hAnsi="標楷體" w:hint="eastAsia"/>
                <w:color w:val="000000" w:themeColor="text1"/>
              </w:rPr>
              <w:t>券</w:t>
            </w:r>
            <w:proofErr w:type="gramEnd"/>
            <w:r>
              <w:rPr>
                <w:rFonts w:ascii="標楷體" w:eastAsia="標楷體" w:hAnsi="標楷體" w:hint="eastAsia"/>
                <w:color w:val="000000" w:themeColor="text1"/>
              </w:rPr>
              <w:t>，再按各融券人應分配數量之小數部份依其大小順序分配，小數部分相同者，以抽籤方式分配。</w:t>
            </w:r>
          </w:p>
          <w:p w:rsidR="00C11AB5" w:rsidRPr="00946D33" w:rsidRDefault="00C11AB5" w:rsidP="00B3604F">
            <w:pPr>
              <w:pStyle w:val="HTML"/>
              <w:ind w:firstLineChars="197" w:firstLine="473"/>
              <w:jc w:val="both"/>
              <w:rPr>
                <w:rFonts w:ascii="標楷體" w:eastAsia="標楷體" w:hAnsi="標楷體"/>
                <w:color w:val="000000" w:themeColor="text1"/>
              </w:rPr>
            </w:pPr>
          </w:p>
          <w:p w:rsidR="00BC3E14"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hint="eastAsia"/>
                <w:color w:val="000000" w:themeColor="text1"/>
              </w:rPr>
              <w:t>辦理二次以上標購時，應分配予融券人之標購金額，按加權平均法計算。</w:t>
            </w:r>
          </w:p>
          <w:p w:rsidR="00BC3E14" w:rsidRPr="00946D33" w:rsidRDefault="00BC3E14" w:rsidP="00B3604F">
            <w:pPr>
              <w:widowControl/>
              <w:tabs>
                <w:tab w:val="left" w:pos="474"/>
                <w:tab w:val="left" w:pos="14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ind w:leftChars="-2" w:left="-5"/>
              <w:jc w:val="both"/>
              <w:rPr>
                <w:rFonts w:ascii="標楷體" w:eastAsia="標楷體" w:hAnsi="標楷體" w:cs="細明體"/>
                <w:color w:val="000000" w:themeColor="text1"/>
                <w:kern w:val="0"/>
                <w:szCs w:val="24"/>
              </w:rPr>
            </w:pPr>
          </w:p>
        </w:tc>
        <w:tc>
          <w:tcPr>
            <w:tcW w:w="3009" w:type="dxa"/>
          </w:tcPr>
          <w:p w:rsidR="00BC3E14" w:rsidRPr="00946D33" w:rsidRDefault="00221382" w:rsidP="00B3604F">
            <w:pPr>
              <w:adjustRightInd w:val="0"/>
              <w:snapToGrid w:val="0"/>
              <w:spacing w:line="300" w:lineRule="exact"/>
              <w:ind w:left="317" w:hangingChars="132" w:hanging="317"/>
              <w:jc w:val="both"/>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一、證券商以借入</w:t>
            </w:r>
            <w:proofErr w:type="gramStart"/>
            <w:r>
              <w:rPr>
                <w:rFonts w:ascii="標楷體" w:eastAsia="標楷體" w:hAnsi="標楷體" w:hint="eastAsia"/>
                <w:color w:val="000000" w:themeColor="text1"/>
                <w:szCs w:val="24"/>
              </w:rPr>
              <w:t>券</w:t>
            </w:r>
            <w:proofErr w:type="gramEnd"/>
            <w:r>
              <w:rPr>
                <w:rFonts w:ascii="標楷體" w:eastAsia="標楷體" w:hAnsi="標楷體" w:hint="eastAsia"/>
                <w:color w:val="000000" w:themeColor="text1"/>
                <w:szCs w:val="24"/>
              </w:rPr>
              <w:t>或</w:t>
            </w:r>
            <w:r>
              <w:rPr>
                <w:rFonts w:eastAsia="標楷體" w:hAnsi="標楷體" w:hint="eastAsia"/>
                <w:color w:val="000000" w:themeColor="text1"/>
                <w:szCs w:val="24"/>
              </w:rPr>
              <w:t>自有</w:t>
            </w:r>
            <w:proofErr w:type="gramStart"/>
            <w:r>
              <w:rPr>
                <w:rFonts w:eastAsia="標楷體" w:hAnsi="標楷體" w:hint="eastAsia"/>
                <w:color w:val="000000" w:themeColor="text1"/>
                <w:szCs w:val="24"/>
              </w:rPr>
              <w:t>券</w:t>
            </w:r>
            <w:proofErr w:type="gramEnd"/>
            <w:r>
              <w:rPr>
                <w:rFonts w:ascii="標楷體" w:eastAsia="標楷體" w:hAnsi="標楷體" w:hint="eastAsia"/>
                <w:color w:val="000000" w:themeColor="text1"/>
                <w:szCs w:val="24"/>
              </w:rPr>
              <w:t>供委託人融券賣出，比照證券商辦理有價證券借貸業務收取</w:t>
            </w:r>
            <w:r w:rsidRPr="00605B35">
              <w:rPr>
                <w:rFonts w:ascii="標楷體" w:eastAsia="標楷體" w:hAnsi="標楷體" w:cs="標楷體" w:hint="eastAsia"/>
                <w:color w:val="000000" w:themeColor="text1"/>
                <w:kern w:val="0"/>
              </w:rPr>
              <w:t>按日</w:t>
            </w:r>
            <w:r>
              <w:rPr>
                <w:rFonts w:ascii="標楷體" w:eastAsia="標楷體" w:hAnsi="標楷體" w:hint="eastAsia"/>
                <w:color w:val="000000" w:themeColor="text1"/>
                <w:szCs w:val="24"/>
              </w:rPr>
              <w:t>計費之融券費，當</w:t>
            </w:r>
            <w:r>
              <w:rPr>
                <w:rFonts w:ascii="Calibri" w:eastAsia="標楷體" w:hAnsi="Calibri" w:hint="eastAsia"/>
                <w:color w:val="000000" w:themeColor="text1"/>
                <w:szCs w:val="24"/>
              </w:rPr>
              <w:t>發生證券差額時，</w:t>
            </w:r>
            <w:r>
              <w:rPr>
                <w:rFonts w:ascii="標楷體" w:eastAsia="標楷體" w:hAnsi="標楷體" w:hint="eastAsia"/>
                <w:color w:val="000000" w:themeColor="text1"/>
                <w:szCs w:val="24"/>
              </w:rPr>
              <w:t>轉融通所生</w:t>
            </w:r>
            <w:r>
              <w:rPr>
                <w:rFonts w:ascii="標楷體" w:eastAsia="標楷體" w:hAnsi="標楷體" w:cs="新細明體" w:hint="eastAsia"/>
                <w:color w:val="000000" w:themeColor="text1"/>
                <w:szCs w:val="24"/>
              </w:rPr>
              <w:t>之費用亦比照</w:t>
            </w:r>
            <w:r>
              <w:rPr>
                <w:rFonts w:ascii="標楷體" w:eastAsia="標楷體" w:hAnsi="標楷體" w:hint="eastAsia"/>
                <w:color w:val="000000" w:themeColor="text1"/>
                <w:szCs w:val="24"/>
              </w:rPr>
              <w:t>證券借貸業務</w:t>
            </w:r>
            <w:r>
              <w:rPr>
                <w:rFonts w:ascii="標楷體" w:eastAsia="標楷體" w:hAnsi="標楷體" w:cs="新細明體" w:hint="eastAsia"/>
                <w:color w:val="000000" w:themeColor="text1"/>
                <w:szCs w:val="24"/>
              </w:rPr>
              <w:t>由證券商負擔，</w:t>
            </w:r>
            <w:proofErr w:type="gramStart"/>
            <w:r>
              <w:rPr>
                <w:rFonts w:ascii="標楷體" w:eastAsia="標楷體" w:hAnsi="標楷體" w:hint="eastAsia"/>
                <w:color w:val="000000" w:themeColor="text1"/>
                <w:szCs w:val="24"/>
              </w:rPr>
              <w:t>爰</w:t>
            </w:r>
            <w:proofErr w:type="gramEnd"/>
            <w:r>
              <w:rPr>
                <w:rFonts w:ascii="標楷體" w:eastAsia="標楷體" w:hAnsi="標楷體" w:hint="eastAsia"/>
                <w:color w:val="000000" w:themeColor="text1"/>
                <w:szCs w:val="24"/>
              </w:rPr>
              <w:t>新增第一項規定，</w:t>
            </w:r>
            <w:r>
              <w:rPr>
                <w:rFonts w:ascii="Calibri" w:eastAsia="標楷體" w:hAnsi="Calibri" w:cs="Times New Roman" w:hint="eastAsia"/>
                <w:color w:val="000000" w:themeColor="text1"/>
                <w:szCs w:val="24"/>
              </w:rPr>
              <w:t>以</w:t>
            </w:r>
            <w:proofErr w:type="gramStart"/>
            <w:r>
              <w:rPr>
                <w:rFonts w:ascii="Calibri" w:eastAsia="標楷體" w:hAnsi="Calibri" w:cs="Times New Roman" w:hint="eastAsia"/>
                <w:color w:val="000000" w:themeColor="text1"/>
                <w:szCs w:val="24"/>
              </w:rPr>
              <w:t>釐</w:t>
            </w:r>
            <w:proofErr w:type="gramEnd"/>
            <w:r>
              <w:rPr>
                <w:rFonts w:ascii="Calibri" w:eastAsia="標楷體" w:hAnsi="Calibri" w:cs="Times New Roman" w:hint="eastAsia"/>
                <w:color w:val="000000" w:themeColor="text1"/>
                <w:szCs w:val="24"/>
              </w:rPr>
              <w:t>清責任歸屬，</w:t>
            </w:r>
            <w:r>
              <w:rPr>
                <w:rFonts w:ascii="標楷體" w:eastAsia="標楷體" w:hAnsi="標楷體" w:hint="eastAsia"/>
                <w:color w:val="000000" w:themeColor="text1"/>
                <w:szCs w:val="24"/>
              </w:rPr>
              <w:t>原第一項調整為第二項，</w:t>
            </w:r>
            <w:r w:rsidR="001635CC">
              <w:rPr>
                <w:rFonts w:ascii="標楷體" w:eastAsia="標楷體" w:hAnsi="標楷體" w:hint="eastAsia"/>
                <w:color w:val="000000" w:themeColor="text1"/>
                <w:szCs w:val="24"/>
              </w:rPr>
              <w:t>其餘</w:t>
            </w:r>
            <w:r>
              <w:rPr>
                <w:rFonts w:ascii="標楷體" w:eastAsia="標楷體" w:hAnsi="標楷體" w:hint="eastAsia"/>
                <w:color w:val="000000" w:themeColor="text1"/>
                <w:szCs w:val="24"/>
              </w:rPr>
              <w:t>項次依序調整。</w:t>
            </w:r>
          </w:p>
          <w:p w:rsidR="00BC3E14" w:rsidRPr="00946D33" w:rsidRDefault="00221382" w:rsidP="00B3604F">
            <w:pPr>
              <w:adjustRightInd w:val="0"/>
              <w:snapToGrid w:val="0"/>
              <w:spacing w:line="300" w:lineRule="exact"/>
              <w:ind w:left="317" w:hangingChars="132" w:hanging="317"/>
              <w:jc w:val="both"/>
              <w:rPr>
                <w:rFonts w:ascii="標楷體" w:eastAsia="標楷體" w:hAnsi="標楷體"/>
                <w:color w:val="000000" w:themeColor="text1"/>
                <w:szCs w:val="24"/>
              </w:rPr>
            </w:pPr>
            <w:r>
              <w:rPr>
                <w:rFonts w:ascii="標楷體" w:eastAsia="標楷體" w:hAnsi="標楷體" w:hint="eastAsia"/>
                <w:color w:val="000000" w:themeColor="text1"/>
                <w:szCs w:val="24"/>
              </w:rPr>
              <w:t>二、</w:t>
            </w:r>
            <w:r w:rsidR="001635CC">
              <w:rPr>
                <w:rFonts w:ascii="標楷體" w:eastAsia="標楷體" w:hAnsi="標楷體" w:hint="eastAsia"/>
                <w:color w:val="000000" w:themeColor="text1"/>
                <w:szCs w:val="24"/>
              </w:rPr>
              <w:t>第二項序文</w:t>
            </w:r>
            <w:r>
              <w:rPr>
                <w:rFonts w:ascii="標楷體" w:eastAsia="標楷體" w:hAnsi="標楷體" w:hint="eastAsia"/>
                <w:color w:val="000000" w:themeColor="text1"/>
                <w:szCs w:val="24"/>
              </w:rPr>
              <w:t>明訂證券商以</w:t>
            </w:r>
            <w:r>
              <w:rPr>
                <w:rFonts w:ascii="標楷體" w:eastAsia="標楷體" w:hAnsi="標楷體" w:hint="eastAsia"/>
                <w:color w:val="000000" w:themeColor="text1"/>
              </w:rPr>
              <w:t>融資買進之證券</w:t>
            </w:r>
            <w:r>
              <w:rPr>
                <w:rFonts w:ascii="標楷體" w:eastAsia="標楷體" w:hAnsi="標楷體" w:hint="eastAsia"/>
                <w:color w:val="000000" w:themeColor="text1"/>
                <w:szCs w:val="24"/>
              </w:rPr>
              <w:t>供融券人賣出，</w:t>
            </w:r>
            <w:r>
              <w:rPr>
                <w:rFonts w:ascii="標楷體" w:eastAsia="標楷體" w:hAnsi="標楷體" w:hint="eastAsia"/>
                <w:color w:val="000000" w:themeColor="text1"/>
              </w:rPr>
              <w:t>收取一次性融券手續費，</w:t>
            </w:r>
            <w:r>
              <w:rPr>
                <w:rFonts w:ascii="Calibri" w:eastAsia="標楷體" w:hAnsi="Calibri" w:cs="Times New Roman" w:hint="eastAsia"/>
                <w:color w:val="000000" w:themeColor="text1"/>
                <w:szCs w:val="24"/>
              </w:rPr>
              <w:t>發生</w:t>
            </w:r>
            <w:r>
              <w:rPr>
                <w:rFonts w:ascii="標楷體" w:eastAsia="標楷體" w:hAnsi="標楷體" w:hint="eastAsia"/>
                <w:color w:val="000000" w:themeColor="text1"/>
              </w:rPr>
              <w:t>標借、議借、標購時，</w:t>
            </w:r>
            <w:r>
              <w:rPr>
                <w:rFonts w:ascii="標楷體" w:eastAsia="標楷體" w:hAnsi="標楷體" w:cs="新細明體" w:hint="eastAsia"/>
                <w:color w:val="000000" w:themeColor="text1"/>
              </w:rPr>
              <w:t>由</w:t>
            </w:r>
            <w:r>
              <w:rPr>
                <w:rFonts w:ascii="標楷體" w:eastAsia="標楷體" w:hAnsi="標楷體" w:hint="eastAsia"/>
                <w:color w:val="000000" w:themeColor="text1"/>
              </w:rPr>
              <w:t>委託人</w:t>
            </w:r>
            <w:r>
              <w:rPr>
                <w:rFonts w:ascii="標楷體" w:eastAsia="標楷體" w:hAnsi="標楷體" w:cs="新細明體" w:hint="eastAsia"/>
                <w:color w:val="000000" w:themeColor="text1"/>
              </w:rPr>
              <w:t>負擔費用，俾與第一項區隔。另</w:t>
            </w:r>
            <w:r w:rsidR="00D1328A">
              <w:rPr>
                <w:rFonts w:ascii="標楷體" w:eastAsia="標楷體" w:hAnsi="標楷體" w:cs="新細明體" w:hint="eastAsia"/>
                <w:color w:val="000000" w:themeColor="text1"/>
              </w:rPr>
              <w:t>因應</w:t>
            </w:r>
            <w:proofErr w:type="gramStart"/>
            <w:r w:rsidR="00D1328A">
              <w:rPr>
                <w:rFonts w:ascii="標楷體" w:eastAsia="標楷體" w:hAnsi="標楷體" w:cs="新細明體" w:hint="eastAsia"/>
                <w:color w:val="000000" w:themeColor="text1"/>
              </w:rPr>
              <w:t>券</w:t>
            </w:r>
            <w:proofErr w:type="gramEnd"/>
            <w:r w:rsidR="00D1328A">
              <w:rPr>
                <w:rFonts w:ascii="標楷體" w:eastAsia="標楷體" w:hAnsi="標楷體" w:cs="新細明體" w:hint="eastAsia"/>
                <w:color w:val="000000" w:themeColor="text1"/>
              </w:rPr>
              <w:t>源擴大並放寬融資融券業務取得證券之用途，修正第一款至第三款</w:t>
            </w:r>
            <w:r w:rsidR="00496D6D">
              <w:rPr>
                <w:rFonts w:ascii="標楷體" w:eastAsia="標楷體" w:hAnsi="標楷體" w:cs="新細明體" w:hint="eastAsia"/>
                <w:color w:val="000000" w:themeColor="text1"/>
              </w:rPr>
              <w:t>規定，包含</w:t>
            </w:r>
            <w:r>
              <w:rPr>
                <w:rFonts w:ascii="標楷體" w:eastAsia="標楷體" w:hAnsi="標楷體" w:cs="新細明體" w:hint="eastAsia"/>
                <w:color w:val="000000" w:themeColor="text1"/>
              </w:rPr>
              <w:t>以</w:t>
            </w:r>
            <w:r>
              <w:rPr>
                <w:rFonts w:ascii="標楷體" w:eastAsia="標楷體" w:hAnsi="標楷體" w:hint="eastAsia"/>
                <w:color w:val="000000" w:themeColor="text1"/>
                <w:szCs w:val="24"/>
              </w:rPr>
              <w:t>借入</w:t>
            </w:r>
            <w:proofErr w:type="gramStart"/>
            <w:r>
              <w:rPr>
                <w:rFonts w:ascii="標楷體" w:eastAsia="標楷體" w:hAnsi="標楷體" w:hint="eastAsia"/>
                <w:color w:val="000000" w:themeColor="text1"/>
                <w:szCs w:val="24"/>
              </w:rPr>
              <w:t>券</w:t>
            </w:r>
            <w:proofErr w:type="gramEnd"/>
            <w:r>
              <w:rPr>
                <w:rFonts w:ascii="標楷體" w:eastAsia="標楷體" w:hAnsi="標楷體" w:hint="eastAsia"/>
                <w:color w:val="000000" w:themeColor="text1"/>
                <w:szCs w:val="24"/>
              </w:rPr>
              <w:t>、</w:t>
            </w:r>
            <w:r>
              <w:rPr>
                <w:rFonts w:eastAsia="標楷體" w:hAnsi="標楷體" w:hint="eastAsia"/>
                <w:color w:val="000000" w:themeColor="text1"/>
              </w:rPr>
              <w:t>自有</w:t>
            </w:r>
            <w:proofErr w:type="gramStart"/>
            <w:r>
              <w:rPr>
                <w:rFonts w:eastAsia="標楷體" w:hAnsi="標楷體" w:hint="eastAsia"/>
                <w:color w:val="000000" w:themeColor="text1"/>
              </w:rPr>
              <w:t>券</w:t>
            </w:r>
            <w:proofErr w:type="gramEnd"/>
            <w:r>
              <w:rPr>
                <w:rFonts w:ascii="標楷體" w:eastAsia="標楷體" w:hAnsi="標楷體" w:hint="eastAsia"/>
                <w:color w:val="000000" w:themeColor="text1"/>
                <w:szCs w:val="24"/>
              </w:rPr>
              <w:t>供融券人賣出，</w:t>
            </w:r>
            <w:r w:rsidR="00C11AB5">
              <w:rPr>
                <w:rFonts w:ascii="標楷體" w:eastAsia="標楷體" w:hAnsi="標楷體" w:hint="eastAsia"/>
                <w:color w:val="000000" w:themeColor="text1"/>
                <w:szCs w:val="24"/>
              </w:rPr>
              <w:t>收</w:t>
            </w:r>
            <w:r w:rsidR="00C11AB5">
              <w:rPr>
                <w:rFonts w:ascii="標楷體" w:eastAsia="標楷體" w:hAnsi="標楷體" w:hint="eastAsia"/>
                <w:color w:val="000000" w:themeColor="text1"/>
                <w:szCs w:val="24"/>
              </w:rPr>
              <w:lastRenderedPageBreak/>
              <w:t>取</w:t>
            </w:r>
            <w:r>
              <w:rPr>
                <w:rFonts w:ascii="標楷體" w:eastAsia="標楷體" w:hAnsi="標楷體" w:hint="eastAsia"/>
                <w:color w:val="000000" w:themeColor="text1"/>
              </w:rPr>
              <w:t>融券費之融券餘額，與出借餘額同屬由證券商負擔費用，</w:t>
            </w:r>
            <w:proofErr w:type="gramStart"/>
            <w:r>
              <w:rPr>
                <w:rFonts w:ascii="標楷體" w:eastAsia="標楷體" w:hAnsi="標楷體" w:hint="eastAsia"/>
                <w:color w:val="000000" w:themeColor="text1"/>
              </w:rPr>
              <w:t>爰</w:t>
            </w:r>
            <w:proofErr w:type="gramEnd"/>
            <w:r>
              <w:rPr>
                <w:rFonts w:ascii="標楷體" w:eastAsia="標楷體" w:hAnsi="標楷體" w:hint="eastAsia"/>
                <w:color w:val="000000" w:themeColor="text1"/>
              </w:rPr>
              <w:t>將其歸為同一類計算</w:t>
            </w:r>
            <w:r w:rsidR="00453354">
              <w:rPr>
                <w:rFonts w:ascii="標楷體" w:eastAsia="標楷體" w:hAnsi="標楷體" w:hint="eastAsia"/>
                <w:color w:val="000000" w:themeColor="text1"/>
              </w:rPr>
              <w:t>；</w:t>
            </w:r>
            <w:r>
              <w:rPr>
                <w:rFonts w:ascii="標楷體" w:eastAsia="標楷體" w:hAnsi="標楷體" w:hint="eastAsia"/>
                <w:color w:val="000000" w:themeColor="text1"/>
                <w:szCs w:val="24"/>
              </w:rPr>
              <w:t>另</w:t>
            </w:r>
            <w:r w:rsidR="00496D6D">
              <w:rPr>
                <w:rFonts w:ascii="標楷體" w:eastAsia="標楷體" w:hAnsi="標楷體" w:hint="eastAsia"/>
                <w:color w:val="000000" w:themeColor="text1"/>
                <w:szCs w:val="24"/>
              </w:rPr>
              <w:t>並</w:t>
            </w:r>
            <w:r>
              <w:rPr>
                <w:rFonts w:ascii="標楷體" w:eastAsia="標楷體" w:hAnsi="標楷體" w:hint="eastAsia"/>
                <w:color w:val="000000" w:themeColor="text1"/>
                <w:szCs w:val="24"/>
              </w:rPr>
              <w:t>將本次新增出借用途納入</w:t>
            </w:r>
            <w:r>
              <w:rPr>
                <w:rFonts w:ascii="標楷體" w:eastAsia="標楷體" w:hAnsi="標楷體" w:cs="新細明體" w:hint="eastAsia"/>
                <w:color w:val="000000" w:themeColor="text1"/>
              </w:rPr>
              <w:t>計算公式。</w:t>
            </w:r>
            <w:proofErr w:type="gramStart"/>
            <w:r w:rsidR="00453354">
              <w:rPr>
                <w:rFonts w:ascii="標楷體" w:eastAsia="標楷體" w:hAnsi="標楷體" w:cs="新細明體" w:hint="eastAsia"/>
                <w:color w:val="000000" w:themeColor="text1"/>
              </w:rPr>
              <w:t>惟</w:t>
            </w:r>
            <w:proofErr w:type="gramEnd"/>
            <w:r>
              <w:rPr>
                <w:rFonts w:ascii="標楷體" w:eastAsia="標楷體" w:hAnsi="標楷體" w:cs="新細明體" w:hint="eastAsia"/>
                <w:color w:val="000000" w:themeColor="text1"/>
              </w:rPr>
              <w:t>當日參加標、</w:t>
            </w:r>
            <w:proofErr w:type="gramStart"/>
            <w:r>
              <w:rPr>
                <w:rFonts w:ascii="標楷體" w:eastAsia="標楷體" w:hAnsi="標楷體" w:cs="新細明體" w:hint="eastAsia"/>
                <w:color w:val="000000" w:themeColor="text1"/>
              </w:rPr>
              <w:t>議借之</w:t>
            </w:r>
            <w:proofErr w:type="gramEnd"/>
            <w:r>
              <w:rPr>
                <w:rFonts w:ascii="標楷體" w:eastAsia="標楷體" w:hAnsi="標楷體" w:cs="新細明體" w:hint="eastAsia"/>
                <w:color w:val="000000" w:themeColor="text1"/>
              </w:rPr>
              <w:t>證券於</w:t>
            </w:r>
            <w:r>
              <w:rPr>
                <w:rFonts w:ascii="標楷體" w:eastAsia="標楷體" w:hAnsi="標楷體" w:cs="新細明體"/>
                <w:color w:val="000000" w:themeColor="text1"/>
              </w:rPr>
              <w:t>T+2交割前即已歸還，不影響同日賣出交割，亦</w:t>
            </w:r>
            <w:proofErr w:type="gramStart"/>
            <w:r>
              <w:rPr>
                <w:rFonts w:ascii="標楷體" w:eastAsia="標楷體" w:hAnsi="標楷體" w:cs="新細明體"/>
                <w:color w:val="000000" w:themeColor="text1"/>
              </w:rPr>
              <w:t>不</w:t>
            </w:r>
            <w:proofErr w:type="gramEnd"/>
            <w:r w:rsidR="00496D6D">
              <w:rPr>
                <w:rFonts w:ascii="標楷體" w:eastAsia="標楷體" w:hAnsi="標楷體" w:cs="新細明體" w:hint="eastAsia"/>
                <w:color w:val="000000" w:themeColor="text1"/>
              </w:rPr>
              <w:t>導致</w:t>
            </w:r>
            <w:proofErr w:type="gramStart"/>
            <w:r>
              <w:rPr>
                <w:rFonts w:ascii="標楷體" w:eastAsia="標楷體" w:hAnsi="標楷體" w:cs="新細明體"/>
                <w:color w:val="000000" w:themeColor="text1"/>
              </w:rPr>
              <w:t>券</w:t>
            </w:r>
            <w:proofErr w:type="gramEnd"/>
            <w:r>
              <w:rPr>
                <w:rFonts w:ascii="標楷體" w:eastAsia="標楷體" w:hAnsi="標楷體" w:cs="新細明體"/>
                <w:color w:val="000000" w:themeColor="text1"/>
              </w:rPr>
              <w:t>差之</w:t>
            </w:r>
            <w:r w:rsidR="00496D6D">
              <w:rPr>
                <w:rFonts w:ascii="標楷體" w:eastAsia="標楷體" w:hAnsi="標楷體" w:cs="新細明體" w:hint="eastAsia"/>
                <w:color w:val="000000" w:themeColor="text1"/>
              </w:rPr>
              <w:t>產</w:t>
            </w:r>
            <w:r>
              <w:rPr>
                <w:rFonts w:ascii="標楷體" w:eastAsia="標楷體" w:hAnsi="標楷體" w:cs="新細明體"/>
                <w:color w:val="000000" w:themeColor="text1"/>
              </w:rPr>
              <w:t>生，</w:t>
            </w:r>
            <w:r>
              <w:rPr>
                <w:rFonts w:ascii="標楷體" w:eastAsia="標楷體" w:hAnsi="標楷體" w:cs="新細明體" w:hint="eastAsia"/>
                <w:color w:val="000000" w:themeColor="text1"/>
              </w:rPr>
              <w:t>不予納入計算。</w:t>
            </w:r>
          </w:p>
          <w:p w:rsidR="00BC3E14" w:rsidRPr="00946D33" w:rsidRDefault="00221382" w:rsidP="00C11AB5">
            <w:pPr>
              <w:adjustRightInd w:val="0"/>
              <w:snapToGrid w:val="0"/>
              <w:spacing w:line="300" w:lineRule="exact"/>
              <w:ind w:left="317" w:hangingChars="132" w:hanging="317"/>
              <w:jc w:val="both"/>
              <w:rPr>
                <w:rFonts w:ascii="標楷體" w:eastAsia="標楷體" w:hAnsi="標楷體"/>
                <w:color w:val="000000" w:themeColor="text1"/>
                <w:szCs w:val="24"/>
              </w:rPr>
            </w:pPr>
            <w:r>
              <w:rPr>
                <w:rFonts w:ascii="標楷體" w:eastAsia="標楷體" w:hAnsi="標楷體" w:hint="eastAsia"/>
                <w:color w:val="000000" w:themeColor="text1"/>
                <w:szCs w:val="24"/>
              </w:rPr>
              <w:t>三、配合</w:t>
            </w:r>
            <w:r>
              <w:rPr>
                <w:rFonts w:ascii="標楷體" w:eastAsia="標楷體" w:hAnsi="標楷體" w:cs="新細明體" w:hint="eastAsia"/>
                <w:color w:val="000000" w:themeColor="text1"/>
              </w:rPr>
              <w:t>項次</w:t>
            </w:r>
            <w:r w:rsidRPr="00C11AB5">
              <w:rPr>
                <w:rFonts w:ascii="標楷體" w:eastAsia="標楷體" w:hAnsi="標楷體" w:cs="新細明體" w:hint="eastAsia"/>
                <w:color w:val="000000" w:themeColor="text1"/>
              </w:rPr>
              <w:t>調整</w:t>
            </w:r>
            <w:r>
              <w:rPr>
                <w:rFonts w:ascii="標楷體" w:eastAsia="標楷體" w:hAnsi="標楷體" w:hint="eastAsia"/>
                <w:color w:val="000000" w:themeColor="text1"/>
                <w:szCs w:val="24"/>
              </w:rPr>
              <w:t>，</w:t>
            </w:r>
            <w:r>
              <w:rPr>
                <w:rFonts w:ascii="標楷體" w:eastAsia="標楷體" w:hAnsi="標楷體" w:cs="新細明體" w:hint="eastAsia"/>
                <w:color w:val="000000" w:themeColor="text1"/>
              </w:rPr>
              <w:t>修正第四項規定，並酌予文字調整。</w:t>
            </w:r>
          </w:p>
        </w:tc>
      </w:tr>
      <w:tr w:rsidR="00D364B8" w:rsidRPr="00946D33" w:rsidTr="00B3604F">
        <w:tc>
          <w:tcPr>
            <w:tcW w:w="2660" w:type="dxa"/>
          </w:tcPr>
          <w:p w:rsidR="00D364B8" w:rsidRPr="00946D33" w:rsidRDefault="00221382" w:rsidP="00B3604F">
            <w:pPr>
              <w:pStyle w:val="HTML"/>
              <w:widowControl w:val="0"/>
              <w:kinsoku w:val="0"/>
              <w:spacing w:line="360" w:lineRule="exact"/>
              <w:ind w:left="266" w:hangingChars="111" w:hanging="266"/>
              <w:jc w:val="both"/>
              <w:rPr>
                <w:color w:val="000000" w:themeColor="text1"/>
              </w:rPr>
            </w:pPr>
            <w:r>
              <w:rPr>
                <w:rFonts w:ascii="標楷體" w:eastAsia="標楷體" w:hAnsi="標楷體" w:cs="Times New Roman"/>
                <w:color w:val="000000" w:themeColor="text1"/>
                <w:kern w:val="2"/>
              </w:rPr>
              <w:lastRenderedPageBreak/>
              <w:t>第</w:t>
            </w:r>
            <w:r>
              <w:rPr>
                <w:rFonts w:ascii="標楷體" w:eastAsia="標楷體" w:hAnsi="標楷體" w:cs="Times New Roman" w:hint="eastAsia"/>
                <w:color w:val="000000" w:themeColor="text1"/>
                <w:kern w:val="2"/>
              </w:rPr>
              <w:t>二十三</w:t>
            </w:r>
            <w:r>
              <w:rPr>
                <w:rFonts w:ascii="標楷體" w:eastAsia="標楷體" w:hAnsi="標楷體" w:cs="Times New Roman"/>
                <w:color w:val="000000" w:themeColor="text1"/>
                <w:kern w:val="2"/>
              </w:rPr>
              <w:t>條</w:t>
            </w:r>
            <w:r>
              <w:rPr>
                <w:color w:val="000000" w:themeColor="text1"/>
              </w:rPr>
              <w:t xml:space="preserve">　</w:t>
            </w:r>
          </w:p>
          <w:p w:rsidR="00D364B8" w:rsidRPr="00946D33" w:rsidRDefault="00221382" w:rsidP="00B3604F">
            <w:pPr>
              <w:pStyle w:val="HTML"/>
              <w:ind w:firstLineChars="197" w:firstLine="473"/>
              <w:jc w:val="both"/>
              <w:rPr>
                <w:rFonts w:ascii="標楷體" w:eastAsia="標楷體" w:hAnsi="標楷體" w:cs="Times New Roman"/>
                <w:color w:val="000000" w:themeColor="text1"/>
                <w:kern w:val="2"/>
              </w:rPr>
            </w:pPr>
            <w:r>
              <w:rPr>
                <w:rFonts w:ascii="標楷體" w:eastAsia="標楷體" w:hAnsi="標楷體" w:cs="Times New Roman"/>
                <w:color w:val="000000" w:themeColor="text1"/>
                <w:kern w:val="2"/>
              </w:rPr>
              <w:t>證券商應逐日依下列公式計算每一信用帳戶之整戶及各筆融資融券擔保</w:t>
            </w:r>
            <w:r>
              <w:rPr>
                <w:rFonts w:ascii="標楷體" w:eastAsia="標楷體" w:hAnsi="標楷體" w:cs="Times New Roman" w:hint="eastAsia"/>
                <w:color w:val="000000" w:themeColor="text1"/>
                <w:kern w:val="2"/>
              </w:rPr>
              <w:t>維持</w:t>
            </w:r>
            <w:r>
              <w:rPr>
                <w:rFonts w:ascii="標楷體" w:eastAsia="標楷體" w:hAnsi="標楷體" w:cs="Times New Roman"/>
                <w:color w:val="000000" w:themeColor="text1"/>
                <w:kern w:val="2"/>
              </w:rPr>
              <w:t>率：</w:t>
            </w:r>
          </w:p>
          <w:p w:rsidR="00D364B8" w:rsidRPr="00946D33" w:rsidRDefault="00221382" w:rsidP="00B3604F">
            <w:pPr>
              <w:pStyle w:val="HTML"/>
              <w:ind w:firstLineChars="20" w:firstLine="48"/>
              <w:jc w:val="both"/>
              <w:rPr>
                <w:rFonts w:ascii="標楷體" w:eastAsia="標楷體" w:hAnsi="標楷體"/>
                <w:color w:val="000000" w:themeColor="text1"/>
              </w:rPr>
            </w:pPr>
            <w:r>
              <w:rPr>
                <w:rFonts w:ascii="標楷體" w:eastAsia="標楷體" w:hAnsi="標楷體"/>
                <w:color w:val="000000" w:themeColor="text1"/>
              </w:rPr>
              <w:t>擔保</w:t>
            </w:r>
            <w:r>
              <w:rPr>
                <w:rFonts w:ascii="標楷體" w:eastAsia="標楷體" w:hAnsi="標楷體" w:cs="Times New Roman" w:hint="eastAsia"/>
                <w:color w:val="000000" w:themeColor="text1"/>
              </w:rPr>
              <w:t>維持</w:t>
            </w:r>
            <w:r>
              <w:rPr>
                <w:rFonts w:ascii="標楷體" w:eastAsia="標楷體" w:hAnsi="標楷體"/>
                <w:color w:val="000000" w:themeColor="text1"/>
              </w:rPr>
              <w:t>率＝（融資擔保品證券市值＋融券擔保品及保證金</w:t>
            </w:r>
            <w:r>
              <w:rPr>
                <w:rFonts w:ascii="標楷體" w:eastAsia="標楷體" w:hAnsi="標楷體" w:hint="eastAsia"/>
                <w:color w:val="000000" w:themeColor="text1"/>
              </w:rPr>
              <w:t>＋抵繳有價證券或其他商品市值</w:t>
            </w:r>
            <w:r>
              <w:rPr>
                <w:rFonts w:ascii="標楷體" w:eastAsia="標楷體" w:hAnsi="標楷體"/>
                <w:color w:val="000000" w:themeColor="text1"/>
              </w:rPr>
              <w:t>）÷（融資金額＋融券標的證券市值）×100％</w:t>
            </w:r>
          </w:p>
          <w:p w:rsidR="00D364B8"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color w:val="000000" w:themeColor="text1"/>
              </w:rPr>
              <w:t>前項證券</w:t>
            </w:r>
            <w:r>
              <w:rPr>
                <w:rFonts w:ascii="標楷體" w:eastAsia="標楷體" w:hAnsi="標楷體" w:hint="eastAsia"/>
                <w:color w:val="000000" w:themeColor="text1"/>
              </w:rPr>
              <w:t>及抵繳商</w:t>
            </w:r>
            <w:r>
              <w:rPr>
                <w:rFonts w:ascii="標楷體" w:eastAsia="標楷體" w:hAnsi="標楷體" w:hint="eastAsia"/>
                <w:color w:val="000000" w:themeColor="text1"/>
              </w:rPr>
              <w:lastRenderedPageBreak/>
              <w:t>品市值</w:t>
            </w:r>
            <w:r>
              <w:rPr>
                <w:rFonts w:ascii="標楷體" w:eastAsia="標楷體" w:hAnsi="標楷體"/>
                <w:color w:val="000000" w:themeColor="text1"/>
              </w:rPr>
              <w:t>應</w:t>
            </w:r>
            <w:r>
              <w:rPr>
                <w:rFonts w:ascii="標楷體" w:eastAsia="標楷體" w:hAnsi="標楷體" w:hint="eastAsia"/>
                <w:color w:val="000000" w:themeColor="text1"/>
              </w:rPr>
              <w:t>依下列各款規定計算，</w:t>
            </w:r>
            <w:r>
              <w:rPr>
                <w:rFonts w:ascii="標楷體" w:eastAsia="標楷體" w:hAnsi="標楷體"/>
                <w:color w:val="000000" w:themeColor="text1"/>
              </w:rPr>
              <w:t>惟於</w:t>
            </w:r>
            <w:r>
              <w:rPr>
                <w:rFonts w:ascii="標楷體" w:eastAsia="標楷體" w:hAnsi="標楷體" w:hint="eastAsia"/>
                <w:color w:val="000000" w:themeColor="text1"/>
              </w:rPr>
              <w:t>上市、上櫃有價</w:t>
            </w:r>
            <w:r>
              <w:rPr>
                <w:rFonts w:ascii="標楷體" w:eastAsia="標楷體" w:hAnsi="標楷體"/>
                <w:color w:val="000000" w:themeColor="text1"/>
              </w:rPr>
              <w:t>證券除權</w:t>
            </w:r>
            <w:proofErr w:type="gramStart"/>
            <w:r>
              <w:rPr>
                <w:rFonts w:ascii="標楷體" w:eastAsia="標楷體" w:hAnsi="標楷體"/>
                <w:color w:val="000000" w:themeColor="text1"/>
              </w:rPr>
              <w:t>息</w:t>
            </w:r>
            <w:proofErr w:type="gramEnd"/>
            <w:r>
              <w:rPr>
                <w:rFonts w:ascii="標楷體" w:eastAsia="標楷體" w:hAnsi="標楷體"/>
                <w:color w:val="000000" w:themeColor="text1"/>
              </w:rPr>
              <w:t>交易日之前六個營業日，除現金增資者外，其融資擔保品證券</w:t>
            </w:r>
            <w:r>
              <w:rPr>
                <w:rFonts w:ascii="標楷體" w:eastAsia="標楷體" w:hAnsi="標楷體" w:hint="eastAsia"/>
                <w:color w:val="000000" w:themeColor="text1"/>
              </w:rPr>
              <w:t>市值及上市、上櫃有價證券抵繳市值，</w:t>
            </w:r>
            <w:r>
              <w:rPr>
                <w:rFonts w:ascii="標楷體" w:eastAsia="標楷體" w:hAnsi="標楷體"/>
                <w:color w:val="000000" w:themeColor="text1"/>
              </w:rPr>
              <w:t>則以各當日收盤價</w:t>
            </w:r>
            <w:proofErr w:type="gramStart"/>
            <w:r>
              <w:rPr>
                <w:rFonts w:ascii="標楷體" w:eastAsia="標楷體" w:hAnsi="標楷體"/>
                <w:color w:val="000000" w:themeColor="text1"/>
              </w:rPr>
              <w:t>扣除息值</w:t>
            </w:r>
            <w:proofErr w:type="gramEnd"/>
            <w:r>
              <w:rPr>
                <w:rFonts w:ascii="標楷體" w:eastAsia="標楷體" w:hAnsi="標楷體"/>
                <w:color w:val="000000" w:themeColor="text1"/>
              </w:rPr>
              <w:t>或扣除以該當日收盤價為基礎計算之權值計之</w:t>
            </w:r>
            <w:r>
              <w:rPr>
                <w:rFonts w:ascii="標楷體" w:eastAsia="標楷體" w:hAnsi="標楷體" w:hint="eastAsia"/>
                <w:color w:val="000000" w:themeColor="text1"/>
              </w:rPr>
              <w:t>：</w:t>
            </w:r>
          </w:p>
          <w:p w:rsidR="00D364B8" w:rsidRPr="00946D33" w:rsidRDefault="00221382" w:rsidP="00B36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color w:val="000000" w:themeColor="text1"/>
                <w:szCs w:val="24"/>
              </w:rPr>
            </w:pPr>
            <w:r>
              <w:rPr>
                <w:rFonts w:ascii="標楷體" w:eastAsia="標楷體" w:hAnsi="標楷體" w:hint="eastAsia"/>
                <w:color w:val="000000" w:themeColor="text1"/>
                <w:szCs w:val="24"/>
              </w:rPr>
              <w:t>一、上市或上櫃中央登錄公債、地方</w:t>
            </w:r>
            <w:r>
              <w:rPr>
                <w:rFonts w:ascii="標楷體" w:eastAsia="標楷體" w:hAnsi="標楷體" w:cs="Times New Roman" w:hint="eastAsia"/>
                <w:color w:val="000000" w:themeColor="text1"/>
              </w:rPr>
              <w:t>政府債券、公司債、金融債：</w:t>
            </w:r>
            <w:r>
              <w:rPr>
                <w:rFonts w:ascii="標楷體" w:eastAsia="標楷體" w:hAnsi="標楷體" w:cs="Times New Roman"/>
                <w:color w:val="000000" w:themeColor="text1"/>
              </w:rPr>
              <w:t>面額</w:t>
            </w:r>
            <w:r>
              <w:rPr>
                <w:rFonts w:ascii="標楷體" w:eastAsia="標楷體" w:hAnsi="標楷體" w:cs="Times New Roman" w:hint="eastAsia"/>
                <w:color w:val="000000" w:themeColor="text1"/>
              </w:rPr>
              <w:t>。</w:t>
            </w:r>
          </w:p>
          <w:p w:rsidR="00D364B8" w:rsidRPr="00946D33" w:rsidRDefault="00221382" w:rsidP="00B36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color w:val="000000" w:themeColor="text1"/>
                <w:szCs w:val="24"/>
              </w:rPr>
            </w:pPr>
            <w:r>
              <w:rPr>
                <w:rFonts w:ascii="標楷體" w:eastAsia="標楷體" w:hAnsi="標楷體" w:hint="eastAsia"/>
                <w:color w:val="000000" w:themeColor="text1"/>
                <w:szCs w:val="24"/>
              </w:rPr>
              <w:t>二、上市、上櫃有價證券：</w:t>
            </w:r>
            <w:r>
              <w:rPr>
                <w:rFonts w:ascii="標楷體" w:eastAsia="標楷體" w:hAnsi="標楷體" w:cs="Times New Roman"/>
                <w:color w:val="000000" w:themeColor="text1"/>
              </w:rPr>
              <w:t>證券交易所或櫃檯中心公布之收盤價格（以下簡稱收盤價）</w:t>
            </w:r>
            <w:r>
              <w:rPr>
                <w:rFonts w:ascii="標楷體" w:eastAsia="標楷體" w:hAnsi="標楷體" w:cs="Times New Roman" w:hint="eastAsia"/>
                <w:color w:val="000000" w:themeColor="text1"/>
              </w:rPr>
              <w:t>。</w:t>
            </w:r>
          </w:p>
          <w:p w:rsidR="00D364B8" w:rsidRPr="00946D33" w:rsidRDefault="00221382" w:rsidP="00B36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cs="Times New Roman"/>
                <w:color w:val="000000" w:themeColor="text1"/>
              </w:rPr>
            </w:pPr>
            <w:r>
              <w:rPr>
                <w:rFonts w:ascii="標楷體" w:eastAsia="標楷體" w:hAnsi="標楷體" w:hint="eastAsia"/>
                <w:color w:val="000000" w:themeColor="text1"/>
                <w:szCs w:val="24"/>
              </w:rPr>
              <w:t>三、登錄為櫃檯買賣之黃金現貨：</w:t>
            </w:r>
            <w:r>
              <w:rPr>
                <w:rFonts w:ascii="標楷體" w:eastAsia="標楷體" w:hAnsi="標楷體" w:cs="Times New Roman" w:hint="eastAsia"/>
                <w:color w:val="000000" w:themeColor="text1"/>
              </w:rPr>
              <w:t>收市當時造市商間最高買進報價及最低賣出報價</w:t>
            </w:r>
            <w:proofErr w:type="gramStart"/>
            <w:r>
              <w:rPr>
                <w:rFonts w:ascii="標楷體" w:eastAsia="標楷體" w:hAnsi="標楷體" w:cs="Times New Roman" w:hint="eastAsia"/>
                <w:color w:val="000000" w:themeColor="text1"/>
              </w:rPr>
              <w:t>之均價</w:t>
            </w:r>
            <w:proofErr w:type="gramEnd"/>
            <w:r>
              <w:rPr>
                <w:rFonts w:ascii="標楷體" w:eastAsia="標楷體" w:hAnsi="標楷體" w:cs="Times New Roman"/>
                <w:color w:val="000000" w:themeColor="text1"/>
              </w:rPr>
              <w:t>(以下簡稱收</w:t>
            </w:r>
            <w:proofErr w:type="gramStart"/>
            <w:r>
              <w:rPr>
                <w:rFonts w:ascii="標楷體" w:eastAsia="標楷體" w:hAnsi="標楷體" w:cs="Times New Roman"/>
                <w:color w:val="000000" w:themeColor="text1"/>
              </w:rPr>
              <w:t>市均價</w:t>
            </w:r>
            <w:proofErr w:type="gramEnd"/>
            <w:r>
              <w:rPr>
                <w:rFonts w:ascii="標楷體" w:eastAsia="標楷體" w:hAnsi="標楷體" w:cs="Times New Roman"/>
                <w:color w:val="000000" w:themeColor="text1"/>
              </w:rPr>
              <w:t>)。</w:t>
            </w:r>
          </w:p>
          <w:p w:rsidR="00D364B8" w:rsidRPr="00946D33" w:rsidRDefault="00221382" w:rsidP="00B36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color w:val="000000" w:themeColor="text1"/>
                <w:szCs w:val="24"/>
                <w:shd w:val="pct15" w:color="auto" w:fill="FFFFFF"/>
              </w:rPr>
            </w:pPr>
            <w:r>
              <w:rPr>
                <w:rFonts w:ascii="標楷體" w:eastAsia="標楷體" w:hAnsi="標楷體" w:hint="eastAsia"/>
                <w:color w:val="000000" w:themeColor="text1"/>
                <w:szCs w:val="24"/>
              </w:rPr>
              <w:t>四、</w:t>
            </w:r>
            <w:r>
              <w:rPr>
                <w:rFonts w:ascii="標楷體" w:eastAsia="標楷體" w:hAnsi="標楷體" w:cs="標楷體" w:hint="eastAsia"/>
                <w:color w:val="000000" w:themeColor="text1"/>
              </w:rPr>
              <w:t>開放式</w:t>
            </w:r>
            <w:r>
              <w:rPr>
                <w:rFonts w:ascii="標楷體" w:eastAsia="標楷體" w:hAnsi="標楷體" w:cs="標楷體"/>
                <w:color w:val="000000" w:themeColor="text1"/>
              </w:rPr>
              <w:t>證券投資信託基金受益憑證及期貨信託基金受益憑證</w:t>
            </w:r>
            <w:r>
              <w:rPr>
                <w:rFonts w:ascii="標楷體" w:eastAsia="標楷體" w:hAnsi="標楷體" w:hint="eastAsia"/>
                <w:color w:val="000000" w:themeColor="text1"/>
                <w:szCs w:val="24"/>
              </w:rPr>
              <w:t>：前一營業日每受益權單位</w:t>
            </w:r>
            <w:r>
              <w:rPr>
                <w:rFonts w:ascii="標楷體" w:eastAsia="標楷體" w:hAnsi="標楷體" w:cs="Times New Roman" w:hint="eastAsia"/>
                <w:color w:val="000000" w:themeColor="text1"/>
              </w:rPr>
              <w:t>淨資產價值（以下簡稱淨值）。</w:t>
            </w:r>
          </w:p>
          <w:p w:rsidR="00D364B8"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color w:val="000000" w:themeColor="text1"/>
              </w:rPr>
              <w:t>委託人融資買進之證券，其無償配股股票股利率達百分之二十以上，或該證券之發行公</w:t>
            </w:r>
            <w:r>
              <w:rPr>
                <w:rFonts w:ascii="標楷體" w:eastAsia="標楷體" w:hAnsi="標楷體"/>
                <w:color w:val="000000" w:themeColor="text1"/>
              </w:rPr>
              <w:lastRenderedPageBreak/>
              <w:t>司辦理分割減資事宜，</w:t>
            </w:r>
            <w:proofErr w:type="gramStart"/>
            <w:r>
              <w:rPr>
                <w:rFonts w:ascii="標楷體" w:eastAsia="標楷體" w:hAnsi="標楷體"/>
                <w:color w:val="000000" w:themeColor="text1"/>
              </w:rPr>
              <w:t>且減資</w:t>
            </w:r>
            <w:proofErr w:type="gramEnd"/>
            <w:r>
              <w:rPr>
                <w:rFonts w:ascii="標楷體" w:eastAsia="標楷體" w:hAnsi="標楷體"/>
                <w:color w:val="000000" w:themeColor="text1"/>
              </w:rPr>
              <w:t>後股票恢復交易與分割受讓公司之股票上市或上櫃為</w:t>
            </w:r>
            <w:proofErr w:type="gramStart"/>
            <w:r>
              <w:rPr>
                <w:rFonts w:ascii="標楷體" w:eastAsia="標楷體" w:hAnsi="標楷體"/>
                <w:color w:val="000000" w:themeColor="text1"/>
              </w:rPr>
              <w:t>同日者</w:t>
            </w:r>
            <w:proofErr w:type="gramEnd"/>
            <w:r>
              <w:rPr>
                <w:rFonts w:ascii="標楷體" w:eastAsia="標楷體" w:hAnsi="標楷體"/>
                <w:color w:val="000000" w:themeColor="text1"/>
              </w:rPr>
              <w:t>，除有經主管機關限制買賣者外，</w:t>
            </w:r>
            <w:proofErr w:type="gramStart"/>
            <w:r>
              <w:rPr>
                <w:rFonts w:ascii="標楷體" w:eastAsia="標楷體" w:hAnsi="標楷體"/>
                <w:color w:val="000000" w:themeColor="text1"/>
              </w:rPr>
              <w:t>該權值新</w:t>
            </w:r>
            <w:proofErr w:type="gramEnd"/>
            <w:r>
              <w:rPr>
                <w:rFonts w:ascii="標楷體" w:eastAsia="標楷體" w:hAnsi="標楷體"/>
                <w:color w:val="000000" w:themeColor="text1"/>
              </w:rPr>
              <w:t>股或分割受讓公司之股票應全部作為擔保，且放棄緩課所得稅之權利，由證券集中保管事業以帳簿劃撥方式轉撥至各證券商融資融券專戶，排除「公開發行股票公司股</w:t>
            </w:r>
            <w:proofErr w:type="gramStart"/>
            <w:r>
              <w:rPr>
                <w:rFonts w:ascii="標楷體" w:eastAsia="標楷體" w:hAnsi="標楷體"/>
                <w:color w:val="000000" w:themeColor="text1"/>
              </w:rPr>
              <w:t>務</w:t>
            </w:r>
            <w:proofErr w:type="gramEnd"/>
            <w:r>
              <w:rPr>
                <w:rFonts w:ascii="標楷體" w:eastAsia="標楷體" w:hAnsi="標楷體"/>
                <w:color w:val="000000" w:themeColor="text1"/>
              </w:rPr>
              <w:t>處理準則」第三十三條規定之適用。</w:t>
            </w:r>
          </w:p>
          <w:p w:rsidR="00D364B8"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color w:val="000000" w:themeColor="text1"/>
              </w:rPr>
              <w:t>前項</w:t>
            </w:r>
            <w:proofErr w:type="gramStart"/>
            <w:r>
              <w:rPr>
                <w:rFonts w:ascii="標楷體" w:eastAsia="標楷體" w:hAnsi="標楷體"/>
                <w:color w:val="000000" w:themeColor="text1"/>
              </w:rPr>
              <w:t>權值新股</w:t>
            </w:r>
            <w:proofErr w:type="gramEnd"/>
            <w:r>
              <w:rPr>
                <w:rFonts w:ascii="標楷體" w:eastAsia="標楷體" w:hAnsi="標楷體"/>
                <w:color w:val="000000" w:themeColor="text1"/>
              </w:rPr>
              <w:t>或分割受讓公司之股票不得充當證券商辦理有價證券買賣融券之</w:t>
            </w:r>
            <w:proofErr w:type="gramStart"/>
            <w:r>
              <w:rPr>
                <w:rFonts w:ascii="標楷體" w:eastAsia="標楷體" w:hAnsi="標楷體"/>
                <w:color w:val="000000" w:themeColor="text1"/>
              </w:rPr>
              <w:t>券</w:t>
            </w:r>
            <w:proofErr w:type="gramEnd"/>
            <w:r>
              <w:rPr>
                <w:rFonts w:ascii="標楷體" w:eastAsia="標楷體" w:hAnsi="標楷體"/>
                <w:color w:val="000000" w:themeColor="text1"/>
              </w:rPr>
              <w:t>源或作為轉融通之擔保。</w:t>
            </w:r>
          </w:p>
          <w:p w:rsidR="00D364B8"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color w:val="000000" w:themeColor="text1"/>
              </w:rPr>
              <w:t>以</w:t>
            </w:r>
            <w:proofErr w:type="gramStart"/>
            <w:r>
              <w:rPr>
                <w:rFonts w:ascii="標楷體" w:eastAsia="標楷體" w:hAnsi="標楷體"/>
                <w:color w:val="000000" w:themeColor="text1"/>
              </w:rPr>
              <w:t>權值新股</w:t>
            </w:r>
            <w:proofErr w:type="gramEnd"/>
            <w:r>
              <w:rPr>
                <w:rFonts w:ascii="標楷體" w:eastAsia="標楷體" w:hAnsi="標楷體"/>
                <w:color w:val="000000" w:themeColor="text1"/>
              </w:rPr>
              <w:t>或分割受讓公司之股票作為擔保者，不適用第二項之規定。除權交易後，</w:t>
            </w:r>
            <w:proofErr w:type="gramStart"/>
            <w:r>
              <w:rPr>
                <w:rFonts w:ascii="標楷體" w:eastAsia="標楷體" w:hAnsi="標楷體"/>
                <w:color w:val="000000" w:themeColor="text1"/>
              </w:rPr>
              <w:t>權值新股</w:t>
            </w:r>
            <w:proofErr w:type="gramEnd"/>
            <w:r>
              <w:rPr>
                <w:rFonts w:ascii="標楷體" w:eastAsia="標楷體" w:hAnsi="標楷體"/>
                <w:color w:val="000000" w:themeColor="text1"/>
              </w:rPr>
              <w:t>市值之計算，上市</w:t>
            </w:r>
            <w:r>
              <w:rPr>
                <w:rFonts w:ascii="標楷體" w:eastAsia="標楷體" w:hAnsi="標楷體" w:hint="eastAsia"/>
                <w:color w:val="000000" w:themeColor="text1"/>
              </w:rPr>
              <w:t>、上櫃得為融資融券</w:t>
            </w:r>
            <w:r>
              <w:rPr>
                <w:rFonts w:ascii="標楷體" w:eastAsia="標楷體" w:hAnsi="標楷體"/>
                <w:color w:val="000000" w:themeColor="text1"/>
              </w:rPr>
              <w:t>有價證券按收盤價七折計算</w:t>
            </w:r>
            <w:r>
              <w:rPr>
                <w:rFonts w:ascii="標楷體" w:eastAsia="標楷體" w:hAnsi="標楷體" w:hint="eastAsia"/>
                <w:color w:val="000000" w:themeColor="text1"/>
              </w:rPr>
              <w:t>；有未依「有價證券得為融資融券標準」第二條、第三條規定取得融資融券交易資格者或經同標準第四條、第五條規定暫停融資融券交易資格者，按收盤價五折計算</w:t>
            </w:r>
            <w:r>
              <w:rPr>
                <w:rFonts w:ascii="標楷體" w:eastAsia="標楷體" w:hAnsi="標楷體"/>
                <w:color w:val="000000" w:themeColor="text1"/>
              </w:rPr>
              <w:t>，於撥入證券商融資融券</w:t>
            </w:r>
            <w:proofErr w:type="gramStart"/>
            <w:r>
              <w:rPr>
                <w:rFonts w:ascii="標楷體" w:eastAsia="標楷體" w:hAnsi="標楷體"/>
                <w:color w:val="000000" w:themeColor="text1"/>
              </w:rPr>
              <w:t>專戶後</w:t>
            </w:r>
            <w:proofErr w:type="gramEnd"/>
            <w:r>
              <w:rPr>
                <w:rFonts w:ascii="標楷體" w:eastAsia="標楷體" w:hAnsi="標楷體"/>
                <w:color w:val="000000" w:themeColor="text1"/>
              </w:rPr>
              <w:t>，免折價計算。</w:t>
            </w:r>
          </w:p>
          <w:p w:rsidR="00D364B8"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color w:val="000000" w:themeColor="text1"/>
              </w:rPr>
              <w:lastRenderedPageBreak/>
              <w:t>第一項融資擔保品證券市值、融券擔保品</w:t>
            </w:r>
            <w:r>
              <w:rPr>
                <w:rFonts w:ascii="標楷體" w:eastAsia="標楷體" w:hAnsi="標楷體" w:hint="eastAsia"/>
                <w:color w:val="000000" w:themeColor="text1"/>
              </w:rPr>
              <w:t>及</w:t>
            </w:r>
            <w:r>
              <w:rPr>
                <w:rFonts w:ascii="標楷體" w:eastAsia="標楷體" w:hAnsi="標楷體"/>
                <w:color w:val="000000" w:themeColor="text1"/>
              </w:rPr>
              <w:t>保證金</w:t>
            </w:r>
            <w:r>
              <w:rPr>
                <w:rFonts w:ascii="標楷體" w:eastAsia="標楷體" w:hAnsi="標楷體" w:hint="eastAsia"/>
                <w:color w:val="000000" w:themeColor="text1"/>
              </w:rPr>
              <w:t>、抵繳有價證券或其他商品市值</w:t>
            </w:r>
            <w:r>
              <w:rPr>
                <w:rFonts w:ascii="標楷體" w:eastAsia="標楷體" w:hAnsi="標楷體"/>
                <w:color w:val="000000" w:themeColor="text1"/>
              </w:rPr>
              <w:t>，為委託人信用帳戶內之款項</w:t>
            </w:r>
            <w:r>
              <w:rPr>
                <w:rFonts w:ascii="標楷體" w:eastAsia="標楷體" w:hAnsi="標楷體" w:hint="eastAsia"/>
                <w:color w:val="000000" w:themeColor="text1"/>
              </w:rPr>
              <w:t>、</w:t>
            </w:r>
            <w:r>
              <w:rPr>
                <w:rFonts w:ascii="標楷體" w:eastAsia="標楷體" w:hAnsi="標楷體"/>
                <w:color w:val="000000" w:themeColor="text1"/>
              </w:rPr>
              <w:t>有價證券</w:t>
            </w:r>
            <w:r>
              <w:rPr>
                <w:rFonts w:ascii="標楷體" w:eastAsia="標楷體" w:hAnsi="標楷體" w:hint="eastAsia"/>
                <w:color w:val="000000" w:themeColor="text1"/>
              </w:rPr>
              <w:t>及其他商品市值</w:t>
            </w:r>
            <w:r>
              <w:rPr>
                <w:rFonts w:ascii="標楷體" w:eastAsia="標楷體" w:hAnsi="標楷體"/>
                <w:color w:val="000000" w:themeColor="text1"/>
              </w:rPr>
              <w:t>扣除</w:t>
            </w:r>
            <w:r>
              <w:rPr>
                <w:rFonts w:ascii="標楷體" w:eastAsia="標楷體" w:hAnsi="標楷體" w:hint="eastAsia"/>
                <w:color w:val="000000" w:themeColor="text1"/>
                <w:u w:val="single"/>
              </w:rPr>
              <w:t>融券費</w:t>
            </w:r>
            <w:r>
              <w:rPr>
                <w:rFonts w:ascii="標楷體" w:eastAsia="標楷體" w:hAnsi="標楷體"/>
                <w:color w:val="000000" w:themeColor="text1"/>
                <w:u w:val="single"/>
              </w:rPr>
              <w:t>、</w:t>
            </w:r>
            <w:r>
              <w:rPr>
                <w:rFonts w:ascii="標楷體" w:eastAsia="標楷體" w:hAnsi="標楷體" w:hint="eastAsia"/>
                <w:color w:val="000000" w:themeColor="text1"/>
                <w:u w:val="single"/>
              </w:rPr>
              <w:t>標</w:t>
            </w:r>
            <w:proofErr w:type="gramStart"/>
            <w:r>
              <w:rPr>
                <w:rFonts w:ascii="標楷體" w:eastAsia="標楷體" w:hAnsi="標楷體" w:hint="eastAsia"/>
                <w:color w:val="000000" w:themeColor="text1"/>
                <w:u w:val="single"/>
              </w:rPr>
              <w:t>借費、議借</w:t>
            </w:r>
            <w:r>
              <w:rPr>
                <w:rFonts w:ascii="標楷體" w:eastAsia="標楷體" w:hAnsi="標楷體"/>
                <w:color w:val="000000" w:themeColor="text1"/>
              </w:rPr>
              <w:t>費</w:t>
            </w:r>
            <w:proofErr w:type="gramEnd"/>
            <w:r>
              <w:rPr>
                <w:rFonts w:ascii="標楷體" w:eastAsia="標楷體" w:hAnsi="標楷體"/>
                <w:color w:val="000000" w:themeColor="text1"/>
              </w:rPr>
              <w:t>、</w:t>
            </w:r>
            <w:proofErr w:type="gramStart"/>
            <w:r>
              <w:rPr>
                <w:rFonts w:ascii="標楷體" w:eastAsia="標楷體" w:hAnsi="標楷體"/>
                <w:color w:val="000000" w:themeColor="text1"/>
              </w:rPr>
              <w:t>標購費之</w:t>
            </w:r>
            <w:proofErr w:type="gramEnd"/>
            <w:r>
              <w:rPr>
                <w:rFonts w:ascii="標楷體" w:eastAsia="標楷體" w:hAnsi="標楷體"/>
                <w:color w:val="000000" w:themeColor="text1"/>
              </w:rPr>
              <w:t>餘額；其經償還交易或經證券商處分擔保品後尚有殘存債務者，並予扣除。</w:t>
            </w:r>
          </w:p>
          <w:p w:rsidR="00D364B8"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color w:val="000000" w:themeColor="text1"/>
              </w:rPr>
              <w:t>委託人信用帳戶之整戶</w:t>
            </w:r>
            <w:r>
              <w:rPr>
                <w:rFonts w:ascii="標楷體" w:eastAsia="標楷體" w:hAnsi="標楷體" w:hint="eastAsia"/>
                <w:color w:val="000000" w:themeColor="text1"/>
              </w:rPr>
              <w:t>擔保維持率</w:t>
            </w:r>
            <w:r>
              <w:rPr>
                <w:rFonts w:ascii="標楷體" w:eastAsia="標楷體" w:hAnsi="標楷體"/>
                <w:color w:val="000000" w:themeColor="text1"/>
              </w:rPr>
              <w:t>低於百分之一百</w:t>
            </w:r>
            <w:r>
              <w:rPr>
                <w:rFonts w:ascii="標楷體" w:eastAsia="標楷體" w:hAnsi="標楷體" w:hint="eastAsia"/>
                <w:color w:val="000000" w:themeColor="text1"/>
              </w:rPr>
              <w:t>三</w:t>
            </w:r>
            <w:r>
              <w:rPr>
                <w:rFonts w:ascii="標楷體" w:eastAsia="標楷體" w:hAnsi="標楷體"/>
                <w:color w:val="000000" w:themeColor="text1"/>
              </w:rPr>
              <w:t>十者，證券商應即通知委託人就各該筆不足擔保維持率之融資融券，於通知送達之日起二個營業日內補繳融資自備款或融券保證金差額。</w:t>
            </w:r>
          </w:p>
          <w:p w:rsidR="00D364B8"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color w:val="000000" w:themeColor="text1"/>
              </w:rPr>
              <w:t>委託人依前項規定應行補繳之差額，依下列公式計算：</w:t>
            </w:r>
          </w:p>
          <w:p w:rsidR="00D364B8" w:rsidRPr="00946D33" w:rsidRDefault="00221382" w:rsidP="00B36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8"/>
              <w:jc w:val="both"/>
              <w:rPr>
                <w:rFonts w:ascii="標楷體" w:eastAsia="標楷體" w:hAnsi="標楷體"/>
                <w:color w:val="000000" w:themeColor="text1"/>
                <w:szCs w:val="24"/>
              </w:rPr>
            </w:pPr>
            <w:r>
              <w:rPr>
                <w:rFonts w:ascii="標楷體" w:eastAsia="標楷體" w:hAnsi="標楷體"/>
                <w:color w:val="000000" w:themeColor="text1"/>
                <w:szCs w:val="24"/>
              </w:rPr>
              <w:t>融資自備款差額＝融資金額－（計算日收盤價×融資股數×融資比率）－（計算日</w:t>
            </w:r>
            <w:r>
              <w:rPr>
                <w:rFonts w:ascii="標楷體" w:eastAsia="標楷體" w:hAnsi="標楷體" w:hint="eastAsia"/>
                <w:color w:val="000000" w:themeColor="text1"/>
                <w:szCs w:val="24"/>
              </w:rPr>
              <w:t>面額、</w:t>
            </w:r>
            <w:r>
              <w:rPr>
                <w:rFonts w:ascii="標楷體" w:eastAsia="標楷體" w:hAnsi="標楷體"/>
                <w:color w:val="000000" w:themeColor="text1"/>
                <w:szCs w:val="24"/>
              </w:rPr>
              <w:t>收盤價</w:t>
            </w:r>
            <w:r>
              <w:rPr>
                <w:rFonts w:ascii="標楷體" w:eastAsia="標楷體" w:hAnsi="標楷體" w:hint="eastAsia"/>
                <w:color w:val="000000" w:themeColor="text1"/>
                <w:szCs w:val="24"/>
              </w:rPr>
              <w:t>、收市均價或前一營業日淨值</w:t>
            </w:r>
            <w:r>
              <w:rPr>
                <w:rFonts w:ascii="標楷體" w:eastAsia="標楷體" w:hAnsi="標楷體"/>
                <w:color w:val="000000" w:themeColor="text1"/>
                <w:szCs w:val="24"/>
              </w:rPr>
              <w:t>×第三項所列股票與第二十六條抵繳</w:t>
            </w:r>
            <w:r>
              <w:rPr>
                <w:rFonts w:ascii="標楷體" w:eastAsia="標楷體" w:hAnsi="標楷體" w:hint="eastAsia"/>
                <w:color w:val="000000" w:themeColor="text1"/>
                <w:szCs w:val="24"/>
              </w:rPr>
              <w:t>有價證券或其他商品</w:t>
            </w:r>
            <w:r>
              <w:rPr>
                <w:rFonts w:ascii="標楷體" w:eastAsia="標楷體" w:hAnsi="標楷體"/>
                <w:color w:val="000000" w:themeColor="text1"/>
                <w:szCs w:val="24"/>
              </w:rPr>
              <w:t>之</w:t>
            </w:r>
            <w:r>
              <w:rPr>
                <w:rFonts w:ascii="標楷體" w:eastAsia="標楷體" w:hAnsi="標楷體" w:hint="eastAsia"/>
                <w:color w:val="000000" w:themeColor="text1"/>
                <w:szCs w:val="24"/>
              </w:rPr>
              <w:t>單位數</w:t>
            </w:r>
            <w:r>
              <w:rPr>
                <w:rFonts w:ascii="標楷體" w:eastAsia="標楷體" w:hAnsi="標楷體"/>
                <w:color w:val="000000" w:themeColor="text1"/>
                <w:szCs w:val="24"/>
              </w:rPr>
              <w:t>×融資比率）</w:t>
            </w:r>
          </w:p>
          <w:p w:rsidR="00D364B8" w:rsidRPr="00946D33" w:rsidRDefault="00221382" w:rsidP="00B36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8"/>
              <w:jc w:val="both"/>
              <w:rPr>
                <w:rFonts w:ascii="標楷體" w:eastAsia="標楷體" w:hAnsi="標楷體"/>
                <w:color w:val="000000" w:themeColor="text1"/>
                <w:szCs w:val="24"/>
              </w:rPr>
            </w:pPr>
            <w:r>
              <w:rPr>
                <w:rFonts w:ascii="標楷體" w:eastAsia="標楷體" w:hAnsi="標楷體"/>
                <w:color w:val="000000" w:themeColor="text1"/>
                <w:szCs w:val="24"/>
              </w:rPr>
              <w:t>融券保證金差額＝（計算日收盤價×融券股數×融券保證金成數－融</w:t>
            </w:r>
            <w:r>
              <w:rPr>
                <w:rFonts w:ascii="標楷體" w:eastAsia="標楷體" w:hAnsi="標楷體"/>
                <w:color w:val="000000" w:themeColor="text1"/>
                <w:szCs w:val="24"/>
              </w:rPr>
              <w:lastRenderedPageBreak/>
              <w:t>券保證金）＋（計算日收盤價×融券股數－原融券賣出價款）－（計算日</w:t>
            </w:r>
            <w:r>
              <w:rPr>
                <w:rFonts w:ascii="標楷體" w:eastAsia="標楷體" w:hAnsi="標楷體" w:hint="eastAsia"/>
                <w:color w:val="000000" w:themeColor="text1"/>
                <w:szCs w:val="24"/>
              </w:rPr>
              <w:t>面額、</w:t>
            </w:r>
            <w:r>
              <w:rPr>
                <w:rFonts w:ascii="標楷體" w:eastAsia="標楷體" w:hAnsi="標楷體"/>
                <w:color w:val="000000" w:themeColor="text1"/>
                <w:szCs w:val="24"/>
              </w:rPr>
              <w:t>收盤價</w:t>
            </w:r>
            <w:r>
              <w:rPr>
                <w:rFonts w:ascii="標楷體" w:eastAsia="標楷體" w:hAnsi="標楷體" w:hint="eastAsia"/>
                <w:color w:val="000000" w:themeColor="text1"/>
                <w:szCs w:val="24"/>
              </w:rPr>
              <w:t>、收市均價或前一營業日淨值</w:t>
            </w:r>
            <w:r>
              <w:rPr>
                <w:rFonts w:ascii="標楷體" w:eastAsia="標楷體" w:hAnsi="標楷體"/>
                <w:color w:val="000000" w:themeColor="text1"/>
                <w:szCs w:val="24"/>
              </w:rPr>
              <w:t>×第二十六條</w:t>
            </w:r>
            <w:r>
              <w:rPr>
                <w:rFonts w:ascii="標楷體" w:eastAsia="標楷體" w:hAnsi="標楷體" w:hint="eastAsia"/>
                <w:color w:val="000000" w:themeColor="text1"/>
                <w:szCs w:val="24"/>
              </w:rPr>
              <w:t>抵繳有價證券或其他商品之單位數</w:t>
            </w:r>
            <w:r>
              <w:rPr>
                <w:rFonts w:ascii="標楷體" w:eastAsia="標楷體" w:hAnsi="標楷體"/>
                <w:color w:val="000000" w:themeColor="text1"/>
                <w:szCs w:val="24"/>
              </w:rPr>
              <w:t>）</w:t>
            </w:r>
          </w:p>
          <w:p w:rsidR="00D364B8"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hint="eastAsia"/>
                <w:color w:val="000000" w:themeColor="text1"/>
              </w:rPr>
              <w:t>前項融資自備款差額計算公式所揭第三項所列股票與</w:t>
            </w:r>
            <w:proofErr w:type="gramStart"/>
            <w:r>
              <w:rPr>
                <w:rFonts w:ascii="標楷體" w:eastAsia="標楷體" w:hAnsi="標楷體" w:hint="eastAsia"/>
                <w:color w:val="000000" w:themeColor="text1"/>
              </w:rPr>
              <w:t>第二十六條抵繳</w:t>
            </w:r>
            <w:proofErr w:type="gramEnd"/>
            <w:r>
              <w:rPr>
                <w:rFonts w:ascii="標楷體" w:eastAsia="標楷體" w:hAnsi="標楷體" w:hint="eastAsia"/>
                <w:color w:val="000000" w:themeColor="text1"/>
              </w:rPr>
              <w:t>有價證券或其他商品，屬中央登錄公債、地方政府債券、公司債、金融債、登錄為櫃檯買賣之黃金現貨、開放式證券投資信託基金受益憑證或期貨信託基金受益憑證，其融資比率依主管機關公布之上市及上櫃最高融資比率計算；其餘有未依「有價證券得為融資融券標準」第二條、第三條規定取得融資融券交易資格者或經同標準第四條、第五條規定暫停融資融券交易資格者，其融資比率為零。</w:t>
            </w:r>
          </w:p>
          <w:p w:rsidR="00D364B8"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color w:val="000000" w:themeColor="text1"/>
              </w:rPr>
              <w:t>本條如無當日收盤價格，依下列原則決定之價格計算：</w:t>
            </w:r>
          </w:p>
          <w:p w:rsidR="00D364B8" w:rsidRPr="00946D33" w:rsidRDefault="00221382" w:rsidP="00B3604F">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20" w:lineRule="exact"/>
              <w:ind w:leftChars="21" w:left="756" w:hangingChars="294" w:hanging="706"/>
              <w:jc w:val="both"/>
              <w:rPr>
                <w:rFonts w:ascii="標楷體" w:eastAsia="標楷體" w:hAnsi="標楷體"/>
                <w:color w:val="000000" w:themeColor="text1"/>
                <w:szCs w:val="24"/>
              </w:rPr>
            </w:pPr>
            <w:r>
              <w:rPr>
                <w:rFonts w:ascii="標楷體" w:eastAsia="標楷體" w:hAnsi="標楷體"/>
                <w:color w:val="000000" w:themeColor="text1"/>
                <w:szCs w:val="24"/>
                <w:u w:val="single"/>
              </w:rPr>
              <w:t>一、</w:t>
            </w:r>
            <w:r>
              <w:rPr>
                <w:rFonts w:ascii="標楷體" w:eastAsia="標楷體" w:hAnsi="標楷體"/>
                <w:color w:val="000000" w:themeColor="text1"/>
                <w:szCs w:val="24"/>
              </w:rPr>
              <w:t>當日收盤時，最高買進申報價格高於當日上市開盤競價基準或上櫃</w:t>
            </w:r>
            <w:r>
              <w:rPr>
                <w:rFonts w:ascii="標楷體" w:eastAsia="標楷體" w:hAnsi="標楷體"/>
                <w:color w:val="000000" w:themeColor="text1"/>
                <w:szCs w:val="24"/>
              </w:rPr>
              <w:lastRenderedPageBreak/>
              <w:t>開始交易基準價，則為該最高買進申報價格。</w:t>
            </w:r>
          </w:p>
          <w:p w:rsidR="00D364B8" w:rsidRPr="00946D33" w:rsidRDefault="00221382" w:rsidP="00B3604F">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20" w:lineRule="exact"/>
              <w:ind w:leftChars="21" w:left="756" w:hangingChars="294" w:hanging="706"/>
              <w:jc w:val="both"/>
              <w:rPr>
                <w:rFonts w:ascii="標楷體" w:eastAsia="標楷體" w:hAnsi="標楷體"/>
                <w:color w:val="000000" w:themeColor="text1"/>
                <w:szCs w:val="24"/>
              </w:rPr>
            </w:pPr>
            <w:r>
              <w:rPr>
                <w:rFonts w:ascii="標楷體" w:eastAsia="標楷體" w:hAnsi="標楷體"/>
                <w:color w:val="000000" w:themeColor="text1"/>
                <w:szCs w:val="24"/>
                <w:u w:val="single"/>
              </w:rPr>
              <w:t>二、</w:t>
            </w:r>
            <w:r>
              <w:rPr>
                <w:rFonts w:ascii="標楷體" w:eastAsia="標楷體" w:hAnsi="標楷體"/>
                <w:color w:val="000000" w:themeColor="text1"/>
                <w:szCs w:val="24"/>
              </w:rPr>
              <w:t>當日收盤時，最低賣出申報價格低於當日上市開盤競價基準或上櫃開始交易基準價，則為該最低賣出申報價格。</w:t>
            </w:r>
          </w:p>
          <w:p w:rsidR="00D364B8" w:rsidRPr="00946D33" w:rsidRDefault="00221382" w:rsidP="00B3604F">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20" w:lineRule="exact"/>
              <w:ind w:leftChars="21" w:left="756" w:hangingChars="294" w:hanging="706"/>
              <w:jc w:val="both"/>
              <w:rPr>
                <w:rFonts w:ascii="標楷體" w:eastAsia="標楷體" w:hAnsi="標楷體" w:cs="細明體"/>
                <w:color w:val="000000" w:themeColor="text1"/>
                <w:kern w:val="0"/>
                <w:szCs w:val="24"/>
              </w:rPr>
            </w:pPr>
            <w:r>
              <w:rPr>
                <w:rFonts w:ascii="標楷體" w:eastAsia="標楷體" w:hAnsi="標楷體"/>
                <w:color w:val="000000" w:themeColor="text1"/>
                <w:szCs w:val="24"/>
                <w:u w:val="single"/>
              </w:rPr>
              <w:t>三、</w:t>
            </w:r>
            <w:r>
              <w:rPr>
                <w:rFonts w:ascii="標楷體" w:eastAsia="標楷體" w:hAnsi="標楷體"/>
                <w:color w:val="000000" w:themeColor="text1"/>
                <w:szCs w:val="24"/>
              </w:rPr>
              <w:t>上述情形不成立時，則為該當日上市開盤競價基準或上櫃開始交易基準價。</w:t>
            </w:r>
          </w:p>
        </w:tc>
        <w:tc>
          <w:tcPr>
            <w:tcW w:w="2693" w:type="dxa"/>
          </w:tcPr>
          <w:p w:rsidR="00D364B8" w:rsidRPr="00946D33" w:rsidRDefault="00221382" w:rsidP="00B3604F">
            <w:pPr>
              <w:pStyle w:val="HTML"/>
              <w:widowControl w:val="0"/>
              <w:kinsoku w:val="0"/>
              <w:spacing w:line="360" w:lineRule="exact"/>
              <w:ind w:left="266" w:hangingChars="111" w:hanging="266"/>
              <w:jc w:val="both"/>
              <w:rPr>
                <w:color w:val="000000" w:themeColor="text1"/>
              </w:rPr>
            </w:pPr>
            <w:r>
              <w:rPr>
                <w:rFonts w:ascii="標楷體" w:eastAsia="標楷體" w:hAnsi="標楷體" w:cs="Times New Roman"/>
                <w:color w:val="000000" w:themeColor="text1"/>
                <w:kern w:val="2"/>
              </w:rPr>
              <w:lastRenderedPageBreak/>
              <w:t>第</w:t>
            </w:r>
            <w:r>
              <w:rPr>
                <w:rFonts w:ascii="標楷體" w:eastAsia="標楷體" w:hAnsi="標楷體" w:cs="Times New Roman" w:hint="eastAsia"/>
                <w:color w:val="000000" w:themeColor="text1"/>
                <w:kern w:val="2"/>
              </w:rPr>
              <w:t>二十三</w:t>
            </w:r>
            <w:r>
              <w:rPr>
                <w:rFonts w:ascii="標楷體" w:eastAsia="標楷體" w:hAnsi="標楷體" w:cs="Times New Roman"/>
                <w:color w:val="000000" w:themeColor="text1"/>
                <w:kern w:val="2"/>
              </w:rPr>
              <w:t>條</w:t>
            </w:r>
            <w:r>
              <w:rPr>
                <w:color w:val="000000" w:themeColor="text1"/>
              </w:rPr>
              <w:t xml:space="preserve">　</w:t>
            </w:r>
          </w:p>
          <w:p w:rsidR="00D364B8" w:rsidRPr="00946D33" w:rsidRDefault="00221382" w:rsidP="00B3604F">
            <w:pPr>
              <w:pStyle w:val="HTML"/>
              <w:ind w:firstLineChars="197" w:firstLine="473"/>
              <w:jc w:val="both"/>
              <w:rPr>
                <w:rFonts w:ascii="標楷體" w:eastAsia="標楷體" w:hAnsi="標楷體" w:cs="Times New Roman"/>
                <w:color w:val="000000" w:themeColor="text1"/>
                <w:kern w:val="2"/>
              </w:rPr>
            </w:pPr>
            <w:r>
              <w:rPr>
                <w:rFonts w:ascii="標楷體" w:eastAsia="標楷體" w:hAnsi="標楷體" w:cs="Times New Roman"/>
                <w:color w:val="000000" w:themeColor="text1"/>
                <w:kern w:val="2"/>
              </w:rPr>
              <w:t>證券商應逐日依下列公式計算每一信用帳戶之整戶及各筆融資融券擔保</w:t>
            </w:r>
            <w:r>
              <w:rPr>
                <w:rFonts w:ascii="標楷體" w:eastAsia="標楷體" w:hAnsi="標楷體" w:cs="Times New Roman" w:hint="eastAsia"/>
                <w:color w:val="000000" w:themeColor="text1"/>
                <w:kern w:val="2"/>
              </w:rPr>
              <w:t>維持</w:t>
            </w:r>
            <w:r>
              <w:rPr>
                <w:rFonts w:ascii="標楷體" w:eastAsia="標楷體" w:hAnsi="標楷體" w:cs="Times New Roman"/>
                <w:color w:val="000000" w:themeColor="text1"/>
                <w:kern w:val="2"/>
              </w:rPr>
              <w:t>率：</w:t>
            </w:r>
          </w:p>
          <w:p w:rsidR="00D364B8" w:rsidRPr="00946D33" w:rsidRDefault="00221382" w:rsidP="00B3604F">
            <w:pPr>
              <w:pStyle w:val="HTML"/>
              <w:ind w:firstLineChars="20" w:firstLine="48"/>
              <w:jc w:val="both"/>
              <w:rPr>
                <w:rFonts w:ascii="標楷體" w:eastAsia="標楷體" w:hAnsi="標楷體"/>
                <w:color w:val="000000" w:themeColor="text1"/>
              </w:rPr>
            </w:pPr>
            <w:r>
              <w:rPr>
                <w:rFonts w:ascii="標楷體" w:eastAsia="標楷體" w:hAnsi="標楷體"/>
                <w:color w:val="000000" w:themeColor="text1"/>
              </w:rPr>
              <w:t>擔保</w:t>
            </w:r>
            <w:r>
              <w:rPr>
                <w:rFonts w:ascii="標楷體" w:eastAsia="標楷體" w:hAnsi="標楷體" w:cs="Times New Roman" w:hint="eastAsia"/>
                <w:color w:val="000000" w:themeColor="text1"/>
              </w:rPr>
              <w:t>維持</w:t>
            </w:r>
            <w:r>
              <w:rPr>
                <w:rFonts w:ascii="標楷體" w:eastAsia="標楷體" w:hAnsi="標楷體"/>
                <w:color w:val="000000" w:themeColor="text1"/>
              </w:rPr>
              <w:t>率＝（融資擔保品證券市值＋融券擔保品及保證金</w:t>
            </w:r>
            <w:r>
              <w:rPr>
                <w:rFonts w:ascii="標楷體" w:eastAsia="標楷體" w:hAnsi="標楷體" w:hint="eastAsia"/>
                <w:color w:val="000000" w:themeColor="text1"/>
              </w:rPr>
              <w:t>＋抵繳有價證券或其他商品市值</w:t>
            </w:r>
            <w:r>
              <w:rPr>
                <w:rFonts w:ascii="標楷體" w:eastAsia="標楷體" w:hAnsi="標楷體"/>
                <w:color w:val="000000" w:themeColor="text1"/>
              </w:rPr>
              <w:t>）÷（融資金額＋融券標的證券市值）×100％</w:t>
            </w:r>
          </w:p>
          <w:p w:rsidR="00D364B8"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color w:val="000000" w:themeColor="text1"/>
              </w:rPr>
              <w:t>前項證券</w:t>
            </w:r>
            <w:r>
              <w:rPr>
                <w:rFonts w:ascii="標楷體" w:eastAsia="標楷體" w:hAnsi="標楷體" w:hint="eastAsia"/>
                <w:color w:val="000000" w:themeColor="text1"/>
              </w:rPr>
              <w:t>及抵繳商</w:t>
            </w:r>
            <w:r>
              <w:rPr>
                <w:rFonts w:ascii="標楷體" w:eastAsia="標楷體" w:hAnsi="標楷體" w:hint="eastAsia"/>
                <w:color w:val="000000" w:themeColor="text1"/>
              </w:rPr>
              <w:lastRenderedPageBreak/>
              <w:t>品市值</w:t>
            </w:r>
            <w:r>
              <w:rPr>
                <w:rFonts w:ascii="標楷體" w:eastAsia="標楷體" w:hAnsi="標楷體"/>
                <w:color w:val="000000" w:themeColor="text1"/>
              </w:rPr>
              <w:t>應</w:t>
            </w:r>
            <w:r>
              <w:rPr>
                <w:rFonts w:ascii="標楷體" w:eastAsia="標楷體" w:hAnsi="標楷體" w:hint="eastAsia"/>
                <w:color w:val="000000" w:themeColor="text1"/>
              </w:rPr>
              <w:t>依下列各款規定計算，</w:t>
            </w:r>
            <w:r>
              <w:rPr>
                <w:rFonts w:ascii="標楷體" w:eastAsia="標楷體" w:hAnsi="標楷體"/>
                <w:color w:val="000000" w:themeColor="text1"/>
              </w:rPr>
              <w:t>惟於</w:t>
            </w:r>
            <w:r>
              <w:rPr>
                <w:rFonts w:ascii="標楷體" w:eastAsia="標楷體" w:hAnsi="標楷體" w:hint="eastAsia"/>
                <w:color w:val="000000" w:themeColor="text1"/>
              </w:rPr>
              <w:t>上市、上櫃有價</w:t>
            </w:r>
            <w:r>
              <w:rPr>
                <w:rFonts w:ascii="標楷體" w:eastAsia="標楷體" w:hAnsi="標楷體"/>
                <w:color w:val="000000" w:themeColor="text1"/>
              </w:rPr>
              <w:t>證券除權</w:t>
            </w:r>
            <w:proofErr w:type="gramStart"/>
            <w:r>
              <w:rPr>
                <w:rFonts w:ascii="標楷體" w:eastAsia="標楷體" w:hAnsi="標楷體"/>
                <w:color w:val="000000" w:themeColor="text1"/>
              </w:rPr>
              <w:t>息</w:t>
            </w:r>
            <w:proofErr w:type="gramEnd"/>
            <w:r>
              <w:rPr>
                <w:rFonts w:ascii="標楷體" w:eastAsia="標楷體" w:hAnsi="標楷體"/>
                <w:color w:val="000000" w:themeColor="text1"/>
              </w:rPr>
              <w:t>交易日之前六個營業日，除現金增資者外，其融資擔保品證券</w:t>
            </w:r>
            <w:r>
              <w:rPr>
                <w:rFonts w:ascii="標楷體" w:eastAsia="標楷體" w:hAnsi="標楷體" w:hint="eastAsia"/>
                <w:color w:val="000000" w:themeColor="text1"/>
              </w:rPr>
              <w:t>市值及上市、上櫃有價證券抵繳市值，</w:t>
            </w:r>
            <w:r>
              <w:rPr>
                <w:rFonts w:ascii="標楷體" w:eastAsia="標楷體" w:hAnsi="標楷體"/>
                <w:color w:val="000000" w:themeColor="text1"/>
              </w:rPr>
              <w:t>則以各當日收盤價</w:t>
            </w:r>
            <w:proofErr w:type="gramStart"/>
            <w:r>
              <w:rPr>
                <w:rFonts w:ascii="標楷體" w:eastAsia="標楷體" w:hAnsi="標楷體"/>
                <w:color w:val="000000" w:themeColor="text1"/>
              </w:rPr>
              <w:t>扣除息值</w:t>
            </w:r>
            <w:proofErr w:type="gramEnd"/>
            <w:r>
              <w:rPr>
                <w:rFonts w:ascii="標楷體" w:eastAsia="標楷體" w:hAnsi="標楷體"/>
                <w:color w:val="000000" w:themeColor="text1"/>
              </w:rPr>
              <w:t>或扣除以該當日收盤價為基礎計算之權值計之</w:t>
            </w:r>
            <w:r>
              <w:rPr>
                <w:rFonts w:ascii="標楷體" w:eastAsia="標楷體" w:hAnsi="標楷體" w:hint="eastAsia"/>
                <w:color w:val="000000" w:themeColor="text1"/>
              </w:rPr>
              <w:t>：</w:t>
            </w:r>
          </w:p>
          <w:p w:rsidR="00D364B8" w:rsidRPr="00946D33" w:rsidRDefault="00221382" w:rsidP="00B36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color w:val="000000" w:themeColor="text1"/>
                <w:szCs w:val="24"/>
              </w:rPr>
            </w:pPr>
            <w:r>
              <w:rPr>
                <w:rFonts w:ascii="標楷體" w:eastAsia="標楷體" w:hAnsi="標楷體" w:hint="eastAsia"/>
                <w:color w:val="000000" w:themeColor="text1"/>
                <w:szCs w:val="24"/>
              </w:rPr>
              <w:t>一、上市或上櫃中央登錄公債、地方</w:t>
            </w:r>
            <w:r>
              <w:rPr>
                <w:rFonts w:ascii="標楷體" w:eastAsia="標楷體" w:hAnsi="標楷體" w:cs="Times New Roman" w:hint="eastAsia"/>
                <w:color w:val="000000" w:themeColor="text1"/>
              </w:rPr>
              <w:t>政府債券、公司債、金融債：</w:t>
            </w:r>
            <w:r>
              <w:rPr>
                <w:rFonts w:ascii="標楷體" w:eastAsia="標楷體" w:hAnsi="標楷體" w:cs="Times New Roman"/>
                <w:color w:val="000000" w:themeColor="text1"/>
              </w:rPr>
              <w:t>面額</w:t>
            </w:r>
            <w:r>
              <w:rPr>
                <w:rFonts w:ascii="標楷體" w:eastAsia="標楷體" w:hAnsi="標楷體" w:cs="Times New Roman" w:hint="eastAsia"/>
                <w:color w:val="000000" w:themeColor="text1"/>
              </w:rPr>
              <w:t>。</w:t>
            </w:r>
          </w:p>
          <w:p w:rsidR="00D364B8" w:rsidRPr="00946D33" w:rsidRDefault="00221382" w:rsidP="00B36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color w:val="000000" w:themeColor="text1"/>
                <w:szCs w:val="24"/>
              </w:rPr>
            </w:pPr>
            <w:r>
              <w:rPr>
                <w:rFonts w:ascii="標楷體" w:eastAsia="標楷體" w:hAnsi="標楷體" w:hint="eastAsia"/>
                <w:color w:val="000000" w:themeColor="text1"/>
                <w:szCs w:val="24"/>
              </w:rPr>
              <w:t>二、上市、上櫃有價證券：</w:t>
            </w:r>
            <w:r>
              <w:rPr>
                <w:rFonts w:ascii="標楷體" w:eastAsia="標楷體" w:hAnsi="標楷體" w:cs="Times New Roman"/>
                <w:color w:val="000000" w:themeColor="text1"/>
              </w:rPr>
              <w:t>證券交易所或櫃檯中心公布之收盤價格（以下簡稱收盤價）</w:t>
            </w:r>
            <w:r>
              <w:rPr>
                <w:rFonts w:ascii="標楷體" w:eastAsia="標楷體" w:hAnsi="標楷體" w:cs="Times New Roman" w:hint="eastAsia"/>
                <w:color w:val="000000" w:themeColor="text1"/>
              </w:rPr>
              <w:t>。</w:t>
            </w:r>
          </w:p>
          <w:p w:rsidR="00D364B8" w:rsidRPr="00946D33" w:rsidRDefault="00221382" w:rsidP="00B36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cs="Times New Roman"/>
                <w:color w:val="000000" w:themeColor="text1"/>
              </w:rPr>
            </w:pPr>
            <w:r>
              <w:rPr>
                <w:rFonts w:ascii="標楷體" w:eastAsia="標楷體" w:hAnsi="標楷體" w:hint="eastAsia"/>
                <w:color w:val="000000" w:themeColor="text1"/>
                <w:szCs w:val="24"/>
              </w:rPr>
              <w:t>三、登錄為櫃檯買賣之黃金現貨：</w:t>
            </w:r>
            <w:r>
              <w:rPr>
                <w:rFonts w:ascii="標楷體" w:eastAsia="標楷體" w:hAnsi="標楷體" w:cs="Times New Roman" w:hint="eastAsia"/>
                <w:color w:val="000000" w:themeColor="text1"/>
              </w:rPr>
              <w:t>收市當時造市商間最高買進報價及最低賣出報價</w:t>
            </w:r>
            <w:proofErr w:type="gramStart"/>
            <w:r>
              <w:rPr>
                <w:rFonts w:ascii="標楷體" w:eastAsia="標楷體" w:hAnsi="標楷體" w:cs="Times New Roman" w:hint="eastAsia"/>
                <w:color w:val="000000" w:themeColor="text1"/>
              </w:rPr>
              <w:t>之均價</w:t>
            </w:r>
            <w:proofErr w:type="gramEnd"/>
            <w:r>
              <w:rPr>
                <w:rFonts w:ascii="標楷體" w:eastAsia="標楷體" w:hAnsi="標楷體" w:cs="Times New Roman"/>
                <w:color w:val="000000" w:themeColor="text1"/>
              </w:rPr>
              <w:t>(以下簡稱收</w:t>
            </w:r>
            <w:proofErr w:type="gramStart"/>
            <w:r>
              <w:rPr>
                <w:rFonts w:ascii="標楷體" w:eastAsia="標楷體" w:hAnsi="標楷體" w:cs="Times New Roman"/>
                <w:color w:val="000000" w:themeColor="text1"/>
              </w:rPr>
              <w:t>市均價</w:t>
            </w:r>
            <w:proofErr w:type="gramEnd"/>
            <w:r>
              <w:rPr>
                <w:rFonts w:ascii="標楷體" w:eastAsia="標楷體" w:hAnsi="標楷體" w:cs="Times New Roman"/>
                <w:color w:val="000000" w:themeColor="text1"/>
              </w:rPr>
              <w:t>)。</w:t>
            </w:r>
          </w:p>
          <w:p w:rsidR="00800A91" w:rsidRPr="00946D33" w:rsidRDefault="00221382" w:rsidP="00754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73" w:hangingChars="177" w:hanging="425"/>
              <w:jc w:val="both"/>
              <w:rPr>
                <w:rFonts w:ascii="標楷體" w:eastAsia="標楷體" w:hAnsi="標楷體"/>
                <w:color w:val="000000" w:themeColor="text1"/>
              </w:rPr>
            </w:pPr>
            <w:r>
              <w:rPr>
                <w:rFonts w:ascii="標楷體" w:eastAsia="標楷體" w:hAnsi="標楷體" w:hint="eastAsia"/>
                <w:color w:val="000000" w:themeColor="text1"/>
                <w:szCs w:val="24"/>
              </w:rPr>
              <w:t>四、</w:t>
            </w:r>
            <w:r>
              <w:rPr>
                <w:rFonts w:ascii="標楷體" w:eastAsia="標楷體" w:hAnsi="標楷體" w:cs="標楷體" w:hint="eastAsia"/>
                <w:color w:val="000000" w:themeColor="text1"/>
              </w:rPr>
              <w:t>開放式</w:t>
            </w:r>
            <w:r>
              <w:rPr>
                <w:rFonts w:ascii="標楷體" w:eastAsia="標楷體" w:hAnsi="標楷體" w:cs="標楷體"/>
                <w:color w:val="000000" w:themeColor="text1"/>
              </w:rPr>
              <w:t>證券投資信託基金受益憑證及期貨信託基金受益憑證</w:t>
            </w:r>
            <w:r>
              <w:rPr>
                <w:rFonts w:ascii="標楷體" w:eastAsia="標楷體" w:hAnsi="標楷體" w:hint="eastAsia"/>
                <w:color w:val="000000" w:themeColor="text1"/>
                <w:szCs w:val="24"/>
              </w:rPr>
              <w:t>：前一營業日每受益權單位</w:t>
            </w:r>
            <w:r>
              <w:rPr>
                <w:rFonts w:ascii="標楷體" w:eastAsia="標楷體" w:hAnsi="標楷體" w:cs="Times New Roman" w:hint="eastAsia"/>
                <w:color w:val="000000" w:themeColor="text1"/>
              </w:rPr>
              <w:t>淨資產價值（以下簡稱淨值）。</w:t>
            </w:r>
          </w:p>
          <w:p w:rsidR="00D364B8"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color w:val="000000" w:themeColor="text1"/>
              </w:rPr>
              <w:t>委託人融資買進之證券，其無償配股股票股利率達百分之二十以上，或該證券之發行公</w:t>
            </w:r>
            <w:r>
              <w:rPr>
                <w:rFonts w:ascii="標楷體" w:eastAsia="標楷體" w:hAnsi="標楷體"/>
                <w:color w:val="000000" w:themeColor="text1"/>
              </w:rPr>
              <w:lastRenderedPageBreak/>
              <w:t>司辦理分割減資事宜，</w:t>
            </w:r>
            <w:proofErr w:type="gramStart"/>
            <w:r>
              <w:rPr>
                <w:rFonts w:ascii="標楷體" w:eastAsia="標楷體" w:hAnsi="標楷體"/>
                <w:color w:val="000000" w:themeColor="text1"/>
              </w:rPr>
              <w:t>且減資</w:t>
            </w:r>
            <w:proofErr w:type="gramEnd"/>
            <w:r>
              <w:rPr>
                <w:rFonts w:ascii="標楷體" w:eastAsia="標楷體" w:hAnsi="標楷體"/>
                <w:color w:val="000000" w:themeColor="text1"/>
              </w:rPr>
              <w:t>後股票恢復交易與分割受讓公司之股票上市或上櫃為</w:t>
            </w:r>
            <w:proofErr w:type="gramStart"/>
            <w:r>
              <w:rPr>
                <w:rFonts w:ascii="標楷體" w:eastAsia="標楷體" w:hAnsi="標楷體"/>
                <w:color w:val="000000" w:themeColor="text1"/>
              </w:rPr>
              <w:t>同日者</w:t>
            </w:r>
            <w:proofErr w:type="gramEnd"/>
            <w:r>
              <w:rPr>
                <w:rFonts w:ascii="標楷體" w:eastAsia="標楷體" w:hAnsi="標楷體"/>
                <w:color w:val="000000" w:themeColor="text1"/>
              </w:rPr>
              <w:t>，除有經主管機關限制買賣者外，</w:t>
            </w:r>
            <w:proofErr w:type="gramStart"/>
            <w:r>
              <w:rPr>
                <w:rFonts w:ascii="標楷體" w:eastAsia="標楷體" w:hAnsi="標楷體"/>
                <w:color w:val="000000" w:themeColor="text1"/>
              </w:rPr>
              <w:t>該權值新</w:t>
            </w:r>
            <w:proofErr w:type="gramEnd"/>
            <w:r>
              <w:rPr>
                <w:rFonts w:ascii="標楷體" w:eastAsia="標楷體" w:hAnsi="標楷體"/>
                <w:color w:val="000000" w:themeColor="text1"/>
              </w:rPr>
              <w:t>股或分割受讓公司之股票應全部作為擔保，且放棄緩課所得稅之權利，由證券集中保管事業以帳簿劃撥方式轉撥至各證券商融資融券專戶，排除「公開發行股票公司股</w:t>
            </w:r>
            <w:proofErr w:type="gramStart"/>
            <w:r>
              <w:rPr>
                <w:rFonts w:ascii="標楷體" w:eastAsia="標楷體" w:hAnsi="標楷體"/>
                <w:color w:val="000000" w:themeColor="text1"/>
              </w:rPr>
              <w:t>務</w:t>
            </w:r>
            <w:proofErr w:type="gramEnd"/>
            <w:r>
              <w:rPr>
                <w:rFonts w:ascii="標楷體" w:eastAsia="標楷體" w:hAnsi="標楷體"/>
                <w:color w:val="000000" w:themeColor="text1"/>
              </w:rPr>
              <w:t>處理準則」第三十三條規定之適用。</w:t>
            </w:r>
          </w:p>
          <w:p w:rsidR="00D364B8"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color w:val="000000" w:themeColor="text1"/>
              </w:rPr>
              <w:t>前項</w:t>
            </w:r>
            <w:proofErr w:type="gramStart"/>
            <w:r>
              <w:rPr>
                <w:rFonts w:ascii="標楷體" w:eastAsia="標楷體" w:hAnsi="標楷體"/>
                <w:color w:val="000000" w:themeColor="text1"/>
              </w:rPr>
              <w:t>權值新股</w:t>
            </w:r>
            <w:proofErr w:type="gramEnd"/>
            <w:r>
              <w:rPr>
                <w:rFonts w:ascii="標楷體" w:eastAsia="標楷體" w:hAnsi="標楷體"/>
                <w:color w:val="000000" w:themeColor="text1"/>
              </w:rPr>
              <w:t>或分割受讓公司之股票不得充當證券商辦理有價證券買賣融券之</w:t>
            </w:r>
            <w:proofErr w:type="gramStart"/>
            <w:r>
              <w:rPr>
                <w:rFonts w:ascii="標楷體" w:eastAsia="標楷體" w:hAnsi="標楷體"/>
                <w:color w:val="000000" w:themeColor="text1"/>
              </w:rPr>
              <w:t>券</w:t>
            </w:r>
            <w:proofErr w:type="gramEnd"/>
            <w:r>
              <w:rPr>
                <w:rFonts w:ascii="標楷體" w:eastAsia="標楷體" w:hAnsi="標楷體"/>
                <w:color w:val="000000" w:themeColor="text1"/>
              </w:rPr>
              <w:t>源或作為轉融通之擔保。</w:t>
            </w:r>
          </w:p>
          <w:p w:rsidR="00D364B8"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color w:val="000000" w:themeColor="text1"/>
              </w:rPr>
              <w:t>以</w:t>
            </w:r>
            <w:proofErr w:type="gramStart"/>
            <w:r>
              <w:rPr>
                <w:rFonts w:ascii="標楷體" w:eastAsia="標楷體" w:hAnsi="標楷體"/>
                <w:color w:val="000000" w:themeColor="text1"/>
              </w:rPr>
              <w:t>權值新股</w:t>
            </w:r>
            <w:proofErr w:type="gramEnd"/>
            <w:r>
              <w:rPr>
                <w:rFonts w:ascii="標楷體" w:eastAsia="標楷體" w:hAnsi="標楷體"/>
                <w:color w:val="000000" w:themeColor="text1"/>
              </w:rPr>
              <w:t>或分割受讓公司之股票作為擔保者，不適用第二項之規定。除權交易後，</w:t>
            </w:r>
            <w:proofErr w:type="gramStart"/>
            <w:r>
              <w:rPr>
                <w:rFonts w:ascii="標楷體" w:eastAsia="標楷體" w:hAnsi="標楷體"/>
                <w:color w:val="000000" w:themeColor="text1"/>
              </w:rPr>
              <w:t>權值新股</w:t>
            </w:r>
            <w:proofErr w:type="gramEnd"/>
            <w:r>
              <w:rPr>
                <w:rFonts w:ascii="標楷體" w:eastAsia="標楷體" w:hAnsi="標楷體"/>
                <w:color w:val="000000" w:themeColor="text1"/>
              </w:rPr>
              <w:t>市值之計算，上市</w:t>
            </w:r>
            <w:r>
              <w:rPr>
                <w:rFonts w:ascii="標楷體" w:eastAsia="標楷體" w:hAnsi="標楷體" w:hint="eastAsia"/>
                <w:color w:val="000000" w:themeColor="text1"/>
              </w:rPr>
              <w:t>、上櫃得為融資融券</w:t>
            </w:r>
            <w:r>
              <w:rPr>
                <w:rFonts w:ascii="標楷體" w:eastAsia="標楷體" w:hAnsi="標楷體"/>
                <w:color w:val="000000" w:themeColor="text1"/>
              </w:rPr>
              <w:t>有價證券按收盤價七折計算</w:t>
            </w:r>
            <w:r>
              <w:rPr>
                <w:rFonts w:ascii="標楷體" w:eastAsia="標楷體" w:hAnsi="標楷體" w:hint="eastAsia"/>
                <w:color w:val="000000" w:themeColor="text1"/>
              </w:rPr>
              <w:t>；有未依「有價證券得為融資融券標準」第二條、第三條規定取得融資融券交易資格者或經同標準第四條、第五條規定暫停融資融券交易資格者，按收盤價五折計算</w:t>
            </w:r>
            <w:r>
              <w:rPr>
                <w:rFonts w:ascii="標楷體" w:eastAsia="標楷體" w:hAnsi="標楷體"/>
                <w:color w:val="000000" w:themeColor="text1"/>
              </w:rPr>
              <w:t>，於撥入證券商融資融券</w:t>
            </w:r>
            <w:proofErr w:type="gramStart"/>
            <w:r>
              <w:rPr>
                <w:rFonts w:ascii="標楷體" w:eastAsia="標楷體" w:hAnsi="標楷體"/>
                <w:color w:val="000000" w:themeColor="text1"/>
              </w:rPr>
              <w:t>專戶後</w:t>
            </w:r>
            <w:proofErr w:type="gramEnd"/>
            <w:r>
              <w:rPr>
                <w:rFonts w:ascii="標楷體" w:eastAsia="標楷體" w:hAnsi="標楷體"/>
                <w:color w:val="000000" w:themeColor="text1"/>
              </w:rPr>
              <w:t>，免折價計算。</w:t>
            </w:r>
          </w:p>
          <w:p w:rsidR="00D364B8"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color w:val="000000" w:themeColor="text1"/>
              </w:rPr>
              <w:lastRenderedPageBreak/>
              <w:t>第一項融資擔保品證券市值、融券擔保品</w:t>
            </w:r>
            <w:r>
              <w:rPr>
                <w:rFonts w:ascii="標楷體" w:eastAsia="標楷體" w:hAnsi="標楷體" w:hint="eastAsia"/>
                <w:color w:val="000000" w:themeColor="text1"/>
              </w:rPr>
              <w:t>及</w:t>
            </w:r>
            <w:r>
              <w:rPr>
                <w:rFonts w:ascii="標楷體" w:eastAsia="標楷體" w:hAnsi="標楷體"/>
                <w:color w:val="000000" w:themeColor="text1"/>
              </w:rPr>
              <w:t>保證金</w:t>
            </w:r>
            <w:r>
              <w:rPr>
                <w:rFonts w:ascii="標楷體" w:eastAsia="標楷體" w:hAnsi="標楷體" w:hint="eastAsia"/>
                <w:color w:val="000000" w:themeColor="text1"/>
              </w:rPr>
              <w:t>、抵繳有價證券或其他商品市值</w:t>
            </w:r>
            <w:r>
              <w:rPr>
                <w:rFonts w:ascii="標楷體" w:eastAsia="標楷體" w:hAnsi="標楷體"/>
                <w:color w:val="000000" w:themeColor="text1"/>
              </w:rPr>
              <w:t>，為委託人信用帳戶內之款項</w:t>
            </w:r>
            <w:r>
              <w:rPr>
                <w:rFonts w:ascii="標楷體" w:eastAsia="標楷體" w:hAnsi="標楷體" w:hint="eastAsia"/>
                <w:color w:val="000000" w:themeColor="text1"/>
              </w:rPr>
              <w:t>、</w:t>
            </w:r>
            <w:r>
              <w:rPr>
                <w:rFonts w:ascii="標楷體" w:eastAsia="標楷體" w:hAnsi="標楷體"/>
                <w:color w:val="000000" w:themeColor="text1"/>
              </w:rPr>
              <w:t>有價證券</w:t>
            </w:r>
            <w:r>
              <w:rPr>
                <w:rFonts w:ascii="標楷體" w:eastAsia="標楷體" w:hAnsi="標楷體" w:hint="eastAsia"/>
                <w:color w:val="000000" w:themeColor="text1"/>
              </w:rPr>
              <w:t>及其他商品市值</w:t>
            </w:r>
            <w:r>
              <w:rPr>
                <w:rFonts w:ascii="標楷體" w:eastAsia="標楷體" w:hAnsi="標楷體"/>
                <w:color w:val="000000" w:themeColor="text1"/>
              </w:rPr>
              <w:t>扣除</w:t>
            </w:r>
            <w:r>
              <w:rPr>
                <w:rFonts w:ascii="標楷體" w:eastAsia="標楷體" w:hAnsi="標楷體"/>
                <w:color w:val="000000" w:themeColor="text1"/>
                <w:u w:val="single"/>
              </w:rPr>
              <w:t>借</w:t>
            </w:r>
            <w:proofErr w:type="gramStart"/>
            <w:r>
              <w:rPr>
                <w:rFonts w:ascii="標楷體" w:eastAsia="標楷體" w:hAnsi="標楷體"/>
                <w:color w:val="000000" w:themeColor="text1"/>
                <w:u w:val="single"/>
              </w:rPr>
              <w:t>券</w:t>
            </w:r>
            <w:proofErr w:type="gramEnd"/>
            <w:r>
              <w:rPr>
                <w:rFonts w:ascii="標楷體" w:eastAsia="標楷體" w:hAnsi="標楷體"/>
                <w:color w:val="000000" w:themeColor="text1"/>
              </w:rPr>
              <w:t>費、</w:t>
            </w:r>
            <w:proofErr w:type="gramStart"/>
            <w:r>
              <w:rPr>
                <w:rFonts w:ascii="標楷體" w:eastAsia="標楷體" w:hAnsi="標楷體"/>
                <w:color w:val="000000" w:themeColor="text1"/>
              </w:rPr>
              <w:t>標購費之</w:t>
            </w:r>
            <w:proofErr w:type="gramEnd"/>
            <w:r>
              <w:rPr>
                <w:rFonts w:ascii="標楷體" w:eastAsia="標楷體" w:hAnsi="標楷體"/>
                <w:color w:val="000000" w:themeColor="text1"/>
              </w:rPr>
              <w:t>餘額；其經償還交易或經證券商處分擔保品後尚有殘存債務者，並予扣除。</w:t>
            </w:r>
          </w:p>
          <w:p w:rsidR="00D66476" w:rsidRPr="00946D33" w:rsidRDefault="00D66476" w:rsidP="00B3604F">
            <w:pPr>
              <w:pStyle w:val="HTML"/>
              <w:ind w:firstLineChars="197" w:firstLine="473"/>
              <w:jc w:val="both"/>
              <w:rPr>
                <w:rFonts w:ascii="標楷體" w:eastAsia="標楷體" w:hAnsi="標楷體"/>
                <w:color w:val="000000" w:themeColor="text1"/>
              </w:rPr>
            </w:pPr>
          </w:p>
          <w:p w:rsidR="00D364B8"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color w:val="000000" w:themeColor="text1"/>
              </w:rPr>
              <w:t>委託人信用帳戶之整戶</w:t>
            </w:r>
            <w:r>
              <w:rPr>
                <w:rFonts w:ascii="標楷體" w:eastAsia="標楷體" w:hAnsi="標楷體" w:hint="eastAsia"/>
                <w:color w:val="000000" w:themeColor="text1"/>
              </w:rPr>
              <w:t>擔保維持率</w:t>
            </w:r>
            <w:r>
              <w:rPr>
                <w:rFonts w:ascii="標楷體" w:eastAsia="標楷體" w:hAnsi="標楷體"/>
                <w:color w:val="000000" w:themeColor="text1"/>
              </w:rPr>
              <w:t>低於百分之一百</w:t>
            </w:r>
            <w:r>
              <w:rPr>
                <w:rFonts w:ascii="標楷體" w:eastAsia="標楷體" w:hAnsi="標楷體" w:hint="eastAsia"/>
                <w:color w:val="000000" w:themeColor="text1"/>
              </w:rPr>
              <w:t>三</w:t>
            </w:r>
            <w:r>
              <w:rPr>
                <w:rFonts w:ascii="標楷體" w:eastAsia="標楷體" w:hAnsi="標楷體"/>
                <w:color w:val="000000" w:themeColor="text1"/>
              </w:rPr>
              <w:t>十者，證券商應即通知委託人就各該筆不足擔保維持率之融資融券，於通知送達之日起二個營業日內補繳融資自備款或融券保證金差額。</w:t>
            </w:r>
          </w:p>
          <w:p w:rsidR="00D364B8"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color w:val="000000" w:themeColor="text1"/>
              </w:rPr>
              <w:t>委託人依前項規定應行補繳之差額，依下列公式計算：</w:t>
            </w:r>
          </w:p>
          <w:p w:rsidR="00D364B8" w:rsidRDefault="00221382" w:rsidP="00B36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8"/>
              <w:jc w:val="both"/>
              <w:rPr>
                <w:rFonts w:ascii="標楷體" w:eastAsia="標楷體" w:hAnsi="標楷體"/>
                <w:color w:val="000000" w:themeColor="text1"/>
                <w:szCs w:val="24"/>
              </w:rPr>
            </w:pPr>
            <w:r>
              <w:rPr>
                <w:rFonts w:ascii="標楷體" w:eastAsia="標楷體" w:hAnsi="標楷體"/>
                <w:color w:val="000000" w:themeColor="text1"/>
                <w:szCs w:val="24"/>
              </w:rPr>
              <w:t>融資自備款差額＝融資金額－（計算日收盤價×融資股數×融資比率）－（計算日</w:t>
            </w:r>
            <w:r>
              <w:rPr>
                <w:rFonts w:ascii="標楷體" w:eastAsia="標楷體" w:hAnsi="標楷體" w:hint="eastAsia"/>
                <w:color w:val="000000" w:themeColor="text1"/>
                <w:szCs w:val="24"/>
              </w:rPr>
              <w:t>面額、</w:t>
            </w:r>
            <w:r>
              <w:rPr>
                <w:rFonts w:ascii="標楷體" w:eastAsia="標楷體" w:hAnsi="標楷體"/>
                <w:color w:val="000000" w:themeColor="text1"/>
                <w:szCs w:val="24"/>
              </w:rPr>
              <w:t>收盤價</w:t>
            </w:r>
            <w:r>
              <w:rPr>
                <w:rFonts w:ascii="標楷體" w:eastAsia="標楷體" w:hAnsi="標楷體" w:hint="eastAsia"/>
                <w:color w:val="000000" w:themeColor="text1"/>
                <w:szCs w:val="24"/>
              </w:rPr>
              <w:t>、收市均價或前一營業日淨值</w:t>
            </w:r>
            <w:r>
              <w:rPr>
                <w:rFonts w:ascii="標楷體" w:eastAsia="標楷體" w:hAnsi="標楷體"/>
                <w:color w:val="000000" w:themeColor="text1"/>
                <w:szCs w:val="24"/>
              </w:rPr>
              <w:t>×第三項所列股票與第二十六條抵繳</w:t>
            </w:r>
            <w:r>
              <w:rPr>
                <w:rFonts w:ascii="標楷體" w:eastAsia="標楷體" w:hAnsi="標楷體" w:hint="eastAsia"/>
                <w:color w:val="000000" w:themeColor="text1"/>
                <w:szCs w:val="24"/>
              </w:rPr>
              <w:t>有價證券或其他商品</w:t>
            </w:r>
            <w:r>
              <w:rPr>
                <w:rFonts w:ascii="標楷體" w:eastAsia="標楷體" w:hAnsi="標楷體"/>
                <w:color w:val="000000" w:themeColor="text1"/>
                <w:szCs w:val="24"/>
              </w:rPr>
              <w:t>之</w:t>
            </w:r>
            <w:r>
              <w:rPr>
                <w:rFonts w:ascii="標楷體" w:eastAsia="標楷體" w:hAnsi="標楷體" w:hint="eastAsia"/>
                <w:color w:val="000000" w:themeColor="text1"/>
                <w:szCs w:val="24"/>
              </w:rPr>
              <w:t>單位數</w:t>
            </w:r>
            <w:r>
              <w:rPr>
                <w:rFonts w:ascii="標楷體" w:eastAsia="標楷體" w:hAnsi="標楷體"/>
                <w:color w:val="000000" w:themeColor="text1"/>
                <w:szCs w:val="24"/>
              </w:rPr>
              <w:t>×融資比率）</w:t>
            </w:r>
          </w:p>
          <w:p w:rsidR="00754B5E" w:rsidRPr="00946D33" w:rsidRDefault="00754B5E" w:rsidP="00B36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8"/>
              <w:jc w:val="both"/>
              <w:rPr>
                <w:rFonts w:ascii="標楷體" w:eastAsia="標楷體" w:hAnsi="標楷體"/>
                <w:color w:val="000000" w:themeColor="text1"/>
                <w:szCs w:val="24"/>
              </w:rPr>
            </w:pPr>
          </w:p>
          <w:p w:rsidR="00D364B8" w:rsidRPr="00946D33" w:rsidRDefault="00221382" w:rsidP="00B36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20" w:left="48"/>
              <w:jc w:val="both"/>
              <w:rPr>
                <w:rFonts w:ascii="標楷體" w:eastAsia="標楷體" w:hAnsi="標楷體"/>
                <w:color w:val="000000" w:themeColor="text1"/>
                <w:szCs w:val="24"/>
              </w:rPr>
            </w:pPr>
            <w:r>
              <w:rPr>
                <w:rFonts w:ascii="標楷體" w:eastAsia="標楷體" w:hAnsi="標楷體"/>
                <w:color w:val="000000" w:themeColor="text1"/>
                <w:szCs w:val="24"/>
              </w:rPr>
              <w:t>融券保證金差額＝（計算日收盤價×融券股數×融券保證金成數－融券</w:t>
            </w:r>
            <w:r>
              <w:rPr>
                <w:rFonts w:ascii="標楷體" w:eastAsia="標楷體" w:hAnsi="標楷體"/>
                <w:color w:val="000000" w:themeColor="text1"/>
                <w:szCs w:val="24"/>
              </w:rPr>
              <w:lastRenderedPageBreak/>
              <w:t>保證金）＋（計算日收盤價×融券股數－原融券賣出價款）－（計算日</w:t>
            </w:r>
            <w:r>
              <w:rPr>
                <w:rFonts w:ascii="標楷體" w:eastAsia="標楷體" w:hAnsi="標楷體" w:hint="eastAsia"/>
                <w:color w:val="000000" w:themeColor="text1"/>
                <w:szCs w:val="24"/>
              </w:rPr>
              <w:t>面額、</w:t>
            </w:r>
            <w:r>
              <w:rPr>
                <w:rFonts w:ascii="標楷體" w:eastAsia="標楷體" w:hAnsi="標楷體"/>
                <w:color w:val="000000" w:themeColor="text1"/>
                <w:szCs w:val="24"/>
              </w:rPr>
              <w:t>收盤價</w:t>
            </w:r>
            <w:r>
              <w:rPr>
                <w:rFonts w:ascii="標楷體" w:eastAsia="標楷體" w:hAnsi="標楷體" w:hint="eastAsia"/>
                <w:color w:val="000000" w:themeColor="text1"/>
                <w:szCs w:val="24"/>
              </w:rPr>
              <w:t>、收市均價或前一營業日淨值</w:t>
            </w:r>
            <w:r>
              <w:rPr>
                <w:rFonts w:ascii="標楷體" w:eastAsia="標楷體" w:hAnsi="標楷體"/>
                <w:color w:val="000000" w:themeColor="text1"/>
                <w:szCs w:val="24"/>
              </w:rPr>
              <w:t>×第二十六條</w:t>
            </w:r>
            <w:r>
              <w:rPr>
                <w:rFonts w:ascii="標楷體" w:eastAsia="標楷體" w:hAnsi="標楷體" w:hint="eastAsia"/>
                <w:color w:val="000000" w:themeColor="text1"/>
                <w:szCs w:val="24"/>
              </w:rPr>
              <w:t>抵繳有價證券或其他商品之單位數</w:t>
            </w:r>
            <w:r>
              <w:rPr>
                <w:rFonts w:ascii="標楷體" w:eastAsia="標楷體" w:hAnsi="標楷體"/>
                <w:color w:val="000000" w:themeColor="text1"/>
                <w:szCs w:val="24"/>
              </w:rPr>
              <w:t>）</w:t>
            </w:r>
          </w:p>
          <w:p w:rsidR="00D364B8"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hint="eastAsia"/>
                <w:color w:val="000000" w:themeColor="text1"/>
              </w:rPr>
              <w:t>前項融資自備款差額計算公式所揭第三項所列股票與</w:t>
            </w:r>
            <w:proofErr w:type="gramStart"/>
            <w:r>
              <w:rPr>
                <w:rFonts w:ascii="標楷體" w:eastAsia="標楷體" w:hAnsi="標楷體" w:hint="eastAsia"/>
                <w:color w:val="000000" w:themeColor="text1"/>
              </w:rPr>
              <w:t>第二十六條抵繳</w:t>
            </w:r>
            <w:proofErr w:type="gramEnd"/>
            <w:r>
              <w:rPr>
                <w:rFonts w:ascii="標楷體" w:eastAsia="標楷體" w:hAnsi="標楷體" w:hint="eastAsia"/>
                <w:color w:val="000000" w:themeColor="text1"/>
              </w:rPr>
              <w:t>有價證券或其他商品，屬中央登錄公債、地方政府債券、公司債、金融債、登錄為櫃檯買賣之黃金現貨、開放式證券投資信託基金受益憑證或期貨信託基金受益憑證，其融資比率依主管機關公布之上市及上櫃最高融資比率計算；其餘有未依「有價證券得為融資融券標準」第二條、第三條規定取得融資融券交易資格者或經同標準第四條、第五條規定暫停融資融券交易資格者，其融資比率為零。</w:t>
            </w:r>
          </w:p>
          <w:p w:rsidR="00D364B8" w:rsidRPr="00946D33" w:rsidRDefault="00221382" w:rsidP="00B3604F">
            <w:pPr>
              <w:pStyle w:val="HTML"/>
              <w:ind w:firstLineChars="197" w:firstLine="473"/>
              <w:jc w:val="both"/>
              <w:rPr>
                <w:rFonts w:ascii="標楷體" w:eastAsia="標楷體" w:hAnsi="標楷體"/>
                <w:color w:val="000000" w:themeColor="text1"/>
              </w:rPr>
            </w:pPr>
            <w:r>
              <w:rPr>
                <w:rFonts w:ascii="標楷體" w:eastAsia="標楷體" w:hAnsi="標楷體"/>
                <w:color w:val="000000" w:themeColor="text1"/>
              </w:rPr>
              <w:t>本條如無當日收盤價格，依下列原則決定之價格計算：</w:t>
            </w:r>
          </w:p>
          <w:p w:rsidR="00D364B8" w:rsidRPr="00946D33" w:rsidRDefault="00221382" w:rsidP="00B3604F">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20" w:lineRule="exact"/>
              <w:ind w:leftChars="21" w:left="756" w:hangingChars="294" w:hanging="706"/>
              <w:jc w:val="both"/>
              <w:rPr>
                <w:rFonts w:ascii="標楷體" w:eastAsia="標楷體" w:hAnsi="標楷體"/>
                <w:color w:val="000000" w:themeColor="text1"/>
                <w:szCs w:val="24"/>
              </w:rPr>
            </w:pPr>
            <w:r>
              <w:rPr>
                <w:rFonts w:ascii="標楷體" w:eastAsia="標楷體" w:hAnsi="標楷體"/>
                <w:color w:val="000000" w:themeColor="text1"/>
                <w:szCs w:val="24"/>
              </w:rPr>
              <w:t>（一）當日收盤時，最高買進申報價格高於當日上市開盤競價基準或上</w:t>
            </w:r>
            <w:r>
              <w:rPr>
                <w:rFonts w:ascii="標楷體" w:eastAsia="標楷體" w:hAnsi="標楷體"/>
                <w:color w:val="000000" w:themeColor="text1"/>
                <w:szCs w:val="24"/>
              </w:rPr>
              <w:lastRenderedPageBreak/>
              <w:t>櫃開始交易基準價，則為該最高買進申報價格。</w:t>
            </w:r>
          </w:p>
          <w:p w:rsidR="00D364B8" w:rsidRPr="00946D33" w:rsidRDefault="00221382" w:rsidP="00B3604F">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20" w:lineRule="exact"/>
              <w:ind w:leftChars="21" w:left="756" w:hangingChars="294" w:hanging="706"/>
              <w:jc w:val="both"/>
              <w:rPr>
                <w:rFonts w:ascii="標楷體" w:eastAsia="標楷體" w:hAnsi="標楷體"/>
                <w:color w:val="000000" w:themeColor="text1"/>
                <w:szCs w:val="24"/>
              </w:rPr>
            </w:pPr>
            <w:r>
              <w:rPr>
                <w:rFonts w:ascii="標楷體" w:eastAsia="標楷體" w:hAnsi="標楷體"/>
                <w:color w:val="000000" w:themeColor="text1"/>
                <w:szCs w:val="24"/>
              </w:rPr>
              <w:t>（二）當日收盤時，最低賣出申報價格低於當日上市開盤競價基準或上櫃開始交易基準價，則為該最低賣出申報價格。</w:t>
            </w:r>
          </w:p>
          <w:p w:rsidR="00D364B8" w:rsidRPr="00946D33" w:rsidRDefault="00221382" w:rsidP="00B3604F">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20" w:lineRule="exact"/>
              <w:ind w:leftChars="21" w:left="756" w:hangingChars="294" w:hanging="706"/>
              <w:jc w:val="both"/>
              <w:rPr>
                <w:rFonts w:ascii="標楷體" w:eastAsia="標楷體" w:hAnsi="標楷體" w:cs="細明體"/>
                <w:color w:val="000000" w:themeColor="text1"/>
                <w:kern w:val="0"/>
                <w:szCs w:val="24"/>
              </w:rPr>
            </w:pPr>
            <w:r>
              <w:rPr>
                <w:rFonts w:ascii="標楷體" w:eastAsia="標楷體" w:hAnsi="標楷體"/>
                <w:color w:val="000000" w:themeColor="text1"/>
                <w:szCs w:val="24"/>
              </w:rPr>
              <w:t>（三）上述情形不成立時，則為該當日上市開盤競價基準或上櫃開始交易基準價。</w:t>
            </w:r>
          </w:p>
        </w:tc>
        <w:tc>
          <w:tcPr>
            <w:tcW w:w="3009" w:type="dxa"/>
          </w:tcPr>
          <w:p w:rsidR="00D364B8" w:rsidRPr="00946D33" w:rsidRDefault="00221382" w:rsidP="00453354">
            <w:pPr>
              <w:spacing w:line="420" w:lineRule="exact"/>
              <w:ind w:left="31" w:hangingChars="13" w:hanging="31"/>
              <w:jc w:val="both"/>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參考證券商辦理有價證券借貸業務作法，證券商以借入</w:t>
            </w:r>
            <w:proofErr w:type="gramStart"/>
            <w:r>
              <w:rPr>
                <w:rFonts w:ascii="標楷體" w:eastAsia="標楷體" w:hAnsi="標楷體" w:hint="eastAsia"/>
                <w:color w:val="000000" w:themeColor="text1"/>
                <w:szCs w:val="24"/>
              </w:rPr>
              <w:t>券</w:t>
            </w:r>
            <w:proofErr w:type="gramEnd"/>
            <w:r>
              <w:rPr>
                <w:rFonts w:ascii="標楷體" w:eastAsia="標楷體" w:hAnsi="標楷體" w:hint="eastAsia"/>
                <w:color w:val="000000" w:themeColor="text1"/>
                <w:szCs w:val="24"/>
              </w:rPr>
              <w:t>或自有</w:t>
            </w:r>
            <w:proofErr w:type="gramStart"/>
            <w:r>
              <w:rPr>
                <w:rFonts w:ascii="標楷體" w:eastAsia="標楷體" w:hAnsi="標楷體" w:hint="eastAsia"/>
                <w:color w:val="000000" w:themeColor="text1"/>
                <w:szCs w:val="24"/>
              </w:rPr>
              <w:t>券</w:t>
            </w:r>
            <w:proofErr w:type="gramEnd"/>
            <w:r>
              <w:rPr>
                <w:rFonts w:ascii="標楷體" w:eastAsia="標楷體" w:hAnsi="標楷體" w:hint="eastAsia"/>
                <w:color w:val="000000" w:themeColor="text1"/>
                <w:szCs w:val="24"/>
              </w:rPr>
              <w:t>供</w:t>
            </w:r>
            <w:r w:rsidR="00453354">
              <w:rPr>
                <w:rFonts w:ascii="標楷體" w:eastAsia="標楷體" w:hAnsi="標楷體" w:hint="eastAsia"/>
                <w:color w:val="000000" w:themeColor="text1"/>
                <w:szCs w:val="24"/>
              </w:rPr>
              <w:t>投資人</w:t>
            </w:r>
            <w:r>
              <w:rPr>
                <w:rFonts w:ascii="標楷體" w:eastAsia="標楷體" w:hAnsi="標楷體" w:hint="eastAsia"/>
                <w:color w:val="000000" w:themeColor="text1"/>
                <w:szCs w:val="24"/>
              </w:rPr>
              <w:t>融券賣出</w:t>
            </w:r>
            <w:r w:rsidR="00453354">
              <w:rPr>
                <w:rFonts w:ascii="標楷體" w:eastAsia="標楷體" w:hAnsi="標楷體" w:hint="eastAsia"/>
                <w:color w:val="000000" w:themeColor="text1"/>
                <w:szCs w:val="24"/>
              </w:rPr>
              <w:t>，</w:t>
            </w:r>
            <w:r>
              <w:rPr>
                <w:rFonts w:ascii="標楷體" w:eastAsia="標楷體" w:hAnsi="標楷體" w:hint="eastAsia"/>
                <w:color w:val="000000" w:themeColor="text1"/>
                <w:szCs w:val="24"/>
              </w:rPr>
              <w:t>應收取之融券費，於每日計算擔保維持率時，從</w:t>
            </w:r>
            <w:r>
              <w:rPr>
                <w:rFonts w:ascii="標楷體" w:eastAsia="標楷體" w:hAnsi="標楷體"/>
                <w:color w:val="000000" w:themeColor="text1"/>
                <w:szCs w:val="24"/>
              </w:rPr>
              <w:t>融券擔保品</w:t>
            </w:r>
            <w:r>
              <w:rPr>
                <w:rFonts w:ascii="標楷體" w:eastAsia="標楷體" w:hAnsi="標楷體" w:hint="eastAsia"/>
                <w:color w:val="000000" w:themeColor="text1"/>
                <w:szCs w:val="24"/>
              </w:rPr>
              <w:t>中扣除，</w:t>
            </w:r>
            <w:proofErr w:type="gramStart"/>
            <w:r>
              <w:rPr>
                <w:rFonts w:ascii="標楷體" w:eastAsia="標楷體" w:hAnsi="標楷體" w:hint="eastAsia"/>
                <w:color w:val="000000" w:themeColor="text1"/>
                <w:szCs w:val="24"/>
              </w:rPr>
              <w:t>爰</w:t>
            </w:r>
            <w:proofErr w:type="gramEnd"/>
            <w:r>
              <w:rPr>
                <w:rFonts w:ascii="標楷體" w:eastAsia="標楷體" w:hAnsi="標楷體" w:hint="eastAsia"/>
                <w:color w:val="000000" w:themeColor="text1"/>
                <w:szCs w:val="24"/>
              </w:rPr>
              <w:t>修正第六項規定</w:t>
            </w:r>
            <w:r w:rsidR="00453354">
              <w:rPr>
                <w:rFonts w:ascii="標楷體" w:eastAsia="標楷體" w:hAnsi="標楷體" w:hint="eastAsia"/>
                <w:color w:val="000000" w:themeColor="text1"/>
                <w:szCs w:val="24"/>
              </w:rPr>
              <w:t>；</w:t>
            </w:r>
            <w:r>
              <w:rPr>
                <w:rFonts w:ascii="標楷體" w:eastAsia="標楷體" w:hAnsi="標楷體" w:hint="eastAsia"/>
                <w:color w:val="000000" w:themeColor="text1"/>
                <w:szCs w:val="24"/>
              </w:rPr>
              <w:t>並將</w:t>
            </w:r>
            <w:r w:rsidR="00453354">
              <w:rPr>
                <w:rFonts w:ascii="標楷體" w:eastAsia="標楷體" w:hAnsi="標楷體" w:hint="eastAsia"/>
                <w:color w:val="000000" w:themeColor="text1"/>
                <w:szCs w:val="24"/>
              </w:rPr>
              <w:t>原規定之</w:t>
            </w:r>
            <w:r>
              <w:rPr>
                <w:rFonts w:ascii="標楷體" w:eastAsia="標楷體" w:hAnsi="標楷體" w:hint="eastAsia"/>
                <w:color w:val="000000" w:themeColor="text1"/>
                <w:szCs w:val="24"/>
              </w:rPr>
              <w:t>借</w:t>
            </w:r>
            <w:proofErr w:type="gramStart"/>
            <w:r>
              <w:rPr>
                <w:rFonts w:ascii="標楷體" w:eastAsia="標楷體" w:hAnsi="標楷體" w:hint="eastAsia"/>
                <w:color w:val="000000" w:themeColor="text1"/>
                <w:szCs w:val="24"/>
              </w:rPr>
              <w:t>券</w:t>
            </w:r>
            <w:proofErr w:type="gramEnd"/>
            <w:r>
              <w:rPr>
                <w:rFonts w:ascii="標楷體" w:eastAsia="標楷體" w:hAnsi="標楷體" w:hint="eastAsia"/>
                <w:color w:val="000000" w:themeColor="text1"/>
                <w:szCs w:val="24"/>
              </w:rPr>
              <w:t>費分為標</w:t>
            </w:r>
            <w:proofErr w:type="gramStart"/>
            <w:r>
              <w:rPr>
                <w:rFonts w:ascii="標楷體" w:eastAsia="標楷體" w:hAnsi="標楷體" w:hint="eastAsia"/>
                <w:color w:val="000000" w:themeColor="text1"/>
                <w:szCs w:val="24"/>
              </w:rPr>
              <w:t>借費、議借費，俾</w:t>
            </w:r>
            <w:proofErr w:type="gramEnd"/>
            <w:r>
              <w:rPr>
                <w:rFonts w:ascii="標楷體" w:eastAsia="標楷體" w:hAnsi="標楷體" w:hint="eastAsia"/>
                <w:color w:val="000000" w:themeColor="text1"/>
                <w:szCs w:val="24"/>
              </w:rPr>
              <w:t>資明確。</w:t>
            </w:r>
          </w:p>
        </w:tc>
      </w:tr>
      <w:tr w:rsidR="00D87D8A" w:rsidRPr="00946D33" w:rsidTr="00B3604F">
        <w:tc>
          <w:tcPr>
            <w:tcW w:w="2660" w:type="dxa"/>
          </w:tcPr>
          <w:p w:rsidR="00D87D8A" w:rsidRPr="00946D33" w:rsidRDefault="00636688" w:rsidP="00B3604F">
            <w:pPr>
              <w:kinsoku w:val="0"/>
              <w:spacing w:line="360" w:lineRule="exact"/>
              <w:ind w:left="266" w:hangingChars="111" w:hanging="266"/>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lastRenderedPageBreak/>
              <w:t xml:space="preserve">第三十一條　</w:t>
            </w:r>
          </w:p>
          <w:p w:rsidR="00D87D8A" w:rsidRPr="00946D33" w:rsidRDefault="00636688" w:rsidP="00B3604F">
            <w:pPr>
              <w:pStyle w:val="HTML"/>
              <w:ind w:firstLineChars="197" w:firstLine="473"/>
              <w:jc w:val="both"/>
              <w:rPr>
                <w:rFonts w:ascii="標楷體" w:eastAsia="標楷體" w:hAnsi="標楷體"/>
                <w:color w:val="000000" w:themeColor="text1"/>
              </w:rPr>
            </w:pPr>
            <w:r w:rsidRPr="00636688">
              <w:rPr>
                <w:rFonts w:ascii="標楷體" w:eastAsia="標楷體" w:hAnsi="標楷體" w:hint="eastAsia"/>
                <w:color w:val="000000" w:themeColor="text1"/>
              </w:rPr>
              <w:t>委託人申請以現款現</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償還融資融券者，應於當日上午十二時前交付款</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，並填具「融資現金償還申請書」或「融券現</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償還申請書」向證券商提出申請。經證券商</w:t>
            </w:r>
            <w:proofErr w:type="gramStart"/>
            <w:r w:rsidRPr="00636688">
              <w:rPr>
                <w:rFonts w:ascii="標楷體" w:eastAsia="標楷體" w:hAnsi="標楷體" w:hint="eastAsia"/>
                <w:color w:val="000000" w:themeColor="text1"/>
              </w:rPr>
              <w:t>核符後</w:t>
            </w:r>
            <w:proofErr w:type="gramEnd"/>
            <w:r w:rsidRPr="00636688">
              <w:rPr>
                <w:rFonts w:ascii="標楷體" w:eastAsia="標楷體" w:hAnsi="標楷體" w:hint="eastAsia"/>
                <w:color w:val="000000" w:themeColor="text1"/>
              </w:rPr>
              <w:t>，其融券賣出價款及融券保證金應在次二營業日前，交付委託人；融資買進證券或非屬以證券商名義為委託人申購之證券投資信託基金受益憑證之各種抵繳有價證券或其他商品，委託人已開立保管劃撥帳戶或中央登錄債券帳戶者，應在次二營業日前轉撥</w:t>
            </w:r>
            <w:proofErr w:type="gramStart"/>
            <w:r w:rsidRPr="00636688">
              <w:rPr>
                <w:rFonts w:ascii="標楷體" w:eastAsia="標楷體" w:hAnsi="標楷體" w:hint="eastAsia"/>
                <w:color w:val="000000" w:themeColor="text1"/>
              </w:rPr>
              <w:lastRenderedPageBreak/>
              <w:t>入帳</w:t>
            </w:r>
            <w:proofErr w:type="gramEnd"/>
            <w:r w:rsidRPr="00636688">
              <w:rPr>
                <w:rFonts w:ascii="標楷體" w:eastAsia="標楷體" w:hAnsi="標楷體" w:hint="eastAsia"/>
                <w:color w:val="000000" w:themeColor="text1"/>
              </w:rPr>
              <w:t>。</w:t>
            </w:r>
          </w:p>
          <w:p w:rsidR="00D87D8A" w:rsidRPr="00946D33" w:rsidRDefault="00221382" w:rsidP="00B3604F">
            <w:pPr>
              <w:pStyle w:val="HTML"/>
              <w:ind w:firstLineChars="197" w:firstLine="473"/>
              <w:jc w:val="both"/>
              <w:rPr>
                <w:rFonts w:ascii="標楷體" w:eastAsia="標楷體" w:hAnsi="標楷體"/>
                <w:color w:val="000000" w:themeColor="text1"/>
                <w:u w:val="single"/>
              </w:rPr>
            </w:pPr>
            <w:r>
              <w:rPr>
                <w:rFonts w:ascii="標楷體" w:eastAsia="標楷體" w:hAnsi="標楷體" w:hint="eastAsia"/>
                <w:color w:val="000000" w:themeColor="text1"/>
                <w:u w:val="single"/>
              </w:rPr>
              <w:t>委託人申請以現</w:t>
            </w:r>
            <w:proofErr w:type="gramStart"/>
            <w:r>
              <w:rPr>
                <w:rFonts w:ascii="標楷體" w:eastAsia="標楷體" w:hAnsi="標楷體" w:hint="eastAsia"/>
                <w:color w:val="000000" w:themeColor="text1"/>
                <w:u w:val="single"/>
              </w:rPr>
              <w:t>券</w:t>
            </w:r>
            <w:proofErr w:type="gramEnd"/>
            <w:r>
              <w:rPr>
                <w:rFonts w:ascii="標楷體" w:eastAsia="標楷體" w:hAnsi="標楷體" w:hint="eastAsia"/>
                <w:color w:val="000000" w:themeColor="text1"/>
                <w:u w:val="single"/>
              </w:rPr>
              <w:t>償還融券，且</w:t>
            </w:r>
            <w:proofErr w:type="gramStart"/>
            <w:r>
              <w:rPr>
                <w:rFonts w:ascii="標楷體" w:eastAsia="標楷體" w:hAnsi="標楷體" w:hint="eastAsia"/>
                <w:color w:val="000000" w:themeColor="text1"/>
                <w:u w:val="single"/>
              </w:rPr>
              <w:t>券</w:t>
            </w:r>
            <w:proofErr w:type="gramEnd"/>
            <w:r>
              <w:rPr>
                <w:rFonts w:ascii="標楷體" w:eastAsia="標楷體" w:hAnsi="標楷體" w:hint="eastAsia"/>
                <w:color w:val="000000" w:themeColor="text1"/>
                <w:u w:val="single"/>
              </w:rPr>
              <w:t>源為</w:t>
            </w:r>
            <w:r w:rsidR="008339D2">
              <w:rPr>
                <w:rFonts w:ascii="標楷體" w:eastAsia="標楷體" w:hAnsi="標楷體" w:hint="eastAsia"/>
                <w:color w:val="000000" w:themeColor="text1"/>
                <w:u w:val="single"/>
              </w:rPr>
              <w:t>向同一證券商</w:t>
            </w:r>
            <w:r>
              <w:rPr>
                <w:rFonts w:ascii="標楷體" w:eastAsia="標楷體" w:hAnsi="標楷體" w:hint="eastAsia"/>
                <w:color w:val="000000" w:themeColor="text1"/>
                <w:u w:val="single"/>
              </w:rPr>
              <w:t>申請</w:t>
            </w:r>
            <w:r w:rsidR="004029DD">
              <w:rPr>
                <w:rFonts w:ascii="標楷體" w:eastAsia="標楷體" w:hAnsi="標楷體" w:hint="eastAsia"/>
                <w:color w:val="000000" w:themeColor="text1"/>
                <w:u w:val="single"/>
              </w:rPr>
              <w:t>之</w:t>
            </w:r>
            <w:r>
              <w:rPr>
                <w:rFonts w:ascii="標楷體" w:eastAsia="標楷體" w:hAnsi="標楷體" w:hint="eastAsia"/>
                <w:color w:val="000000" w:themeColor="text1"/>
                <w:u w:val="single"/>
              </w:rPr>
              <w:t>有價證券借貸業務借</w:t>
            </w:r>
            <w:proofErr w:type="gramStart"/>
            <w:r>
              <w:rPr>
                <w:rFonts w:ascii="標楷體" w:eastAsia="標楷體" w:hAnsi="標楷體" w:hint="eastAsia"/>
                <w:color w:val="000000" w:themeColor="text1"/>
                <w:u w:val="single"/>
              </w:rPr>
              <w:t>券</w:t>
            </w:r>
            <w:proofErr w:type="gramEnd"/>
            <w:r>
              <w:rPr>
                <w:rFonts w:ascii="標楷體" w:eastAsia="標楷體" w:hAnsi="標楷體" w:hint="eastAsia"/>
                <w:color w:val="000000" w:themeColor="text1"/>
                <w:u w:val="single"/>
              </w:rPr>
              <w:t>者，其融券擔保品、融券保證金或符合證券商辦理有價證券借貸業務擔保品</w:t>
            </w:r>
            <w:r w:rsidR="00453354">
              <w:rPr>
                <w:rFonts w:ascii="標楷體" w:eastAsia="標楷體" w:hAnsi="標楷體" w:hint="eastAsia"/>
                <w:color w:val="000000" w:themeColor="text1"/>
                <w:u w:val="single"/>
              </w:rPr>
              <w:t>種類</w:t>
            </w:r>
            <w:r>
              <w:rPr>
                <w:rFonts w:ascii="標楷體" w:eastAsia="標楷體" w:hAnsi="標楷體" w:hint="eastAsia"/>
                <w:color w:val="000000" w:themeColor="text1"/>
                <w:u w:val="single"/>
              </w:rPr>
              <w:t>之各種抵繳有價證券，經委託人同意後，可抵繳該筆借</w:t>
            </w:r>
            <w:proofErr w:type="gramStart"/>
            <w:r>
              <w:rPr>
                <w:rFonts w:ascii="標楷體" w:eastAsia="標楷體" w:hAnsi="標楷體" w:hint="eastAsia"/>
                <w:color w:val="000000" w:themeColor="text1"/>
                <w:u w:val="single"/>
              </w:rPr>
              <w:t>券</w:t>
            </w:r>
            <w:proofErr w:type="gramEnd"/>
            <w:r>
              <w:rPr>
                <w:rFonts w:ascii="標楷體" w:eastAsia="標楷體" w:hAnsi="標楷體" w:hint="eastAsia"/>
                <w:color w:val="000000" w:themeColor="text1"/>
                <w:u w:val="single"/>
              </w:rPr>
              <w:t>擔保品，不適用前項劃撥</w:t>
            </w:r>
            <w:proofErr w:type="gramStart"/>
            <w:r>
              <w:rPr>
                <w:rFonts w:ascii="標楷體" w:eastAsia="標楷體" w:hAnsi="標楷體" w:hint="eastAsia"/>
                <w:color w:val="000000" w:themeColor="text1"/>
                <w:u w:val="single"/>
              </w:rPr>
              <w:t>入帳</w:t>
            </w:r>
            <w:proofErr w:type="gramEnd"/>
            <w:r>
              <w:rPr>
                <w:rFonts w:ascii="標楷體" w:eastAsia="標楷體" w:hAnsi="標楷體" w:hint="eastAsia"/>
                <w:color w:val="000000" w:themeColor="text1"/>
                <w:u w:val="single"/>
              </w:rPr>
              <w:t>規定。抵繳借</w:t>
            </w:r>
            <w:proofErr w:type="gramStart"/>
            <w:r>
              <w:rPr>
                <w:rFonts w:ascii="標楷體" w:eastAsia="標楷體" w:hAnsi="標楷體" w:hint="eastAsia"/>
                <w:color w:val="000000" w:themeColor="text1"/>
                <w:u w:val="single"/>
              </w:rPr>
              <w:t>券</w:t>
            </w:r>
            <w:proofErr w:type="gramEnd"/>
            <w:r>
              <w:rPr>
                <w:rFonts w:ascii="標楷體" w:eastAsia="標楷體" w:hAnsi="標楷體" w:hint="eastAsia"/>
                <w:color w:val="000000" w:themeColor="text1"/>
                <w:u w:val="single"/>
              </w:rPr>
              <w:t>擔保品後有剩餘部分，除</w:t>
            </w:r>
            <w:r w:rsidR="004029DD">
              <w:rPr>
                <w:rFonts w:ascii="標楷體" w:eastAsia="標楷體" w:hAnsi="標楷體" w:hint="eastAsia"/>
                <w:color w:val="000000" w:themeColor="text1"/>
                <w:u w:val="single"/>
              </w:rPr>
              <w:t>證券商</w:t>
            </w:r>
            <w:r>
              <w:rPr>
                <w:rFonts w:ascii="標楷體" w:eastAsia="標楷體" w:hAnsi="標楷體" w:hint="eastAsia"/>
                <w:color w:val="000000" w:themeColor="text1"/>
                <w:u w:val="single"/>
              </w:rPr>
              <w:t>與委託人另有約定者外，仍應依前項規定返還。</w:t>
            </w:r>
          </w:p>
          <w:p w:rsidR="00754B5E" w:rsidRDefault="00221382" w:rsidP="00B3604F">
            <w:pPr>
              <w:pStyle w:val="HTML"/>
              <w:ind w:firstLineChars="197" w:firstLine="473"/>
              <w:jc w:val="both"/>
              <w:rPr>
                <w:rFonts w:ascii="標楷體" w:eastAsia="標楷體" w:hAnsi="標楷體"/>
                <w:color w:val="000000" w:themeColor="text1"/>
                <w:u w:val="single"/>
              </w:rPr>
            </w:pPr>
            <w:r>
              <w:rPr>
                <w:rFonts w:ascii="標楷體" w:eastAsia="標楷體" w:hAnsi="標楷體" w:hint="eastAsia"/>
                <w:color w:val="000000" w:themeColor="text1"/>
                <w:u w:val="single"/>
              </w:rPr>
              <w:t>前項應經委託人同意及應與委託人約定事項，證券商應留存紀錄</w:t>
            </w:r>
            <w:r w:rsidR="00754B5E">
              <w:rPr>
                <w:rFonts w:ascii="標楷體" w:eastAsia="標楷體" w:hAnsi="標楷體" w:hint="eastAsia"/>
                <w:color w:val="000000" w:themeColor="text1"/>
                <w:u w:val="single"/>
              </w:rPr>
              <w:t>。</w:t>
            </w:r>
          </w:p>
          <w:p w:rsidR="00D87D8A" w:rsidRPr="00946D33" w:rsidRDefault="00636688" w:rsidP="00B3604F">
            <w:pPr>
              <w:pStyle w:val="HTML"/>
              <w:ind w:firstLineChars="197" w:firstLine="473"/>
              <w:jc w:val="both"/>
              <w:rPr>
                <w:rFonts w:ascii="標楷體" w:eastAsia="標楷體" w:hAnsi="標楷體"/>
                <w:color w:val="000000" w:themeColor="text1"/>
              </w:rPr>
            </w:pPr>
            <w:r w:rsidRPr="00636688">
              <w:rPr>
                <w:rFonts w:ascii="標楷體" w:eastAsia="標楷體" w:hAnsi="標楷體" w:hint="eastAsia"/>
                <w:color w:val="000000" w:themeColor="text1"/>
              </w:rPr>
              <w:t>委託人融券賣出者，除有下列情事外，不得以第三人有價證券申請現</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償還：</w:t>
            </w:r>
          </w:p>
          <w:p w:rsidR="00D87D8A" w:rsidRPr="00946D33" w:rsidRDefault="00636688" w:rsidP="00B3604F">
            <w:pPr>
              <w:kinsoku w:val="0"/>
              <w:spacing w:line="360" w:lineRule="exact"/>
              <w:ind w:left="331" w:hangingChars="138" w:hanging="331"/>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t>一、融券賣出之標的有價證券停止買賣或暫停交易期間。</w:t>
            </w:r>
          </w:p>
          <w:p w:rsidR="00D87D8A" w:rsidRPr="00946D33" w:rsidRDefault="00636688" w:rsidP="00B3604F">
            <w:pPr>
              <w:pStyle w:val="HTML"/>
              <w:widowControl w:val="0"/>
              <w:kinsoku w:val="0"/>
              <w:spacing w:line="360" w:lineRule="exact"/>
              <w:ind w:left="266" w:hangingChars="111" w:hanging="266"/>
              <w:jc w:val="both"/>
              <w:rPr>
                <w:rFonts w:ascii="標楷體" w:eastAsia="標楷體" w:hAnsi="標楷體" w:cs="Times New Roman"/>
                <w:color w:val="000000" w:themeColor="text1"/>
                <w:kern w:val="2"/>
              </w:rPr>
            </w:pPr>
            <w:r w:rsidRPr="00636688">
              <w:rPr>
                <w:rFonts w:ascii="標楷體" w:eastAsia="標楷體" w:hAnsi="標楷體" w:hint="eastAsia"/>
                <w:color w:val="000000" w:themeColor="text1"/>
              </w:rPr>
              <w:t>二、於停止過戶日前第六</w:t>
            </w:r>
            <w:proofErr w:type="gramStart"/>
            <w:r w:rsidRPr="00636688">
              <w:rPr>
                <w:rFonts w:ascii="標楷體" w:eastAsia="標楷體" w:hAnsi="標楷體" w:hint="eastAsia"/>
                <w:color w:val="000000" w:themeColor="text1"/>
              </w:rPr>
              <w:t>個</w:t>
            </w:r>
            <w:proofErr w:type="gramEnd"/>
            <w:r w:rsidRPr="00636688">
              <w:rPr>
                <w:rFonts w:ascii="標楷體" w:eastAsia="標楷體" w:hAnsi="標楷體" w:hint="eastAsia"/>
                <w:color w:val="000000" w:themeColor="text1"/>
              </w:rPr>
              <w:t>營業日之交易時間開始前，以當日上市開盤競價基準或上櫃開始交易基準價之漲幅上限委託融券買進無法成交者。</w:t>
            </w:r>
          </w:p>
        </w:tc>
        <w:tc>
          <w:tcPr>
            <w:tcW w:w="2693" w:type="dxa"/>
          </w:tcPr>
          <w:p w:rsidR="00D87D8A" w:rsidRPr="00946D33" w:rsidRDefault="00636688" w:rsidP="00B3604F">
            <w:pPr>
              <w:kinsoku w:val="0"/>
              <w:spacing w:line="360" w:lineRule="exact"/>
              <w:ind w:left="266" w:hangingChars="111" w:hanging="266"/>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lastRenderedPageBreak/>
              <w:t xml:space="preserve">第三十一條　</w:t>
            </w:r>
          </w:p>
          <w:p w:rsidR="00D87D8A" w:rsidRPr="00946D33" w:rsidRDefault="00636688" w:rsidP="00B3604F">
            <w:pPr>
              <w:pStyle w:val="HTML"/>
              <w:ind w:firstLineChars="197" w:firstLine="473"/>
              <w:jc w:val="both"/>
              <w:rPr>
                <w:rFonts w:ascii="標楷體" w:eastAsia="標楷體" w:hAnsi="標楷體"/>
                <w:color w:val="000000" w:themeColor="text1"/>
              </w:rPr>
            </w:pPr>
            <w:r w:rsidRPr="00636688">
              <w:rPr>
                <w:rFonts w:ascii="標楷體" w:eastAsia="標楷體" w:hAnsi="標楷體" w:hint="eastAsia"/>
                <w:color w:val="000000" w:themeColor="text1"/>
              </w:rPr>
              <w:t>委託人申請以現款現</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償還融資融券者，應於當日上午十二時前交付款</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，並填具「融資現金償還申請書」或「融券現</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償還申請書」向證券商提出申請。經證券商</w:t>
            </w:r>
            <w:proofErr w:type="gramStart"/>
            <w:r w:rsidRPr="00636688">
              <w:rPr>
                <w:rFonts w:ascii="標楷體" w:eastAsia="標楷體" w:hAnsi="標楷體" w:hint="eastAsia"/>
                <w:color w:val="000000" w:themeColor="text1"/>
              </w:rPr>
              <w:t>核符後</w:t>
            </w:r>
            <w:proofErr w:type="gramEnd"/>
            <w:r w:rsidRPr="00636688">
              <w:rPr>
                <w:rFonts w:ascii="標楷體" w:eastAsia="標楷體" w:hAnsi="標楷體" w:hint="eastAsia"/>
                <w:color w:val="000000" w:themeColor="text1"/>
              </w:rPr>
              <w:t>，其融券賣出價款及融券保證金應在次二營業日前，交付委託人；融資買進證券或非屬以證券商名義為委託人申購之證券投資信託基金受益憑證之各種抵繳有價證券或其他商品，委託人已開立保管劃撥帳戶或中央登錄債券帳戶者，應在次二營業日前轉撥</w:t>
            </w:r>
            <w:proofErr w:type="gramStart"/>
            <w:r w:rsidRPr="00636688">
              <w:rPr>
                <w:rFonts w:ascii="標楷體" w:eastAsia="標楷體" w:hAnsi="標楷體" w:hint="eastAsia"/>
                <w:color w:val="000000" w:themeColor="text1"/>
              </w:rPr>
              <w:lastRenderedPageBreak/>
              <w:t>入帳</w:t>
            </w:r>
            <w:proofErr w:type="gramEnd"/>
            <w:r w:rsidRPr="00636688">
              <w:rPr>
                <w:rFonts w:ascii="標楷體" w:eastAsia="標楷體" w:hAnsi="標楷體" w:hint="eastAsia"/>
                <w:color w:val="000000" w:themeColor="text1"/>
              </w:rPr>
              <w:t>。</w:t>
            </w:r>
          </w:p>
          <w:p w:rsidR="00067FAB" w:rsidRPr="00946D33" w:rsidRDefault="00067FAB" w:rsidP="00B3604F">
            <w:pPr>
              <w:pStyle w:val="HTML"/>
              <w:ind w:firstLineChars="197" w:firstLine="473"/>
              <w:jc w:val="both"/>
              <w:rPr>
                <w:rFonts w:ascii="標楷體" w:eastAsia="標楷體" w:hAnsi="標楷體"/>
                <w:color w:val="000000" w:themeColor="text1"/>
              </w:rPr>
            </w:pPr>
          </w:p>
          <w:p w:rsidR="00800A91" w:rsidRPr="00946D33" w:rsidRDefault="00800A91" w:rsidP="00B3604F">
            <w:pPr>
              <w:pStyle w:val="HTML"/>
              <w:ind w:firstLineChars="197" w:firstLine="473"/>
              <w:jc w:val="both"/>
              <w:rPr>
                <w:rFonts w:ascii="標楷體" w:eastAsia="標楷體" w:hAnsi="標楷體"/>
                <w:color w:val="000000" w:themeColor="text1"/>
              </w:rPr>
            </w:pPr>
          </w:p>
          <w:p w:rsidR="00800A91" w:rsidRPr="00946D33" w:rsidRDefault="00800A91" w:rsidP="00B3604F">
            <w:pPr>
              <w:pStyle w:val="HTML"/>
              <w:ind w:firstLineChars="197" w:firstLine="473"/>
              <w:jc w:val="both"/>
              <w:rPr>
                <w:rFonts w:ascii="標楷體" w:eastAsia="標楷體" w:hAnsi="標楷體"/>
                <w:color w:val="000000" w:themeColor="text1"/>
              </w:rPr>
            </w:pPr>
          </w:p>
          <w:p w:rsidR="00800A91" w:rsidRPr="00946D33" w:rsidRDefault="00800A91" w:rsidP="00B3604F">
            <w:pPr>
              <w:pStyle w:val="HTML"/>
              <w:ind w:firstLineChars="197" w:firstLine="473"/>
              <w:jc w:val="both"/>
              <w:rPr>
                <w:rFonts w:ascii="標楷體" w:eastAsia="標楷體" w:hAnsi="標楷體"/>
                <w:color w:val="000000" w:themeColor="text1"/>
              </w:rPr>
            </w:pPr>
          </w:p>
          <w:p w:rsidR="00800A91" w:rsidRPr="00946D33" w:rsidRDefault="00800A91" w:rsidP="00B3604F">
            <w:pPr>
              <w:pStyle w:val="HTML"/>
              <w:ind w:firstLineChars="197" w:firstLine="473"/>
              <w:jc w:val="both"/>
              <w:rPr>
                <w:rFonts w:ascii="標楷體" w:eastAsia="標楷體" w:hAnsi="標楷體"/>
                <w:color w:val="000000" w:themeColor="text1"/>
              </w:rPr>
            </w:pPr>
          </w:p>
          <w:p w:rsidR="00800A91" w:rsidRPr="00946D33" w:rsidRDefault="00800A91" w:rsidP="00B3604F">
            <w:pPr>
              <w:pStyle w:val="HTML"/>
              <w:ind w:firstLineChars="197" w:firstLine="473"/>
              <w:jc w:val="both"/>
              <w:rPr>
                <w:rFonts w:ascii="標楷體" w:eastAsia="標楷體" w:hAnsi="標楷體"/>
                <w:color w:val="000000" w:themeColor="text1"/>
              </w:rPr>
            </w:pPr>
          </w:p>
          <w:p w:rsidR="00800A91" w:rsidRPr="00946D33" w:rsidRDefault="00800A91" w:rsidP="00B3604F">
            <w:pPr>
              <w:pStyle w:val="HTML"/>
              <w:ind w:firstLineChars="197" w:firstLine="473"/>
              <w:jc w:val="both"/>
              <w:rPr>
                <w:rFonts w:ascii="標楷體" w:eastAsia="標楷體" w:hAnsi="標楷體"/>
                <w:color w:val="000000" w:themeColor="text1"/>
              </w:rPr>
            </w:pPr>
          </w:p>
          <w:p w:rsidR="00800A91" w:rsidRPr="00946D33" w:rsidRDefault="00800A91" w:rsidP="00B3604F">
            <w:pPr>
              <w:pStyle w:val="HTML"/>
              <w:ind w:firstLineChars="197" w:firstLine="473"/>
              <w:jc w:val="both"/>
              <w:rPr>
                <w:rFonts w:ascii="標楷體" w:eastAsia="標楷體" w:hAnsi="標楷體"/>
                <w:color w:val="000000" w:themeColor="text1"/>
              </w:rPr>
            </w:pPr>
          </w:p>
          <w:p w:rsidR="00800A91" w:rsidRPr="00946D33" w:rsidRDefault="00800A91" w:rsidP="00B3604F">
            <w:pPr>
              <w:pStyle w:val="HTML"/>
              <w:ind w:firstLineChars="197" w:firstLine="473"/>
              <w:jc w:val="both"/>
              <w:rPr>
                <w:rFonts w:ascii="標楷體" w:eastAsia="標楷體" w:hAnsi="標楷體"/>
                <w:color w:val="000000" w:themeColor="text1"/>
              </w:rPr>
            </w:pPr>
          </w:p>
          <w:p w:rsidR="00800A91" w:rsidRPr="00946D33" w:rsidRDefault="00800A91" w:rsidP="00B3604F">
            <w:pPr>
              <w:pStyle w:val="HTML"/>
              <w:ind w:firstLineChars="197" w:firstLine="473"/>
              <w:jc w:val="both"/>
              <w:rPr>
                <w:rFonts w:ascii="標楷體" w:eastAsia="標楷體" w:hAnsi="標楷體"/>
                <w:color w:val="000000" w:themeColor="text1"/>
              </w:rPr>
            </w:pPr>
          </w:p>
          <w:p w:rsidR="00800A91" w:rsidRPr="00946D33" w:rsidRDefault="00800A91" w:rsidP="00B3604F">
            <w:pPr>
              <w:pStyle w:val="HTML"/>
              <w:ind w:firstLineChars="197" w:firstLine="473"/>
              <w:jc w:val="both"/>
              <w:rPr>
                <w:rFonts w:ascii="標楷體" w:eastAsia="標楷體" w:hAnsi="標楷體"/>
                <w:color w:val="000000" w:themeColor="text1"/>
              </w:rPr>
            </w:pPr>
          </w:p>
          <w:p w:rsidR="00800A91" w:rsidRPr="00946D33" w:rsidRDefault="00800A91" w:rsidP="00B3604F">
            <w:pPr>
              <w:pStyle w:val="HTML"/>
              <w:ind w:firstLineChars="197" w:firstLine="473"/>
              <w:jc w:val="both"/>
              <w:rPr>
                <w:rFonts w:ascii="標楷體" w:eastAsia="標楷體" w:hAnsi="標楷體"/>
                <w:color w:val="000000" w:themeColor="text1"/>
              </w:rPr>
            </w:pPr>
          </w:p>
          <w:p w:rsidR="00800A91" w:rsidRPr="00946D33" w:rsidRDefault="00800A91" w:rsidP="00B3604F">
            <w:pPr>
              <w:pStyle w:val="HTML"/>
              <w:ind w:firstLineChars="197" w:firstLine="473"/>
              <w:jc w:val="both"/>
              <w:rPr>
                <w:rFonts w:ascii="標楷體" w:eastAsia="標楷體" w:hAnsi="標楷體"/>
                <w:color w:val="000000" w:themeColor="text1"/>
              </w:rPr>
            </w:pPr>
          </w:p>
          <w:p w:rsidR="00800A91" w:rsidRPr="00946D33" w:rsidRDefault="00800A91" w:rsidP="00B3604F">
            <w:pPr>
              <w:pStyle w:val="HTML"/>
              <w:ind w:firstLineChars="197" w:firstLine="473"/>
              <w:jc w:val="both"/>
              <w:rPr>
                <w:rFonts w:ascii="標楷體" w:eastAsia="標楷體" w:hAnsi="標楷體"/>
                <w:color w:val="000000" w:themeColor="text1"/>
              </w:rPr>
            </w:pPr>
          </w:p>
          <w:p w:rsidR="00800A91" w:rsidRPr="00946D33" w:rsidRDefault="00800A91" w:rsidP="00B3604F">
            <w:pPr>
              <w:pStyle w:val="HTML"/>
              <w:ind w:firstLineChars="197" w:firstLine="473"/>
              <w:jc w:val="both"/>
              <w:rPr>
                <w:rFonts w:ascii="標楷體" w:eastAsia="標楷體" w:hAnsi="標楷體"/>
                <w:color w:val="000000" w:themeColor="text1"/>
              </w:rPr>
            </w:pPr>
          </w:p>
          <w:p w:rsidR="00800A91" w:rsidRPr="00946D33" w:rsidRDefault="00800A91" w:rsidP="00B3604F">
            <w:pPr>
              <w:pStyle w:val="HTML"/>
              <w:ind w:firstLineChars="197" w:firstLine="473"/>
              <w:jc w:val="both"/>
              <w:rPr>
                <w:rFonts w:ascii="標楷體" w:eastAsia="標楷體" w:hAnsi="標楷體"/>
                <w:color w:val="000000" w:themeColor="text1"/>
              </w:rPr>
            </w:pPr>
          </w:p>
          <w:p w:rsidR="00754B5E" w:rsidRDefault="00754B5E" w:rsidP="00B3604F">
            <w:pPr>
              <w:pStyle w:val="HTML"/>
              <w:ind w:firstLineChars="197" w:firstLine="473"/>
              <w:jc w:val="both"/>
              <w:rPr>
                <w:rFonts w:ascii="標楷體" w:eastAsia="標楷體" w:hAnsi="標楷體"/>
                <w:color w:val="000000" w:themeColor="text1"/>
              </w:rPr>
            </w:pPr>
          </w:p>
          <w:p w:rsidR="00754B5E" w:rsidRDefault="00754B5E" w:rsidP="00B3604F">
            <w:pPr>
              <w:pStyle w:val="HTML"/>
              <w:ind w:firstLineChars="197" w:firstLine="473"/>
              <w:jc w:val="both"/>
              <w:rPr>
                <w:rFonts w:ascii="標楷體" w:eastAsia="標楷體" w:hAnsi="標楷體"/>
                <w:color w:val="000000" w:themeColor="text1"/>
              </w:rPr>
            </w:pPr>
          </w:p>
          <w:p w:rsidR="00754B5E" w:rsidRDefault="00754B5E" w:rsidP="00B3604F">
            <w:pPr>
              <w:pStyle w:val="HTML"/>
              <w:ind w:firstLineChars="197" w:firstLine="473"/>
              <w:jc w:val="both"/>
              <w:rPr>
                <w:rFonts w:ascii="標楷體" w:eastAsia="標楷體" w:hAnsi="標楷體"/>
                <w:color w:val="000000" w:themeColor="text1"/>
              </w:rPr>
            </w:pPr>
          </w:p>
          <w:p w:rsidR="00754B5E" w:rsidRDefault="00754B5E" w:rsidP="00B3604F">
            <w:pPr>
              <w:pStyle w:val="HTML"/>
              <w:ind w:firstLineChars="197" w:firstLine="473"/>
              <w:jc w:val="both"/>
              <w:rPr>
                <w:rFonts w:ascii="標楷體" w:eastAsia="標楷體" w:hAnsi="標楷體"/>
                <w:color w:val="000000" w:themeColor="text1"/>
              </w:rPr>
            </w:pPr>
          </w:p>
          <w:p w:rsidR="00D87D8A" w:rsidRPr="00946D33" w:rsidRDefault="00636688" w:rsidP="00B3604F">
            <w:pPr>
              <w:pStyle w:val="HTML"/>
              <w:ind w:firstLineChars="197" w:firstLine="473"/>
              <w:jc w:val="both"/>
              <w:rPr>
                <w:rFonts w:ascii="標楷體" w:eastAsia="標楷體" w:hAnsi="標楷體"/>
                <w:color w:val="000000" w:themeColor="text1"/>
              </w:rPr>
            </w:pPr>
            <w:r w:rsidRPr="00636688">
              <w:rPr>
                <w:rFonts w:ascii="標楷體" w:eastAsia="標楷體" w:hAnsi="標楷體" w:hint="eastAsia"/>
                <w:color w:val="000000" w:themeColor="text1"/>
              </w:rPr>
              <w:t>委託人融券賣出者，除有下列情事外，不得以第三人有價證券申請現</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償還：</w:t>
            </w:r>
          </w:p>
          <w:p w:rsidR="00D87D8A" w:rsidRPr="00946D33" w:rsidRDefault="00636688" w:rsidP="00B3604F">
            <w:pPr>
              <w:kinsoku w:val="0"/>
              <w:spacing w:line="360" w:lineRule="exact"/>
              <w:ind w:left="331" w:hangingChars="138" w:hanging="331"/>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t>一、融券賣出之標的有價證券停止買賣或暫停交易期間。</w:t>
            </w:r>
          </w:p>
          <w:p w:rsidR="00D87D8A" w:rsidRPr="00946D33" w:rsidRDefault="00636688" w:rsidP="00B3604F">
            <w:pPr>
              <w:kinsoku w:val="0"/>
              <w:spacing w:line="360" w:lineRule="exact"/>
              <w:ind w:left="331" w:hangingChars="138" w:hanging="331"/>
              <w:jc w:val="both"/>
              <w:rPr>
                <w:rFonts w:ascii="標楷體" w:eastAsia="標楷體" w:hAnsi="標楷體" w:cs="Times New Roman"/>
                <w:color w:val="000000" w:themeColor="text1"/>
              </w:rPr>
            </w:pPr>
            <w:r w:rsidRPr="00636688">
              <w:rPr>
                <w:rFonts w:ascii="標楷體" w:eastAsia="標楷體" w:hAnsi="標楷體" w:hint="eastAsia"/>
                <w:color w:val="000000" w:themeColor="text1"/>
                <w:szCs w:val="24"/>
              </w:rPr>
              <w:t>二、於停止過戶日前第六</w:t>
            </w:r>
            <w:proofErr w:type="gramStart"/>
            <w:r w:rsidRPr="00636688">
              <w:rPr>
                <w:rFonts w:ascii="標楷體" w:eastAsia="標楷體" w:hAnsi="標楷體" w:hint="eastAsia"/>
                <w:color w:val="000000" w:themeColor="text1"/>
                <w:szCs w:val="24"/>
              </w:rPr>
              <w:t>個</w:t>
            </w:r>
            <w:proofErr w:type="gramEnd"/>
            <w:r w:rsidRPr="00636688">
              <w:rPr>
                <w:rFonts w:ascii="標楷體" w:eastAsia="標楷體" w:hAnsi="標楷體" w:hint="eastAsia"/>
                <w:color w:val="000000" w:themeColor="text1"/>
                <w:szCs w:val="24"/>
              </w:rPr>
              <w:t>營業日之交易時間開始前，以當日上市開盤競價基準或上櫃開始交易基準價之漲幅上限委託融券買進無法成交者。</w:t>
            </w:r>
          </w:p>
        </w:tc>
        <w:tc>
          <w:tcPr>
            <w:tcW w:w="3009" w:type="dxa"/>
          </w:tcPr>
          <w:p w:rsidR="00D87D8A" w:rsidRPr="00946D33" w:rsidRDefault="00636688" w:rsidP="00B3604F">
            <w:pPr>
              <w:pStyle w:val="HTML"/>
              <w:jc w:val="both"/>
              <w:rPr>
                <w:rFonts w:ascii="標楷體" w:eastAsia="標楷體" w:hAnsi="標楷體"/>
                <w:color w:val="000000" w:themeColor="text1"/>
              </w:rPr>
            </w:pPr>
            <w:r w:rsidRPr="00636688">
              <w:rPr>
                <w:rFonts w:ascii="標楷體" w:eastAsia="標楷體" w:hAnsi="標楷體" w:hint="eastAsia"/>
                <w:color w:val="000000" w:themeColor="text1"/>
              </w:rPr>
              <w:lastRenderedPageBreak/>
              <w:t>現行投資人</w:t>
            </w:r>
            <w:proofErr w:type="gramStart"/>
            <w:r w:rsidRPr="00636688">
              <w:rPr>
                <w:rFonts w:ascii="標楷體" w:eastAsia="標楷體" w:hAnsi="標楷體" w:hint="eastAsia"/>
                <w:color w:val="000000" w:themeColor="text1"/>
              </w:rPr>
              <w:t>採</w:t>
            </w:r>
            <w:proofErr w:type="gramEnd"/>
            <w:r w:rsidRPr="00636688">
              <w:rPr>
                <w:rFonts w:ascii="標楷體" w:eastAsia="標楷體" w:hAnsi="標楷體" w:hint="eastAsia"/>
                <w:color w:val="000000" w:themeColor="text1"/>
              </w:rPr>
              <w:t>借</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償還融券，必須先提交借入標的市值</w:t>
            </w:r>
            <w:r w:rsidRPr="00636688">
              <w:rPr>
                <w:rFonts w:ascii="標楷體" w:eastAsia="標楷體" w:hAnsi="標楷體"/>
                <w:color w:val="000000" w:themeColor="text1"/>
              </w:rPr>
              <w:t>140%之擔保品後，向證券商借入證券，並償還融券後，證券商再退還融券人190%之融券保證金及擔保價款</w:t>
            </w:r>
            <w:r w:rsidRPr="00636688">
              <w:rPr>
                <w:rFonts w:ascii="標楷體" w:eastAsia="標楷體" w:hAnsi="標楷體" w:hint="eastAsia"/>
                <w:color w:val="000000" w:themeColor="text1"/>
              </w:rPr>
              <w:t>；為簡化融券人於同一授信機構轉為借</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人之擔保品往返作業，使制度更便捷，</w:t>
            </w:r>
            <w:proofErr w:type="gramStart"/>
            <w:r w:rsidRPr="00636688">
              <w:rPr>
                <w:rFonts w:ascii="標楷體" w:eastAsia="標楷體" w:hAnsi="標楷體" w:hint="eastAsia"/>
                <w:color w:val="000000" w:themeColor="text1"/>
              </w:rPr>
              <w:t>爰</w:t>
            </w:r>
            <w:proofErr w:type="gramEnd"/>
            <w:r w:rsidRPr="00636688">
              <w:rPr>
                <w:rFonts w:ascii="標楷體" w:eastAsia="標楷體" w:hAnsi="標楷體" w:hint="eastAsia"/>
                <w:color w:val="000000" w:themeColor="text1"/>
              </w:rPr>
              <w:t>新增第二項及第三項規定，原第二項移至第四項。</w:t>
            </w:r>
          </w:p>
        </w:tc>
      </w:tr>
      <w:tr w:rsidR="00D87D8A" w:rsidRPr="00946D33" w:rsidTr="00B3604F">
        <w:tc>
          <w:tcPr>
            <w:tcW w:w="2660" w:type="dxa"/>
          </w:tcPr>
          <w:p w:rsidR="00D87D8A" w:rsidRPr="00946D33" w:rsidRDefault="00636688" w:rsidP="00B3604F">
            <w:pPr>
              <w:kinsoku w:val="0"/>
              <w:spacing w:line="360" w:lineRule="exact"/>
              <w:ind w:left="266" w:hangingChars="111" w:hanging="266"/>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lastRenderedPageBreak/>
              <w:t>第三十一條之</w:t>
            </w:r>
            <w:proofErr w:type="gramStart"/>
            <w:r w:rsidRPr="00636688">
              <w:rPr>
                <w:rFonts w:ascii="標楷體" w:eastAsia="標楷體" w:hAnsi="標楷體" w:hint="eastAsia"/>
                <w:color w:val="000000" w:themeColor="text1"/>
                <w:szCs w:val="24"/>
              </w:rPr>
              <w:t>一</w:t>
            </w:r>
            <w:proofErr w:type="gramEnd"/>
            <w:r w:rsidRPr="00636688">
              <w:rPr>
                <w:rFonts w:ascii="標楷體" w:eastAsia="標楷體" w:hAnsi="標楷體" w:hint="eastAsia"/>
                <w:color w:val="000000" w:themeColor="text1"/>
                <w:szCs w:val="24"/>
              </w:rPr>
              <w:t xml:space="preserve">　</w:t>
            </w:r>
          </w:p>
          <w:p w:rsidR="00D87D8A" w:rsidRPr="00946D33" w:rsidRDefault="00636688" w:rsidP="00B3604F">
            <w:pPr>
              <w:pStyle w:val="HTML"/>
              <w:ind w:firstLineChars="197" w:firstLine="473"/>
              <w:jc w:val="both"/>
              <w:rPr>
                <w:rFonts w:ascii="標楷體" w:eastAsia="標楷體" w:hAnsi="標楷體"/>
                <w:color w:val="000000" w:themeColor="text1"/>
              </w:rPr>
            </w:pPr>
            <w:r w:rsidRPr="00636688">
              <w:rPr>
                <w:rFonts w:ascii="標楷體" w:eastAsia="標楷體" w:hAnsi="標楷體" w:hint="eastAsia"/>
                <w:color w:val="000000" w:themeColor="text1"/>
              </w:rPr>
              <w:lastRenderedPageBreak/>
              <w:t>委託人</w:t>
            </w:r>
            <w:proofErr w:type="gramStart"/>
            <w:r w:rsidRPr="00636688">
              <w:rPr>
                <w:rFonts w:ascii="標楷體" w:eastAsia="標楷體" w:hAnsi="標楷體" w:hint="eastAsia"/>
                <w:color w:val="000000" w:themeColor="text1"/>
              </w:rPr>
              <w:t>採</w:t>
            </w:r>
            <w:proofErr w:type="gramEnd"/>
            <w:r w:rsidRPr="00636688">
              <w:rPr>
                <w:rFonts w:ascii="標楷體" w:eastAsia="標楷體" w:hAnsi="標楷體" w:hint="eastAsia"/>
                <w:color w:val="000000" w:themeColor="text1"/>
              </w:rPr>
              <w:t>非當面方式申請現款現</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償還融資融券，仍應依第三十一條規定辦理，其已簽</w:t>
            </w:r>
            <w:proofErr w:type="gramStart"/>
            <w:r w:rsidRPr="00636688">
              <w:rPr>
                <w:rFonts w:ascii="標楷體" w:eastAsia="標楷體" w:hAnsi="標楷體" w:hint="eastAsia"/>
                <w:color w:val="000000" w:themeColor="text1"/>
              </w:rPr>
              <w:t>具現償申請書</w:t>
            </w:r>
            <w:proofErr w:type="gramEnd"/>
            <w:r w:rsidRPr="00636688">
              <w:rPr>
                <w:rFonts w:ascii="標楷體" w:eastAsia="標楷體" w:hAnsi="標楷體" w:hint="eastAsia"/>
                <w:color w:val="000000" w:themeColor="text1"/>
              </w:rPr>
              <w:t>免簽章同意書，經證券商確認並留存紀錄者，委託人得免</w:t>
            </w:r>
            <w:proofErr w:type="gramStart"/>
            <w:r w:rsidRPr="00636688">
              <w:rPr>
                <w:rFonts w:ascii="標楷體" w:eastAsia="標楷體" w:hAnsi="標楷體" w:hint="eastAsia"/>
                <w:color w:val="000000" w:themeColor="text1"/>
              </w:rPr>
              <w:t>辦理現償申請書</w:t>
            </w:r>
            <w:proofErr w:type="gramEnd"/>
            <w:r w:rsidRPr="00636688">
              <w:rPr>
                <w:rFonts w:ascii="標楷體" w:eastAsia="標楷體" w:hAnsi="標楷體" w:hint="eastAsia"/>
                <w:color w:val="000000" w:themeColor="text1"/>
              </w:rPr>
              <w:t>之簽章。</w:t>
            </w:r>
          </w:p>
          <w:p w:rsidR="00D87D8A" w:rsidRPr="00946D33" w:rsidRDefault="00636688" w:rsidP="00B3604F">
            <w:pPr>
              <w:pStyle w:val="HTML"/>
              <w:ind w:firstLineChars="197" w:firstLine="473"/>
              <w:jc w:val="both"/>
              <w:rPr>
                <w:rFonts w:ascii="標楷體" w:eastAsia="標楷體" w:hAnsi="標楷體"/>
                <w:color w:val="000000" w:themeColor="text1"/>
              </w:rPr>
            </w:pPr>
            <w:r w:rsidRPr="00636688">
              <w:rPr>
                <w:rFonts w:ascii="標楷體" w:eastAsia="標楷體" w:hAnsi="標楷體" w:hint="eastAsia"/>
                <w:color w:val="000000" w:themeColor="text1"/>
              </w:rPr>
              <w:t>證券商對前項得</w:t>
            </w:r>
            <w:proofErr w:type="gramStart"/>
            <w:r w:rsidRPr="00636688">
              <w:rPr>
                <w:rFonts w:ascii="標楷體" w:eastAsia="標楷體" w:hAnsi="標楷體" w:hint="eastAsia"/>
                <w:color w:val="000000" w:themeColor="text1"/>
              </w:rPr>
              <w:t>採</w:t>
            </w:r>
            <w:proofErr w:type="gramEnd"/>
            <w:r w:rsidRPr="00636688">
              <w:rPr>
                <w:rFonts w:ascii="標楷體" w:eastAsia="標楷體" w:hAnsi="標楷體" w:hint="eastAsia"/>
                <w:color w:val="000000" w:themeColor="text1"/>
              </w:rPr>
              <w:t>非當面方式辦理之委託人電話申請現款現</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償還融資融券時，應確認</w:t>
            </w:r>
            <w:r w:rsidR="00453354" w:rsidRPr="00453354">
              <w:rPr>
                <w:rFonts w:ascii="標楷體" w:eastAsia="標楷體" w:hAnsi="標楷體" w:hint="eastAsia"/>
                <w:color w:val="000000" w:themeColor="text1"/>
              </w:rPr>
              <w:t>本</w:t>
            </w:r>
            <w:r w:rsidRPr="00636688">
              <w:rPr>
                <w:rFonts w:ascii="標楷體" w:eastAsia="標楷體" w:hAnsi="標楷體" w:hint="eastAsia"/>
                <w:color w:val="000000" w:themeColor="text1"/>
              </w:rPr>
              <w:t>人身分並同步錄音，電話錄音紀錄應置於營業處所，並至少保存一年，有爭議者應保存至爭議消除為止。</w:t>
            </w:r>
          </w:p>
          <w:p w:rsidR="00D87D8A" w:rsidRPr="00946D33" w:rsidRDefault="00636688" w:rsidP="00B3604F">
            <w:pPr>
              <w:pStyle w:val="HTML"/>
              <w:ind w:firstLineChars="197" w:firstLine="473"/>
              <w:jc w:val="both"/>
              <w:rPr>
                <w:rFonts w:ascii="標楷體" w:eastAsia="標楷體" w:hAnsi="標楷體"/>
                <w:color w:val="000000" w:themeColor="text1"/>
              </w:rPr>
            </w:pPr>
            <w:r w:rsidRPr="00636688">
              <w:rPr>
                <w:rFonts w:ascii="標楷體" w:eastAsia="標楷體" w:hAnsi="標楷體" w:hint="eastAsia"/>
                <w:color w:val="000000" w:themeColor="text1"/>
              </w:rPr>
              <w:t>委託人依第一項規定</w:t>
            </w:r>
            <w:proofErr w:type="gramStart"/>
            <w:r w:rsidRPr="00636688">
              <w:rPr>
                <w:rFonts w:ascii="標楷體" w:eastAsia="標楷體" w:hAnsi="標楷體" w:hint="eastAsia"/>
                <w:color w:val="000000" w:themeColor="text1"/>
              </w:rPr>
              <w:t>辦理現償申請書</w:t>
            </w:r>
            <w:proofErr w:type="gramEnd"/>
            <w:r w:rsidRPr="00636688">
              <w:rPr>
                <w:rFonts w:ascii="標楷體" w:eastAsia="標楷體" w:hAnsi="標楷體" w:hint="eastAsia"/>
                <w:color w:val="000000" w:themeColor="text1"/>
              </w:rPr>
              <w:t>免簽章者，</w:t>
            </w:r>
            <w:r w:rsidR="00221382">
              <w:rPr>
                <w:rFonts w:ascii="標楷體" w:eastAsia="標楷體" w:hAnsi="標楷體" w:hint="eastAsia"/>
                <w:color w:val="000000" w:themeColor="text1"/>
                <w:u w:val="single"/>
              </w:rPr>
              <w:t>除有前條第二項情事者外，</w:t>
            </w:r>
            <w:r w:rsidRPr="00636688">
              <w:rPr>
                <w:rFonts w:ascii="標楷體" w:eastAsia="標楷體" w:hAnsi="標楷體" w:hint="eastAsia"/>
                <w:color w:val="000000" w:themeColor="text1"/>
              </w:rPr>
              <w:t>證券商應退還委託人之融券賣出擔保價款及融券保證金，應存入與委託人委託買賣帳簿劃撥交割相同之銀行存款帳戶；應退還委託人之融資買進證券或各種抵繳有價證券或其他商品，應轉撥入委託人之保管劃撥帳戶或中央登錄債券帳戶；非委託人所有之抵繳有價證券或其他商品退還，應以帳簿劃撥方式為之。</w:t>
            </w:r>
          </w:p>
          <w:p w:rsidR="00D87D8A" w:rsidRPr="00946D33" w:rsidRDefault="00636688" w:rsidP="00B3604F">
            <w:pPr>
              <w:pStyle w:val="HTML"/>
              <w:ind w:firstLineChars="197" w:firstLine="473"/>
              <w:jc w:val="both"/>
              <w:rPr>
                <w:rFonts w:ascii="標楷體" w:eastAsia="標楷體" w:hAnsi="標楷體" w:cs="Times New Roman"/>
                <w:color w:val="000000" w:themeColor="text1"/>
                <w:kern w:val="2"/>
              </w:rPr>
            </w:pPr>
            <w:r w:rsidRPr="00636688">
              <w:rPr>
                <w:rFonts w:ascii="標楷體" w:eastAsia="標楷體" w:hAnsi="標楷體" w:hint="eastAsia"/>
                <w:color w:val="000000" w:themeColor="text1"/>
              </w:rPr>
              <w:t>證券商接受委託人</w:t>
            </w:r>
            <w:r w:rsidRPr="00636688">
              <w:rPr>
                <w:rFonts w:ascii="標楷體" w:eastAsia="標楷體" w:hAnsi="標楷體" w:hint="eastAsia"/>
                <w:color w:val="000000" w:themeColor="text1"/>
              </w:rPr>
              <w:lastRenderedPageBreak/>
              <w:t>以證券商名義申購之證券投資信託基金受益憑證抵繳者，應依二十六條第五項辦理，不適用前項應以帳簿劃撥方式退還之規定。</w:t>
            </w:r>
          </w:p>
        </w:tc>
        <w:tc>
          <w:tcPr>
            <w:tcW w:w="2693" w:type="dxa"/>
          </w:tcPr>
          <w:p w:rsidR="00D87D8A" w:rsidRPr="00946D33" w:rsidRDefault="00636688" w:rsidP="00B3604F">
            <w:pPr>
              <w:kinsoku w:val="0"/>
              <w:spacing w:line="360" w:lineRule="exact"/>
              <w:ind w:left="266" w:hangingChars="111" w:hanging="266"/>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lastRenderedPageBreak/>
              <w:t>第三十一條之</w:t>
            </w:r>
            <w:proofErr w:type="gramStart"/>
            <w:r w:rsidRPr="00636688">
              <w:rPr>
                <w:rFonts w:ascii="標楷體" w:eastAsia="標楷體" w:hAnsi="標楷體" w:hint="eastAsia"/>
                <w:color w:val="000000" w:themeColor="text1"/>
                <w:szCs w:val="24"/>
              </w:rPr>
              <w:t>一</w:t>
            </w:r>
            <w:proofErr w:type="gramEnd"/>
            <w:r w:rsidRPr="00636688">
              <w:rPr>
                <w:rFonts w:ascii="標楷體" w:eastAsia="標楷體" w:hAnsi="標楷體" w:hint="eastAsia"/>
                <w:color w:val="000000" w:themeColor="text1"/>
                <w:szCs w:val="24"/>
              </w:rPr>
              <w:t xml:space="preserve">　</w:t>
            </w:r>
          </w:p>
          <w:p w:rsidR="00D87D8A" w:rsidRPr="00946D33" w:rsidRDefault="00636688" w:rsidP="00B3604F">
            <w:pPr>
              <w:pStyle w:val="HTML"/>
              <w:ind w:firstLineChars="197" w:firstLine="473"/>
              <w:jc w:val="both"/>
              <w:rPr>
                <w:rFonts w:ascii="標楷體" w:eastAsia="標楷體" w:hAnsi="標楷體"/>
                <w:color w:val="000000" w:themeColor="text1"/>
              </w:rPr>
            </w:pPr>
            <w:r w:rsidRPr="00636688">
              <w:rPr>
                <w:rFonts w:ascii="標楷體" w:eastAsia="標楷體" w:hAnsi="標楷體" w:hint="eastAsia"/>
                <w:color w:val="000000" w:themeColor="text1"/>
              </w:rPr>
              <w:lastRenderedPageBreak/>
              <w:t>委託人</w:t>
            </w:r>
            <w:proofErr w:type="gramStart"/>
            <w:r w:rsidRPr="00636688">
              <w:rPr>
                <w:rFonts w:ascii="標楷體" w:eastAsia="標楷體" w:hAnsi="標楷體" w:hint="eastAsia"/>
                <w:color w:val="000000" w:themeColor="text1"/>
              </w:rPr>
              <w:t>採</w:t>
            </w:r>
            <w:proofErr w:type="gramEnd"/>
            <w:r w:rsidRPr="00636688">
              <w:rPr>
                <w:rFonts w:ascii="標楷體" w:eastAsia="標楷體" w:hAnsi="標楷體" w:hint="eastAsia"/>
                <w:color w:val="000000" w:themeColor="text1"/>
              </w:rPr>
              <w:t>非當面方式申請現款現</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償還融資融券，仍應依第三十一條規定辦理，其已簽</w:t>
            </w:r>
            <w:proofErr w:type="gramStart"/>
            <w:r w:rsidRPr="00636688">
              <w:rPr>
                <w:rFonts w:ascii="標楷體" w:eastAsia="標楷體" w:hAnsi="標楷體" w:hint="eastAsia"/>
                <w:color w:val="000000" w:themeColor="text1"/>
              </w:rPr>
              <w:t>具現償申請書</w:t>
            </w:r>
            <w:proofErr w:type="gramEnd"/>
            <w:r w:rsidRPr="00636688">
              <w:rPr>
                <w:rFonts w:ascii="標楷體" w:eastAsia="標楷體" w:hAnsi="標楷體" w:hint="eastAsia"/>
                <w:color w:val="000000" w:themeColor="text1"/>
              </w:rPr>
              <w:t>免簽章同意書，經證券商確認並留存紀錄者，委託人得免</w:t>
            </w:r>
            <w:proofErr w:type="gramStart"/>
            <w:r w:rsidRPr="00636688">
              <w:rPr>
                <w:rFonts w:ascii="標楷體" w:eastAsia="標楷體" w:hAnsi="標楷體" w:hint="eastAsia"/>
                <w:color w:val="000000" w:themeColor="text1"/>
              </w:rPr>
              <w:t>辦理現償申請書</w:t>
            </w:r>
            <w:proofErr w:type="gramEnd"/>
            <w:r w:rsidRPr="00636688">
              <w:rPr>
                <w:rFonts w:ascii="標楷體" w:eastAsia="標楷體" w:hAnsi="標楷體" w:hint="eastAsia"/>
                <w:color w:val="000000" w:themeColor="text1"/>
              </w:rPr>
              <w:t>之簽章。</w:t>
            </w:r>
          </w:p>
          <w:p w:rsidR="00D87D8A" w:rsidRPr="00946D33" w:rsidRDefault="00636688" w:rsidP="00B3604F">
            <w:pPr>
              <w:pStyle w:val="HTML"/>
              <w:ind w:firstLineChars="197" w:firstLine="473"/>
              <w:jc w:val="both"/>
              <w:rPr>
                <w:rFonts w:ascii="標楷體" w:eastAsia="標楷體" w:hAnsi="標楷體"/>
                <w:color w:val="000000" w:themeColor="text1"/>
              </w:rPr>
            </w:pPr>
            <w:r w:rsidRPr="00636688">
              <w:rPr>
                <w:rFonts w:ascii="標楷體" w:eastAsia="標楷體" w:hAnsi="標楷體" w:hint="eastAsia"/>
                <w:color w:val="000000" w:themeColor="text1"/>
              </w:rPr>
              <w:t>證券商對前項得</w:t>
            </w:r>
            <w:proofErr w:type="gramStart"/>
            <w:r w:rsidRPr="00636688">
              <w:rPr>
                <w:rFonts w:ascii="標楷體" w:eastAsia="標楷體" w:hAnsi="標楷體" w:hint="eastAsia"/>
                <w:color w:val="000000" w:themeColor="text1"/>
              </w:rPr>
              <w:t>採</w:t>
            </w:r>
            <w:proofErr w:type="gramEnd"/>
            <w:r w:rsidRPr="00636688">
              <w:rPr>
                <w:rFonts w:ascii="標楷體" w:eastAsia="標楷體" w:hAnsi="標楷體" w:hint="eastAsia"/>
                <w:color w:val="000000" w:themeColor="text1"/>
              </w:rPr>
              <w:t>非當面方式辦理之委託人電話申請現款現</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償還融資融券時，應確認本人身分並同步錄音，電話錄音紀錄應置於營業處所，並至少保存一年，有爭議者應保存至爭議消除為止。</w:t>
            </w:r>
          </w:p>
          <w:p w:rsidR="00D87D8A" w:rsidRPr="00946D33" w:rsidRDefault="00636688" w:rsidP="00B3604F">
            <w:pPr>
              <w:pStyle w:val="HTML"/>
              <w:ind w:firstLineChars="197" w:firstLine="473"/>
              <w:jc w:val="both"/>
              <w:rPr>
                <w:rFonts w:ascii="標楷體" w:eastAsia="標楷體" w:hAnsi="標楷體"/>
                <w:color w:val="000000" w:themeColor="text1"/>
              </w:rPr>
            </w:pPr>
            <w:r w:rsidRPr="00636688">
              <w:rPr>
                <w:rFonts w:ascii="標楷體" w:eastAsia="標楷體" w:hAnsi="標楷體" w:hint="eastAsia"/>
                <w:color w:val="000000" w:themeColor="text1"/>
              </w:rPr>
              <w:t>委託人依第一項規定</w:t>
            </w:r>
            <w:proofErr w:type="gramStart"/>
            <w:r w:rsidRPr="00636688">
              <w:rPr>
                <w:rFonts w:ascii="標楷體" w:eastAsia="標楷體" w:hAnsi="標楷體" w:hint="eastAsia"/>
                <w:color w:val="000000" w:themeColor="text1"/>
              </w:rPr>
              <w:t>辦理現償申請書</w:t>
            </w:r>
            <w:proofErr w:type="gramEnd"/>
            <w:r w:rsidRPr="00636688">
              <w:rPr>
                <w:rFonts w:ascii="標楷體" w:eastAsia="標楷體" w:hAnsi="標楷體" w:hint="eastAsia"/>
                <w:color w:val="000000" w:themeColor="text1"/>
              </w:rPr>
              <w:t>免簽章者，證券商應退還委託人之融券賣出擔保價款及融券保證金，應存入與委託人委託買賣帳簿劃撥交割相同之銀行存款帳戶；應退還委託人之融資買進證券或各種抵繳有價證券或其他商品，應轉撥入委託人之保管劃撥帳戶或中央登錄債券帳戶；非委託人所有之抵繳有價證券或其他商品退還，應以帳簿劃撥方式為之。</w:t>
            </w:r>
          </w:p>
          <w:p w:rsidR="00E301ED" w:rsidRDefault="00E301ED" w:rsidP="00B3604F">
            <w:pPr>
              <w:pStyle w:val="HTML"/>
              <w:ind w:firstLineChars="197" w:firstLine="473"/>
              <w:jc w:val="both"/>
              <w:rPr>
                <w:rFonts w:ascii="標楷體" w:eastAsia="標楷體" w:hAnsi="標楷體"/>
                <w:color w:val="000000" w:themeColor="text1"/>
              </w:rPr>
            </w:pPr>
          </w:p>
          <w:p w:rsidR="00171055" w:rsidRPr="00946D33" w:rsidRDefault="00171055" w:rsidP="00B3604F">
            <w:pPr>
              <w:pStyle w:val="HTML"/>
              <w:ind w:firstLineChars="197" w:firstLine="473"/>
              <w:jc w:val="both"/>
              <w:rPr>
                <w:rFonts w:ascii="標楷體" w:eastAsia="標楷體" w:hAnsi="標楷體"/>
                <w:color w:val="000000" w:themeColor="text1"/>
              </w:rPr>
            </w:pPr>
          </w:p>
          <w:p w:rsidR="00D87D8A" w:rsidRPr="00946D33" w:rsidRDefault="00636688" w:rsidP="00B3604F">
            <w:pPr>
              <w:pStyle w:val="HTML"/>
              <w:ind w:firstLineChars="197" w:firstLine="473"/>
              <w:jc w:val="both"/>
              <w:rPr>
                <w:rFonts w:ascii="標楷體" w:eastAsia="標楷體" w:hAnsi="標楷體" w:cs="Times New Roman"/>
                <w:color w:val="000000" w:themeColor="text1"/>
                <w:kern w:val="2"/>
              </w:rPr>
            </w:pPr>
            <w:r w:rsidRPr="00636688">
              <w:rPr>
                <w:rFonts w:ascii="標楷體" w:eastAsia="標楷體" w:hAnsi="標楷體" w:hint="eastAsia"/>
                <w:color w:val="000000" w:themeColor="text1"/>
              </w:rPr>
              <w:t>證券商接受委託人</w:t>
            </w:r>
            <w:r w:rsidRPr="00636688">
              <w:rPr>
                <w:rFonts w:ascii="標楷體" w:eastAsia="標楷體" w:hAnsi="標楷體" w:hint="eastAsia"/>
                <w:color w:val="000000" w:themeColor="text1"/>
              </w:rPr>
              <w:lastRenderedPageBreak/>
              <w:t>以證券商名義申購之證券投資信託基金受益憑證抵繳者，應依二十六條第五項辦理，不適用前項應以帳簿劃撥方式退還之規定。</w:t>
            </w:r>
          </w:p>
        </w:tc>
        <w:tc>
          <w:tcPr>
            <w:tcW w:w="3009" w:type="dxa"/>
          </w:tcPr>
          <w:p w:rsidR="00D87D8A" w:rsidRPr="00946D33" w:rsidRDefault="00636688" w:rsidP="00B3604F">
            <w:pPr>
              <w:pStyle w:val="HTML"/>
              <w:ind w:left="317" w:hangingChars="132" w:hanging="317"/>
              <w:jc w:val="both"/>
              <w:rPr>
                <w:rFonts w:ascii="標楷體" w:eastAsia="標楷體" w:hAnsi="標楷體"/>
                <w:color w:val="000000" w:themeColor="text1"/>
              </w:rPr>
            </w:pPr>
            <w:r w:rsidRPr="00636688">
              <w:rPr>
                <w:rFonts w:ascii="標楷體" w:eastAsia="標楷體" w:hAnsi="標楷體" w:hint="eastAsia"/>
                <w:color w:val="000000" w:themeColor="text1"/>
              </w:rPr>
              <w:lastRenderedPageBreak/>
              <w:t>配合第三十一條修正，修正</w:t>
            </w:r>
            <w:r w:rsidRPr="00636688">
              <w:rPr>
                <w:rFonts w:ascii="標楷體" w:eastAsia="標楷體" w:hAnsi="標楷體" w:hint="eastAsia"/>
                <w:color w:val="000000" w:themeColor="text1"/>
              </w:rPr>
              <w:lastRenderedPageBreak/>
              <w:t>第三項規定。</w:t>
            </w:r>
          </w:p>
        </w:tc>
      </w:tr>
      <w:tr w:rsidR="00BC3E14" w:rsidRPr="00946D33" w:rsidTr="00B3604F">
        <w:tc>
          <w:tcPr>
            <w:tcW w:w="2660" w:type="dxa"/>
          </w:tcPr>
          <w:p w:rsidR="00BC3E14" w:rsidRPr="00946D33" w:rsidRDefault="00636688" w:rsidP="00B3604F">
            <w:pPr>
              <w:spacing w:line="336" w:lineRule="auto"/>
              <w:jc w:val="both"/>
              <w:rPr>
                <w:rFonts w:ascii="標楷體" w:eastAsia="標楷體" w:hAnsi="標楷體"/>
                <w:color w:val="000000" w:themeColor="text1"/>
                <w:szCs w:val="24"/>
              </w:rPr>
            </w:pPr>
            <w:r w:rsidRPr="00636688">
              <w:rPr>
                <w:rFonts w:ascii="標楷體" w:eastAsia="標楷體" w:hAnsi="標楷體" w:hint="eastAsia"/>
                <w:b/>
                <w:bCs/>
                <w:color w:val="000000" w:themeColor="text1"/>
                <w:szCs w:val="24"/>
              </w:rPr>
              <w:lastRenderedPageBreak/>
              <w:t>第三十二條</w:t>
            </w:r>
          </w:p>
          <w:p w:rsidR="00BC3E14" w:rsidRPr="00946D33" w:rsidRDefault="00636688" w:rsidP="00B3604F">
            <w:pPr>
              <w:pStyle w:val="HTML"/>
              <w:ind w:firstLineChars="197" w:firstLine="473"/>
              <w:jc w:val="both"/>
              <w:rPr>
                <w:rFonts w:ascii="標楷體" w:eastAsia="標楷體" w:hAnsi="標楷體"/>
                <w:color w:val="000000" w:themeColor="text1"/>
              </w:rPr>
            </w:pPr>
            <w:r w:rsidRPr="00636688">
              <w:rPr>
                <w:rFonts w:ascii="標楷體" w:eastAsia="標楷體" w:hAnsi="標楷體" w:hint="eastAsia"/>
                <w:color w:val="000000" w:themeColor="text1"/>
              </w:rPr>
              <w:t>證券商於證券金融事業公開標借、</w:t>
            </w:r>
            <w:proofErr w:type="gramStart"/>
            <w:r w:rsidRPr="00636688">
              <w:rPr>
                <w:rFonts w:ascii="標楷體" w:eastAsia="標楷體" w:hAnsi="標楷體" w:hint="eastAsia"/>
                <w:color w:val="000000" w:themeColor="text1"/>
              </w:rPr>
              <w:t>議借或</w:t>
            </w:r>
            <w:proofErr w:type="gramEnd"/>
            <w:r w:rsidRPr="00636688">
              <w:rPr>
                <w:rFonts w:ascii="標楷體" w:eastAsia="標楷體" w:hAnsi="標楷體" w:hint="eastAsia"/>
                <w:color w:val="000000" w:themeColor="text1"/>
              </w:rPr>
              <w:t>標購融券差額證券</w:t>
            </w:r>
            <w:proofErr w:type="gramStart"/>
            <w:r w:rsidRPr="00636688">
              <w:rPr>
                <w:rFonts w:ascii="標楷體" w:eastAsia="標楷體" w:hAnsi="標楷體" w:hint="eastAsia"/>
                <w:color w:val="000000" w:themeColor="text1"/>
              </w:rPr>
              <w:t>期間，</w:t>
            </w:r>
            <w:proofErr w:type="gramEnd"/>
            <w:r w:rsidRPr="00636688">
              <w:rPr>
                <w:rFonts w:ascii="標楷體" w:eastAsia="標楷體" w:hAnsi="標楷體" w:hint="eastAsia"/>
                <w:color w:val="000000" w:themeColor="text1"/>
              </w:rPr>
              <w:t>得暫停該種證券之融券賣出，並得不受理融資現金償還，但融資到期償還，或委託人申請融資現金償還並以其應得有價證券償還融券者，不在此限。</w:t>
            </w:r>
          </w:p>
          <w:p w:rsidR="00BC3E14" w:rsidRPr="00946D33" w:rsidRDefault="00636688" w:rsidP="00B3604F">
            <w:pPr>
              <w:pStyle w:val="HTML"/>
              <w:ind w:firstLineChars="197" w:firstLine="473"/>
              <w:jc w:val="both"/>
              <w:rPr>
                <w:rFonts w:ascii="標楷體" w:eastAsia="標楷體" w:hAnsi="標楷體"/>
                <w:color w:val="000000" w:themeColor="text1"/>
              </w:rPr>
            </w:pPr>
            <w:r w:rsidRPr="00636688">
              <w:rPr>
                <w:rFonts w:ascii="標楷體" w:eastAsia="標楷體" w:hAnsi="標楷體" w:hint="eastAsia"/>
                <w:color w:val="000000" w:themeColor="text1"/>
              </w:rPr>
              <w:t>證券商辦理有價證券買賣融資融券，每種證券融券餘額</w:t>
            </w:r>
            <w:r w:rsidR="00221382">
              <w:rPr>
                <w:rFonts w:ascii="標楷體" w:eastAsia="標楷體" w:hAnsi="標楷體" w:hint="eastAsia"/>
                <w:color w:val="000000" w:themeColor="text1"/>
                <w:u w:val="single"/>
              </w:rPr>
              <w:t>、</w:t>
            </w:r>
            <w:r w:rsidRPr="00636688">
              <w:rPr>
                <w:rFonts w:ascii="標楷體" w:eastAsia="標楷體" w:hAnsi="標楷體" w:hint="eastAsia"/>
                <w:color w:val="000000" w:themeColor="text1"/>
              </w:rPr>
              <w:t>辦理有價證券借貸業務之出借餘額</w:t>
            </w:r>
            <w:r w:rsidR="00221382">
              <w:rPr>
                <w:rFonts w:ascii="標楷體" w:eastAsia="標楷體" w:hAnsi="標楷體" w:hint="eastAsia"/>
                <w:color w:val="000000" w:themeColor="text1"/>
                <w:u w:val="single"/>
              </w:rPr>
              <w:t>與</w:t>
            </w:r>
            <w:r w:rsidR="00221382">
              <w:rPr>
                <w:rFonts w:eastAsia="標楷體" w:hAnsi="標楷體" w:hint="eastAsia"/>
                <w:color w:val="000000" w:themeColor="text1"/>
                <w:u w:val="single"/>
              </w:rPr>
              <w:t>辦理第七條第二項第五款至第七款之出借餘額</w:t>
            </w:r>
            <w:r w:rsidRPr="00636688">
              <w:rPr>
                <w:rFonts w:ascii="標楷體" w:eastAsia="標楷體" w:hAnsi="標楷體" w:hint="eastAsia"/>
                <w:color w:val="000000" w:themeColor="text1"/>
              </w:rPr>
              <w:t>合計數達融資餘額、</w:t>
            </w:r>
            <w:r w:rsidRPr="00453354">
              <w:rPr>
                <w:rFonts w:ascii="標楷體" w:eastAsia="標楷體" w:hAnsi="標楷體" w:hint="eastAsia"/>
                <w:color w:val="000000" w:themeColor="text1"/>
                <w:u w:val="single"/>
              </w:rPr>
              <w:t>自有</w:t>
            </w:r>
            <w:proofErr w:type="gramStart"/>
            <w:r w:rsidRPr="00453354">
              <w:rPr>
                <w:rFonts w:ascii="標楷體" w:eastAsia="標楷體" w:hAnsi="標楷體" w:hint="eastAsia"/>
                <w:color w:val="000000" w:themeColor="text1"/>
                <w:u w:val="single"/>
              </w:rPr>
              <w:t>券</w:t>
            </w:r>
            <w:proofErr w:type="gramEnd"/>
            <w:r w:rsidRPr="00636688">
              <w:rPr>
                <w:rFonts w:ascii="標楷體" w:eastAsia="標楷體" w:hAnsi="標楷體" w:hint="eastAsia"/>
                <w:color w:val="000000" w:themeColor="text1"/>
              </w:rPr>
              <w:t>與</w:t>
            </w:r>
            <w:r w:rsidR="00221382">
              <w:rPr>
                <w:rFonts w:ascii="標楷體" w:eastAsia="標楷體" w:hAnsi="標楷體" w:hint="eastAsia"/>
                <w:color w:val="000000" w:themeColor="text1"/>
                <w:u w:val="single"/>
              </w:rPr>
              <w:t>借入</w:t>
            </w:r>
            <w:proofErr w:type="gramStart"/>
            <w:r w:rsidR="00221382">
              <w:rPr>
                <w:rFonts w:ascii="標楷體" w:eastAsia="標楷體" w:hAnsi="標楷體" w:hint="eastAsia"/>
                <w:color w:val="000000" w:themeColor="text1"/>
                <w:u w:val="single"/>
              </w:rPr>
              <w:t>券</w:t>
            </w:r>
            <w:proofErr w:type="gramEnd"/>
            <w:r w:rsidRPr="00636688">
              <w:rPr>
                <w:rFonts w:ascii="標楷體" w:eastAsia="標楷體" w:hAnsi="標楷體" w:hint="eastAsia"/>
                <w:color w:val="000000" w:themeColor="text1"/>
              </w:rPr>
              <w:t>之合計數，致停</w:t>
            </w:r>
            <w:proofErr w:type="gramStart"/>
            <w:r w:rsidRPr="00636688">
              <w:rPr>
                <w:rFonts w:ascii="標楷體" w:eastAsia="標楷體" w:hAnsi="標楷體" w:hint="eastAsia"/>
                <w:color w:val="000000" w:themeColor="text1"/>
              </w:rPr>
              <w:t>券期間，</w:t>
            </w:r>
            <w:proofErr w:type="gramEnd"/>
            <w:r w:rsidRPr="00636688">
              <w:rPr>
                <w:rFonts w:ascii="標楷體" w:eastAsia="標楷體" w:hAnsi="標楷體" w:hint="eastAsia"/>
                <w:color w:val="000000" w:themeColor="text1"/>
              </w:rPr>
              <w:t>證券商不得取回已作為</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源之</w:t>
            </w:r>
            <w:r w:rsidRPr="00453354">
              <w:rPr>
                <w:rFonts w:ascii="標楷體" w:eastAsia="標楷體" w:hAnsi="標楷體" w:hint="eastAsia"/>
                <w:color w:val="000000" w:themeColor="text1"/>
                <w:u w:val="single"/>
              </w:rPr>
              <w:t>自有</w:t>
            </w:r>
            <w:proofErr w:type="gramStart"/>
            <w:r w:rsidRPr="00453354">
              <w:rPr>
                <w:rFonts w:ascii="標楷體" w:eastAsia="標楷體" w:hAnsi="標楷體" w:hint="eastAsia"/>
                <w:color w:val="000000" w:themeColor="text1"/>
                <w:u w:val="single"/>
              </w:rPr>
              <w:t>券</w:t>
            </w:r>
            <w:proofErr w:type="gramEnd"/>
            <w:r w:rsidRPr="00636688">
              <w:rPr>
                <w:rFonts w:ascii="標楷體" w:eastAsia="標楷體" w:hAnsi="標楷體" w:hint="eastAsia"/>
                <w:color w:val="000000" w:themeColor="text1"/>
              </w:rPr>
              <w:t>。</w:t>
            </w:r>
          </w:p>
          <w:p w:rsidR="00BA5651" w:rsidRPr="00946D33" w:rsidRDefault="00221382" w:rsidP="00453354">
            <w:pPr>
              <w:pStyle w:val="HTML"/>
              <w:ind w:firstLineChars="197" w:firstLine="473"/>
              <w:jc w:val="both"/>
              <w:rPr>
                <w:rFonts w:ascii="標楷體" w:eastAsia="標楷體" w:hAnsi="標楷體"/>
                <w:color w:val="000000" w:themeColor="text1"/>
              </w:rPr>
            </w:pPr>
            <w:r>
              <w:rPr>
                <w:rFonts w:ascii="標楷體" w:eastAsia="標楷體" w:hAnsi="標楷體" w:hint="eastAsia"/>
                <w:color w:val="000000" w:themeColor="text1"/>
                <w:u w:val="single"/>
              </w:rPr>
              <w:t>證券商以借入</w:t>
            </w:r>
            <w:proofErr w:type="gramStart"/>
            <w:r>
              <w:rPr>
                <w:rFonts w:ascii="標楷體" w:eastAsia="標楷體" w:hAnsi="標楷體" w:hint="eastAsia"/>
                <w:color w:val="000000" w:themeColor="text1"/>
                <w:u w:val="single"/>
              </w:rPr>
              <w:t>券</w:t>
            </w:r>
            <w:proofErr w:type="gramEnd"/>
            <w:r>
              <w:rPr>
                <w:rFonts w:ascii="標楷體" w:eastAsia="標楷體" w:hAnsi="標楷體" w:hint="eastAsia"/>
                <w:color w:val="000000" w:themeColor="text1"/>
                <w:u w:val="single"/>
              </w:rPr>
              <w:t>或</w:t>
            </w:r>
            <w:r>
              <w:rPr>
                <w:rFonts w:eastAsia="標楷體" w:hAnsi="標楷體" w:hint="eastAsia"/>
                <w:color w:val="000000" w:themeColor="text1"/>
                <w:u w:val="single"/>
              </w:rPr>
              <w:t>自有</w:t>
            </w:r>
            <w:proofErr w:type="gramStart"/>
            <w:r>
              <w:rPr>
                <w:rFonts w:eastAsia="標楷體" w:hAnsi="標楷體" w:hint="eastAsia"/>
                <w:color w:val="000000" w:themeColor="text1"/>
                <w:u w:val="single"/>
              </w:rPr>
              <w:t>券</w:t>
            </w:r>
            <w:proofErr w:type="gramEnd"/>
            <w:r>
              <w:rPr>
                <w:rFonts w:eastAsia="標楷體" w:hAnsi="標楷體" w:hint="eastAsia"/>
                <w:color w:val="000000" w:themeColor="text1"/>
                <w:u w:val="single"/>
              </w:rPr>
              <w:t>供委託人融券賣出，不得因</w:t>
            </w:r>
            <w:r>
              <w:rPr>
                <w:rFonts w:ascii="標楷體" w:eastAsia="標楷體" w:hAnsi="標楷體" w:hint="eastAsia"/>
                <w:color w:val="000000" w:themeColor="text1"/>
                <w:u w:val="single"/>
              </w:rPr>
              <w:t>出借人</w:t>
            </w:r>
            <w:r w:rsidR="00562CE9" w:rsidRPr="00366E66">
              <w:rPr>
                <w:rFonts w:eastAsia="標楷體" w:hAnsi="標楷體" w:hint="eastAsia"/>
                <w:u w:val="single"/>
              </w:rPr>
              <w:t>請求</w:t>
            </w:r>
            <w:r w:rsidRPr="00366E66">
              <w:rPr>
                <w:rFonts w:eastAsia="標楷體" w:hAnsi="標楷體" w:hint="eastAsia"/>
                <w:u w:val="single"/>
              </w:rPr>
              <w:t>提前還</w:t>
            </w:r>
            <w:proofErr w:type="gramStart"/>
            <w:r w:rsidRPr="00366E66">
              <w:rPr>
                <w:rFonts w:eastAsia="標楷體" w:hAnsi="標楷體" w:hint="eastAsia"/>
                <w:u w:val="single"/>
              </w:rPr>
              <w:t>券</w:t>
            </w:r>
            <w:proofErr w:type="gramEnd"/>
            <w:r w:rsidRPr="00366E66">
              <w:rPr>
                <w:rFonts w:eastAsia="標楷體" w:hAnsi="標楷體" w:hint="eastAsia"/>
                <w:u w:val="single"/>
              </w:rPr>
              <w:t>，</w:t>
            </w:r>
            <w:r w:rsidR="00562CE9" w:rsidRPr="00366E66">
              <w:rPr>
                <w:rFonts w:eastAsia="標楷體" w:hAnsi="標楷體" w:hint="eastAsia"/>
                <w:u w:val="single"/>
              </w:rPr>
              <w:t>要</w:t>
            </w:r>
            <w:r w:rsidRPr="00366E66">
              <w:rPr>
                <w:rFonts w:eastAsia="標楷體" w:hAnsi="標楷體" w:hint="eastAsia"/>
                <w:u w:val="single"/>
              </w:rPr>
              <w:t>求</w:t>
            </w:r>
            <w:r>
              <w:rPr>
                <w:rFonts w:eastAsia="標楷體" w:hAnsi="標楷體" w:hint="eastAsia"/>
                <w:color w:val="000000" w:themeColor="text1"/>
                <w:u w:val="single"/>
              </w:rPr>
              <w:t>委託人融券了結。</w:t>
            </w:r>
          </w:p>
        </w:tc>
        <w:tc>
          <w:tcPr>
            <w:tcW w:w="2693" w:type="dxa"/>
          </w:tcPr>
          <w:p w:rsidR="00BC3E14" w:rsidRPr="00946D33" w:rsidRDefault="00636688" w:rsidP="00B3604F">
            <w:pPr>
              <w:spacing w:line="336" w:lineRule="auto"/>
              <w:jc w:val="both"/>
              <w:rPr>
                <w:rFonts w:ascii="標楷體" w:eastAsia="標楷體" w:hAnsi="標楷體"/>
                <w:color w:val="000000" w:themeColor="text1"/>
                <w:szCs w:val="24"/>
              </w:rPr>
            </w:pPr>
            <w:r w:rsidRPr="00636688">
              <w:rPr>
                <w:rFonts w:ascii="標楷體" w:eastAsia="標楷體" w:hAnsi="標楷體" w:hint="eastAsia"/>
                <w:b/>
                <w:bCs/>
                <w:color w:val="000000" w:themeColor="text1"/>
                <w:szCs w:val="24"/>
              </w:rPr>
              <w:t>第三十二條</w:t>
            </w:r>
          </w:p>
          <w:p w:rsidR="00BC3E14" w:rsidRPr="00946D33" w:rsidRDefault="00636688" w:rsidP="00B3604F">
            <w:pPr>
              <w:pStyle w:val="HTML"/>
              <w:ind w:firstLineChars="197" w:firstLine="473"/>
              <w:jc w:val="both"/>
              <w:rPr>
                <w:rFonts w:ascii="標楷體" w:eastAsia="標楷體" w:hAnsi="標楷體"/>
                <w:color w:val="000000" w:themeColor="text1"/>
              </w:rPr>
            </w:pPr>
            <w:r w:rsidRPr="00636688">
              <w:rPr>
                <w:rFonts w:ascii="標楷體" w:eastAsia="標楷體" w:hAnsi="標楷體" w:hint="eastAsia"/>
                <w:color w:val="000000" w:themeColor="text1"/>
              </w:rPr>
              <w:t>證券商於證券金融事業公開標借、</w:t>
            </w:r>
            <w:proofErr w:type="gramStart"/>
            <w:r w:rsidRPr="00636688">
              <w:rPr>
                <w:rFonts w:ascii="標楷體" w:eastAsia="標楷體" w:hAnsi="標楷體" w:hint="eastAsia"/>
                <w:color w:val="000000" w:themeColor="text1"/>
              </w:rPr>
              <w:t>議借或</w:t>
            </w:r>
            <w:proofErr w:type="gramEnd"/>
            <w:r w:rsidRPr="00636688">
              <w:rPr>
                <w:rFonts w:ascii="標楷體" w:eastAsia="標楷體" w:hAnsi="標楷體" w:hint="eastAsia"/>
                <w:color w:val="000000" w:themeColor="text1"/>
              </w:rPr>
              <w:t>標購融券差額證券</w:t>
            </w:r>
            <w:proofErr w:type="gramStart"/>
            <w:r w:rsidRPr="00636688">
              <w:rPr>
                <w:rFonts w:ascii="標楷體" w:eastAsia="標楷體" w:hAnsi="標楷體" w:hint="eastAsia"/>
                <w:color w:val="000000" w:themeColor="text1"/>
              </w:rPr>
              <w:t>期間，</w:t>
            </w:r>
            <w:proofErr w:type="gramEnd"/>
            <w:r w:rsidRPr="00636688">
              <w:rPr>
                <w:rFonts w:ascii="標楷體" w:eastAsia="標楷體" w:hAnsi="標楷體" w:hint="eastAsia"/>
                <w:color w:val="000000" w:themeColor="text1"/>
              </w:rPr>
              <w:t>得暫停該種證券之融券賣出，並得不受理融資現金償還，但融資到期償還，或委託人申請融資現金償還並以其應得有價證券償還融券者，不在此限。</w:t>
            </w:r>
          </w:p>
          <w:p w:rsidR="00BC3E14" w:rsidRPr="00946D33" w:rsidRDefault="00636688" w:rsidP="00B3604F">
            <w:pPr>
              <w:pStyle w:val="HTML"/>
              <w:ind w:firstLineChars="197" w:firstLine="473"/>
              <w:jc w:val="both"/>
              <w:rPr>
                <w:rFonts w:ascii="標楷體" w:eastAsia="標楷體" w:hAnsi="標楷體"/>
                <w:color w:val="000000" w:themeColor="text1"/>
              </w:rPr>
            </w:pPr>
            <w:r w:rsidRPr="00636688">
              <w:rPr>
                <w:rFonts w:ascii="標楷體" w:eastAsia="標楷體" w:hAnsi="標楷體" w:hint="eastAsia"/>
                <w:color w:val="000000" w:themeColor="text1"/>
              </w:rPr>
              <w:t>證券商辦理有價證券買賣融資融券，每種證券融券餘額與辦理有價證券借貸業務之出借餘額合計數達融資餘額、自有有價證券與</w:t>
            </w:r>
            <w:r w:rsidR="00221382">
              <w:rPr>
                <w:rFonts w:ascii="標楷體" w:eastAsia="標楷體" w:hAnsi="標楷體" w:hint="eastAsia"/>
                <w:color w:val="000000" w:themeColor="text1"/>
                <w:u w:val="single"/>
              </w:rPr>
              <w:t>向證券交易所借</w:t>
            </w:r>
            <w:proofErr w:type="gramStart"/>
            <w:r w:rsidR="00221382">
              <w:rPr>
                <w:rFonts w:ascii="標楷體" w:eastAsia="標楷體" w:hAnsi="標楷體" w:hint="eastAsia"/>
                <w:color w:val="000000" w:themeColor="text1"/>
                <w:u w:val="single"/>
              </w:rPr>
              <w:t>券</w:t>
            </w:r>
            <w:proofErr w:type="gramEnd"/>
            <w:r w:rsidR="00221382">
              <w:rPr>
                <w:rFonts w:ascii="標楷體" w:eastAsia="標楷體" w:hAnsi="標楷體" w:hint="eastAsia"/>
                <w:color w:val="000000" w:themeColor="text1"/>
                <w:u w:val="single"/>
              </w:rPr>
              <w:t>系統借入之有價證券之</w:t>
            </w:r>
            <w:r w:rsidRPr="00636688">
              <w:rPr>
                <w:rFonts w:ascii="標楷體" w:eastAsia="標楷體" w:hAnsi="標楷體" w:hint="eastAsia"/>
                <w:color w:val="000000" w:themeColor="text1"/>
              </w:rPr>
              <w:t>合計數，致停</w:t>
            </w:r>
            <w:proofErr w:type="gramStart"/>
            <w:r w:rsidRPr="00636688">
              <w:rPr>
                <w:rFonts w:ascii="標楷體" w:eastAsia="標楷體" w:hAnsi="標楷體" w:hint="eastAsia"/>
                <w:color w:val="000000" w:themeColor="text1"/>
              </w:rPr>
              <w:t>券期間，</w:t>
            </w:r>
            <w:proofErr w:type="gramEnd"/>
            <w:r w:rsidRPr="00636688">
              <w:rPr>
                <w:rFonts w:ascii="標楷體" w:eastAsia="標楷體" w:hAnsi="標楷體" w:hint="eastAsia"/>
                <w:color w:val="000000" w:themeColor="text1"/>
              </w:rPr>
              <w:t>證券商不得取回已作為</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源之自有有價證券。</w:t>
            </w:r>
          </w:p>
          <w:p w:rsidR="00E301ED" w:rsidRPr="00946D33" w:rsidRDefault="00E301ED" w:rsidP="00B3604F">
            <w:pPr>
              <w:pStyle w:val="HTML"/>
              <w:ind w:firstLineChars="197" w:firstLine="473"/>
              <w:jc w:val="both"/>
              <w:rPr>
                <w:rFonts w:ascii="標楷體" w:eastAsia="標楷體" w:hAnsi="標楷體"/>
                <w:color w:val="000000" w:themeColor="text1"/>
              </w:rPr>
            </w:pPr>
          </w:p>
          <w:p w:rsidR="00E301ED" w:rsidRPr="00946D33" w:rsidRDefault="00E301ED" w:rsidP="00B3604F">
            <w:pPr>
              <w:pStyle w:val="HTML"/>
              <w:ind w:firstLineChars="197" w:firstLine="473"/>
              <w:jc w:val="both"/>
              <w:rPr>
                <w:rFonts w:ascii="標楷體" w:eastAsia="標楷體" w:hAnsi="標楷體"/>
                <w:color w:val="000000" w:themeColor="text1"/>
              </w:rPr>
            </w:pPr>
          </w:p>
        </w:tc>
        <w:tc>
          <w:tcPr>
            <w:tcW w:w="3009" w:type="dxa"/>
          </w:tcPr>
          <w:p w:rsidR="00BC3E14" w:rsidRPr="00946D33" w:rsidRDefault="00D61129" w:rsidP="00B3604F">
            <w:pPr>
              <w:pStyle w:val="HTML"/>
              <w:ind w:left="317" w:hangingChars="132" w:hanging="317"/>
              <w:jc w:val="both"/>
              <w:rPr>
                <w:rFonts w:eastAsia="標楷體" w:hAnsi="標楷體"/>
                <w:color w:val="000000" w:themeColor="text1"/>
              </w:rPr>
            </w:pPr>
            <w:r>
              <w:rPr>
                <w:rFonts w:eastAsia="標楷體" w:hAnsi="標楷體" w:hint="eastAsia"/>
                <w:color w:val="000000" w:themeColor="text1"/>
              </w:rPr>
              <w:t>一</w:t>
            </w:r>
            <w:r w:rsidR="0000468C">
              <w:rPr>
                <w:rFonts w:eastAsia="標楷體" w:hAnsi="標楷體" w:hint="eastAsia"/>
                <w:color w:val="000000" w:themeColor="text1"/>
              </w:rPr>
              <w:t>、</w:t>
            </w:r>
            <w:r w:rsidR="00636688" w:rsidRPr="00636688">
              <w:rPr>
                <w:rFonts w:eastAsia="標楷體" w:hAnsi="標楷體" w:hint="eastAsia"/>
                <w:color w:val="000000" w:themeColor="text1"/>
              </w:rPr>
              <w:t>配合</w:t>
            </w:r>
            <w:r w:rsidR="00636688" w:rsidRPr="00636688">
              <w:rPr>
                <w:rFonts w:ascii="標楷體" w:eastAsia="標楷體" w:hAnsi="標楷體" w:hint="eastAsia"/>
                <w:color w:val="000000" w:themeColor="text1"/>
              </w:rPr>
              <w:t>證券商辦理有價證券買賣融資融券管理辦法</w:t>
            </w:r>
            <w:r w:rsidR="00636688" w:rsidRPr="00636688">
              <w:rPr>
                <w:rFonts w:eastAsia="標楷體" w:hAnsi="標楷體" w:hint="eastAsia"/>
                <w:color w:val="000000" w:themeColor="text1"/>
              </w:rPr>
              <w:t>第二十三條規定修正，有關每種證券融券餘額與出借</w:t>
            </w:r>
            <w:r w:rsidR="00636688" w:rsidRPr="00636688">
              <w:rPr>
                <w:rFonts w:ascii="標楷體" w:eastAsia="標楷體" w:hAnsi="標楷體" w:hint="eastAsia"/>
                <w:color w:val="000000" w:themeColor="text1"/>
              </w:rPr>
              <w:t>餘額</w:t>
            </w:r>
            <w:r w:rsidR="00636688" w:rsidRPr="00636688">
              <w:rPr>
                <w:rFonts w:eastAsia="標楷體" w:hAnsi="標楷體" w:hint="eastAsia"/>
                <w:color w:val="000000" w:themeColor="text1"/>
              </w:rPr>
              <w:t>合計數（流出）達到</w:t>
            </w:r>
            <w:proofErr w:type="gramStart"/>
            <w:r w:rsidR="00636688" w:rsidRPr="00636688">
              <w:rPr>
                <w:rFonts w:eastAsia="標楷體" w:hAnsi="標楷體" w:hint="eastAsia"/>
                <w:color w:val="000000" w:themeColor="text1"/>
              </w:rPr>
              <w:t>券源時</w:t>
            </w:r>
            <w:proofErr w:type="gramEnd"/>
            <w:r w:rsidR="00636688" w:rsidRPr="00636688">
              <w:rPr>
                <w:rFonts w:eastAsia="標楷體" w:hAnsi="標楷體" w:hint="eastAsia"/>
                <w:color w:val="000000" w:themeColor="text1"/>
              </w:rPr>
              <w:t>，應停止融券規定，增列出借範圍，並擴大</w:t>
            </w:r>
            <w:proofErr w:type="gramStart"/>
            <w:r w:rsidR="00636688" w:rsidRPr="00636688">
              <w:rPr>
                <w:rFonts w:eastAsia="標楷體" w:hAnsi="標楷體" w:hint="eastAsia"/>
                <w:color w:val="000000" w:themeColor="text1"/>
              </w:rPr>
              <w:t>券</w:t>
            </w:r>
            <w:proofErr w:type="gramEnd"/>
            <w:r w:rsidR="00636688" w:rsidRPr="00636688">
              <w:rPr>
                <w:rFonts w:eastAsia="標楷體" w:hAnsi="標楷體" w:hint="eastAsia"/>
                <w:color w:val="000000" w:themeColor="text1"/>
              </w:rPr>
              <w:t>源，</w:t>
            </w:r>
            <w:proofErr w:type="gramStart"/>
            <w:r w:rsidR="00636688" w:rsidRPr="00636688">
              <w:rPr>
                <w:rFonts w:eastAsia="標楷體" w:hAnsi="標楷體" w:hint="eastAsia"/>
                <w:color w:val="000000" w:themeColor="text1"/>
              </w:rPr>
              <w:t>爰</w:t>
            </w:r>
            <w:proofErr w:type="gramEnd"/>
            <w:r w:rsidR="00636688" w:rsidRPr="00636688">
              <w:rPr>
                <w:rFonts w:eastAsia="標楷體" w:hAnsi="標楷體" w:hint="eastAsia"/>
                <w:color w:val="000000" w:themeColor="text1"/>
              </w:rPr>
              <w:t>修正第二項規定。</w:t>
            </w:r>
          </w:p>
          <w:p w:rsidR="00BC3E14" w:rsidRPr="00946D33" w:rsidRDefault="00636688" w:rsidP="009B2903">
            <w:pPr>
              <w:pStyle w:val="HTML"/>
              <w:ind w:left="317" w:hangingChars="132" w:hanging="317"/>
              <w:jc w:val="both"/>
              <w:rPr>
                <w:rFonts w:ascii="標楷體" w:eastAsia="標楷體" w:hAnsi="標楷體"/>
                <w:color w:val="000000" w:themeColor="text1"/>
              </w:rPr>
            </w:pPr>
            <w:r w:rsidRPr="00636688">
              <w:rPr>
                <w:rFonts w:ascii="標楷體" w:eastAsia="標楷體" w:hAnsi="標楷體" w:hint="eastAsia"/>
                <w:color w:val="000000" w:themeColor="text1"/>
              </w:rPr>
              <w:t>二、現行證券商辦理有價證券借貸業務及證券交易所借券系統</w:t>
            </w:r>
            <w:r w:rsidR="009B2903">
              <w:rPr>
                <w:rFonts w:ascii="標楷體" w:eastAsia="標楷體" w:hAnsi="標楷體" w:hint="eastAsia"/>
                <w:color w:val="000000" w:themeColor="text1"/>
              </w:rPr>
              <w:t>雖</w:t>
            </w:r>
            <w:r w:rsidRPr="00636688">
              <w:rPr>
                <w:rFonts w:ascii="標楷體" w:eastAsia="標楷體" w:hAnsi="標楷體" w:hint="eastAsia"/>
                <w:color w:val="000000" w:themeColor="text1"/>
              </w:rPr>
              <w:t>有提前還券機制</w:t>
            </w:r>
            <w:r w:rsidR="00453354">
              <w:rPr>
                <w:rFonts w:ascii="標楷體" w:eastAsia="標楷體" w:hAnsi="標楷體" w:hint="eastAsia"/>
                <w:color w:val="000000" w:themeColor="text1"/>
              </w:rPr>
              <w:t>，但融券人</w:t>
            </w:r>
            <w:r w:rsidR="009B2903">
              <w:rPr>
                <w:rFonts w:ascii="標楷體" w:eastAsia="標楷體" w:hAnsi="標楷體" w:hint="eastAsia"/>
                <w:color w:val="000000" w:themeColor="text1"/>
              </w:rPr>
              <w:t>強制</w:t>
            </w:r>
            <w:r w:rsidR="00453354">
              <w:rPr>
                <w:rFonts w:ascii="標楷體" w:eastAsia="標楷體" w:hAnsi="標楷體" w:hint="eastAsia"/>
                <w:color w:val="000000" w:themeColor="text1"/>
              </w:rPr>
              <w:t>還券</w:t>
            </w:r>
            <w:r w:rsidR="009B2903">
              <w:rPr>
                <w:rFonts w:ascii="標楷體" w:eastAsia="標楷體" w:hAnsi="標楷體" w:hint="eastAsia"/>
                <w:color w:val="000000" w:themeColor="text1"/>
              </w:rPr>
              <w:t>時機</w:t>
            </w:r>
            <w:r w:rsidR="00453354">
              <w:rPr>
                <w:rFonts w:ascii="標楷體" w:eastAsia="標楷體" w:hAnsi="標楷體" w:hint="eastAsia"/>
                <w:color w:val="000000" w:themeColor="text1"/>
              </w:rPr>
              <w:t>僅</w:t>
            </w:r>
            <w:r w:rsidR="009B2903">
              <w:rPr>
                <w:rFonts w:ascii="標楷體" w:eastAsia="標楷體" w:hAnsi="標楷體" w:hint="eastAsia"/>
                <w:color w:val="000000" w:themeColor="text1"/>
              </w:rPr>
              <w:t>為</w:t>
            </w:r>
            <w:r w:rsidR="00453354">
              <w:rPr>
                <w:rFonts w:ascii="標楷體" w:eastAsia="標楷體" w:hAnsi="標楷體" w:hint="eastAsia"/>
                <w:color w:val="000000" w:themeColor="text1"/>
              </w:rPr>
              <w:t>停止過戶日</w:t>
            </w:r>
            <w:r w:rsidR="009B2903">
              <w:rPr>
                <w:rFonts w:ascii="標楷體" w:eastAsia="標楷體" w:hAnsi="標楷體" w:hint="eastAsia"/>
                <w:color w:val="000000" w:themeColor="text1"/>
              </w:rPr>
              <w:t>前第6個營業日前，故證券商以借入券供投資人融券賣出者，仍應遵循融券人回補之規定，俾保障投資人權益</w:t>
            </w:r>
            <w:r w:rsidR="00592338">
              <w:rPr>
                <w:rFonts w:ascii="標楷體" w:eastAsia="標楷體" w:hAnsi="標楷體" w:hint="eastAsia"/>
                <w:color w:val="000000" w:themeColor="text1"/>
              </w:rPr>
              <w:t>，爰新增第三項規定予以</w:t>
            </w:r>
            <w:r w:rsidR="00707833">
              <w:rPr>
                <w:rFonts w:ascii="標楷體" w:eastAsia="標楷體" w:hAnsi="標楷體" w:hint="eastAsia"/>
                <w:color w:val="000000" w:themeColor="text1"/>
              </w:rPr>
              <w:t>明確</w:t>
            </w:r>
            <w:r w:rsidR="00592338">
              <w:rPr>
                <w:rFonts w:ascii="標楷體" w:eastAsia="標楷體" w:hAnsi="標楷體" w:hint="eastAsia"/>
                <w:color w:val="000000" w:themeColor="text1"/>
              </w:rPr>
              <w:t>規範</w:t>
            </w:r>
            <w:r w:rsidR="00453354">
              <w:rPr>
                <w:rFonts w:ascii="標楷體" w:eastAsia="標楷體" w:hAnsi="標楷體" w:hint="eastAsia"/>
                <w:color w:val="000000" w:themeColor="text1"/>
              </w:rPr>
              <w:t>。</w:t>
            </w:r>
            <w:r w:rsidRPr="00636688">
              <w:rPr>
                <w:rFonts w:ascii="標楷體" w:eastAsia="標楷體" w:hAnsi="標楷體" w:hint="eastAsia"/>
                <w:color w:val="000000" w:themeColor="text1"/>
              </w:rPr>
              <w:t>倘遇出借人</w:t>
            </w:r>
            <w:r w:rsidR="008F2BCC" w:rsidRPr="00366E66">
              <w:rPr>
                <w:rFonts w:ascii="標楷體" w:eastAsia="標楷體" w:hAnsi="標楷體" w:hint="eastAsia"/>
              </w:rPr>
              <w:t>請求</w:t>
            </w:r>
            <w:r w:rsidRPr="00366E66">
              <w:rPr>
                <w:rFonts w:ascii="標楷體" w:eastAsia="標楷體" w:hAnsi="標楷體" w:hint="eastAsia"/>
              </w:rPr>
              <w:t>提</w:t>
            </w:r>
            <w:r w:rsidRPr="00636688">
              <w:rPr>
                <w:rFonts w:ascii="標楷體" w:eastAsia="標楷體" w:hAnsi="標楷體" w:hint="eastAsia"/>
                <w:color w:val="000000" w:themeColor="text1"/>
              </w:rPr>
              <w:t>前還</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，證券商得以借入</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或自有</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或融資買進之證券支應；如發生</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差，亦得向證券金融事業轉融通。</w:t>
            </w:r>
          </w:p>
        </w:tc>
      </w:tr>
      <w:tr w:rsidR="00FD1E33" w:rsidRPr="00946D33" w:rsidTr="00B3604F">
        <w:tc>
          <w:tcPr>
            <w:tcW w:w="2660" w:type="dxa"/>
          </w:tcPr>
          <w:p w:rsidR="00FD1E33" w:rsidRPr="00946D33" w:rsidRDefault="00636688" w:rsidP="00B3604F">
            <w:pPr>
              <w:kinsoku w:val="0"/>
              <w:spacing w:line="360" w:lineRule="exact"/>
              <w:ind w:left="266" w:hangingChars="111" w:hanging="266"/>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t xml:space="preserve">第三十四條　</w:t>
            </w:r>
          </w:p>
          <w:p w:rsidR="00FD1E33" w:rsidRPr="00946D33" w:rsidRDefault="00636688" w:rsidP="00B3604F">
            <w:pPr>
              <w:pStyle w:val="HTML"/>
              <w:ind w:firstLineChars="197" w:firstLine="473"/>
              <w:jc w:val="both"/>
              <w:rPr>
                <w:rFonts w:ascii="標楷體" w:eastAsia="標楷體" w:hAnsi="標楷體"/>
                <w:color w:val="000000" w:themeColor="text1"/>
              </w:rPr>
            </w:pPr>
            <w:r w:rsidRPr="00636688">
              <w:rPr>
                <w:rFonts w:ascii="標楷體" w:eastAsia="標楷體" w:hAnsi="標楷體" w:hint="eastAsia"/>
                <w:color w:val="000000" w:themeColor="text1"/>
              </w:rPr>
              <w:t>證券商辦理有價證券買賣融資融券及向證券金融事業轉融通應行</w:t>
            </w:r>
            <w:r w:rsidRPr="00636688">
              <w:rPr>
                <w:rFonts w:ascii="標楷體" w:eastAsia="標楷體" w:hAnsi="標楷體" w:hint="eastAsia"/>
                <w:color w:val="000000" w:themeColor="text1"/>
              </w:rPr>
              <w:lastRenderedPageBreak/>
              <w:t>收付之款項及有價證券，</w:t>
            </w:r>
            <w:proofErr w:type="gramStart"/>
            <w:r w:rsidRPr="00636688">
              <w:rPr>
                <w:rFonts w:ascii="標楷體" w:eastAsia="標楷體" w:hAnsi="標楷體" w:hint="eastAsia"/>
                <w:color w:val="000000" w:themeColor="text1"/>
              </w:rPr>
              <w:t>均應有</w:t>
            </w:r>
            <w:proofErr w:type="gramEnd"/>
            <w:r w:rsidRPr="00636688">
              <w:rPr>
                <w:rFonts w:ascii="標楷體" w:eastAsia="標楷體" w:hAnsi="標楷體" w:hint="eastAsia"/>
                <w:color w:val="000000" w:themeColor="text1"/>
              </w:rPr>
              <w:t>詳實之</w:t>
            </w:r>
            <w:r w:rsidR="00B44649" w:rsidRPr="00B44649">
              <w:rPr>
                <w:rFonts w:ascii="標楷體" w:eastAsia="標楷體" w:hAnsi="標楷體" w:hint="eastAsia"/>
                <w:color w:val="000000" w:themeColor="text1"/>
                <w:u w:val="single"/>
              </w:rPr>
              <w:t>紀</w:t>
            </w:r>
            <w:r w:rsidRPr="00636688">
              <w:rPr>
                <w:rFonts w:ascii="標楷體" w:eastAsia="標楷體" w:hAnsi="標楷體" w:hint="eastAsia"/>
                <w:color w:val="000000" w:themeColor="text1"/>
              </w:rPr>
              <w:t>錄及收付憑證，並應逐日</w:t>
            </w:r>
            <w:proofErr w:type="gramStart"/>
            <w:r w:rsidRPr="00636688">
              <w:rPr>
                <w:rFonts w:ascii="標楷體" w:eastAsia="標楷體" w:hAnsi="標楷體" w:hint="eastAsia"/>
                <w:color w:val="000000" w:themeColor="text1"/>
              </w:rPr>
              <w:t>編製下列表</w:t>
            </w:r>
            <w:proofErr w:type="gramEnd"/>
            <w:r w:rsidRPr="00636688">
              <w:rPr>
                <w:rFonts w:ascii="標楷體" w:eastAsia="標楷體" w:hAnsi="標楷體" w:hint="eastAsia"/>
                <w:color w:val="000000" w:themeColor="text1"/>
              </w:rPr>
              <w:t>報：</w:t>
            </w:r>
          </w:p>
          <w:p w:rsidR="00FD1E33" w:rsidRPr="00946D33" w:rsidRDefault="00636688" w:rsidP="00B3604F">
            <w:pPr>
              <w:kinsoku w:val="0"/>
              <w:spacing w:line="360" w:lineRule="exact"/>
              <w:ind w:left="473" w:hangingChars="197" w:hanging="473"/>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t>一、融資融券交易營業日報表。</w:t>
            </w:r>
          </w:p>
          <w:p w:rsidR="00FD1E33" w:rsidRPr="00946D33" w:rsidRDefault="00636688" w:rsidP="00B3604F">
            <w:pPr>
              <w:kinsoku w:val="0"/>
              <w:spacing w:line="360" w:lineRule="exact"/>
              <w:ind w:left="473" w:hangingChars="197" w:hanging="473"/>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t>二、融資融券新增、償還及餘額彙總表與明細表。</w:t>
            </w:r>
          </w:p>
          <w:p w:rsidR="00FD1E33" w:rsidRPr="00946D33" w:rsidRDefault="00636688" w:rsidP="00B3604F">
            <w:pPr>
              <w:kinsoku w:val="0"/>
              <w:spacing w:line="360" w:lineRule="exact"/>
              <w:ind w:left="473" w:hangingChars="197" w:hanging="473"/>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t>三、融資融券擔保品收付、處分及運用明細表。</w:t>
            </w:r>
          </w:p>
          <w:p w:rsidR="00FD1E33" w:rsidRPr="00946D33" w:rsidRDefault="00636688" w:rsidP="00B3604F">
            <w:pPr>
              <w:kinsoku w:val="0"/>
              <w:spacing w:line="360" w:lineRule="exact"/>
              <w:ind w:left="266" w:hangingChars="111" w:hanging="266"/>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t>四、現款現</w:t>
            </w:r>
            <w:proofErr w:type="gramStart"/>
            <w:r w:rsidRPr="00636688">
              <w:rPr>
                <w:rFonts w:ascii="標楷體" w:eastAsia="標楷體" w:hAnsi="標楷體" w:hint="eastAsia"/>
                <w:color w:val="000000" w:themeColor="text1"/>
                <w:szCs w:val="24"/>
              </w:rPr>
              <w:t>券</w:t>
            </w:r>
            <w:proofErr w:type="gramEnd"/>
            <w:r w:rsidRPr="00636688">
              <w:rPr>
                <w:rFonts w:ascii="標楷體" w:eastAsia="標楷體" w:hAnsi="標楷體" w:hint="eastAsia"/>
                <w:color w:val="000000" w:themeColor="text1"/>
                <w:szCs w:val="24"/>
              </w:rPr>
              <w:t>償還表。</w:t>
            </w:r>
          </w:p>
          <w:p w:rsidR="00FD1E33" w:rsidRPr="00946D33" w:rsidRDefault="00636688" w:rsidP="00B3604F">
            <w:pPr>
              <w:kinsoku w:val="0"/>
              <w:spacing w:line="360" w:lineRule="exact"/>
              <w:ind w:left="266" w:hangingChars="111" w:hanging="266"/>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t>五、差額</w:t>
            </w:r>
            <w:proofErr w:type="gramStart"/>
            <w:r w:rsidRPr="00636688">
              <w:rPr>
                <w:rFonts w:ascii="標楷體" w:eastAsia="標楷體" w:hAnsi="標楷體" w:hint="eastAsia"/>
                <w:color w:val="000000" w:themeColor="text1"/>
                <w:szCs w:val="24"/>
              </w:rPr>
              <w:t>追補彙總</w:t>
            </w:r>
            <w:proofErr w:type="gramEnd"/>
            <w:r w:rsidRPr="00636688">
              <w:rPr>
                <w:rFonts w:ascii="標楷體" w:eastAsia="標楷體" w:hAnsi="標楷體" w:hint="eastAsia"/>
                <w:color w:val="000000" w:themeColor="text1"/>
                <w:szCs w:val="24"/>
              </w:rPr>
              <w:t>表。</w:t>
            </w:r>
          </w:p>
          <w:p w:rsidR="00FD1E33" w:rsidRPr="00946D33" w:rsidRDefault="00636688" w:rsidP="00B3604F">
            <w:pPr>
              <w:kinsoku w:val="0"/>
              <w:spacing w:line="360" w:lineRule="exact"/>
              <w:ind w:left="473" w:hangingChars="197" w:hanging="473"/>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t>六、抵繳有價證券或其他商品明細表。</w:t>
            </w:r>
          </w:p>
          <w:p w:rsidR="00FD1E33" w:rsidRPr="00946D33" w:rsidRDefault="00636688" w:rsidP="00B3604F">
            <w:pPr>
              <w:kinsoku w:val="0"/>
              <w:spacing w:line="360" w:lineRule="exact"/>
              <w:ind w:left="473" w:hangingChars="197" w:hanging="473"/>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t>七、轉融通申請與償還明細表。</w:t>
            </w:r>
          </w:p>
          <w:p w:rsidR="00FD1E33" w:rsidRPr="00946D33" w:rsidRDefault="00636688" w:rsidP="00B3604F">
            <w:pPr>
              <w:kinsoku w:val="0"/>
              <w:spacing w:line="360" w:lineRule="exact"/>
              <w:ind w:left="266" w:hangingChars="111" w:hanging="266"/>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t>八、轉融通餘額明細表。</w:t>
            </w:r>
          </w:p>
          <w:p w:rsidR="00FD1E33" w:rsidRPr="00946D33" w:rsidRDefault="00636688" w:rsidP="00B3604F">
            <w:pPr>
              <w:kinsoku w:val="0"/>
              <w:spacing w:line="360" w:lineRule="exact"/>
              <w:ind w:left="473" w:hangingChars="197" w:hanging="473"/>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t>九、轉融通</w:t>
            </w:r>
            <w:proofErr w:type="gramStart"/>
            <w:r w:rsidRPr="00636688">
              <w:rPr>
                <w:rFonts w:ascii="標楷體" w:eastAsia="標楷體" w:hAnsi="標楷體" w:hint="eastAsia"/>
                <w:color w:val="000000" w:themeColor="text1"/>
                <w:szCs w:val="24"/>
              </w:rPr>
              <w:t>擔保品明細</w:t>
            </w:r>
            <w:proofErr w:type="gramEnd"/>
            <w:r w:rsidRPr="00636688">
              <w:rPr>
                <w:rFonts w:ascii="標楷體" w:eastAsia="標楷體" w:hAnsi="標楷體" w:hint="eastAsia"/>
                <w:color w:val="000000" w:themeColor="text1"/>
                <w:szCs w:val="24"/>
              </w:rPr>
              <w:t>表。</w:t>
            </w:r>
          </w:p>
          <w:p w:rsidR="00FD1E33" w:rsidRPr="00946D33" w:rsidRDefault="00221382" w:rsidP="00B3604F">
            <w:pPr>
              <w:kinsoku w:val="0"/>
              <w:spacing w:line="360" w:lineRule="exact"/>
              <w:ind w:left="266" w:hangingChars="111" w:hanging="266"/>
              <w:jc w:val="both"/>
              <w:rPr>
                <w:rFonts w:ascii="標楷體" w:eastAsia="標楷體" w:hAnsi="標楷體"/>
                <w:color w:val="000000" w:themeColor="text1"/>
                <w:szCs w:val="24"/>
                <w:u w:val="single"/>
              </w:rPr>
            </w:pPr>
            <w:r>
              <w:rPr>
                <w:rFonts w:ascii="標楷體" w:eastAsia="標楷體" w:hAnsi="標楷體" w:hint="eastAsia"/>
                <w:color w:val="000000" w:themeColor="text1"/>
                <w:szCs w:val="24"/>
                <w:u w:val="single"/>
              </w:rPr>
              <w:t>十、借貸證券新增、償還及餘額彙總表與明細表。</w:t>
            </w:r>
          </w:p>
          <w:p w:rsidR="00FD1E33" w:rsidRPr="00946D33" w:rsidRDefault="00221382" w:rsidP="00B3604F">
            <w:pPr>
              <w:kinsoku w:val="0"/>
              <w:spacing w:line="360" w:lineRule="exact"/>
              <w:ind w:left="473" w:hangingChars="197" w:hanging="473"/>
              <w:jc w:val="both"/>
              <w:rPr>
                <w:rFonts w:ascii="標楷體" w:eastAsia="標楷體" w:hAnsi="標楷體"/>
                <w:b/>
                <w:bCs/>
                <w:color w:val="000000" w:themeColor="text1"/>
                <w:szCs w:val="24"/>
              </w:rPr>
            </w:pPr>
            <w:r>
              <w:rPr>
                <w:rFonts w:ascii="標楷體" w:eastAsia="標楷體" w:hAnsi="標楷體" w:hint="eastAsia"/>
                <w:color w:val="000000" w:themeColor="text1"/>
                <w:szCs w:val="24"/>
                <w:u w:val="single"/>
              </w:rPr>
              <w:t>十一、履約保證金明細表。</w:t>
            </w:r>
          </w:p>
        </w:tc>
        <w:tc>
          <w:tcPr>
            <w:tcW w:w="2693" w:type="dxa"/>
          </w:tcPr>
          <w:p w:rsidR="00FD1E33" w:rsidRPr="00946D33" w:rsidRDefault="00636688" w:rsidP="00B3604F">
            <w:pPr>
              <w:kinsoku w:val="0"/>
              <w:spacing w:line="360" w:lineRule="exact"/>
              <w:ind w:left="266" w:hangingChars="111" w:hanging="266"/>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lastRenderedPageBreak/>
              <w:t xml:space="preserve">第三十四條　</w:t>
            </w:r>
          </w:p>
          <w:p w:rsidR="00FD1E33" w:rsidRPr="00946D33" w:rsidRDefault="00636688" w:rsidP="00B3604F">
            <w:pPr>
              <w:pStyle w:val="HTML"/>
              <w:ind w:firstLineChars="197" w:firstLine="473"/>
              <w:jc w:val="both"/>
              <w:rPr>
                <w:rFonts w:ascii="標楷體" w:eastAsia="標楷體" w:hAnsi="標楷體"/>
                <w:color w:val="000000" w:themeColor="text1"/>
              </w:rPr>
            </w:pPr>
            <w:r w:rsidRPr="00636688">
              <w:rPr>
                <w:rFonts w:ascii="標楷體" w:eastAsia="標楷體" w:hAnsi="標楷體" w:hint="eastAsia"/>
                <w:color w:val="000000" w:themeColor="text1"/>
              </w:rPr>
              <w:t>證券商辦理有價證券買賣融資融券及向證券金融事業轉融通應行</w:t>
            </w:r>
            <w:r w:rsidRPr="00636688">
              <w:rPr>
                <w:rFonts w:ascii="標楷體" w:eastAsia="標楷體" w:hAnsi="標楷體" w:hint="eastAsia"/>
                <w:color w:val="000000" w:themeColor="text1"/>
              </w:rPr>
              <w:lastRenderedPageBreak/>
              <w:t>收付之款項及有價證券，</w:t>
            </w:r>
            <w:proofErr w:type="gramStart"/>
            <w:r w:rsidRPr="00636688">
              <w:rPr>
                <w:rFonts w:ascii="標楷體" w:eastAsia="標楷體" w:hAnsi="標楷體" w:hint="eastAsia"/>
                <w:color w:val="000000" w:themeColor="text1"/>
              </w:rPr>
              <w:t>均應有</w:t>
            </w:r>
            <w:proofErr w:type="gramEnd"/>
            <w:r w:rsidRPr="00636688">
              <w:rPr>
                <w:rFonts w:ascii="標楷體" w:eastAsia="標楷體" w:hAnsi="標楷體" w:hint="eastAsia"/>
                <w:color w:val="000000" w:themeColor="text1"/>
              </w:rPr>
              <w:t>詳實之記錄及收付憑證，並應逐日</w:t>
            </w:r>
            <w:proofErr w:type="gramStart"/>
            <w:r w:rsidRPr="00636688">
              <w:rPr>
                <w:rFonts w:ascii="標楷體" w:eastAsia="標楷體" w:hAnsi="標楷體" w:hint="eastAsia"/>
                <w:color w:val="000000" w:themeColor="text1"/>
              </w:rPr>
              <w:t>編製下列表</w:t>
            </w:r>
            <w:proofErr w:type="gramEnd"/>
            <w:r w:rsidRPr="00636688">
              <w:rPr>
                <w:rFonts w:ascii="標楷體" w:eastAsia="標楷體" w:hAnsi="標楷體" w:hint="eastAsia"/>
                <w:color w:val="000000" w:themeColor="text1"/>
              </w:rPr>
              <w:t>報：</w:t>
            </w:r>
          </w:p>
          <w:p w:rsidR="00FD1E33" w:rsidRPr="00946D33" w:rsidRDefault="00636688" w:rsidP="00B3604F">
            <w:pPr>
              <w:kinsoku w:val="0"/>
              <w:spacing w:line="360" w:lineRule="exact"/>
              <w:ind w:left="473" w:hangingChars="197" w:hanging="473"/>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t>一、融資融券交易營業日報表。</w:t>
            </w:r>
          </w:p>
          <w:p w:rsidR="00FD1E33" w:rsidRPr="00946D33" w:rsidRDefault="00636688" w:rsidP="00B3604F">
            <w:pPr>
              <w:kinsoku w:val="0"/>
              <w:spacing w:line="360" w:lineRule="exact"/>
              <w:ind w:left="473" w:hangingChars="197" w:hanging="473"/>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t>二、融資融券新增、償還及餘額彙總表與明細表。</w:t>
            </w:r>
          </w:p>
          <w:p w:rsidR="00FD1E33" w:rsidRPr="00946D33" w:rsidRDefault="00636688" w:rsidP="00B3604F">
            <w:pPr>
              <w:kinsoku w:val="0"/>
              <w:spacing w:line="360" w:lineRule="exact"/>
              <w:ind w:left="473" w:hangingChars="197" w:hanging="473"/>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t>三、融資融券擔保品收付、處分及運用明細表。</w:t>
            </w:r>
          </w:p>
          <w:p w:rsidR="00FD1E33" w:rsidRPr="00946D33" w:rsidRDefault="00636688" w:rsidP="00B3604F">
            <w:pPr>
              <w:kinsoku w:val="0"/>
              <w:spacing w:line="360" w:lineRule="exact"/>
              <w:ind w:left="266" w:hangingChars="111" w:hanging="266"/>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t>四、現款現</w:t>
            </w:r>
            <w:proofErr w:type="gramStart"/>
            <w:r w:rsidRPr="00636688">
              <w:rPr>
                <w:rFonts w:ascii="標楷體" w:eastAsia="標楷體" w:hAnsi="標楷體" w:hint="eastAsia"/>
                <w:color w:val="000000" w:themeColor="text1"/>
                <w:szCs w:val="24"/>
              </w:rPr>
              <w:t>券</w:t>
            </w:r>
            <w:proofErr w:type="gramEnd"/>
            <w:r w:rsidRPr="00636688">
              <w:rPr>
                <w:rFonts w:ascii="標楷體" w:eastAsia="標楷體" w:hAnsi="標楷體" w:hint="eastAsia"/>
                <w:color w:val="000000" w:themeColor="text1"/>
                <w:szCs w:val="24"/>
              </w:rPr>
              <w:t>償還表。</w:t>
            </w:r>
          </w:p>
          <w:p w:rsidR="00FD1E33" w:rsidRPr="00946D33" w:rsidRDefault="00636688" w:rsidP="00B3604F">
            <w:pPr>
              <w:kinsoku w:val="0"/>
              <w:spacing w:line="360" w:lineRule="exact"/>
              <w:ind w:left="266" w:hangingChars="111" w:hanging="266"/>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t>五、差額</w:t>
            </w:r>
            <w:proofErr w:type="gramStart"/>
            <w:r w:rsidRPr="00636688">
              <w:rPr>
                <w:rFonts w:ascii="標楷體" w:eastAsia="標楷體" w:hAnsi="標楷體" w:hint="eastAsia"/>
                <w:color w:val="000000" w:themeColor="text1"/>
                <w:szCs w:val="24"/>
              </w:rPr>
              <w:t>追補彙總</w:t>
            </w:r>
            <w:proofErr w:type="gramEnd"/>
            <w:r w:rsidRPr="00636688">
              <w:rPr>
                <w:rFonts w:ascii="標楷體" w:eastAsia="標楷體" w:hAnsi="標楷體" w:hint="eastAsia"/>
                <w:color w:val="000000" w:themeColor="text1"/>
                <w:szCs w:val="24"/>
              </w:rPr>
              <w:t>表。</w:t>
            </w:r>
          </w:p>
          <w:p w:rsidR="00FD1E33" w:rsidRPr="00946D33" w:rsidRDefault="00636688" w:rsidP="00B3604F">
            <w:pPr>
              <w:kinsoku w:val="0"/>
              <w:spacing w:line="360" w:lineRule="exact"/>
              <w:ind w:left="473" w:hangingChars="197" w:hanging="473"/>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t>六、抵繳有價證券或其他商品明細表。</w:t>
            </w:r>
          </w:p>
          <w:p w:rsidR="00FD1E33" w:rsidRPr="00946D33" w:rsidRDefault="00636688" w:rsidP="00B3604F">
            <w:pPr>
              <w:kinsoku w:val="0"/>
              <w:spacing w:line="360" w:lineRule="exact"/>
              <w:ind w:left="473" w:hangingChars="197" w:hanging="473"/>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t>七、轉融通申請與償還明細表。</w:t>
            </w:r>
          </w:p>
          <w:p w:rsidR="00FD1E33" w:rsidRPr="00946D33" w:rsidRDefault="00636688" w:rsidP="00B3604F">
            <w:pPr>
              <w:kinsoku w:val="0"/>
              <w:spacing w:line="360" w:lineRule="exact"/>
              <w:ind w:left="266" w:hangingChars="111" w:hanging="266"/>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t>八、轉融通餘額明細表。</w:t>
            </w:r>
          </w:p>
          <w:p w:rsidR="00FD1E33" w:rsidRPr="00946D33" w:rsidRDefault="00636688" w:rsidP="00B3604F">
            <w:pPr>
              <w:kinsoku w:val="0"/>
              <w:spacing w:line="360" w:lineRule="exact"/>
              <w:ind w:left="473" w:hangingChars="197" w:hanging="473"/>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t>九、轉融通</w:t>
            </w:r>
            <w:proofErr w:type="gramStart"/>
            <w:r w:rsidRPr="00636688">
              <w:rPr>
                <w:rFonts w:ascii="標楷體" w:eastAsia="標楷體" w:hAnsi="標楷體" w:hint="eastAsia"/>
                <w:color w:val="000000" w:themeColor="text1"/>
                <w:szCs w:val="24"/>
              </w:rPr>
              <w:t>擔保品明細</w:t>
            </w:r>
            <w:proofErr w:type="gramEnd"/>
            <w:r w:rsidRPr="00636688">
              <w:rPr>
                <w:rFonts w:ascii="標楷體" w:eastAsia="標楷體" w:hAnsi="標楷體" w:hint="eastAsia"/>
                <w:color w:val="000000" w:themeColor="text1"/>
                <w:szCs w:val="24"/>
              </w:rPr>
              <w:t>表。</w:t>
            </w:r>
          </w:p>
          <w:p w:rsidR="00E301ED" w:rsidRPr="00946D33" w:rsidRDefault="00E301ED" w:rsidP="00B3604F">
            <w:pPr>
              <w:kinsoku w:val="0"/>
              <w:spacing w:line="360" w:lineRule="exact"/>
              <w:ind w:left="473" w:hangingChars="197" w:hanging="473"/>
              <w:jc w:val="both"/>
              <w:rPr>
                <w:rFonts w:ascii="標楷體" w:eastAsia="標楷體" w:hAnsi="標楷體"/>
                <w:b/>
                <w:bCs/>
                <w:color w:val="000000" w:themeColor="text1"/>
                <w:szCs w:val="24"/>
              </w:rPr>
            </w:pPr>
          </w:p>
        </w:tc>
        <w:tc>
          <w:tcPr>
            <w:tcW w:w="3009" w:type="dxa"/>
          </w:tcPr>
          <w:p w:rsidR="00FD1E33" w:rsidRPr="00946D33" w:rsidRDefault="00636688" w:rsidP="00B44649">
            <w:pPr>
              <w:spacing w:line="0" w:lineRule="atLeast"/>
              <w:ind w:left="-67"/>
              <w:jc w:val="both"/>
              <w:rPr>
                <w:rFonts w:eastAsia="標楷體" w:hAnsi="標楷體"/>
                <w:color w:val="000000" w:themeColor="text1"/>
              </w:rPr>
            </w:pPr>
            <w:r w:rsidRPr="00636688">
              <w:rPr>
                <w:rFonts w:eastAsia="標楷體" w:hAnsi="標楷體" w:hint="eastAsia"/>
                <w:color w:val="000000" w:themeColor="text1"/>
              </w:rPr>
              <w:lastRenderedPageBreak/>
              <w:t>配合第十四條，新增第十及十一款規定。</w:t>
            </w:r>
          </w:p>
        </w:tc>
      </w:tr>
      <w:tr w:rsidR="00FF5891" w:rsidRPr="00946D33" w:rsidTr="00B3604F">
        <w:tc>
          <w:tcPr>
            <w:tcW w:w="2660" w:type="dxa"/>
          </w:tcPr>
          <w:p w:rsidR="00FF5891" w:rsidRPr="00946D33" w:rsidRDefault="00636688"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rPr>
                <w:rFonts w:ascii="標楷體" w:eastAsia="標楷體" w:hAnsi="標楷體" w:cs="細明體"/>
                <w:color w:val="000000" w:themeColor="text1"/>
                <w:kern w:val="0"/>
                <w:szCs w:val="24"/>
              </w:rPr>
            </w:pPr>
            <w:r w:rsidRPr="00636688">
              <w:rPr>
                <w:rFonts w:ascii="標楷體" w:eastAsia="標楷體" w:hAnsi="標楷體" w:hint="eastAsia"/>
                <w:color w:val="000000" w:themeColor="text1"/>
                <w:szCs w:val="24"/>
              </w:rPr>
              <w:lastRenderedPageBreak/>
              <w:t>第三十五條</w:t>
            </w:r>
          </w:p>
          <w:p w:rsidR="00FF5891" w:rsidRPr="00946D33" w:rsidRDefault="00636688" w:rsidP="00B3604F">
            <w:pPr>
              <w:pStyle w:val="HTML"/>
              <w:ind w:firstLineChars="197" w:firstLine="473"/>
              <w:jc w:val="both"/>
              <w:rPr>
                <w:rFonts w:ascii="標楷體" w:eastAsia="標楷體" w:hAnsi="標楷體"/>
                <w:color w:val="000000" w:themeColor="text1"/>
              </w:rPr>
            </w:pPr>
            <w:r w:rsidRPr="00636688">
              <w:rPr>
                <w:rFonts w:ascii="標楷體" w:eastAsia="標楷體" w:hAnsi="標楷體" w:hint="eastAsia"/>
                <w:color w:val="000000" w:themeColor="text1"/>
              </w:rPr>
              <w:t>得為融資融券之有價證券，自發行公司停止過戶前六</w:t>
            </w:r>
            <w:proofErr w:type="gramStart"/>
            <w:r w:rsidRPr="00636688">
              <w:rPr>
                <w:rFonts w:ascii="標楷體" w:eastAsia="標楷體" w:hAnsi="標楷體" w:hint="eastAsia"/>
                <w:color w:val="000000" w:themeColor="text1"/>
              </w:rPr>
              <w:t>個</w:t>
            </w:r>
            <w:proofErr w:type="gramEnd"/>
            <w:r w:rsidRPr="00636688">
              <w:rPr>
                <w:rFonts w:ascii="標楷體" w:eastAsia="標楷體" w:hAnsi="標楷體" w:hint="eastAsia"/>
                <w:color w:val="000000" w:themeColor="text1"/>
              </w:rPr>
              <w:t>營業日起，停止融券賣出四日；已融券者，應於停止過戶第六</w:t>
            </w:r>
            <w:proofErr w:type="gramStart"/>
            <w:r w:rsidRPr="00636688">
              <w:rPr>
                <w:rFonts w:ascii="標楷體" w:eastAsia="標楷體" w:hAnsi="標楷體" w:hint="eastAsia"/>
                <w:color w:val="000000" w:themeColor="text1"/>
              </w:rPr>
              <w:t>個</w:t>
            </w:r>
            <w:proofErr w:type="gramEnd"/>
            <w:r w:rsidRPr="00636688">
              <w:rPr>
                <w:rFonts w:ascii="標楷體" w:eastAsia="標楷體" w:hAnsi="標楷體" w:hint="eastAsia"/>
                <w:color w:val="000000" w:themeColor="text1"/>
              </w:rPr>
              <w:t>營業日</w:t>
            </w:r>
            <w:r w:rsidR="00221382">
              <w:rPr>
                <w:rFonts w:ascii="標楷體" w:eastAsia="標楷體" w:hAnsi="標楷體" w:hint="eastAsia"/>
                <w:color w:val="000000" w:themeColor="text1"/>
                <w:u w:val="single"/>
              </w:rPr>
              <w:t>（含）</w:t>
            </w:r>
            <w:r w:rsidRPr="00636688">
              <w:rPr>
                <w:rFonts w:ascii="標楷體" w:eastAsia="標楷體" w:hAnsi="標楷體" w:hint="eastAsia"/>
                <w:color w:val="000000" w:themeColor="text1"/>
              </w:rPr>
              <w:t>前，還</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了結</w:t>
            </w:r>
            <w:r w:rsidR="00221382">
              <w:rPr>
                <w:rFonts w:ascii="標楷體" w:eastAsia="標楷體" w:hAnsi="標楷體" w:hint="eastAsia"/>
                <w:color w:val="000000" w:themeColor="text1"/>
                <w:u w:val="single"/>
              </w:rPr>
              <w:t>；已出借者，</w:t>
            </w:r>
            <w:r w:rsidR="00B44649">
              <w:rPr>
                <w:rFonts w:ascii="標楷體" w:eastAsia="標楷體" w:hAnsi="標楷體" w:hint="eastAsia"/>
                <w:color w:val="000000" w:themeColor="text1"/>
                <w:u w:val="single"/>
              </w:rPr>
              <w:t>證券商</w:t>
            </w:r>
            <w:r w:rsidR="00221382">
              <w:rPr>
                <w:rFonts w:ascii="標楷體" w:eastAsia="標楷體" w:hAnsi="標楷體" w:hint="eastAsia"/>
                <w:color w:val="000000" w:themeColor="text1"/>
                <w:u w:val="single"/>
              </w:rPr>
              <w:t>應</w:t>
            </w:r>
            <w:r w:rsidR="00CC64E9" w:rsidRPr="00366E66">
              <w:rPr>
                <w:rFonts w:ascii="標楷體" w:eastAsia="標楷體" w:hAnsi="標楷體" w:hint="eastAsia"/>
                <w:u w:val="single"/>
              </w:rPr>
              <w:t>請求</w:t>
            </w:r>
            <w:r w:rsidR="00CC64E9" w:rsidRPr="00CC64E9">
              <w:rPr>
                <w:rFonts w:ascii="標楷體" w:eastAsia="標楷體" w:hAnsi="標楷體" w:hint="eastAsia"/>
                <w:u w:val="single"/>
              </w:rPr>
              <w:t>提</w:t>
            </w:r>
            <w:r w:rsidR="00D02371">
              <w:rPr>
                <w:rFonts w:eastAsia="標楷體" w:hAnsi="標楷體" w:hint="eastAsia"/>
                <w:color w:val="000000" w:themeColor="text1"/>
                <w:u w:val="single"/>
              </w:rPr>
              <w:t>前還</w:t>
            </w:r>
            <w:proofErr w:type="gramStart"/>
            <w:r w:rsidR="00D02371">
              <w:rPr>
                <w:rFonts w:eastAsia="標楷體" w:hAnsi="標楷體" w:hint="eastAsia"/>
                <w:color w:val="000000" w:themeColor="text1"/>
                <w:u w:val="single"/>
              </w:rPr>
              <w:t>券</w:t>
            </w:r>
            <w:proofErr w:type="gramEnd"/>
            <w:r w:rsidR="00CC64E9" w:rsidRPr="00CC64E9">
              <w:rPr>
                <w:rFonts w:eastAsia="標楷體" w:hAnsi="標楷體" w:hint="eastAsia"/>
                <w:color w:val="FF0000"/>
                <w:u w:val="single"/>
              </w:rPr>
              <w:t>，</w:t>
            </w:r>
            <w:r w:rsidR="00CC64E9">
              <w:rPr>
                <w:rFonts w:ascii="標楷體" w:eastAsia="標楷體" w:hAnsi="標楷體" w:hint="eastAsia"/>
                <w:color w:val="000000" w:themeColor="text1"/>
                <w:u w:val="single"/>
              </w:rPr>
              <w:t>並</w:t>
            </w:r>
            <w:r w:rsidR="00221382">
              <w:rPr>
                <w:rFonts w:ascii="標楷體" w:eastAsia="標楷體" w:hAnsi="標楷體" w:hint="eastAsia"/>
                <w:color w:val="000000" w:themeColor="text1"/>
                <w:u w:val="single"/>
              </w:rPr>
              <w:t>於最後</w:t>
            </w:r>
            <w:r w:rsidR="00221382">
              <w:rPr>
                <w:rFonts w:ascii="標楷體" w:eastAsia="標楷體" w:hAnsi="標楷體" w:hint="eastAsia"/>
                <w:color w:val="000000" w:themeColor="text1"/>
                <w:u w:val="single"/>
              </w:rPr>
              <w:lastRenderedPageBreak/>
              <w:t>過戶日（含）前</w:t>
            </w:r>
            <w:r w:rsidR="00B44649">
              <w:rPr>
                <w:rFonts w:ascii="標楷體" w:eastAsia="標楷體" w:hAnsi="標楷體" w:hint="eastAsia"/>
                <w:color w:val="000000" w:themeColor="text1"/>
                <w:u w:val="single"/>
              </w:rPr>
              <w:t>取回</w:t>
            </w:r>
            <w:r w:rsidRPr="00636688">
              <w:rPr>
                <w:rFonts w:ascii="標楷體" w:eastAsia="標楷體" w:hAnsi="標楷體" w:hint="eastAsia"/>
                <w:color w:val="000000" w:themeColor="text1"/>
              </w:rPr>
              <w:t>。</w:t>
            </w:r>
            <w:r w:rsidR="00221382">
              <w:rPr>
                <w:rFonts w:ascii="標楷體" w:eastAsia="標楷體" w:hAnsi="標楷體" w:hint="eastAsia"/>
                <w:color w:val="000000" w:themeColor="text1"/>
                <w:u w:val="single"/>
              </w:rPr>
              <w:t>委託人</w:t>
            </w:r>
            <w:r w:rsidR="006B34F8">
              <w:rPr>
                <w:rFonts w:ascii="標楷體" w:eastAsia="標楷體" w:hAnsi="標楷體" w:hint="eastAsia"/>
                <w:color w:val="000000" w:themeColor="text1"/>
                <w:u w:val="single"/>
              </w:rPr>
              <w:t>申請以現</w:t>
            </w:r>
            <w:proofErr w:type="gramStart"/>
            <w:r w:rsidR="006B34F8">
              <w:rPr>
                <w:rFonts w:ascii="標楷體" w:eastAsia="標楷體" w:hAnsi="標楷體" w:hint="eastAsia"/>
                <w:color w:val="000000" w:themeColor="text1"/>
                <w:u w:val="single"/>
              </w:rPr>
              <w:t>券</w:t>
            </w:r>
            <w:proofErr w:type="gramEnd"/>
            <w:r w:rsidR="006B34F8">
              <w:rPr>
                <w:rFonts w:ascii="標楷體" w:eastAsia="標楷體" w:hAnsi="標楷體" w:hint="eastAsia"/>
                <w:color w:val="000000" w:themeColor="text1"/>
                <w:u w:val="single"/>
              </w:rPr>
              <w:t>償還融券，且</w:t>
            </w:r>
            <w:proofErr w:type="gramStart"/>
            <w:r w:rsidR="006B34F8">
              <w:rPr>
                <w:rFonts w:ascii="標楷體" w:eastAsia="標楷體" w:hAnsi="標楷體" w:hint="eastAsia"/>
                <w:color w:val="000000" w:themeColor="text1"/>
                <w:u w:val="single"/>
              </w:rPr>
              <w:t>券</w:t>
            </w:r>
            <w:proofErr w:type="gramEnd"/>
            <w:r w:rsidR="006B34F8">
              <w:rPr>
                <w:rFonts w:ascii="標楷體" w:eastAsia="標楷體" w:hAnsi="標楷體" w:hint="eastAsia"/>
                <w:color w:val="000000" w:themeColor="text1"/>
                <w:u w:val="single"/>
              </w:rPr>
              <w:t>源為向同一證券商申請之有價證券借貸業務借</w:t>
            </w:r>
            <w:proofErr w:type="gramStart"/>
            <w:r w:rsidR="006B34F8">
              <w:rPr>
                <w:rFonts w:ascii="標楷體" w:eastAsia="標楷體" w:hAnsi="標楷體" w:hint="eastAsia"/>
                <w:color w:val="000000" w:themeColor="text1"/>
                <w:u w:val="single"/>
              </w:rPr>
              <w:t>券</w:t>
            </w:r>
            <w:proofErr w:type="gramEnd"/>
            <w:r w:rsidR="006B34F8">
              <w:rPr>
                <w:rFonts w:ascii="標楷體" w:eastAsia="標楷體" w:hAnsi="標楷體" w:hint="eastAsia"/>
                <w:color w:val="000000" w:themeColor="text1"/>
                <w:u w:val="single"/>
              </w:rPr>
              <w:t>者，</w:t>
            </w:r>
            <w:r w:rsidR="00221382">
              <w:rPr>
                <w:rFonts w:ascii="標楷體" w:eastAsia="標楷體" w:hAnsi="標楷體" w:hint="eastAsia"/>
                <w:color w:val="000000" w:themeColor="text1"/>
                <w:u w:val="single"/>
              </w:rPr>
              <w:t>至遲應於停止過戶第七</w:t>
            </w:r>
            <w:proofErr w:type="gramStart"/>
            <w:r w:rsidR="00221382">
              <w:rPr>
                <w:rFonts w:ascii="標楷體" w:eastAsia="標楷體" w:hAnsi="標楷體" w:hint="eastAsia"/>
                <w:color w:val="000000" w:themeColor="text1"/>
                <w:u w:val="single"/>
              </w:rPr>
              <w:t>個</w:t>
            </w:r>
            <w:proofErr w:type="gramEnd"/>
            <w:r w:rsidR="00221382">
              <w:rPr>
                <w:rFonts w:ascii="標楷體" w:eastAsia="標楷體" w:hAnsi="標楷體" w:hint="eastAsia"/>
                <w:color w:val="000000" w:themeColor="text1"/>
                <w:u w:val="single"/>
              </w:rPr>
              <w:t>營業日（含）前</w:t>
            </w:r>
            <w:r w:rsidR="00B45129">
              <w:rPr>
                <w:rFonts w:ascii="標楷體" w:eastAsia="標楷體" w:hAnsi="標楷體" w:hint="eastAsia"/>
                <w:color w:val="000000" w:themeColor="text1"/>
                <w:u w:val="single"/>
              </w:rPr>
              <w:t>提出申請</w:t>
            </w:r>
            <w:r w:rsidR="00221382">
              <w:rPr>
                <w:rFonts w:ascii="標楷體" w:eastAsia="標楷體" w:hAnsi="標楷體" w:hint="eastAsia"/>
                <w:color w:val="000000" w:themeColor="text1"/>
                <w:u w:val="single"/>
              </w:rPr>
              <w:t>，證券商若無</w:t>
            </w:r>
            <w:proofErr w:type="gramStart"/>
            <w:r w:rsidR="00221382">
              <w:rPr>
                <w:rFonts w:ascii="標楷體" w:eastAsia="標楷體" w:hAnsi="標楷體" w:hint="eastAsia"/>
                <w:color w:val="000000" w:themeColor="text1"/>
                <w:u w:val="single"/>
              </w:rPr>
              <w:t>券</w:t>
            </w:r>
            <w:proofErr w:type="gramEnd"/>
            <w:r w:rsidR="00221382">
              <w:rPr>
                <w:rFonts w:ascii="標楷體" w:eastAsia="標楷體" w:hAnsi="標楷體" w:hint="eastAsia"/>
                <w:color w:val="000000" w:themeColor="text1"/>
                <w:u w:val="single"/>
              </w:rPr>
              <w:t>源</w:t>
            </w:r>
            <w:r w:rsidR="00B45129">
              <w:rPr>
                <w:rFonts w:ascii="標楷體" w:eastAsia="標楷體" w:hAnsi="標楷體" w:hint="eastAsia"/>
                <w:color w:val="000000" w:themeColor="text1"/>
                <w:u w:val="single"/>
              </w:rPr>
              <w:t>，</w:t>
            </w:r>
            <w:r w:rsidR="00221382">
              <w:rPr>
                <w:rFonts w:ascii="標楷體" w:eastAsia="標楷體" w:hAnsi="標楷體" w:hint="eastAsia"/>
                <w:color w:val="000000" w:themeColor="text1"/>
                <w:u w:val="single"/>
              </w:rPr>
              <w:t>得拒絕</w:t>
            </w:r>
            <w:r w:rsidR="00B45129">
              <w:rPr>
                <w:rFonts w:ascii="標楷體" w:eastAsia="標楷體" w:hAnsi="標楷體" w:hint="eastAsia"/>
                <w:color w:val="000000" w:themeColor="text1"/>
                <w:u w:val="single"/>
              </w:rPr>
              <w:t>之</w:t>
            </w:r>
            <w:r w:rsidR="00221382">
              <w:rPr>
                <w:rFonts w:ascii="標楷體" w:eastAsia="標楷體" w:hAnsi="標楷體" w:hint="eastAsia"/>
                <w:color w:val="000000" w:themeColor="text1"/>
                <w:u w:val="single"/>
              </w:rPr>
              <w:t>。</w:t>
            </w:r>
            <w:r w:rsidRPr="00636688">
              <w:rPr>
                <w:rFonts w:ascii="標楷體" w:eastAsia="標楷體" w:hAnsi="標楷體" w:hint="eastAsia"/>
                <w:color w:val="000000" w:themeColor="text1"/>
              </w:rPr>
              <w:t>但發行公司因下列原因停止過戶者不在此限。</w:t>
            </w:r>
          </w:p>
          <w:p w:rsidR="00FF5891" w:rsidRPr="00946D33" w:rsidRDefault="00636688"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rPr>
                <w:rFonts w:ascii="標楷體" w:eastAsia="標楷體" w:hAnsi="標楷體" w:cs="細明體"/>
                <w:color w:val="000000" w:themeColor="text1"/>
                <w:kern w:val="0"/>
                <w:szCs w:val="24"/>
              </w:rPr>
            </w:pPr>
            <w:r w:rsidRPr="00636688">
              <w:rPr>
                <w:rFonts w:ascii="標楷體" w:eastAsia="標楷體" w:hAnsi="標楷體" w:cs="細明體" w:hint="eastAsia"/>
                <w:color w:val="000000" w:themeColor="text1"/>
                <w:kern w:val="0"/>
                <w:szCs w:val="24"/>
              </w:rPr>
              <w:t>一、召開臨時股東會。</w:t>
            </w:r>
          </w:p>
          <w:p w:rsidR="00FF5891" w:rsidRPr="00946D33" w:rsidRDefault="00636688"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s="細明體"/>
                <w:color w:val="000000" w:themeColor="text1"/>
                <w:kern w:val="0"/>
                <w:szCs w:val="24"/>
              </w:rPr>
            </w:pPr>
            <w:r w:rsidRPr="00636688">
              <w:rPr>
                <w:rFonts w:ascii="標楷體" w:eastAsia="標楷體" w:hAnsi="標楷體" w:cs="細明體" w:hint="eastAsia"/>
                <w:color w:val="000000" w:themeColor="text1"/>
                <w:kern w:val="0"/>
                <w:szCs w:val="24"/>
              </w:rPr>
              <w:t>二、其原因不影響行使股東權者。</w:t>
            </w:r>
          </w:p>
          <w:p w:rsidR="00FF5891" w:rsidRPr="00946D33" w:rsidRDefault="00636688" w:rsidP="00B3604F">
            <w:pPr>
              <w:pStyle w:val="HTML"/>
              <w:ind w:firstLineChars="197" w:firstLine="473"/>
              <w:jc w:val="both"/>
              <w:rPr>
                <w:rFonts w:ascii="標楷體" w:eastAsia="標楷體" w:hAnsi="標楷體"/>
                <w:color w:val="000000" w:themeColor="text1"/>
              </w:rPr>
            </w:pPr>
            <w:r w:rsidRPr="00636688">
              <w:rPr>
                <w:rFonts w:ascii="標楷體" w:eastAsia="標楷體" w:hAnsi="標楷體" w:hint="eastAsia"/>
                <w:color w:val="000000" w:themeColor="text1"/>
              </w:rPr>
              <w:t>前項營業日為交易日，但發行公司停止過戶開始日訂於農曆春節前最後交易日後之第二</w:t>
            </w:r>
            <w:proofErr w:type="gramStart"/>
            <w:r w:rsidRPr="00636688">
              <w:rPr>
                <w:rFonts w:ascii="標楷體" w:eastAsia="標楷體" w:hAnsi="標楷體" w:hint="eastAsia"/>
                <w:color w:val="000000" w:themeColor="text1"/>
              </w:rPr>
              <w:t>個</w:t>
            </w:r>
            <w:proofErr w:type="gramEnd"/>
            <w:r w:rsidRPr="00636688">
              <w:rPr>
                <w:rFonts w:ascii="標楷體" w:eastAsia="標楷體" w:hAnsi="標楷體" w:hint="eastAsia"/>
                <w:color w:val="000000" w:themeColor="text1"/>
              </w:rPr>
              <w:t>交割日（含）至農曆春節後第二</w:t>
            </w:r>
            <w:proofErr w:type="gramStart"/>
            <w:r w:rsidRPr="00636688">
              <w:rPr>
                <w:rFonts w:ascii="標楷體" w:eastAsia="標楷體" w:hAnsi="標楷體" w:hint="eastAsia"/>
                <w:color w:val="000000" w:themeColor="text1"/>
              </w:rPr>
              <w:t>個</w:t>
            </w:r>
            <w:proofErr w:type="gramEnd"/>
            <w:r w:rsidRPr="00636688">
              <w:rPr>
                <w:rFonts w:ascii="標楷體" w:eastAsia="標楷體" w:hAnsi="標楷體" w:hint="eastAsia"/>
                <w:color w:val="000000" w:themeColor="text1"/>
              </w:rPr>
              <w:t>交易日（含）時，依下列規定辦理：</w:t>
            </w:r>
          </w:p>
          <w:p w:rsidR="00FF5891" w:rsidRPr="00946D33" w:rsidRDefault="00636688"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331" w:hangingChars="138" w:hanging="331"/>
              <w:jc w:val="both"/>
              <w:rPr>
                <w:rFonts w:ascii="標楷體" w:eastAsia="標楷體" w:hAnsi="標楷體" w:cs="細明體"/>
                <w:color w:val="000000" w:themeColor="text1"/>
                <w:kern w:val="0"/>
                <w:szCs w:val="24"/>
              </w:rPr>
            </w:pPr>
            <w:r w:rsidRPr="00636688">
              <w:rPr>
                <w:rFonts w:ascii="標楷體" w:eastAsia="標楷體" w:hAnsi="標楷體" w:cs="細明體" w:hint="eastAsia"/>
                <w:color w:val="000000" w:themeColor="text1"/>
                <w:kern w:val="0"/>
                <w:szCs w:val="24"/>
              </w:rPr>
              <w:t>一、當停止過戶開始日訂於農曆春節前最後交易日後之第二</w:t>
            </w:r>
            <w:proofErr w:type="gramStart"/>
            <w:r w:rsidRPr="00636688">
              <w:rPr>
                <w:rFonts w:ascii="標楷體" w:eastAsia="標楷體" w:hAnsi="標楷體" w:cs="細明體" w:hint="eastAsia"/>
                <w:color w:val="000000" w:themeColor="text1"/>
                <w:kern w:val="0"/>
                <w:szCs w:val="24"/>
              </w:rPr>
              <w:t>個</w:t>
            </w:r>
            <w:proofErr w:type="gramEnd"/>
            <w:r w:rsidRPr="00636688">
              <w:rPr>
                <w:rFonts w:ascii="標楷體" w:eastAsia="標楷體" w:hAnsi="標楷體" w:cs="細明體" w:hint="eastAsia"/>
                <w:color w:val="000000" w:themeColor="text1"/>
                <w:kern w:val="0"/>
                <w:szCs w:val="24"/>
              </w:rPr>
              <w:t>交割日時，則最後交易日後之第一個交割日列入營業日計算。</w:t>
            </w:r>
          </w:p>
          <w:p w:rsidR="00FF5891" w:rsidRPr="00946D33" w:rsidRDefault="00636688"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331" w:hangingChars="138" w:hanging="331"/>
              <w:jc w:val="both"/>
              <w:rPr>
                <w:rFonts w:ascii="標楷體" w:eastAsia="標楷體" w:hAnsi="標楷體" w:cs="細明體"/>
                <w:color w:val="000000" w:themeColor="text1"/>
                <w:kern w:val="0"/>
                <w:szCs w:val="24"/>
              </w:rPr>
            </w:pPr>
            <w:r w:rsidRPr="00636688">
              <w:rPr>
                <w:rFonts w:ascii="標楷體" w:eastAsia="標楷體" w:hAnsi="標楷體" w:cs="細明體" w:hint="eastAsia"/>
                <w:color w:val="000000" w:themeColor="text1"/>
                <w:kern w:val="0"/>
                <w:szCs w:val="24"/>
              </w:rPr>
              <w:t>二、當停止過戶開始日訂於農曆春節假期或農曆春節後第一個交易日時，則最後交易日後之二個交割日皆列入營業日計算。</w:t>
            </w:r>
          </w:p>
          <w:p w:rsidR="00FF5891" w:rsidRPr="00946D33" w:rsidRDefault="00636688"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331" w:hangingChars="138" w:hanging="331"/>
              <w:jc w:val="both"/>
              <w:rPr>
                <w:rFonts w:ascii="標楷體" w:eastAsia="標楷體" w:hAnsi="標楷體" w:cs="細明體"/>
                <w:color w:val="000000" w:themeColor="text1"/>
                <w:kern w:val="0"/>
                <w:szCs w:val="24"/>
              </w:rPr>
            </w:pPr>
            <w:r w:rsidRPr="00636688">
              <w:rPr>
                <w:rFonts w:ascii="標楷體" w:eastAsia="標楷體" w:hAnsi="標楷體" w:cs="細明體" w:hint="eastAsia"/>
                <w:color w:val="000000" w:themeColor="text1"/>
                <w:kern w:val="0"/>
                <w:szCs w:val="24"/>
              </w:rPr>
              <w:t>三、當停止過戶開始日</w:t>
            </w:r>
            <w:r w:rsidRPr="00636688">
              <w:rPr>
                <w:rFonts w:ascii="標楷體" w:eastAsia="標楷體" w:hAnsi="標楷體" w:cs="細明體" w:hint="eastAsia"/>
                <w:color w:val="000000" w:themeColor="text1"/>
                <w:kern w:val="0"/>
                <w:szCs w:val="24"/>
              </w:rPr>
              <w:lastRenderedPageBreak/>
              <w:t>訂於農曆春節後第一個交易日後之例假日與第二</w:t>
            </w:r>
            <w:proofErr w:type="gramStart"/>
            <w:r w:rsidRPr="00636688">
              <w:rPr>
                <w:rFonts w:ascii="標楷體" w:eastAsia="標楷體" w:hAnsi="標楷體" w:cs="細明體" w:hint="eastAsia"/>
                <w:color w:val="000000" w:themeColor="text1"/>
                <w:kern w:val="0"/>
                <w:szCs w:val="24"/>
              </w:rPr>
              <w:t>個</w:t>
            </w:r>
            <w:proofErr w:type="gramEnd"/>
            <w:r w:rsidRPr="00636688">
              <w:rPr>
                <w:rFonts w:ascii="標楷體" w:eastAsia="標楷體" w:hAnsi="標楷體" w:cs="細明體" w:hint="eastAsia"/>
                <w:color w:val="000000" w:themeColor="text1"/>
                <w:kern w:val="0"/>
                <w:szCs w:val="24"/>
              </w:rPr>
              <w:t>交易日時，則最後交易日後之第一個交割日列入營業日計算。</w:t>
            </w:r>
          </w:p>
          <w:p w:rsidR="00FF5891" w:rsidRPr="00946D33" w:rsidRDefault="00FF5891" w:rsidP="00B3604F">
            <w:pPr>
              <w:kinsoku w:val="0"/>
              <w:spacing w:line="360" w:lineRule="exact"/>
              <w:ind w:left="266" w:hangingChars="111" w:hanging="266"/>
              <w:jc w:val="both"/>
              <w:rPr>
                <w:rFonts w:ascii="標楷體" w:eastAsia="標楷體" w:hAnsi="標楷體"/>
                <w:color w:val="000000" w:themeColor="text1"/>
                <w:szCs w:val="24"/>
              </w:rPr>
            </w:pPr>
          </w:p>
        </w:tc>
        <w:tc>
          <w:tcPr>
            <w:tcW w:w="2693" w:type="dxa"/>
          </w:tcPr>
          <w:p w:rsidR="00FF5891" w:rsidRPr="00946D33" w:rsidRDefault="00636688"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rPr>
                <w:rFonts w:ascii="標楷體" w:eastAsia="標楷體" w:hAnsi="標楷體" w:cs="細明體"/>
                <w:color w:val="000000" w:themeColor="text1"/>
                <w:kern w:val="0"/>
                <w:szCs w:val="24"/>
              </w:rPr>
            </w:pPr>
            <w:r w:rsidRPr="00636688">
              <w:rPr>
                <w:rFonts w:ascii="標楷體" w:eastAsia="標楷體" w:hAnsi="標楷體" w:hint="eastAsia"/>
                <w:color w:val="000000" w:themeColor="text1"/>
                <w:szCs w:val="24"/>
              </w:rPr>
              <w:lastRenderedPageBreak/>
              <w:t>第三十五條</w:t>
            </w:r>
          </w:p>
          <w:p w:rsidR="00FF5891" w:rsidRPr="00946D33" w:rsidRDefault="00636688" w:rsidP="00B3604F">
            <w:pPr>
              <w:pStyle w:val="HTML"/>
              <w:ind w:firstLineChars="197" w:firstLine="473"/>
              <w:jc w:val="both"/>
              <w:rPr>
                <w:rFonts w:ascii="標楷體" w:eastAsia="標楷體" w:hAnsi="標楷體"/>
                <w:color w:val="000000" w:themeColor="text1"/>
              </w:rPr>
            </w:pPr>
            <w:r w:rsidRPr="00636688">
              <w:rPr>
                <w:rFonts w:ascii="標楷體" w:eastAsia="標楷體" w:hAnsi="標楷體" w:hint="eastAsia"/>
                <w:color w:val="000000" w:themeColor="text1"/>
              </w:rPr>
              <w:t>得為融資融券之有價證券，自發行公司停止過戶前六</w:t>
            </w:r>
            <w:proofErr w:type="gramStart"/>
            <w:r w:rsidRPr="00636688">
              <w:rPr>
                <w:rFonts w:ascii="標楷體" w:eastAsia="標楷體" w:hAnsi="標楷體" w:hint="eastAsia"/>
                <w:color w:val="000000" w:themeColor="text1"/>
              </w:rPr>
              <w:t>個</w:t>
            </w:r>
            <w:proofErr w:type="gramEnd"/>
            <w:r w:rsidRPr="00636688">
              <w:rPr>
                <w:rFonts w:ascii="標楷體" w:eastAsia="標楷體" w:hAnsi="標楷體" w:hint="eastAsia"/>
                <w:color w:val="000000" w:themeColor="text1"/>
              </w:rPr>
              <w:t>營業日起，停止融券賣出四日；已融券者，應於停止過戶第六</w:t>
            </w:r>
            <w:proofErr w:type="gramStart"/>
            <w:r w:rsidRPr="00636688">
              <w:rPr>
                <w:rFonts w:ascii="標楷體" w:eastAsia="標楷體" w:hAnsi="標楷體" w:hint="eastAsia"/>
                <w:color w:val="000000" w:themeColor="text1"/>
              </w:rPr>
              <w:t>個</w:t>
            </w:r>
            <w:proofErr w:type="gramEnd"/>
            <w:r w:rsidRPr="00636688">
              <w:rPr>
                <w:rFonts w:ascii="標楷體" w:eastAsia="標楷體" w:hAnsi="標楷體" w:hint="eastAsia"/>
                <w:color w:val="000000" w:themeColor="text1"/>
              </w:rPr>
              <w:t>營業日前，還</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了結。但發行公司因下列原因停止過戶者不在此限。</w:t>
            </w:r>
          </w:p>
          <w:p w:rsidR="00FF5891" w:rsidRPr="00946D33" w:rsidRDefault="00636688"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rPr>
                <w:rFonts w:ascii="標楷體" w:eastAsia="標楷體" w:hAnsi="標楷體" w:cs="細明體"/>
                <w:color w:val="000000" w:themeColor="text1"/>
                <w:kern w:val="0"/>
                <w:szCs w:val="24"/>
              </w:rPr>
            </w:pPr>
            <w:r w:rsidRPr="00636688">
              <w:rPr>
                <w:rFonts w:ascii="標楷體" w:eastAsia="標楷體" w:hAnsi="標楷體" w:cs="細明體" w:hint="eastAsia"/>
                <w:color w:val="000000" w:themeColor="text1"/>
                <w:kern w:val="0"/>
                <w:szCs w:val="24"/>
              </w:rPr>
              <w:lastRenderedPageBreak/>
              <w:t>一、召開臨時股東會。</w:t>
            </w:r>
          </w:p>
          <w:p w:rsidR="00FF5891" w:rsidRPr="00946D33" w:rsidRDefault="00636688"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s="細明體"/>
                <w:color w:val="000000" w:themeColor="text1"/>
                <w:kern w:val="0"/>
                <w:szCs w:val="24"/>
              </w:rPr>
            </w:pPr>
            <w:r w:rsidRPr="00636688">
              <w:rPr>
                <w:rFonts w:ascii="標楷體" w:eastAsia="標楷體" w:hAnsi="標楷體" w:cs="細明體" w:hint="eastAsia"/>
                <w:color w:val="000000" w:themeColor="text1"/>
                <w:kern w:val="0"/>
                <w:szCs w:val="24"/>
              </w:rPr>
              <w:t>二、其原因不影響行使股東權者。</w:t>
            </w:r>
          </w:p>
          <w:p w:rsidR="002E27DD" w:rsidRPr="00946D33" w:rsidRDefault="002E27DD"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s="細明體"/>
                <w:color w:val="000000" w:themeColor="text1"/>
                <w:kern w:val="0"/>
                <w:szCs w:val="24"/>
              </w:rPr>
            </w:pPr>
          </w:p>
          <w:p w:rsidR="002E27DD" w:rsidRPr="00946D33" w:rsidRDefault="002E27DD"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s="細明體"/>
                <w:color w:val="000000" w:themeColor="text1"/>
                <w:kern w:val="0"/>
                <w:szCs w:val="24"/>
              </w:rPr>
            </w:pPr>
          </w:p>
          <w:p w:rsidR="00491F64" w:rsidRPr="00946D33" w:rsidRDefault="00491F64"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s="細明體"/>
                <w:color w:val="000000" w:themeColor="text1"/>
                <w:kern w:val="0"/>
                <w:szCs w:val="24"/>
              </w:rPr>
            </w:pPr>
          </w:p>
          <w:p w:rsidR="00491F64" w:rsidRPr="00946D33" w:rsidRDefault="00491F64"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s="細明體"/>
                <w:color w:val="000000" w:themeColor="text1"/>
                <w:kern w:val="0"/>
                <w:szCs w:val="24"/>
              </w:rPr>
            </w:pPr>
          </w:p>
          <w:p w:rsidR="00491F64" w:rsidRPr="00946D33" w:rsidRDefault="00491F64"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s="細明體"/>
                <w:color w:val="000000" w:themeColor="text1"/>
                <w:kern w:val="0"/>
                <w:szCs w:val="24"/>
              </w:rPr>
            </w:pPr>
          </w:p>
          <w:p w:rsidR="00491F64" w:rsidRPr="00946D33" w:rsidRDefault="00491F64"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s="細明體"/>
                <w:color w:val="000000" w:themeColor="text1"/>
                <w:kern w:val="0"/>
                <w:szCs w:val="24"/>
              </w:rPr>
            </w:pPr>
          </w:p>
          <w:p w:rsidR="00491F64" w:rsidRPr="00946D33" w:rsidRDefault="00491F64"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s="細明體"/>
                <w:color w:val="000000" w:themeColor="text1"/>
                <w:kern w:val="0"/>
                <w:szCs w:val="24"/>
              </w:rPr>
            </w:pPr>
          </w:p>
          <w:p w:rsidR="00491F64" w:rsidRDefault="00491F64"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s="細明體"/>
                <w:color w:val="000000" w:themeColor="text1"/>
                <w:kern w:val="0"/>
                <w:szCs w:val="24"/>
              </w:rPr>
            </w:pPr>
          </w:p>
          <w:p w:rsidR="00C62616" w:rsidRDefault="00C62616"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s="細明體"/>
                <w:color w:val="000000" w:themeColor="text1"/>
                <w:kern w:val="0"/>
                <w:szCs w:val="24"/>
              </w:rPr>
            </w:pPr>
          </w:p>
          <w:p w:rsidR="00C62616" w:rsidRPr="00C62616" w:rsidRDefault="00C62616"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s="細明體"/>
                <w:color w:val="000000" w:themeColor="text1"/>
                <w:kern w:val="0"/>
                <w:szCs w:val="24"/>
              </w:rPr>
            </w:pPr>
          </w:p>
          <w:p w:rsidR="00491F64" w:rsidRPr="00946D33" w:rsidRDefault="00491F64"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473" w:hangingChars="197" w:hanging="473"/>
              <w:jc w:val="both"/>
              <w:rPr>
                <w:rFonts w:ascii="標楷體" w:eastAsia="標楷體" w:hAnsi="標楷體" w:cs="細明體"/>
                <w:color w:val="000000" w:themeColor="text1"/>
                <w:kern w:val="0"/>
                <w:szCs w:val="24"/>
              </w:rPr>
            </w:pPr>
          </w:p>
          <w:p w:rsidR="00FF5891" w:rsidRPr="00946D33" w:rsidRDefault="00636688" w:rsidP="00B3604F">
            <w:pPr>
              <w:pStyle w:val="HTML"/>
              <w:ind w:firstLineChars="197" w:firstLine="473"/>
              <w:jc w:val="both"/>
              <w:rPr>
                <w:rFonts w:ascii="標楷體" w:eastAsia="標楷體" w:hAnsi="標楷體"/>
                <w:color w:val="000000" w:themeColor="text1"/>
              </w:rPr>
            </w:pPr>
            <w:r w:rsidRPr="00636688">
              <w:rPr>
                <w:rFonts w:ascii="標楷體" w:eastAsia="標楷體" w:hAnsi="標楷體" w:hint="eastAsia"/>
                <w:color w:val="000000" w:themeColor="text1"/>
              </w:rPr>
              <w:t>前項營業日為交易日，但發行公司停止過戶開始日訂於農曆春節前最後交易日後之第二</w:t>
            </w:r>
            <w:proofErr w:type="gramStart"/>
            <w:r w:rsidRPr="00636688">
              <w:rPr>
                <w:rFonts w:ascii="標楷體" w:eastAsia="標楷體" w:hAnsi="標楷體" w:hint="eastAsia"/>
                <w:color w:val="000000" w:themeColor="text1"/>
              </w:rPr>
              <w:t>個</w:t>
            </w:r>
            <w:proofErr w:type="gramEnd"/>
            <w:r w:rsidRPr="00636688">
              <w:rPr>
                <w:rFonts w:ascii="標楷體" w:eastAsia="標楷體" w:hAnsi="標楷體" w:hint="eastAsia"/>
                <w:color w:val="000000" w:themeColor="text1"/>
              </w:rPr>
              <w:t>交割日（含）至農曆春節後第二</w:t>
            </w:r>
            <w:proofErr w:type="gramStart"/>
            <w:r w:rsidRPr="00636688">
              <w:rPr>
                <w:rFonts w:ascii="標楷體" w:eastAsia="標楷體" w:hAnsi="標楷體" w:hint="eastAsia"/>
                <w:color w:val="000000" w:themeColor="text1"/>
              </w:rPr>
              <w:t>個</w:t>
            </w:r>
            <w:proofErr w:type="gramEnd"/>
            <w:r w:rsidRPr="00636688">
              <w:rPr>
                <w:rFonts w:ascii="標楷體" w:eastAsia="標楷體" w:hAnsi="標楷體" w:hint="eastAsia"/>
                <w:color w:val="000000" w:themeColor="text1"/>
              </w:rPr>
              <w:t>交易日（含）時，依下列規定辦理：</w:t>
            </w:r>
          </w:p>
          <w:p w:rsidR="00FF5891" w:rsidRPr="00946D33" w:rsidRDefault="00636688"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331" w:hangingChars="138" w:hanging="331"/>
              <w:jc w:val="both"/>
              <w:rPr>
                <w:rFonts w:ascii="標楷體" w:eastAsia="標楷體" w:hAnsi="標楷體" w:cs="細明體"/>
                <w:color w:val="000000" w:themeColor="text1"/>
                <w:kern w:val="0"/>
                <w:szCs w:val="24"/>
              </w:rPr>
            </w:pPr>
            <w:r w:rsidRPr="00636688">
              <w:rPr>
                <w:rFonts w:ascii="標楷體" w:eastAsia="標楷體" w:hAnsi="標楷體" w:cs="細明體" w:hint="eastAsia"/>
                <w:color w:val="000000" w:themeColor="text1"/>
                <w:kern w:val="0"/>
                <w:szCs w:val="24"/>
              </w:rPr>
              <w:t>一、當停止過戶開始日訂於農曆春節前最後交易日後之第二</w:t>
            </w:r>
            <w:proofErr w:type="gramStart"/>
            <w:r w:rsidRPr="00636688">
              <w:rPr>
                <w:rFonts w:ascii="標楷體" w:eastAsia="標楷體" w:hAnsi="標楷體" w:cs="細明體" w:hint="eastAsia"/>
                <w:color w:val="000000" w:themeColor="text1"/>
                <w:kern w:val="0"/>
                <w:szCs w:val="24"/>
              </w:rPr>
              <w:t>個</w:t>
            </w:r>
            <w:proofErr w:type="gramEnd"/>
            <w:r w:rsidRPr="00636688">
              <w:rPr>
                <w:rFonts w:ascii="標楷體" w:eastAsia="標楷體" w:hAnsi="標楷體" w:cs="細明體" w:hint="eastAsia"/>
                <w:color w:val="000000" w:themeColor="text1"/>
                <w:kern w:val="0"/>
                <w:szCs w:val="24"/>
              </w:rPr>
              <w:t>交割日時，則最後交易日後之第一個交割日列入營業日計算。</w:t>
            </w:r>
          </w:p>
          <w:p w:rsidR="00FF5891" w:rsidRPr="00946D33" w:rsidRDefault="00636688"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331" w:hangingChars="138" w:hanging="331"/>
              <w:jc w:val="both"/>
              <w:rPr>
                <w:rFonts w:ascii="標楷體" w:eastAsia="標楷體" w:hAnsi="標楷體" w:cs="細明體"/>
                <w:color w:val="000000" w:themeColor="text1"/>
                <w:kern w:val="0"/>
                <w:szCs w:val="24"/>
              </w:rPr>
            </w:pPr>
            <w:r w:rsidRPr="00636688">
              <w:rPr>
                <w:rFonts w:ascii="標楷體" w:eastAsia="標楷體" w:hAnsi="標楷體" w:cs="細明體" w:hint="eastAsia"/>
                <w:color w:val="000000" w:themeColor="text1"/>
                <w:kern w:val="0"/>
                <w:szCs w:val="24"/>
              </w:rPr>
              <w:t>二、當停止過戶開始日訂於農曆春節假期或農曆春節後第一個交易日時，則最後交易日後之二個交割日皆列入營業日計算。</w:t>
            </w:r>
          </w:p>
          <w:p w:rsidR="00FF5891" w:rsidRPr="00946D33" w:rsidRDefault="00636688" w:rsidP="00B36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331" w:hangingChars="138" w:hanging="331"/>
              <w:jc w:val="both"/>
              <w:rPr>
                <w:rFonts w:ascii="標楷體" w:eastAsia="標楷體" w:hAnsi="標楷體" w:cs="細明體"/>
                <w:color w:val="000000" w:themeColor="text1"/>
                <w:kern w:val="0"/>
                <w:szCs w:val="24"/>
              </w:rPr>
            </w:pPr>
            <w:r w:rsidRPr="00636688">
              <w:rPr>
                <w:rFonts w:ascii="標楷體" w:eastAsia="標楷體" w:hAnsi="標楷體" w:cs="細明體" w:hint="eastAsia"/>
                <w:color w:val="000000" w:themeColor="text1"/>
                <w:kern w:val="0"/>
                <w:szCs w:val="24"/>
              </w:rPr>
              <w:t>三、當停止過戶開始日</w:t>
            </w:r>
            <w:r w:rsidRPr="00636688">
              <w:rPr>
                <w:rFonts w:ascii="標楷體" w:eastAsia="標楷體" w:hAnsi="標楷體" w:cs="細明體" w:hint="eastAsia"/>
                <w:color w:val="000000" w:themeColor="text1"/>
                <w:kern w:val="0"/>
                <w:szCs w:val="24"/>
              </w:rPr>
              <w:lastRenderedPageBreak/>
              <w:t>訂於農曆春節後第一個交易日後之例假日與第二</w:t>
            </w:r>
            <w:proofErr w:type="gramStart"/>
            <w:r w:rsidRPr="00636688">
              <w:rPr>
                <w:rFonts w:ascii="標楷體" w:eastAsia="標楷體" w:hAnsi="標楷體" w:cs="細明體" w:hint="eastAsia"/>
                <w:color w:val="000000" w:themeColor="text1"/>
                <w:kern w:val="0"/>
                <w:szCs w:val="24"/>
              </w:rPr>
              <w:t>個</w:t>
            </w:r>
            <w:proofErr w:type="gramEnd"/>
            <w:r w:rsidRPr="00636688">
              <w:rPr>
                <w:rFonts w:ascii="標楷體" w:eastAsia="標楷體" w:hAnsi="標楷體" w:cs="細明體" w:hint="eastAsia"/>
                <w:color w:val="000000" w:themeColor="text1"/>
                <w:kern w:val="0"/>
                <w:szCs w:val="24"/>
              </w:rPr>
              <w:t>交易日時，則最後交易日後之第一個交割日列入營業日計算。</w:t>
            </w:r>
          </w:p>
          <w:p w:rsidR="00FF5891" w:rsidRPr="00946D33" w:rsidRDefault="00FF5891" w:rsidP="00B3604F">
            <w:pPr>
              <w:kinsoku w:val="0"/>
              <w:spacing w:line="360" w:lineRule="exact"/>
              <w:ind w:left="266" w:hangingChars="111" w:hanging="266"/>
              <w:jc w:val="both"/>
              <w:rPr>
                <w:rFonts w:ascii="標楷體" w:eastAsia="標楷體" w:hAnsi="標楷體"/>
                <w:color w:val="000000" w:themeColor="text1"/>
                <w:szCs w:val="24"/>
              </w:rPr>
            </w:pPr>
          </w:p>
        </w:tc>
        <w:tc>
          <w:tcPr>
            <w:tcW w:w="3009" w:type="dxa"/>
          </w:tcPr>
          <w:p w:rsidR="00D07C37" w:rsidRPr="00946D33" w:rsidRDefault="00636688" w:rsidP="00B3604F">
            <w:pPr>
              <w:spacing w:line="0" w:lineRule="atLeast"/>
              <w:ind w:left="-67"/>
              <w:jc w:val="both"/>
              <w:rPr>
                <w:rFonts w:ascii="標楷體" w:eastAsia="標楷體" w:hAnsi="標楷體"/>
                <w:color w:val="000000" w:themeColor="text1"/>
              </w:rPr>
            </w:pPr>
            <w:r w:rsidRPr="00636688">
              <w:rPr>
                <w:rFonts w:ascii="標楷體" w:eastAsia="標楷體" w:hAnsi="標楷體" w:hint="eastAsia"/>
                <w:color w:val="000000" w:themeColor="text1"/>
              </w:rPr>
              <w:lastRenderedPageBreak/>
              <w:t>配合</w:t>
            </w:r>
            <w:r w:rsidRPr="00636688">
              <w:rPr>
                <w:rFonts w:ascii="標楷體" w:eastAsia="標楷體" w:hAnsi="標楷體" w:hint="eastAsia"/>
                <w:color w:val="000000" w:themeColor="text1"/>
                <w:szCs w:val="24"/>
              </w:rPr>
              <w:t>證券商辦理有價證券買賣融資融券管理辦法</w:t>
            </w:r>
            <w:r w:rsidRPr="00636688">
              <w:rPr>
                <w:rFonts w:eastAsia="標楷體" w:hAnsi="標楷體" w:hint="eastAsia"/>
                <w:color w:val="000000" w:themeColor="text1"/>
              </w:rPr>
              <w:t>第二十二條規定修正，放寬</w:t>
            </w:r>
            <w:r w:rsidR="00660279" w:rsidRPr="00660279">
              <w:rPr>
                <w:rFonts w:eastAsia="標楷體" w:hAnsi="標楷體" w:hint="eastAsia"/>
                <w:color w:val="000000" w:themeColor="text1"/>
              </w:rPr>
              <w:t>證券商取得之融資擔保證券用途</w:t>
            </w:r>
            <w:r w:rsidRPr="00636688">
              <w:rPr>
                <w:rFonts w:eastAsia="標楷體" w:hAnsi="標楷體" w:hint="eastAsia"/>
                <w:color w:val="000000" w:themeColor="text1"/>
              </w:rPr>
              <w:t>，</w:t>
            </w:r>
            <w:r w:rsidRPr="00636688">
              <w:rPr>
                <w:rFonts w:ascii="標楷體" w:eastAsia="標楷體" w:hAnsi="標楷體" w:cs="標楷體" w:hint="eastAsia"/>
                <w:color w:val="000000" w:themeColor="text1"/>
                <w:kern w:val="0"/>
              </w:rPr>
              <w:t>證券商得將券源</w:t>
            </w:r>
            <w:r w:rsidRPr="00636688">
              <w:rPr>
                <w:rFonts w:eastAsia="標楷體" w:hAnsi="標楷體" w:hint="eastAsia"/>
                <w:color w:val="000000" w:themeColor="text1"/>
              </w:rPr>
              <w:t>出借予辦理有價證券借貸業務之證券商或證券金融事業，或於證券交易所借券系統</w:t>
            </w:r>
            <w:r w:rsidRPr="00636688">
              <w:rPr>
                <w:rFonts w:ascii="標楷體" w:eastAsia="標楷體" w:hAnsi="標楷體" w:hint="eastAsia"/>
                <w:color w:val="000000" w:themeColor="text1"/>
              </w:rPr>
              <w:t>出借，倘遇停止過戶時，所出借之證券</w:t>
            </w:r>
            <w:r w:rsidR="00F92246">
              <w:rPr>
                <w:rFonts w:ascii="標楷體" w:eastAsia="標楷體" w:hAnsi="標楷體" w:hint="eastAsia"/>
                <w:color w:val="000000" w:themeColor="text1"/>
              </w:rPr>
              <w:t>，</w:t>
            </w:r>
            <w:r w:rsidR="008E600C">
              <w:rPr>
                <w:rFonts w:ascii="標楷體" w:eastAsia="標楷體" w:hAnsi="標楷體" w:hint="eastAsia"/>
                <w:color w:val="000000" w:themeColor="text1"/>
              </w:rPr>
              <w:t>證券商應取回</w:t>
            </w:r>
            <w:r w:rsidRPr="00636688">
              <w:rPr>
                <w:rFonts w:ascii="標楷體" w:eastAsia="標楷體" w:hAnsi="標楷體" w:hint="eastAsia"/>
                <w:color w:val="000000" w:themeColor="text1"/>
              </w:rPr>
              <w:t>以製作融資人過戶清冊。</w:t>
            </w:r>
          </w:p>
          <w:p w:rsidR="00D07C37" w:rsidRPr="00946D33" w:rsidRDefault="00636688" w:rsidP="00B3604F">
            <w:pPr>
              <w:spacing w:line="0" w:lineRule="atLeast"/>
              <w:ind w:left="-67"/>
              <w:jc w:val="both"/>
              <w:rPr>
                <w:rFonts w:ascii="標楷體" w:eastAsia="標楷體" w:hAnsi="標楷體"/>
                <w:color w:val="000000" w:themeColor="text1"/>
              </w:rPr>
            </w:pPr>
            <w:r w:rsidRPr="00636688">
              <w:rPr>
                <w:rFonts w:ascii="標楷體" w:eastAsia="標楷體" w:hAnsi="標楷體" w:hint="eastAsia"/>
                <w:color w:val="000000" w:themeColor="text1"/>
              </w:rPr>
              <w:t>另證券商以借入</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或自有</w:t>
            </w:r>
            <w:proofErr w:type="gramStart"/>
            <w:r w:rsidRPr="00636688">
              <w:rPr>
                <w:rFonts w:ascii="標楷體" w:eastAsia="標楷體" w:hAnsi="標楷體" w:hint="eastAsia"/>
                <w:color w:val="000000" w:themeColor="text1"/>
              </w:rPr>
              <w:lastRenderedPageBreak/>
              <w:t>券</w:t>
            </w:r>
            <w:proofErr w:type="gramEnd"/>
            <w:r w:rsidRPr="00636688">
              <w:rPr>
                <w:rFonts w:ascii="標楷體" w:eastAsia="標楷體" w:hAnsi="標楷體" w:hint="eastAsia"/>
                <w:color w:val="000000" w:themeColor="text1"/>
              </w:rPr>
              <w:t>供融券人賣出部分，融券人仍須於最後回補日還</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了結。</w:t>
            </w:r>
          </w:p>
          <w:p w:rsidR="00FF5891" w:rsidRPr="00946D33" w:rsidRDefault="00636688" w:rsidP="008E600C">
            <w:pPr>
              <w:spacing w:line="0" w:lineRule="atLeast"/>
              <w:ind w:left="-67"/>
              <w:jc w:val="both"/>
              <w:rPr>
                <w:rFonts w:eastAsia="標楷體" w:hAnsi="標楷體"/>
                <w:color w:val="000000" w:themeColor="text1"/>
              </w:rPr>
            </w:pPr>
            <w:r w:rsidRPr="00636688">
              <w:rPr>
                <w:rFonts w:ascii="標楷體" w:eastAsia="標楷體" w:hAnsi="標楷體" w:hint="eastAsia"/>
                <w:color w:val="000000" w:themeColor="text1"/>
              </w:rPr>
              <w:t>融券人</w:t>
            </w:r>
            <w:r w:rsidR="008E600C" w:rsidRPr="00636688">
              <w:rPr>
                <w:rFonts w:ascii="標楷體" w:eastAsia="標楷體" w:hAnsi="標楷體" w:hint="eastAsia"/>
                <w:color w:val="000000" w:themeColor="text1"/>
              </w:rPr>
              <w:t>申請</w:t>
            </w:r>
            <w:r w:rsidRPr="00636688">
              <w:rPr>
                <w:rFonts w:ascii="標楷體" w:eastAsia="標楷體" w:hAnsi="標楷體" w:hint="eastAsia"/>
                <w:color w:val="000000" w:themeColor="text1"/>
              </w:rPr>
              <w:t>以借</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償還融券，考量證券商尋找</w:t>
            </w:r>
            <w:proofErr w:type="gramStart"/>
            <w:r w:rsidRPr="00636688">
              <w:rPr>
                <w:rFonts w:ascii="標楷體" w:eastAsia="標楷體" w:hAnsi="標楷體" w:hint="eastAsia"/>
                <w:color w:val="000000" w:themeColor="text1"/>
              </w:rPr>
              <w:t>券</w:t>
            </w:r>
            <w:proofErr w:type="gramEnd"/>
            <w:r w:rsidRPr="00636688">
              <w:rPr>
                <w:rFonts w:ascii="標楷體" w:eastAsia="標楷體" w:hAnsi="標楷體" w:hint="eastAsia"/>
                <w:color w:val="000000" w:themeColor="text1"/>
              </w:rPr>
              <w:t>源之時間及避免造成糾紛，</w:t>
            </w:r>
            <w:proofErr w:type="gramStart"/>
            <w:r w:rsidR="00F92246" w:rsidRPr="00636688">
              <w:rPr>
                <w:rFonts w:ascii="標楷體" w:eastAsia="標楷體" w:hAnsi="標楷體" w:hint="eastAsia"/>
                <w:color w:val="000000" w:themeColor="text1"/>
              </w:rPr>
              <w:t>爰</w:t>
            </w:r>
            <w:proofErr w:type="gramEnd"/>
            <w:r w:rsidR="00F92246">
              <w:rPr>
                <w:rFonts w:ascii="標楷體" w:eastAsia="標楷體" w:hAnsi="標楷體" w:hint="eastAsia"/>
                <w:color w:val="000000" w:themeColor="text1"/>
              </w:rPr>
              <w:t>於</w:t>
            </w:r>
            <w:r w:rsidR="00F92246" w:rsidRPr="00636688">
              <w:rPr>
                <w:rFonts w:ascii="標楷體" w:eastAsia="標楷體" w:hAnsi="標楷體" w:hint="eastAsia"/>
                <w:color w:val="000000" w:themeColor="text1"/>
              </w:rPr>
              <w:t>第一項規範融券人最後提出申請期限。</w:t>
            </w:r>
            <w:r w:rsidR="008E600C" w:rsidRPr="00946D33">
              <w:rPr>
                <w:rFonts w:eastAsia="標楷體" w:hAnsi="標楷體"/>
                <w:color w:val="000000" w:themeColor="text1"/>
              </w:rPr>
              <w:t xml:space="preserve"> </w:t>
            </w:r>
          </w:p>
        </w:tc>
      </w:tr>
      <w:tr w:rsidR="00BC3E14" w:rsidRPr="003D3773" w:rsidTr="00B3604F">
        <w:tc>
          <w:tcPr>
            <w:tcW w:w="2660" w:type="dxa"/>
          </w:tcPr>
          <w:p w:rsidR="00BC3E14" w:rsidRPr="00946D33" w:rsidRDefault="00636688" w:rsidP="00B3604F">
            <w:pPr>
              <w:spacing w:line="336" w:lineRule="auto"/>
              <w:jc w:val="both"/>
              <w:rPr>
                <w:rFonts w:ascii="標楷體" w:eastAsia="標楷體" w:hAnsi="標楷體"/>
                <w:color w:val="000000" w:themeColor="text1"/>
                <w:szCs w:val="24"/>
              </w:rPr>
            </w:pPr>
            <w:r w:rsidRPr="00636688">
              <w:rPr>
                <w:rFonts w:ascii="標楷體" w:eastAsia="標楷體" w:hAnsi="標楷體" w:hint="eastAsia"/>
                <w:b/>
                <w:bCs/>
                <w:color w:val="000000" w:themeColor="text1"/>
                <w:szCs w:val="24"/>
              </w:rPr>
              <w:lastRenderedPageBreak/>
              <w:t>第四十條</w:t>
            </w:r>
          </w:p>
          <w:p w:rsidR="00CB4CDE" w:rsidRPr="00946D33" w:rsidRDefault="00221382" w:rsidP="00B3604F">
            <w:pPr>
              <w:pStyle w:val="HTML"/>
              <w:ind w:firstLineChars="197" w:firstLine="473"/>
              <w:jc w:val="both"/>
              <w:rPr>
                <w:rFonts w:ascii="標楷體" w:eastAsia="標楷體" w:hAnsi="標楷體"/>
                <w:b/>
                <w:bCs/>
                <w:color w:val="000000" w:themeColor="text1"/>
              </w:rPr>
            </w:pPr>
            <w:r>
              <w:rPr>
                <w:rFonts w:ascii="標楷體" w:eastAsia="標楷體" w:hAnsi="標楷體" w:hint="eastAsia"/>
                <w:color w:val="000000" w:themeColor="text1"/>
                <w:u w:val="single"/>
              </w:rPr>
              <w:t>證券商得自委託人違約日起至清償日止，依違約事由，按應補差額乘以</w:t>
            </w:r>
            <w:r w:rsidR="00636688" w:rsidRPr="00636688">
              <w:rPr>
                <w:rFonts w:ascii="標楷體" w:eastAsia="標楷體" w:hAnsi="標楷體" w:hint="eastAsia"/>
                <w:color w:val="000000" w:themeColor="text1"/>
              </w:rPr>
              <w:t>融資利率百分之十收取融資違約金</w:t>
            </w:r>
            <w:r>
              <w:rPr>
                <w:rFonts w:ascii="標楷體" w:eastAsia="標楷體" w:hAnsi="標楷體" w:hint="eastAsia"/>
                <w:color w:val="000000" w:themeColor="text1"/>
                <w:u w:val="single"/>
              </w:rPr>
              <w:t>，或按應補差額乘以融券</w:t>
            </w:r>
            <w:proofErr w:type="gramStart"/>
            <w:r>
              <w:rPr>
                <w:rFonts w:ascii="標楷體" w:eastAsia="標楷體" w:hAnsi="標楷體" w:hint="eastAsia"/>
                <w:color w:val="000000" w:themeColor="text1"/>
                <w:u w:val="single"/>
              </w:rPr>
              <w:t>費</w:t>
            </w:r>
            <w:proofErr w:type="gramEnd"/>
            <w:r>
              <w:rPr>
                <w:rFonts w:ascii="標楷體" w:eastAsia="標楷體" w:hAnsi="標楷體" w:hint="eastAsia"/>
                <w:color w:val="000000" w:themeColor="text1"/>
                <w:u w:val="single"/>
              </w:rPr>
              <w:t>費率百分之十</w:t>
            </w:r>
            <w:r w:rsidR="00636688" w:rsidRPr="00636688">
              <w:rPr>
                <w:rFonts w:ascii="標楷體" w:eastAsia="標楷體" w:hAnsi="標楷體" w:hint="eastAsia"/>
                <w:color w:val="000000" w:themeColor="text1"/>
              </w:rPr>
              <w:t>收取</w:t>
            </w:r>
            <w:r>
              <w:rPr>
                <w:rFonts w:ascii="標楷體" w:eastAsia="標楷體" w:hAnsi="標楷體" w:hint="eastAsia"/>
                <w:color w:val="000000" w:themeColor="text1"/>
                <w:u w:val="single"/>
              </w:rPr>
              <w:t>融券違約金</w:t>
            </w:r>
            <w:r w:rsidR="00636688" w:rsidRPr="00636688">
              <w:rPr>
                <w:rFonts w:ascii="標楷體" w:eastAsia="標楷體" w:hAnsi="標楷體" w:hint="eastAsia"/>
                <w:color w:val="000000" w:themeColor="text1"/>
              </w:rPr>
              <w:t>，或按所定之融券手續費率收取相當於一次手續費之融券違約金。</w:t>
            </w:r>
          </w:p>
        </w:tc>
        <w:tc>
          <w:tcPr>
            <w:tcW w:w="2693" w:type="dxa"/>
          </w:tcPr>
          <w:p w:rsidR="00BC3E14" w:rsidRPr="00946D33" w:rsidRDefault="00636688" w:rsidP="00B3604F">
            <w:pPr>
              <w:spacing w:line="336" w:lineRule="auto"/>
              <w:jc w:val="both"/>
              <w:rPr>
                <w:rFonts w:ascii="標楷體" w:eastAsia="標楷體" w:hAnsi="標楷體"/>
                <w:color w:val="000000" w:themeColor="text1"/>
                <w:szCs w:val="24"/>
              </w:rPr>
            </w:pPr>
            <w:r w:rsidRPr="00636688">
              <w:rPr>
                <w:rFonts w:ascii="標楷體" w:eastAsia="標楷體" w:hAnsi="標楷體" w:hint="eastAsia"/>
                <w:b/>
                <w:bCs/>
                <w:color w:val="000000" w:themeColor="text1"/>
                <w:szCs w:val="24"/>
              </w:rPr>
              <w:t>第四十條</w:t>
            </w:r>
          </w:p>
          <w:p w:rsidR="00BC3E14" w:rsidRPr="00946D33" w:rsidRDefault="00636688" w:rsidP="00B3604F">
            <w:pPr>
              <w:pStyle w:val="HTML"/>
              <w:ind w:firstLineChars="197" w:firstLine="473"/>
              <w:jc w:val="both"/>
              <w:rPr>
                <w:rFonts w:ascii="標楷體" w:eastAsia="標楷體" w:hAnsi="標楷體"/>
                <w:b/>
                <w:bCs/>
                <w:color w:val="000000" w:themeColor="text1"/>
              </w:rPr>
            </w:pPr>
            <w:r w:rsidRPr="00636688">
              <w:rPr>
                <w:rFonts w:ascii="標楷體" w:eastAsia="標楷體" w:hAnsi="標楷體" w:hint="eastAsia"/>
                <w:color w:val="000000" w:themeColor="text1"/>
              </w:rPr>
              <w:t>委託人逾期</w:t>
            </w:r>
            <w:proofErr w:type="gramStart"/>
            <w:r w:rsidRPr="00636688">
              <w:rPr>
                <w:rFonts w:ascii="標楷體" w:eastAsia="標楷體" w:hAnsi="標楷體" w:hint="eastAsia"/>
                <w:color w:val="000000" w:themeColor="text1"/>
              </w:rPr>
              <w:t>未償</w:t>
            </w:r>
            <w:proofErr w:type="gramEnd"/>
            <w:r w:rsidRPr="00636688">
              <w:rPr>
                <w:rFonts w:ascii="標楷體" w:eastAsia="標楷體" w:hAnsi="標楷體" w:hint="eastAsia"/>
                <w:color w:val="000000" w:themeColor="text1"/>
              </w:rPr>
              <w:t>還融資融券者，證券商得自逾期之日</w:t>
            </w:r>
            <w:proofErr w:type="gramStart"/>
            <w:r w:rsidRPr="00636688">
              <w:rPr>
                <w:rFonts w:ascii="標楷體" w:eastAsia="標楷體" w:hAnsi="標楷體" w:hint="eastAsia"/>
                <w:color w:val="000000" w:themeColor="text1"/>
              </w:rPr>
              <w:t>起迄</w:t>
            </w:r>
            <w:proofErr w:type="gramEnd"/>
            <w:r w:rsidRPr="00636688">
              <w:rPr>
                <w:rFonts w:ascii="標楷體" w:eastAsia="標楷體" w:hAnsi="標楷體" w:hint="eastAsia"/>
                <w:color w:val="000000" w:themeColor="text1"/>
              </w:rPr>
              <w:t>處分完畢日止，按</w:t>
            </w:r>
            <w:r w:rsidR="00221382">
              <w:rPr>
                <w:rFonts w:ascii="標楷體" w:eastAsia="標楷體" w:hAnsi="標楷體" w:hint="eastAsia"/>
                <w:color w:val="000000" w:themeColor="text1"/>
                <w:u w:val="single"/>
              </w:rPr>
              <w:t>所定</w:t>
            </w:r>
            <w:r w:rsidRPr="00636688">
              <w:rPr>
                <w:rFonts w:ascii="標楷體" w:eastAsia="標楷體" w:hAnsi="標楷體" w:hint="eastAsia"/>
                <w:color w:val="000000" w:themeColor="text1"/>
              </w:rPr>
              <w:t>融資利率百分之十收取融資違約金，或按所定融券手續費收取相當於一次手續費之融券違約金。</w:t>
            </w:r>
          </w:p>
        </w:tc>
        <w:tc>
          <w:tcPr>
            <w:tcW w:w="3009" w:type="dxa"/>
          </w:tcPr>
          <w:p w:rsidR="00BC3E14" w:rsidRPr="003D3773" w:rsidRDefault="00636688" w:rsidP="00CE5B69">
            <w:pPr>
              <w:jc w:val="both"/>
              <w:rPr>
                <w:rFonts w:ascii="標楷體" w:eastAsia="標楷體" w:hAnsi="標楷體"/>
                <w:color w:val="000000" w:themeColor="text1"/>
                <w:szCs w:val="24"/>
              </w:rPr>
            </w:pPr>
            <w:r w:rsidRPr="00636688">
              <w:rPr>
                <w:rFonts w:ascii="標楷體" w:eastAsia="標楷體" w:hAnsi="標楷體" w:hint="eastAsia"/>
                <w:color w:val="000000" w:themeColor="text1"/>
                <w:szCs w:val="24"/>
              </w:rPr>
              <w:t>現行客戶發生信用違約，係未能於證券商限定清償時限內補足差額款項所致，</w:t>
            </w:r>
            <w:proofErr w:type="gramStart"/>
            <w:r w:rsidRPr="00636688">
              <w:rPr>
                <w:rFonts w:ascii="標楷體" w:eastAsia="標楷體" w:hAnsi="標楷體" w:hint="eastAsia"/>
                <w:color w:val="000000" w:themeColor="text1"/>
                <w:szCs w:val="24"/>
              </w:rPr>
              <w:t>爰</w:t>
            </w:r>
            <w:proofErr w:type="gramEnd"/>
            <w:r w:rsidR="00626386">
              <w:rPr>
                <w:rFonts w:ascii="標楷體" w:eastAsia="標楷體" w:hAnsi="標楷體" w:hint="eastAsia"/>
                <w:color w:val="000000" w:themeColor="text1"/>
                <w:szCs w:val="24"/>
              </w:rPr>
              <w:t>參考證券商辦理有價證券借貸業務規定，</w:t>
            </w:r>
            <w:r w:rsidRPr="00636688">
              <w:rPr>
                <w:rFonts w:ascii="標楷體" w:eastAsia="標楷體" w:hAnsi="標楷體" w:hint="eastAsia"/>
                <w:color w:val="000000" w:themeColor="text1"/>
                <w:szCs w:val="24"/>
              </w:rPr>
              <w:t>配合現況調整違約金</w:t>
            </w:r>
            <w:r w:rsidR="00626386">
              <w:rPr>
                <w:rFonts w:ascii="標楷體" w:eastAsia="標楷體" w:hAnsi="標楷體" w:hint="eastAsia"/>
                <w:color w:val="000000" w:themeColor="text1"/>
                <w:szCs w:val="24"/>
              </w:rPr>
              <w:t>收取方式</w:t>
            </w:r>
            <w:r w:rsidRPr="00636688">
              <w:rPr>
                <w:rFonts w:ascii="標楷體" w:eastAsia="標楷體" w:hAnsi="標楷體" w:hint="eastAsia"/>
                <w:color w:val="000000" w:themeColor="text1"/>
                <w:szCs w:val="24"/>
              </w:rPr>
              <w:t>。另融券之券源如為借入券或</w:t>
            </w:r>
            <w:r w:rsidRPr="00636688">
              <w:rPr>
                <w:rFonts w:ascii="標楷體" w:eastAsia="標楷體" w:hAnsi="標楷體" w:hint="eastAsia"/>
                <w:color w:val="000000" w:themeColor="text1"/>
              </w:rPr>
              <w:t>自有券</w:t>
            </w:r>
            <w:r w:rsidRPr="00636688">
              <w:rPr>
                <w:rFonts w:ascii="標楷體" w:eastAsia="標楷體" w:hAnsi="標楷體" w:hint="eastAsia"/>
                <w:color w:val="000000" w:themeColor="text1"/>
                <w:szCs w:val="24"/>
              </w:rPr>
              <w:t>，證券商得與客戶另行議定費率，收取融券費，與現行收取融券手續費之模式不同，爰增加融券違約金之計算方式。</w:t>
            </w:r>
          </w:p>
        </w:tc>
      </w:tr>
    </w:tbl>
    <w:p w:rsidR="00B8634F" w:rsidRPr="003D3773" w:rsidRDefault="00B8634F" w:rsidP="00B3604F">
      <w:pPr>
        <w:jc w:val="both"/>
        <w:rPr>
          <w:rFonts w:ascii="標楷體" w:eastAsia="標楷體" w:hAnsi="標楷體"/>
          <w:color w:val="000000" w:themeColor="text1"/>
          <w:szCs w:val="24"/>
        </w:rPr>
      </w:pPr>
    </w:p>
    <w:sectPr w:rsidR="00B8634F" w:rsidRPr="003D3773" w:rsidSect="00B76EE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076" w:rsidRDefault="002E6076" w:rsidP="00B8634F">
      <w:pPr>
        <w:spacing w:line="240" w:lineRule="auto"/>
      </w:pPr>
      <w:r>
        <w:separator/>
      </w:r>
    </w:p>
  </w:endnote>
  <w:endnote w:type="continuationSeparator" w:id="0">
    <w:p w:rsidR="002E6076" w:rsidRDefault="002E6076" w:rsidP="00B863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6838"/>
      <w:docPartObj>
        <w:docPartGallery w:val="Page Numbers (Bottom of Page)"/>
        <w:docPartUnique/>
      </w:docPartObj>
    </w:sdtPr>
    <w:sdtContent>
      <w:p w:rsidR="005142AA" w:rsidRDefault="00C33AB1">
        <w:pPr>
          <w:pStyle w:val="a5"/>
          <w:jc w:val="center"/>
        </w:pPr>
        <w:fldSimple w:instr=" PAGE   \* MERGEFORMAT ">
          <w:r w:rsidR="006A63A9" w:rsidRPr="006A63A9">
            <w:rPr>
              <w:noProof/>
              <w:lang w:val="zh-TW"/>
            </w:rPr>
            <w:t>1</w:t>
          </w:r>
        </w:fldSimple>
      </w:p>
    </w:sdtContent>
  </w:sdt>
  <w:p w:rsidR="005142AA" w:rsidRDefault="005142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076" w:rsidRDefault="002E6076" w:rsidP="00B8634F">
      <w:pPr>
        <w:spacing w:line="240" w:lineRule="auto"/>
      </w:pPr>
      <w:r>
        <w:separator/>
      </w:r>
    </w:p>
  </w:footnote>
  <w:footnote w:type="continuationSeparator" w:id="0">
    <w:p w:rsidR="002E6076" w:rsidRDefault="002E6076" w:rsidP="00B8634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26841"/>
    <w:multiLevelType w:val="hybridMultilevel"/>
    <w:tmpl w:val="A1AEF800"/>
    <w:lvl w:ilvl="0" w:tplc="12EC3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B795250"/>
    <w:multiLevelType w:val="hybridMultilevel"/>
    <w:tmpl w:val="AAF628D2"/>
    <w:lvl w:ilvl="0" w:tplc="12D61C5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634F"/>
    <w:rsid w:val="0000468C"/>
    <w:rsid w:val="00005EAB"/>
    <w:rsid w:val="00005FE4"/>
    <w:rsid w:val="00007419"/>
    <w:rsid w:val="00010D5B"/>
    <w:rsid w:val="00011C95"/>
    <w:rsid w:val="0001278F"/>
    <w:rsid w:val="000140AA"/>
    <w:rsid w:val="000209E4"/>
    <w:rsid w:val="00024068"/>
    <w:rsid w:val="0002759D"/>
    <w:rsid w:val="00027602"/>
    <w:rsid w:val="00033794"/>
    <w:rsid w:val="00041235"/>
    <w:rsid w:val="000426CC"/>
    <w:rsid w:val="00046B37"/>
    <w:rsid w:val="00047F11"/>
    <w:rsid w:val="00053B9A"/>
    <w:rsid w:val="000562F9"/>
    <w:rsid w:val="0006017C"/>
    <w:rsid w:val="000625CD"/>
    <w:rsid w:val="00063B27"/>
    <w:rsid w:val="00065E7E"/>
    <w:rsid w:val="00067FAB"/>
    <w:rsid w:val="00067FD0"/>
    <w:rsid w:val="0007041C"/>
    <w:rsid w:val="00072F63"/>
    <w:rsid w:val="00076929"/>
    <w:rsid w:val="00076B04"/>
    <w:rsid w:val="00077A5E"/>
    <w:rsid w:val="00084F69"/>
    <w:rsid w:val="00091EAC"/>
    <w:rsid w:val="00091F21"/>
    <w:rsid w:val="000A1469"/>
    <w:rsid w:val="000A3044"/>
    <w:rsid w:val="000A3DA5"/>
    <w:rsid w:val="000A40A1"/>
    <w:rsid w:val="000B4425"/>
    <w:rsid w:val="000B5186"/>
    <w:rsid w:val="000B5EF0"/>
    <w:rsid w:val="000B7A7B"/>
    <w:rsid w:val="000C3936"/>
    <w:rsid w:val="000C3DAE"/>
    <w:rsid w:val="000C4AA4"/>
    <w:rsid w:val="000C4BB7"/>
    <w:rsid w:val="000C6DA0"/>
    <w:rsid w:val="000D0419"/>
    <w:rsid w:val="000D0F78"/>
    <w:rsid w:val="000D1DA0"/>
    <w:rsid w:val="000D1E47"/>
    <w:rsid w:val="000D23FB"/>
    <w:rsid w:val="000D7294"/>
    <w:rsid w:val="000D7A2C"/>
    <w:rsid w:val="000E0E1D"/>
    <w:rsid w:val="000E7BBC"/>
    <w:rsid w:val="000F13AF"/>
    <w:rsid w:val="000F278A"/>
    <w:rsid w:val="000F5DAE"/>
    <w:rsid w:val="000F616B"/>
    <w:rsid w:val="00104683"/>
    <w:rsid w:val="00104BF1"/>
    <w:rsid w:val="00105ADB"/>
    <w:rsid w:val="00106CF9"/>
    <w:rsid w:val="0011059E"/>
    <w:rsid w:val="001124D0"/>
    <w:rsid w:val="00112AAD"/>
    <w:rsid w:val="0011359A"/>
    <w:rsid w:val="00115A04"/>
    <w:rsid w:val="00116E88"/>
    <w:rsid w:val="001201D2"/>
    <w:rsid w:val="00126338"/>
    <w:rsid w:val="00132F5A"/>
    <w:rsid w:val="00141CA1"/>
    <w:rsid w:val="00141D98"/>
    <w:rsid w:val="00145AD1"/>
    <w:rsid w:val="00151D3C"/>
    <w:rsid w:val="00153965"/>
    <w:rsid w:val="00153B92"/>
    <w:rsid w:val="001635CC"/>
    <w:rsid w:val="00163F0E"/>
    <w:rsid w:val="00164F5D"/>
    <w:rsid w:val="001666FA"/>
    <w:rsid w:val="0016753B"/>
    <w:rsid w:val="00171055"/>
    <w:rsid w:val="0017165C"/>
    <w:rsid w:val="001774C1"/>
    <w:rsid w:val="00180519"/>
    <w:rsid w:val="0018576A"/>
    <w:rsid w:val="0018583D"/>
    <w:rsid w:val="0018607A"/>
    <w:rsid w:val="0018732F"/>
    <w:rsid w:val="00190534"/>
    <w:rsid w:val="00191D39"/>
    <w:rsid w:val="001934E6"/>
    <w:rsid w:val="001966EF"/>
    <w:rsid w:val="001974BC"/>
    <w:rsid w:val="001A38C6"/>
    <w:rsid w:val="001B0CC9"/>
    <w:rsid w:val="001B0D5E"/>
    <w:rsid w:val="001B4494"/>
    <w:rsid w:val="001C1D79"/>
    <w:rsid w:val="001C1DFA"/>
    <w:rsid w:val="001C2780"/>
    <w:rsid w:val="001C4D5B"/>
    <w:rsid w:val="001C5B44"/>
    <w:rsid w:val="001C7CA6"/>
    <w:rsid w:val="001C7F1C"/>
    <w:rsid w:val="001D00C4"/>
    <w:rsid w:val="001D3F6B"/>
    <w:rsid w:val="001D6776"/>
    <w:rsid w:val="001E3993"/>
    <w:rsid w:val="001E405F"/>
    <w:rsid w:val="001E6832"/>
    <w:rsid w:val="001F3158"/>
    <w:rsid w:val="001F7892"/>
    <w:rsid w:val="002002DB"/>
    <w:rsid w:val="00200868"/>
    <w:rsid w:val="00200D1F"/>
    <w:rsid w:val="00205931"/>
    <w:rsid w:val="00213769"/>
    <w:rsid w:val="00214A44"/>
    <w:rsid w:val="002155A3"/>
    <w:rsid w:val="002164B1"/>
    <w:rsid w:val="00216801"/>
    <w:rsid w:val="0021771F"/>
    <w:rsid w:val="00221382"/>
    <w:rsid w:val="00222C11"/>
    <w:rsid w:val="00227055"/>
    <w:rsid w:val="00227A7D"/>
    <w:rsid w:val="00232DEE"/>
    <w:rsid w:val="00233FC6"/>
    <w:rsid w:val="0023407E"/>
    <w:rsid w:val="00234B00"/>
    <w:rsid w:val="00242390"/>
    <w:rsid w:val="002425F4"/>
    <w:rsid w:val="0024264A"/>
    <w:rsid w:val="002456E7"/>
    <w:rsid w:val="002471E4"/>
    <w:rsid w:val="00250AAC"/>
    <w:rsid w:val="00253A84"/>
    <w:rsid w:val="00256FF6"/>
    <w:rsid w:val="00260137"/>
    <w:rsid w:val="00260511"/>
    <w:rsid w:val="002706FF"/>
    <w:rsid w:val="00277676"/>
    <w:rsid w:val="00277808"/>
    <w:rsid w:val="002832D4"/>
    <w:rsid w:val="00290404"/>
    <w:rsid w:val="002970B2"/>
    <w:rsid w:val="00297CAB"/>
    <w:rsid w:val="002A17AF"/>
    <w:rsid w:val="002A289E"/>
    <w:rsid w:val="002A39F5"/>
    <w:rsid w:val="002B3544"/>
    <w:rsid w:val="002B3DAB"/>
    <w:rsid w:val="002B496D"/>
    <w:rsid w:val="002B52DC"/>
    <w:rsid w:val="002B7185"/>
    <w:rsid w:val="002C35E2"/>
    <w:rsid w:val="002C71AA"/>
    <w:rsid w:val="002D5BD7"/>
    <w:rsid w:val="002E27DD"/>
    <w:rsid w:val="002E6076"/>
    <w:rsid w:val="002F0258"/>
    <w:rsid w:val="002F684F"/>
    <w:rsid w:val="002F76DB"/>
    <w:rsid w:val="00310377"/>
    <w:rsid w:val="00310AAC"/>
    <w:rsid w:val="00316D75"/>
    <w:rsid w:val="00317BFD"/>
    <w:rsid w:val="00325026"/>
    <w:rsid w:val="00334DFE"/>
    <w:rsid w:val="00342382"/>
    <w:rsid w:val="0034434C"/>
    <w:rsid w:val="00347207"/>
    <w:rsid w:val="00347509"/>
    <w:rsid w:val="0035384B"/>
    <w:rsid w:val="00353F1E"/>
    <w:rsid w:val="00354EC3"/>
    <w:rsid w:val="003558E7"/>
    <w:rsid w:val="00356259"/>
    <w:rsid w:val="003577B7"/>
    <w:rsid w:val="00366E66"/>
    <w:rsid w:val="003712DD"/>
    <w:rsid w:val="003814DE"/>
    <w:rsid w:val="003878DD"/>
    <w:rsid w:val="00387F7E"/>
    <w:rsid w:val="00391AEE"/>
    <w:rsid w:val="00393905"/>
    <w:rsid w:val="00395829"/>
    <w:rsid w:val="003A0EAC"/>
    <w:rsid w:val="003A4D21"/>
    <w:rsid w:val="003A743A"/>
    <w:rsid w:val="003B03E5"/>
    <w:rsid w:val="003B59A8"/>
    <w:rsid w:val="003B76E9"/>
    <w:rsid w:val="003B7D76"/>
    <w:rsid w:val="003C7D90"/>
    <w:rsid w:val="003D10E8"/>
    <w:rsid w:val="003D1BDD"/>
    <w:rsid w:val="003D3773"/>
    <w:rsid w:val="003D4701"/>
    <w:rsid w:val="003D69DD"/>
    <w:rsid w:val="003E0EBA"/>
    <w:rsid w:val="003F1434"/>
    <w:rsid w:val="003F1B95"/>
    <w:rsid w:val="003F22A4"/>
    <w:rsid w:val="0040034B"/>
    <w:rsid w:val="00401D98"/>
    <w:rsid w:val="004020DA"/>
    <w:rsid w:val="004029DD"/>
    <w:rsid w:val="004244A1"/>
    <w:rsid w:val="0042692E"/>
    <w:rsid w:val="00430EA4"/>
    <w:rsid w:val="0044120E"/>
    <w:rsid w:val="004442C7"/>
    <w:rsid w:val="00451BC3"/>
    <w:rsid w:val="0045278A"/>
    <w:rsid w:val="0045315C"/>
    <w:rsid w:val="00453354"/>
    <w:rsid w:val="00455DA9"/>
    <w:rsid w:val="004646D0"/>
    <w:rsid w:val="004651EF"/>
    <w:rsid w:val="0046622A"/>
    <w:rsid w:val="0047210A"/>
    <w:rsid w:val="004802DE"/>
    <w:rsid w:val="00480CBD"/>
    <w:rsid w:val="00481A92"/>
    <w:rsid w:val="00486A12"/>
    <w:rsid w:val="00486F68"/>
    <w:rsid w:val="00491F64"/>
    <w:rsid w:val="00493840"/>
    <w:rsid w:val="0049501F"/>
    <w:rsid w:val="00496D6D"/>
    <w:rsid w:val="004A1E21"/>
    <w:rsid w:val="004A5040"/>
    <w:rsid w:val="004A56FC"/>
    <w:rsid w:val="004B0ED8"/>
    <w:rsid w:val="004B4414"/>
    <w:rsid w:val="004B5765"/>
    <w:rsid w:val="004C0730"/>
    <w:rsid w:val="004C0F85"/>
    <w:rsid w:val="004C6813"/>
    <w:rsid w:val="004C6EF1"/>
    <w:rsid w:val="004D274B"/>
    <w:rsid w:val="004D4563"/>
    <w:rsid w:val="004E497A"/>
    <w:rsid w:val="004E7422"/>
    <w:rsid w:val="004F17FC"/>
    <w:rsid w:val="00506C87"/>
    <w:rsid w:val="0050719A"/>
    <w:rsid w:val="00510DB3"/>
    <w:rsid w:val="005116C4"/>
    <w:rsid w:val="0051327C"/>
    <w:rsid w:val="00513D3B"/>
    <w:rsid w:val="005142AA"/>
    <w:rsid w:val="005162C9"/>
    <w:rsid w:val="005177DE"/>
    <w:rsid w:val="005179F8"/>
    <w:rsid w:val="0053420D"/>
    <w:rsid w:val="00534E62"/>
    <w:rsid w:val="00541DDD"/>
    <w:rsid w:val="00544970"/>
    <w:rsid w:val="00544B3A"/>
    <w:rsid w:val="005471D5"/>
    <w:rsid w:val="00547282"/>
    <w:rsid w:val="00551112"/>
    <w:rsid w:val="00551B35"/>
    <w:rsid w:val="00553A9E"/>
    <w:rsid w:val="00555A6E"/>
    <w:rsid w:val="00557313"/>
    <w:rsid w:val="00560DF1"/>
    <w:rsid w:val="00561CE2"/>
    <w:rsid w:val="00562CE9"/>
    <w:rsid w:val="00565CDC"/>
    <w:rsid w:val="00571823"/>
    <w:rsid w:val="005720D9"/>
    <w:rsid w:val="005726DF"/>
    <w:rsid w:val="00574FBC"/>
    <w:rsid w:val="00577D10"/>
    <w:rsid w:val="005815F4"/>
    <w:rsid w:val="0058218B"/>
    <w:rsid w:val="00584596"/>
    <w:rsid w:val="00592262"/>
    <w:rsid w:val="00592338"/>
    <w:rsid w:val="00595A0E"/>
    <w:rsid w:val="005A14E9"/>
    <w:rsid w:val="005A26D7"/>
    <w:rsid w:val="005A3377"/>
    <w:rsid w:val="005A6299"/>
    <w:rsid w:val="005B1238"/>
    <w:rsid w:val="005B248B"/>
    <w:rsid w:val="005B5048"/>
    <w:rsid w:val="005B7B19"/>
    <w:rsid w:val="005C6EB7"/>
    <w:rsid w:val="005C797D"/>
    <w:rsid w:val="005D0C9D"/>
    <w:rsid w:val="005D186B"/>
    <w:rsid w:val="005D4728"/>
    <w:rsid w:val="005D4A2B"/>
    <w:rsid w:val="005D7FD4"/>
    <w:rsid w:val="005E0CE6"/>
    <w:rsid w:val="005E1411"/>
    <w:rsid w:val="005E4FE1"/>
    <w:rsid w:val="005E6333"/>
    <w:rsid w:val="005E6A37"/>
    <w:rsid w:val="005F1452"/>
    <w:rsid w:val="005F15D1"/>
    <w:rsid w:val="005F28E9"/>
    <w:rsid w:val="005F6834"/>
    <w:rsid w:val="00602BC2"/>
    <w:rsid w:val="00605B35"/>
    <w:rsid w:val="00614024"/>
    <w:rsid w:val="00615D6A"/>
    <w:rsid w:val="00617198"/>
    <w:rsid w:val="00621307"/>
    <w:rsid w:val="00622CBA"/>
    <w:rsid w:val="00626386"/>
    <w:rsid w:val="0063452A"/>
    <w:rsid w:val="00636688"/>
    <w:rsid w:val="006409FA"/>
    <w:rsid w:val="0064116F"/>
    <w:rsid w:val="00644C1A"/>
    <w:rsid w:val="006465FF"/>
    <w:rsid w:val="00651D2B"/>
    <w:rsid w:val="006537E6"/>
    <w:rsid w:val="00655BF6"/>
    <w:rsid w:val="00660279"/>
    <w:rsid w:val="0066439D"/>
    <w:rsid w:val="00666BC0"/>
    <w:rsid w:val="00666CFB"/>
    <w:rsid w:val="0066776A"/>
    <w:rsid w:val="0067202D"/>
    <w:rsid w:val="006723A1"/>
    <w:rsid w:val="00682B33"/>
    <w:rsid w:val="0068330B"/>
    <w:rsid w:val="006854DB"/>
    <w:rsid w:val="00685E8A"/>
    <w:rsid w:val="00686AC7"/>
    <w:rsid w:val="00687D5F"/>
    <w:rsid w:val="00692151"/>
    <w:rsid w:val="00694475"/>
    <w:rsid w:val="0069510A"/>
    <w:rsid w:val="00695567"/>
    <w:rsid w:val="00697358"/>
    <w:rsid w:val="006A2977"/>
    <w:rsid w:val="006A357C"/>
    <w:rsid w:val="006A3E4F"/>
    <w:rsid w:val="006A402B"/>
    <w:rsid w:val="006A63A9"/>
    <w:rsid w:val="006A77AF"/>
    <w:rsid w:val="006A7C7A"/>
    <w:rsid w:val="006B30A6"/>
    <w:rsid w:val="006B30F7"/>
    <w:rsid w:val="006B34F8"/>
    <w:rsid w:val="006C19B6"/>
    <w:rsid w:val="006C43CF"/>
    <w:rsid w:val="006C6372"/>
    <w:rsid w:val="006D078A"/>
    <w:rsid w:val="006D07FB"/>
    <w:rsid w:val="006D1CE9"/>
    <w:rsid w:val="006D219C"/>
    <w:rsid w:val="006D44FE"/>
    <w:rsid w:val="006D5048"/>
    <w:rsid w:val="006D6E90"/>
    <w:rsid w:val="006E121C"/>
    <w:rsid w:val="006E15EF"/>
    <w:rsid w:val="006E1847"/>
    <w:rsid w:val="006E1B62"/>
    <w:rsid w:val="006F01DA"/>
    <w:rsid w:val="006F0514"/>
    <w:rsid w:val="006F2871"/>
    <w:rsid w:val="0070171C"/>
    <w:rsid w:val="007022B9"/>
    <w:rsid w:val="00702902"/>
    <w:rsid w:val="00703716"/>
    <w:rsid w:val="00703E89"/>
    <w:rsid w:val="00703FC0"/>
    <w:rsid w:val="00705C68"/>
    <w:rsid w:val="00707833"/>
    <w:rsid w:val="00721A02"/>
    <w:rsid w:val="00723B21"/>
    <w:rsid w:val="007275D0"/>
    <w:rsid w:val="0073394D"/>
    <w:rsid w:val="00735EF7"/>
    <w:rsid w:val="0074074C"/>
    <w:rsid w:val="00740D0F"/>
    <w:rsid w:val="0074218B"/>
    <w:rsid w:val="00745E44"/>
    <w:rsid w:val="007460A9"/>
    <w:rsid w:val="007469EF"/>
    <w:rsid w:val="00746E35"/>
    <w:rsid w:val="00751B1F"/>
    <w:rsid w:val="00754B5E"/>
    <w:rsid w:val="007553DC"/>
    <w:rsid w:val="0076161A"/>
    <w:rsid w:val="00764A18"/>
    <w:rsid w:val="00764B0F"/>
    <w:rsid w:val="0077489A"/>
    <w:rsid w:val="007761B7"/>
    <w:rsid w:val="007764F4"/>
    <w:rsid w:val="00783026"/>
    <w:rsid w:val="00784D22"/>
    <w:rsid w:val="0079249E"/>
    <w:rsid w:val="007A01A5"/>
    <w:rsid w:val="007A0AA0"/>
    <w:rsid w:val="007A2BA9"/>
    <w:rsid w:val="007A74DA"/>
    <w:rsid w:val="007B2EC8"/>
    <w:rsid w:val="007B34F2"/>
    <w:rsid w:val="007B3CAA"/>
    <w:rsid w:val="007B7A4E"/>
    <w:rsid w:val="007D1A1C"/>
    <w:rsid w:val="007E37DF"/>
    <w:rsid w:val="007E4E2C"/>
    <w:rsid w:val="007F08B2"/>
    <w:rsid w:val="007F095F"/>
    <w:rsid w:val="007F22AF"/>
    <w:rsid w:val="00800A91"/>
    <w:rsid w:val="00805469"/>
    <w:rsid w:val="00805E75"/>
    <w:rsid w:val="00813E31"/>
    <w:rsid w:val="008143A0"/>
    <w:rsid w:val="008145F8"/>
    <w:rsid w:val="008154A5"/>
    <w:rsid w:val="008214E9"/>
    <w:rsid w:val="00821BC1"/>
    <w:rsid w:val="00821FF6"/>
    <w:rsid w:val="00822A6A"/>
    <w:rsid w:val="00826293"/>
    <w:rsid w:val="00831571"/>
    <w:rsid w:val="008339D2"/>
    <w:rsid w:val="0083674F"/>
    <w:rsid w:val="0083680F"/>
    <w:rsid w:val="00836938"/>
    <w:rsid w:val="0084206B"/>
    <w:rsid w:val="00843069"/>
    <w:rsid w:val="00843B8B"/>
    <w:rsid w:val="008451D6"/>
    <w:rsid w:val="00850047"/>
    <w:rsid w:val="00851C60"/>
    <w:rsid w:val="008534C3"/>
    <w:rsid w:val="00855EE6"/>
    <w:rsid w:val="0086294C"/>
    <w:rsid w:val="008737F9"/>
    <w:rsid w:val="00875C61"/>
    <w:rsid w:val="00877ADB"/>
    <w:rsid w:val="00882D35"/>
    <w:rsid w:val="00896014"/>
    <w:rsid w:val="008A1DE1"/>
    <w:rsid w:val="008A31C4"/>
    <w:rsid w:val="008A4006"/>
    <w:rsid w:val="008A4D2C"/>
    <w:rsid w:val="008A61F8"/>
    <w:rsid w:val="008B0D7D"/>
    <w:rsid w:val="008B225B"/>
    <w:rsid w:val="008C1978"/>
    <w:rsid w:val="008C1B46"/>
    <w:rsid w:val="008C2FE5"/>
    <w:rsid w:val="008C573C"/>
    <w:rsid w:val="008D0311"/>
    <w:rsid w:val="008D26D1"/>
    <w:rsid w:val="008D3000"/>
    <w:rsid w:val="008D34C5"/>
    <w:rsid w:val="008D5403"/>
    <w:rsid w:val="008D57EC"/>
    <w:rsid w:val="008E1568"/>
    <w:rsid w:val="008E37BA"/>
    <w:rsid w:val="008E3C70"/>
    <w:rsid w:val="008E57C4"/>
    <w:rsid w:val="008E5E62"/>
    <w:rsid w:val="008E600C"/>
    <w:rsid w:val="008E6EC4"/>
    <w:rsid w:val="008E74DE"/>
    <w:rsid w:val="008F0449"/>
    <w:rsid w:val="008F2BCC"/>
    <w:rsid w:val="008F41D5"/>
    <w:rsid w:val="008F5729"/>
    <w:rsid w:val="008F6117"/>
    <w:rsid w:val="0090487D"/>
    <w:rsid w:val="009109D9"/>
    <w:rsid w:val="00914F95"/>
    <w:rsid w:val="00914FCA"/>
    <w:rsid w:val="0091642E"/>
    <w:rsid w:val="00916C96"/>
    <w:rsid w:val="009170F0"/>
    <w:rsid w:val="00927B21"/>
    <w:rsid w:val="009310FB"/>
    <w:rsid w:val="00931DA0"/>
    <w:rsid w:val="009324F3"/>
    <w:rsid w:val="00941707"/>
    <w:rsid w:val="00943709"/>
    <w:rsid w:val="00945BD2"/>
    <w:rsid w:val="00946D33"/>
    <w:rsid w:val="009519CA"/>
    <w:rsid w:val="00955BEA"/>
    <w:rsid w:val="00962C5F"/>
    <w:rsid w:val="009733BB"/>
    <w:rsid w:val="0097397E"/>
    <w:rsid w:val="00974A7B"/>
    <w:rsid w:val="00974C21"/>
    <w:rsid w:val="009767EF"/>
    <w:rsid w:val="00993803"/>
    <w:rsid w:val="00994336"/>
    <w:rsid w:val="0099488C"/>
    <w:rsid w:val="0099736C"/>
    <w:rsid w:val="009A14DC"/>
    <w:rsid w:val="009B0A53"/>
    <w:rsid w:val="009B2903"/>
    <w:rsid w:val="009B6E9C"/>
    <w:rsid w:val="009C30DF"/>
    <w:rsid w:val="009C6F6D"/>
    <w:rsid w:val="009D40E6"/>
    <w:rsid w:val="009D5F82"/>
    <w:rsid w:val="009D6764"/>
    <w:rsid w:val="009E4AFC"/>
    <w:rsid w:val="009E6C4E"/>
    <w:rsid w:val="009F061D"/>
    <w:rsid w:val="009F07B8"/>
    <w:rsid w:val="009F1012"/>
    <w:rsid w:val="009F41D3"/>
    <w:rsid w:val="00A025CE"/>
    <w:rsid w:val="00A06BFF"/>
    <w:rsid w:val="00A15AFE"/>
    <w:rsid w:val="00A17268"/>
    <w:rsid w:val="00A201E3"/>
    <w:rsid w:val="00A31E9A"/>
    <w:rsid w:val="00A37565"/>
    <w:rsid w:val="00A37EE4"/>
    <w:rsid w:val="00A44073"/>
    <w:rsid w:val="00A44B24"/>
    <w:rsid w:val="00A52710"/>
    <w:rsid w:val="00A658CE"/>
    <w:rsid w:val="00A6674C"/>
    <w:rsid w:val="00A73354"/>
    <w:rsid w:val="00A75E6E"/>
    <w:rsid w:val="00A77412"/>
    <w:rsid w:val="00A86BAC"/>
    <w:rsid w:val="00A92628"/>
    <w:rsid w:val="00A92A52"/>
    <w:rsid w:val="00A93381"/>
    <w:rsid w:val="00A94B08"/>
    <w:rsid w:val="00A96F49"/>
    <w:rsid w:val="00AA373B"/>
    <w:rsid w:val="00AA39A9"/>
    <w:rsid w:val="00AC05B9"/>
    <w:rsid w:val="00AC0664"/>
    <w:rsid w:val="00AC5773"/>
    <w:rsid w:val="00AC5D62"/>
    <w:rsid w:val="00AD05B0"/>
    <w:rsid w:val="00AD10BE"/>
    <w:rsid w:val="00AD1C5D"/>
    <w:rsid w:val="00AD28DD"/>
    <w:rsid w:val="00AE270E"/>
    <w:rsid w:val="00AE4D89"/>
    <w:rsid w:val="00AE60CB"/>
    <w:rsid w:val="00AF0A46"/>
    <w:rsid w:val="00AF2B5E"/>
    <w:rsid w:val="00AF2E89"/>
    <w:rsid w:val="00AF6B46"/>
    <w:rsid w:val="00B02098"/>
    <w:rsid w:val="00B0263E"/>
    <w:rsid w:val="00B04C38"/>
    <w:rsid w:val="00B072E2"/>
    <w:rsid w:val="00B10999"/>
    <w:rsid w:val="00B1660A"/>
    <w:rsid w:val="00B329CE"/>
    <w:rsid w:val="00B3604F"/>
    <w:rsid w:val="00B36E90"/>
    <w:rsid w:val="00B40120"/>
    <w:rsid w:val="00B44649"/>
    <w:rsid w:val="00B45129"/>
    <w:rsid w:val="00B45FFC"/>
    <w:rsid w:val="00B47445"/>
    <w:rsid w:val="00B56CD2"/>
    <w:rsid w:val="00B76EE1"/>
    <w:rsid w:val="00B77016"/>
    <w:rsid w:val="00B8634F"/>
    <w:rsid w:val="00B878CD"/>
    <w:rsid w:val="00B918E9"/>
    <w:rsid w:val="00B95773"/>
    <w:rsid w:val="00B96D14"/>
    <w:rsid w:val="00BA5651"/>
    <w:rsid w:val="00BA5A2E"/>
    <w:rsid w:val="00BB0640"/>
    <w:rsid w:val="00BB1977"/>
    <w:rsid w:val="00BB2D82"/>
    <w:rsid w:val="00BB4BC8"/>
    <w:rsid w:val="00BB5CDF"/>
    <w:rsid w:val="00BB642C"/>
    <w:rsid w:val="00BB6DEA"/>
    <w:rsid w:val="00BC24FA"/>
    <w:rsid w:val="00BC2ADF"/>
    <w:rsid w:val="00BC3E14"/>
    <w:rsid w:val="00BC415C"/>
    <w:rsid w:val="00BC58FD"/>
    <w:rsid w:val="00BD01AE"/>
    <w:rsid w:val="00BD0818"/>
    <w:rsid w:val="00BD17DF"/>
    <w:rsid w:val="00BD1857"/>
    <w:rsid w:val="00BD23CB"/>
    <w:rsid w:val="00BD7D38"/>
    <w:rsid w:val="00BE03FF"/>
    <w:rsid w:val="00BE056B"/>
    <w:rsid w:val="00BF5F30"/>
    <w:rsid w:val="00BF6AA1"/>
    <w:rsid w:val="00BF7AA1"/>
    <w:rsid w:val="00C0111A"/>
    <w:rsid w:val="00C030FE"/>
    <w:rsid w:val="00C04DD8"/>
    <w:rsid w:val="00C06982"/>
    <w:rsid w:val="00C11619"/>
    <w:rsid w:val="00C11AB5"/>
    <w:rsid w:val="00C267EC"/>
    <w:rsid w:val="00C27B40"/>
    <w:rsid w:val="00C310F7"/>
    <w:rsid w:val="00C33AB1"/>
    <w:rsid w:val="00C41323"/>
    <w:rsid w:val="00C454E0"/>
    <w:rsid w:val="00C468A9"/>
    <w:rsid w:val="00C56413"/>
    <w:rsid w:val="00C5642F"/>
    <w:rsid w:val="00C56B74"/>
    <w:rsid w:val="00C618A6"/>
    <w:rsid w:val="00C62616"/>
    <w:rsid w:val="00C63444"/>
    <w:rsid w:val="00C6406A"/>
    <w:rsid w:val="00C663A7"/>
    <w:rsid w:val="00C67F92"/>
    <w:rsid w:val="00C70F6F"/>
    <w:rsid w:val="00C71C8C"/>
    <w:rsid w:val="00C727A6"/>
    <w:rsid w:val="00C74C8A"/>
    <w:rsid w:val="00C75C83"/>
    <w:rsid w:val="00C77B86"/>
    <w:rsid w:val="00C77ED9"/>
    <w:rsid w:val="00C86C17"/>
    <w:rsid w:val="00C87557"/>
    <w:rsid w:val="00C90644"/>
    <w:rsid w:val="00C91661"/>
    <w:rsid w:val="00C95EF7"/>
    <w:rsid w:val="00C96E44"/>
    <w:rsid w:val="00C97DBD"/>
    <w:rsid w:val="00CA7726"/>
    <w:rsid w:val="00CB28CD"/>
    <w:rsid w:val="00CB4CDE"/>
    <w:rsid w:val="00CC0C91"/>
    <w:rsid w:val="00CC1289"/>
    <w:rsid w:val="00CC4891"/>
    <w:rsid w:val="00CC64E9"/>
    <w:rsid w:val="00CC7484"/>
    <w:rsid w:val="00CD17F2"/>
    <w:rsid w:val="00CD286B"/>
    <w:rsid w:val="00CD4048"/>
    <w:rsid w:val="00CD6028"/>
    <w:rsid w:val="00CE04A3"/>
    <w:rsid w:val="00CE2CB6"/>
    <w:rsid w:val="00CE5B69"/>
    <w:rsid w:val="00CF03FF"/>
    <w:rsid w:val="00CF0A8C"/>
    <w:rsid w:val="00CF475F"/>
    <w:rsid w:val="00CF7FAA"/>
    <w:rsid w:val="00D02371"/>
    <w:rsid w:val="00D04EF1"/>
    <w:rsid w:val="00D04F01"/>
    <w:rsid w:val="00D0632E"/>
    <w:rsid w:val="00D0786E"/>
    <w:rsid w:val="00D07871"/>
    <w:rsid w:val="00D07A6C"/>
    <w:rsid w:val="00D07C37"/>
    <w:rsid w:val="00D1111C"/>
    <w:rsid w:val="00D1328A"/>
    <w:rsid w:val="00D14105"/>
    <w:rsid w:val="00D149AE"/>
    <w:rsid w:val="00D1753B"/>
    <w:rsid w:val="00D24F22"/>
    <w:rsid w:val="00D254CF"/>
    <w:rsid w:val="00D25FBA"/>
    <w:rsid w:val="00D30021"/>
    <w:rsid w:val="00D33207"/>
    <w:rsid w:val="00D35502"/>
    <w:rsid w:val="00D35759"/>
    <w:rsid w:val="00D364B8"/>
    <w:rsid w:val="00D4038C"/>
    <w:rsid w:val="00D40C0A"/>
    <w:rsid w:val="00D43FB7"/>
    <w:rsid w:val="00D4537D"/>
    <w:rsid w:val="00D47EB4"/>
    <w:rsid w:val="00D50BFD"/>
    <w:rsid w:val="00D54D38"/>
    <w:rsid w:val="00D55236"/>
    <w:rsid w:val="00D61129"/>
    <w:rsid w:val="00D63C8A"/>
    <w:rsid w:val="00D66476"/>
    <w:rsid w:val="00D70101"/>
    <w:rsid w:val="00D72C77"/>
    <w:rsid w:val="00D75B86"/>
    <w:rsid w:val="00D773DE"/>
    <w:rsid w:val="00D82E40"/>
    <w:rsid w:val="00D834E1"/>
    <w:rsid w:val="00D839DD"/>
    <w:rsid w:val="00D87D8A"/>
    <w:rsid w:val="00D87DE6"/>
    <w:rsid w:val="00D9219C"/>
    <w:rsid w:val="00D92BC6"/>
    <w:rsid w:val="00D95ECD"/>
    <w:rsid w:val="00D96635"/>
    <w:rsid w:val="00D97723"/>
    <w:rsid w:val="00DA3A81"/>
    <w:rsid w:val="00DA5D02"/>
    <w:rsid w:val="00DA632A"/>
    <w:rsid w:val="00DB3CBC"/>
    <w:rsid w:val="00DB3E2E"/>
    <w:rsid w:val="00DB6131"/>
    <w:rsid w:val="00DB6D9B"/>
    <w:rsid w:val="00DB7DD4"/>
    <w:rsid w:val="00DC20F2"/>
    <w:rsid w:val="00DC64DA"/>
    <w:rsid w:val="00DC7DF5"/>
    <w:rsid w:val="00DD21CE"/>
    <w:rsid w:val="00DD2B11"/>
    <w:rsid w:val="00DD2C2E"/>
    <w:rsid w:val="00DD340F"/>
    <w:rsid w:val="00DD5C40"/>
    <w:rsid w:val="00DD67C2"/>
    <w:rsid w:val="00DE6732"/>
    <w:rsid w:val="00DF2897"/>
    <w:rsid w:val="00DF7B37"/>
    <w:rsid w:val="00E015D3"/>
    <w:rsid w:val="00E0562B"/>
    <w:rsid w:val="00E13E46"/>
    <w:rsid w:val="00E163BD"/>
    <w:rsid w:val="00E20CD6"/>
    <w:rsid w:val="00E22CE8"/>
    <w:rsid w:val="00E23053"/>
    <w:rsid w:val="00E23640"/>
    <w:rsid w:val="00E269FC"/>
    <w:rsid w:val="00E27DB6"/>
    <w:rsid w:val="00E301ED"/>
    <w:rsid w:val="00E31685"/>
    <w:rsid w:val="00E3626A"/>
    <w:rsid w:val="00E43756"/>
    <w:rsid w:val="00E469A2"/>
    <w:rsid w:val="00E511D6"/>
    <w:rsid w:val="00E5252B"/>
    <w:rsid w:val="00E61463"/>
    <w:rsid w:val="00E619F0"/>
    <w:rsid w:val="00E676BF"/>
    <w:rsid w:val="00E85EAE"/>
    <w:rsid w:val="00E87AC7"/>
    <w:rsid w:val="00E90F3F"/>
    <w:rsid w:val="00E91031"/>
    <w:rsid w:val="00EA06E1"/>
    <w:rsid w:val="00EA06FD"/>
    <w:rsid w:val="00EA5BC2"/>
    <w:rsid w:val="00EC2D49"/>
    <w:rsid w:val="00EC34ED"/>
    <w:rsid w:val="00ED087A"/>
    <w:rsid w:val="00ED5A60"/>
    <w:rsid w:val="00EE324B"/>
    <w:rsid w:val="00EE6BD3"/>
    <w:rsid w:val="00EF2951"/>
    <w:rsid w:val="00EF339F"/>
    <w:rsid w:val="00EF666A"/>
    <w:rsid w:val="00F00A01"/>
    <w:rsid w:val="00F05C74"/>
    <w:rsid w:val="00F06545"/>
    <w:rsid w:val="00F11A54"/>
    <w:rsid w:val="00F1589A"/>
    <w:rsid w:val="00F22533"/>
    <w:rsid w:val="00F22DD2"/>
    <w:rsid w:val="00F3096E"/>
    <w:rsid w:val="00F32E75"/>
    <w:rsid w:val="00F37780"/>
    <w:rsid w:val="00F476BB"/>
    <w:rsid w:val="00F5020E"/>
    <w:rsid w:val="00F50B6E"/>
    <w:rsid w:val="00F52D85"/>
    <w:rsid w:val="00F634F3"/>
    <w:rsid w:val="00F64DAC"/>
    <w:rsid w:val="00F70693"/>
    <w:rsid w:val="00F71068"/>
    <w:rsid w:val="00F71CB8"/>
    <w:rsid w:val="00F84073"/>
    <w:rsid w:val="00F848F1"/>
    <w:rsid w:val="00F852E9"/>
    <w:rsid w:val="00F8662D"/>
    <w:rsid w:val="00F91358"/>
    <w:rsid w:val="00F92246"/>
    <w:rsid w:val="00F96584"/>
    <w:rsid w:val="00FA717F"/>
    <w:rsid w:val="00FB2B67"/>
    <w:rsid w:val="00FB498B"/>
    <w:rsid w:val="00FC7EC2"/>
    <w:rsid w:val="00FD1272"/>
    <w:rsid w:val="00FD1E33"/>
    <w:rsid w:val="00FD3AD1"/>
    <w:rsid w:val="00FD4EA2"/>
    <w:rsid w:val="00FE1AAA"/>
    <w:rsid w:val="00FE39DD"/>
    <w:rsid w:val="00FE3F41"/>
    <w:rsid w:val="00FE5B82"/>
    <w:rsid w:val="00FF495C"/>
    <w:rsid w:val="00FF5891"/>
    <w:rsid w:val="00FF64C6"/>
    <w:rsid w:val="00FF67B2"/>
    <w:rsid w:val="00FF7D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E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34F"/>
    <w:pPr>
      <w:tabs>
        <w:tab w:val="center" w:pos="4153"/>
        <w:tab w:val="right" w:pos="8306"/>
      </w:tabs>
      <w:snapToGrid w:val="0"/>
    </w:pPr>
    <w:rPr>
      <w:sz w:val="20"/>
      <w:szCs w:val="20"/>
    </w:rPr>
  </w:style>
  <w:style w:type="character" w:customStyle="1" w:styleId="a4">
    <w:name w:val="頁首 字元"/>
    <w:basedOn w:val="a0"/>
    <w:link w:val="a3"/>
    <w:uiPriority w:val="99"/>
    <w:rsid w:val="00B8634F"/>
    <w:rPr>
      <w:sz w:val="20"/>
      <w:szCs w:val="20"/>
    </w:rPr>
  </w:style>
  <w:style w:type="paragraph" w:styleId="a5">
    <w:name w:val="footer"/>
    <w:basedOn w:val="a"/>
    <w:link w:val="a6"/>
    <w:uiPriority w:val="99"/>
    <w:unhideWhenUsed/>
    <w:rsid w:val="00B8634F"/>
    <w:pPr>
      <w:tabs>
        <w:tab w:val="center" w:pos="4153"/>
        <w:tab w:val="right" w:pos="8306"/>
      </w:tabs>
      <w:snapToGrid w:val="0"/>
    </w:pPr>
    <w:rPr>
      <w:sz w:val="20"/>
      <w:szCs w:val="20"/>
    </w:rPr>
  </w:style>
  <w:style w:type="character" w:customStyle="1" w:styleId="a6">
    <w:name w:val="頁尾 字元"/>
    <w:basedOn w:val="a0"/>
    <w:link w:val="a5"/>
    <w:uiPriority w:val="99"/>
    <w:rsid w:val="00B8634F"/>
    <w:rPr>
      <w:sz w:val="20"/>
      <w:szCs w:val="20"/>
    </w:rPr>
  </w:style>
  <w:style w:type="table" w:styleId="a7">
    <w:name w:val="Table Grid"/>
    <w:basedOn w:val="a1"/>
    <w:uiPriority w:val="59"/>
    <w:rsid w:val="00B8634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B7A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0B7A7B"/>
    <w:rPr>
      <w:rFonts w:ascii="細明體" w:eastAsia="細明體" w:hAnsi="細明體" w:cs="細明體"/>
      <w:kern w:val="0"/>
      <w:szCs w:val="24"/>
    </w:rPr>
  </w:style>
  <w:style w:type="paragraph" w:customStyle="1" w:styleId="Char">
    <w:name w:val="字元 字元 Char"/>
    <w:basedOn w:val="a"/>
    <w:rsid w:val="00067FD0"/>
    <w:pPr>
      <w:widowControl/>
      <w:spacing w:after="160" w:line="240" w:lineRule="exact"/>
    </w:pPr>
    <w:rPr>
      <w:rFonts w:ascii="Arial" w:eastAsia="Times New Roman" w:hAnsi="Arial" w:cs="Arial"/>
      <w:kern w:val="0"/>
      <w:sz w:val="20"/>
      <w:szCs w:val="20"/>
      <w:lang w:eastAsia="en-US"/>
    </w:rPr>
  </w:style>
  <w:style w:type="paragraph" w:customStyle="1" w:styleId="Char0">
    <w:name w:val="字元 字元 Char"/>
    <w:basedOn w:val="a"/>
    <w:rsid w:val="0079249E"/>
    <w:pPr>
      <w:widowControl/>
      <w:spacing w:after="160" w:line="240" w:lineRule="exact"/>
    </w:pPr>
    <w:rPr>
      <w:rFonts w:ascii="Arial" w:eastAsia="Times New Roman" w:hAnsi="Arial" w:cs="Arial"/>
      <w:kern w:val="0"/>
      <w:sz w:val="20"/>
      <w:szCs w:val="20"/>
      <w:lang w:eastAsia="en-US"/>
    </w:rPr>
  </w:style>
  <w:style w:type="paragraph" w:customStyle="1" w:styleId="Char1">
    <w:name w:val="字元 字元 Char"/>
    <w:basedOn w:val="a"/>
    <w:rsid w:val="00DD5C40"/>
    <w:pPr>
      <w:widowControl/>
      <w:spacing w:after="160" w:line="240" w:lineRule="exact"/>
    </w:pPr>
    <w:rPr>
      <w:rFonts w:ascii="Arial" w:eastAsia="Times New Roman" w:hAnsi="Arial" w:cs="Arial"/>
      <w:kern w:val="0"/>
      <w:sz w:val="20"/>
      <w:szCs w:val="20"/>
      <w:lang w:eastAsia="en-US"/>
    </w:rPr>
  </w:style>
  <w:style w:type="paragraph" w:customStyle="1" w:styleId="Char2">
    <w:name w:val="字元 字元 Char"/>
    <w:basedOn w:val="a"/>
    <w:rsid w:val="00D72C77"/>
    <w:pPr>
      <w:widowControl/>
      <w:spacing w:after="160" w:line="240" w:lineRule="exact"/>
    </w:pPr>
    <w:rPr>
      <w:rFonts w:ascii="Arial" w:eastAsia="Times New Roman" w:hAnsi="Arial" w:cs="Arial"/>
      <w:kern w:val="0"/>
      <w:sz w:val="20"/>
      <w:szCs w:val="20"/>
      <w:lang w:eastAsia="en-US"/>
    </w:rPr>
  </w:style>
  <w:style w:type="paragraph" w:customStyle="1" w:styleId="Char3">
    <w:name w:val="字元 字元 Char"/>
    <w:basedOn w:val="a"/>
    <w:rsid w:val="00651D2B"/>
    <w:pPr>
      <w:widowControl/>
      <w:spacing w:after="160" w:line="240" w:lineRule="exact"/>
    </w:pPr>
    <w:rPr>
      <w:rFonts w:ascii="Arial" w:eastAsia="Times New Roman" w:hAnsi="Arial" w:cs="Arial"/>
      <w:kern w:val="0"/>
      <w:sz w:val="20"/>
      <w:szCs w:val="20"/>
      <w:lang w:eastAsia="en-US"/>
    </w:rPr>
  </w:style>
  <w:style w:type="paragraph" w:styleId="a8">
    <w:name w:val="List Paragraph"/>
    <w:basedOn w:val="a"/>
    <w:uiPriority w:val="34"/>
    <w:qFormat/>
    <w:rsid w:val="006A3E4F"/>
    <w:pPr>
      <w:ind w:leftChars="200" w:left="480"/>
    </w:pPr>
  </w:style>
  <w:style w:type="paragraph" w:customStyle="1" w:styleId="Default">
    <w:name w:val="Default"/>
    <w:rsid w:val="00A93381"/>
    <w:pPr>
      <w:widowControl w:val="0"/>
      <w:autoSpaceDE w:val="0"/>
      <w:autoSpaceDN w:val="0"/>
      <w:adjustRightInd w:val="0"/>
      <w:spacing w:line="240" w:lineRule="auto"/>
    </w:pPr>
    <w:rPr>
      <w:rFonts w:ascii="標楷體" w:eastAsia="標楷體" w:cs="標楷體"/>
      <w:color w:val="000000"/>
      <w:kern w:val="0"/>
      <w:szCs w:val="24"/>
    </w:rPr>
  </w:style>
  <w:style w:type="character" w:styleId="a9">
    <w:name w:val="Hyperlink"/>
    <w:basedOn w:val="a0"/>
    <w:uiPriority w:val="99"/>
    <w:semiHidden/>
    <w:unhideWhenUsed/>
    <w:rsid w:val="009109D9"/>
    <w:rPr>
      <w:color w:val="003366"/>
      <w:u w:val="single"/>
    </w:rPr>
  </w:style>
  <w:style w:type="paragraph" w:styleId="aa">
    <w:name w:val="Balloon Text"/>
    <w:basedOn w:val="a"/>
    <w:link w:val="ab"/>
    <w:uiPriority w:val="99"/>
    <w:semiHidden/>
    <w:unhideWhenUsed/>
    <w:rsid w:val="00395829"/>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9582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23358125">
      <w:bodyDiv w:val="1"/>
      <w:marLeft w:val="0"/>
      <w:marRight w:val="0"/>
      <w:marTop w:val="0"/>
      <w:marBottom w:val="0"/>
      <w:divBdr>
        <w:top w:val="none" w:sz="0" w:space="0" w:color="auto"/>
        <w:left w:val="none" w:sz="0" w:space="0" w:color="auto"/>
        <w:bottom w:val="none" w:sz="0" w:space="0" w:color="auto"/>
        <w:right w:val="none" w:sz="0" w:space="0" w:color="auto"/>
      </w:divBdr>
      <w:divsChild>
        <w:div w:id="2042824886">
          <w:marLeft w:val="0"/>
          <w:marRight w:val="0"/>
          <w:marTop w:val="0"/>
          <w:marBottom w:val="0"/>
          <w:divBdr>
            <w:top w:val="none" w:sz="0" w:space="0" w:color="auto"/>
            <w:left w:val="none" w:sz="0" w:space="0" w:color="auto"/>
            <w:bottom w:val="none" w:sz="0" w:space="0" w:color="auto"/>
            <w:right w:val="none" w:sz="0" w:space="0" w:color="auto"/>
          </w:divBdr>
          <w:divsChild>
            <w:div w:id="2694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04A8E-EFD2-4379-8154-5E37B40D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1903</Words>
  <Characters>10849</Characters>
  <Application>Microsoft Office Word</Application>
  <DocSecurity>0</DocSecurity>
  <Lines>90</Lines>
  <Paragraphs>25</Paragraphs>
  <ScaleCrop>false</ScaleCrop>
  <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12</cp:revision>
  <cp:lastPrinted>2015-12-28T06:02:00Z</cp:lastPrinted>
  <dcterms:created xsi:type="dcterms:W3CDTF">2016-01-04T07:55:00Z</dcterms:created>
  <dcterms:modified xsi:type="dcterms:W3CDTF">2016-01-27T07:08:00Z</dcterms:modified>
</cp:coreProperties>
</file>