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25" w:rsidRPr="00726AF2" w:rsidRDefault="00E65B05" w:rsidP="00D66E68">
      <w:pPr>
        <w:pStyle w:val="a4"/>
        <w:kinsoku w:val="0"/>
        <w:spacing w:afterLines="50" w:line="440" w:lineRule="exact"/>
        <w:ind w:leftChars="-294" w:left="-197" w:rightChars="-200" w:right="-480" w:hangingChars="159" w:hanging="509"/>
        <w:jc w:val="center"/>
        <w:rPr>
          <w:rFonts w:ascii="標楷體" w:hAnsi="標楷體"/>
          <w:bCs/>
          <w:spacing w:val="0"/>
          <w:sz w:val="32"/>
          <w:szCs w:val="32"/>
        </w:rPr>
      </w:pPr>
      <w:r w:rsidRPr="00726AF2">
        <w:rPr>
          <w:rFonts w:ascii="標楷體" w:hAnsi="標楷體" w:hint="eastAsia"/>
          <w:bCs/>
          <w:spacing w:val="0"/>
          <w:sz w:val="32"/>
          <w:szCs w:val="32"/>
        </w:rPr>
        <w:t>證</w:t>
      </w:r>
      <w:r w:rsidR="005A4008" w:rsidRPr="00726AF2">
        <w:rPr>
          <w:rFonts w:ascii="標楷體" w:hAnsi="標楷體" w:hint="eastAsia"/>
          <w:bCs/>
          <w:spacing w:val="0"/>
          <w:sz w:val="32"/>
          <w:szCs w:val="32"/>
        </w:rPr>
        <w:t>券商辦理有價證券買賣融資融券業務操作辦法</w:t>
      </w:r>
    </w:p>
    <w:p w:rsidR="005A4008" w:rsidRPr="00726AF2" w:rsidRDefault="005A4008" w:rsidP="00D66E68">
      <w:pPr>
        <w:pStyle w:val="a4"/>
        <w:kinsoku w:val="0"/>
        <w:spacing w:afterLines="50" w:line="440" w:lineRule="exact"/>
        <w:ind w:leftChars="-294" w:left="-197" w:rightChars="-200" w:right="-480" w:hangingChars="159" w:hanging="509"/>
        <w:jc w:val="center"/>
        <w:rPr>
          <w:rFonts w:ascii="標楷體" w:hAnsi="標楷體"/>
          <w:bCs/>
          <w:spacing w:val="0"/>
          <w:sz w:val="32"/>
          <w:szCs w:val="32"/>
        </w:rPr>
      </w:pPr>
      <w:r w:rsidRPr="00726AF2">
        <w:rPr>
          <w:rFonts w:ascii="標楷體" w:hAnsi="標楷體" w:hint="eastAsia"/>
          <w:bCs/>
          <w:spacing w:val="0"/>
          <w:sz w:val="32"/>
          <w:szCs w:val="32"/>
        </w:rPr>
        <w:t>部分條文修正對照表</w:t>
      </w:r>
    </w:p>
    <w:tbl>
      <w:tblPr>
        <w:tblW w:w="100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1"/>
        <w:gridCol w:w="3496"/>
      </w:tblGrid>
      <w:tr w:rsidR="005A4008" w:rsidRPr="00726AF2" w:rsidTr="00426F71">
        <w:trPr>
          <w:trHeight w:val="454"/>
          <w:tblHeader/>
        </w:trPr>
        <w:tc>
          <w:tcPr>
            <w:tcW w:w="3260" w:type="dxa"/>
            <w:shd w:val="clear" w:color="auto" w:fill="auto"/>
            <w:vAlign w:val="center"/>
          </w:tcPr>
          <w:p w:rsidR="005A4008" w:rsidRPr="00726AF2" w:rsidRDefault="005A4008" w:rsidP="007D2B98">
            <w:pPr>
              <w:kinsoku w:val="0"/>
              <w:jc w:val="center"/>
              <w:rPr>
                <w:rFonts w:ascii="標楷體" w:eastAsia="標楷體" w:hAnsi="標楷體"/>
              </w:rPr>
            </w:pPr>
            <w:r w:rsidRPr="00726AF2">
              <w:rPr>
                <w:rFonts w:ascii="標楷體" w:eastAsia="標楷體" w:hAnsi="標楷體"/>
                <w:szCs w:val="24"/>
              </w:rPr>
              <w:t>修正條文</w:t>
            </w:r>
          </w:p>
        </w:tc>
        <w:tc>
          <w:tcPr>
            <w:tcW w:w="3261" w:type="dxa"/>
            <w:shd w:val="clear" w:color="auto" w:fill="auto"/>
            <w:vAlign w:val="center"/>
          </w:tcPr>
          <w:p w:rsidR="005A4008" w:rsidRPr="00726AF2" w:rsidRDefault="005A4008" w:rsidP="007D2B98">
            <w:pPr>
              <w:kinsoku w:val="0"/>
              <w:jc w:val="center"/>
              <w:rPr>
                <w:rFonts w:ascii="標楷體" w:eastAsia="標楷體" w:hAnsi="標楷體"/>
              </w:rPr>
            </w:pPr>
            <w:r w:rsidRPr="00726AF2">
              <w:rPr>
                <w:rFonts w:ascii="標楷體" w:eastAsia="標楷體" w:hAnsi="標楷體"/>
                <w:szCs w:val="24"/>
              </w:rPr>
              <w:t>現行條文</w:t>
            </w:r>
          </w:p>
        </w:tc>
        <w:tc>
          <w:tcPr>
            <w:tcW w:w="3496" w:type="dxa"/>
            <w:shd w:val="clear" w:color="auto" w:fill="auto"/>
            <w:vAlign w:val="center"/>
          </w:tcPr>
          <w:p w:rsidR="005A4008" w:rsidRPr="00726AF2" w:rsidRDefault="005A4008" w:rsidP="007D2B98">
            <w:pPr>
              <w:kinsoku w:val="0"/>
              <w:jc w:val="center"/>
              <w:rPr>
                <w:rFonts w:ascii="標楷體" w:eastAsia="標楷體" w:hAnsi="標楷體"/>
              </w:rPr>
            </w:pPr>
            <w:r w:rsidRPr="00726AF2">
              <w:rPr>
                <w:rFonts w:ascii="標楷體" w:eastAsia="標楷體" w:hAnsi="標楷體"/>
                <w:szCs w:val="24"/>
              </w:rPr>
              <w:t>說明</w:t>
            </w:r>
          </w:p>
        </w:tc>
      </w:tr>
      <w:tr w:rsidR="005A4008" w:rsidRPr="00726AF2" w:rsidTr="00426F71">
        <w:tc>
          <w:tcPr>
            <w:tcW w:w="3260" w:type="dxa"/>
            <w:shd w:val="clear" w:color="auto" w:fill="auto"/>
          </w:tcPr>
          <w:p w:rsidR="00282550" w:rsidRPr="00726AF2" w:rsidRDefault="00282550" w:rsidP="00282550">
            <w:pPr>
              <w:pStyle w:val="HTML"/>
              <w:widowControl w:val="0"/>
              <w:kinsoku w:val="0"/>
              <w:spacing w:line="360" w:lineRule="exact"/>
              <w:ind w:left="266" w:hangingChars="111" w:hanging="266"/>
              <w:jc w:val="both"/>
              <w:rPr>
                <w:rFonts w:ascii="標楷體" w:eastAsia="標楷體" w:hAnsi="標楷體" w:cs="Times New Roman"/>
                <w:color w:val="auto"/>
                <w:kern w:val="2"/>
              </w:rPr>
            </w:pPr>
            <w:r w:rsidRPr="00726AF2">
              <w:rPr>
                <w:rFonts w:ascii="標楷體" w:eastAsia="標楷體" w:hAnsi="標楷體" w:cs="Times New Roman"/>
                <w:color w:val="auto"/>
                <w:kern w:val="2"/>
              </w:rPr>
              <w:t>第</w:t>
            </w:r>
            <w:r w:rsidRPr="00726AF2">
              <w:rPr>
                <w:rFonts w:ascii="標楷體" w:eastAsia="標楷體" w:hAnsi="標楷體" w:cs="Times New Roman" w:hint="eastAsia"/>
                <w:color w:val="auto"/>
                <w:kern w:val="2"/>
              </w:rPr>
              <w:t>二十三</w:t>
            </w:r>
            <w:r w:rsidRPr="00726AF2">
              <w:rPr>
                <w:rFonts w:ascii="標楷體" w:eastAsia="標楷體" w:hAnsi="標楷體" w:cs="Times New Roman"/>
                <w:color w:val="auto"/>
                <w:kern w:val="2"/>
              </w:rPr>
              <w:t>條</w:t>
            </w:r>
            <w:r w:rsidRPr="00726AF2">
              <w:rPr>
                <w:color w:val="auto"/>
              </w:rPr>
              <w:t xml:space="preserve">　</w:t>
            </w:r>
            <w:r w:rsidRPr="00726AF2">
              <w:rPr>
                <w:rFonts w:ascii="標楷體" w:eastAsia="標楷體" w:hAnsi="標楷體" w:cs="Times New Roman"/>
                <w:color w:val="auto"/>
                <w:kern w:val="2"/>
              </w:rPr>
              <w:t>證券商應逐日依下列公式計算每一信用帳戶之整戶及各筆融資融券擔保</w:t>
            </w:r>
            <w:r w:rsidR="00067957" w:rsidRPr="00726AF2">
              <w:rPr>
                <w:rFonts w:ascii="標楷體" w:eastAsia="標楷體" w:hAnsi="標楷體" w:cs="Times New Roman" w:hint="eastAsia"/>
                <w:color w:val="auto"/>
                <w:kern w:val="2"/>
              </w:rPr>
              <w:t>維持</w:t>
            </w:r>
            <w:r w:rsidRPr="00726AF2">
              <w:rPr>
                <w:rFonts w:ascii="標楷體" w:eastAsia="標楷體" w:hAnsi="標楷體" w:cs="Times New Roman"/>
                <w:color w:val="auto"/>
                <w:kern w:val="2"/>
              </w:rPr>
              <w:t>率：</w:t>
            </w:r>
          </w:p>
          <w:p w:rsidR="00282550" w:rsidRPr="00726AF2" w:rsidRDefault="00282550" w:rsidP="0028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jc w:val="both"/>
              <w:rPr>
                <w:rFonts w:ascii="標楷體" w:eastAsia="標楷體" w:hAnsi="標楷體"/>
                <w:szCs w:val="24"/>
              </w:rPr>
            </w:pPr>
            <w:r w:rsidRPr="00726AF2">
              <w:rPr>
                <w:rFonts w:ascii="標楷體" w:eastAsia="標楷體" w:hAnsi="標楷體"/>
                <w:szCs w:val="24"/>
              </w:rPr>
              <w:t>擔保</w:t>
            </w:r>
            <w:r w:rsidR="00067957" w:rsidRPr="00726AF2">
              <w:rPr>
                <w:rFonts w:ascii="標楷體" w:eastAsia="標楷體" w:hAnsi="標楷體" w:cs="Times New Roman" w:hint="eastAsia"/>
              </w:rPr>
              <w:t>維持</w:t>
            </w:r>
            <w:r w:rsidRPr="00726AF2">
              <w:rPr>
                <w:rFonts w:ascii="標楷體" w:eastAsia="標楷體" w:hAnsi="標楷體"/>
                <w:szCs w:val="24"/>
              </w:rPr>
              <w:t>率＝（融資擔保品證券市值＋融券擔保品及保證金</w:t>
            </w:r>
            <w:r w:rsidR="001B502F" w:rsidRPr="00726AF2">
              <w:rPr>
                <w:rFonts w:ascii="標楷體" w:eastAsia="標楷體" w:hAnsi="標楷體" w:hint="eastAsia"/>
                <w:szCs w:val="24"/>
                <w:u w:val="single"/>
              </w:rPr>
              <w:t>＋抵繳</w:t>
            </w:r>
            <w:r w:rsidR="00F56B50" w:rsidRPr="00726AF2">
              <w:rPr>
                <w:rFonts w:ascii="標楷體" w:eastAsia="標楷體" w:hAnsi="標楷體" w:hint="eastAsia"/>
                <w:szCs w:val="24"/>
                <w:u w:val="single"/>
              </w:rPr>
              <w:t>有價證券</w:t>
            </w:r>
            <w:r w:rsidR="0020178F" w:rsidRPr="00726AF2">
              <w:rPr>
                <w:rFonts w:ascii="標楷體" w:eastAsia="標楷體" w:hAnsi="標楷體" w:hint="eastAsia"/>
                <w:szCs w:val="24"/>
                <w:u w:val="single"/>
              </w:rPr>
              <w:t>或其他商品</w:t>
            </w:r>
            <w:r w:rsidR="001B502F" w:rsidRPr="00726AF2">
              <w:rPr>
                <w:rFonts w:ascii="標楷體" w:eastAsia="標楷體" w:hAnsi="標楷體" w:hint="eastAsia"/>
                <w:szCs w:val="24"/>
                <w:u w:val="single"/>
              </w:rPr>
              <w:t>市值</w:t>
            </w:r>
            <w:r w:rsidRPr="00726AF2">
              <w:rPr>
                <w:rFonts w:ascii="標楷體" w:eastAsia="標楷體" w:hAnsi="標楷體"/>
                <w:szCs w:val="24"/>
              </w:rPr>
              <w:t>）÷（融資金額＋融券標的證券市值）×100％</w:t>
            </w:r>
          </w:p>
          <w:p w:rsidR="00A94CD9" w:rsidRPr="00726AF2" w:rsidRDefault="00A94CD9" w:rsidP="0028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A94CD9" w:rsidRPr="00726AF2" w:rsidRDefault="00A94CD9" w:rsidP="0028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282550" w:rsidRPr="00726AF2" w:rsidRDefault="00282550" w:rsidP="0028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szCs w:val="24"/>
              </w:rPr>
              <w:t>前項證券</w:t>
            </w:r>
            <w:r w:rsidR="000B2076" w:rsidRPr="00726AF2">
              <w:rPr>
                <w:rFonts w:ascii="標楷體" w:eastAsia="標楷體" w:hAnsi="標楷體" w:hint="eastAsia"/>
                <w:szCs w:val="24"/>
                <w:u w:val="single"/>
              </w:rPr>
              <w:t>及</w:t>
            </w:r>
            <w:r w:rsidR="00F56B50" w:rsidRPr="00726AF2">
              <w:rPr>
                <w:rFonts w:ascii="標楷體" w:eastAsia="標楷體" w:hAnsi="標楷體" w:hint="eastAsia"/>
                <w:szCs w:val="24"/>
                <w:u w:val="single"/>
              </w:rPr>
              <w:t>抵繳商品</w:t>
            </w:r>
            <w:r w:rsidRPr="00726AF2">
              <w:rPr>
                <w:rFonts w:ascii="標楷體" w:eastAsia="標楷體" w:hAnsi="標楷體" w:hint="eastAsia"/>
                <w:szCs w:val="24"/>
              </w:rPr>
              <w:t>市值</w:t>
            </w:r>
            <w:r w:rsidRPr="00726AF2">
              <w:rPr>
                <w:rFonts w:ascii="標楷體" w:eastAsia="標楷體" w:hAnsi="標楷體"/>
                <w:szCs w:val="24"/>
              </w:rPr>
              <w:t>應</w:t>
            </w:r>
            <w:r w:rsidRPr="00726AF2">
              <w:rPr>
                <w:rFonts w:ascii="標楷體" w:eastAsia="標楷體" w:hAnsi="標楷體" w:hint="eastAsia"/>
                <w:szCs w:val="24"/>
                <w:u w:val="single"/>
              </w:rPr>
              <w:t>依下列各款規定計算</w:t>
            </w:r>
            <w:r w:rsidRPr="00726AF2">
              <w:rPr>
                <w:rFonts w:ascii="標楷體" w:eastAsia="標楷體" w:hAnsi="標楷體" w:hint="eastAsia"/>
                <w:szCs w:val="24"/>
              </w:rPr>
              <w:t>，</w:t>
            </w:r>
            <w:r w:rsidRPr="00726AF2">
              <w:rPr>
                <w:rFonts w:ascii="標楷體" w:eastAsia="標楷體" w:hAnsi="標楷體"/>
                <w:szCs w:val="24"/>
              </w:rPr>
              <w:t>惟於</w:t>
            </w:r>
            <w:r w:rsidRPr="00726AF2">
              <w:rPr>
                <w:rFonts w:ascii="標楷體" w:eastAsia="標楷體" w:hAnsi="標楷體" w:hint="eastAsia"/>
                <w:szCs w:val="24"/>
                <w:u w:val="single"/>
              </w:rPr>
              <w:t>上市、上櫃有價</w:t>
            </w:r>
            <w:r w:rsidRPr="00726AF2">
              <w:rPr>
                <w:rFonts w:ascii="標楷體" w:eastAsia="標楷體" w:hAnsi="標楷體"/>
                <w:szCs w:val="24"/>
              </w:rPr>
              <w:t>證券除權</w:t>
            </w:r>
            <w:proofErr w:type="gramStart"/>
            <w:r w:rsidRPr="00726AF2">
              <w:rPr>
                <w:rFonts w:ascii="標楷體" w:eastAsia="標楷體" w:hAnsi="標楷體"/>
                <w:szCs w:val="24"/>
              </w:rPr>
              <w:t>息</w:t>
            </w:r>
            <w:proofErr w:type="gramEnd"/>
            <w:r w:rsidRPr="00726AF2">
              <w:rPr>
                <w:rFonts w:ascii="標楷體" w:eastAsia="標楷體" w:hAnsi="標楷體"/>
                <w:szCs w:val="24"/>
              </w:rPr>
              <w:t>交易日之前六個營業日，除現金增資者外，其融資擔保品證券</w:t>
            </w:r>
            <w:r w:rsidR="00DF245C" w:rsidRPr="00726AF2">
              <w:rPr>
                <w:rFonts w:ascii="標楷體" w:eastAsia="標楷體" w:hAnsi="標楷體" w:hint="eastAsia"/>
                <w:szCs w:val="24"/>
              </w:rPr>
              <w:t>市值</w:t>
            </w:r>
            <w:r w:rsidR="000B2076" w:rsidRPr="00726AF2">
              <w:rPr>
                <w:rFonts w:ascii="標楷體" w:eastAsia="標楷體" w:hAnsi="標楷體" w:hint="eastAsia"/>
                <w:szCs w:val="24"/>
                <w:u w:val="single"/>
              </w:rPr>
              <w:t>及</w:t>
            </w:r>
            <w:r w:rsidR="00751E1B" w:rsidRPr="00726AF2">
              <w:rPr>
                <w:rFonts w:ascii="標楷體" w:eastAsia="標楷體" w:hAnsi="標楷體" w:hint="eastAsia"/>
                <w:szCs w:val="24"/>
                <w:u w:val="single"/>
              </w:rPr>
              <w:t>上市、上櫃有價證券</w:t>
            </w:r>
            <w:r w:rsidR="000B2076" w:rsidRPr="00726AF2">
              <w:rPr>
                <w:rFonts w:ascii="標楷體" w:eastAsia="標楷體" w:hAnsi="標楷體" w:hint="eastAsia"/>
                <w:szCs w:val="24"/>
                <w:u w:val="single"/>
              </w:rPr>
              <w:t>抵繳市值</w:t>
            </w:r>
            <w:r w:rsidR="004A2B8A" w:rsidRPr="00726AF2">
              <w:rPr>
                <w:rFonts w:ascii="標楷體" w:eastAsia="標楷體" w:hAnsi="標楷體" w:hint="eastAsia"/>
                <w:szCs w:val="24"/>
                <w:u w:val="single"/>
              </w:rPr>
              <w:t>，</w:t>
            </w:r>
            <w:r w:rsidRPr="00726AF2">
              <w:rPr>
                <w:rFonts w:ascii="標楷體" w:eastAsia="標楷體" w:hAnsi="標楷體"/>
                <w:szCs w:val="24"/>
              </w:rPr>
              <w:t>則以各當日收盤價</w:t>
            </w:r>
            <w:proofErr w:type="gramStart"/>
            <w:r w:rsidRPr="00726AF2">
              <w:rPr>
                <w:rFonts w:ascii="標楷體" w:eastAsia="標楷體" w:hAnsi="標楷體"/>
                <w:szCs w:val="24"/>
              </w:rPr>
              <w:t>扣除息值</w:t>
            </w:r>
            <w:proofErr w:type="gramEnd"/>
            <w:r w:rsidRPr="00726AF2">
              <w:rPr>
                <w:rFonts w:ascii="標楷體" w:eastAsia="標楷體" w:hAnsi="標楷體"/>
                <w:szCs w:val="24"/>
              </w:rPr>
              <w:t>或扣除以該當日收盤價為基礎計算之權值計之</w:t>
            </w:r>
            <w:r w:rsidRPr="00726AF2">
              <w:rPr>
                <w:rFonts w:ascii="標楷體" w:eastAsia="標楷體" w:hAnsi="標楷體" w:hint="eastAsia"/>
                <w:szCs w:val="24"/>
              </w:rPr>
              <w:t>：</w:t>
            </w:r>
          </w:p>
          <w:p w:rsidR="00282550" w:rsidRPr="00726AF2" w:rsidRDefault="00282550" w:rsidP="0028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u w:val="single"/>
              </w:rPr>
            </w:pPr>
            <w:r w:rsidRPr="00726AF2">
              <w:rPr>
                <w:rFonts w:ascii="標楷體" w:eastAsia="標楷體" w:hAnsi="標楷體" w:hint="eastAsia"/>
                <w:szCs w:val="24"/>
                <w:u w:val="single"/>
              </w:rPr>
              <w:t>一、</w:t>
            </w:r>
            <w:r w:rsidR="00A7058F" w:rsidRPr="00726AF2">
              <w:rPr>
                <w:rFonts w:ascii="標楷體" w:eastAsia="標楷體" w:hAnsi="標楷體" w:hint="eastAsia"/>
                <w:szCs w:val="24"/>
                <w:u w:val="single"/>
              </w:rPr>
              <w:t>上市或上櫃</w:t>
            </w:r>
            <w:r w:rsidR="00273B53" w:rsidRPr="00726AF2">
              <w:rPr>
                <w:rFonts w:ascii="標楷體" w:eastAsia="標楷體" w:hAnsi="標楷體" w:hint="eastAsia"/>
                <w:szCs w:val="24"/>
                <w:u w:val="single"/>
              </w:rPr>
              <w:t>中央</w:t>
            </w:r>
            <w:r w:rsidR="00F7386A" w:rsidRPr="00726AF2">
              <w:rPr>
                <w:rFonts w:ascii="標楷體" w:eastAsia="標楷體" w:hAnsi="標楷體" w:hint="eastAsia"/>
                <w:szCs w:val="24"/>
                <w:u w:val="single"/>
              </w:rPr>
              <w:t>登錄公債</w:t>
            </w:r>
            <w:r w:rsidR="00273B53" w:rsidRPr="00726AF2">
              <w:rPr>
                <w:rFonts w:ascii="標楷體" w:eastAsia="標楷體" w:hAnsi="標楷體" w:hint="eastAsia"/>
                <w:szCs w:val="24"/>
                <w:u w:val="single"/>
              </w:rPr>
              <w:t>、地方</w:t>
            </w:r>
            <w:r w:rsidRPr="00726AF2">
              <w:rPr>
                <w:rFonts w:ascii="標楷體" w:eastAsia="標楷體" w:hAnsi="標楷體" w:cs="Times New Roman" w:hint="eastAsia"/>
                <w:u w:val="single"/>
              </w:rPr>
              <w:t>政府債券</w:t>
            </w:r>
            <w:r w:rsidR="00273B53" w:rsidRPr="00726AF2">
              <w:rPr>
                <w:rFonts w:ascii="標楷體" w:eastAsia="標楷體" w:hAnsi="標楷體" w:cs="Times New Roman" w:hint="eastAsia"/>
                <w:u w:val="single"/>
              </w:rPr>
              <w:t>、公司債、</w:t>
            </w:r>
            <w:r w:rsidR="00CF7AED" w:rsidRPr="00726AF2">
              <w:rPr>
                <w:rFonts w:ascii="標楷體" w:eastAsia="標楷體" w:hAnsi="標楷體" w:cs="Times New Roman" w:hint="eastAsia"/>
                <w:u w:val="single"/>
              </w:rPr>
              <w:t>金融債</w:t>
            </w:r>
            <w:r w:rsidRPr="00726AF2">
              <w:rPr>
                <w:rFonts w:ascii="標楷體" w:eastAsia="標楷體" w:hAnsi="標楷體" w:cs="Times New Roman" w:hint="eastAsia"/>
                <w:u w:val="single"/>
              </w:rPr>
              <w:t>：</w:t>
            </w:r>
            <w:r w:rsidRPr="00726AF2">
              <w:rPr>
                <w:rFonts w:ascii="標楷體" w:eastAsia="標楷體" w:hAnsi="標楷體" w:cs="Times New Roman"/>
                <w:u w:val="single"/>
              </w:rPr>
              <w:t>面額</w:t>
            </w:r>
            <w:r w:rsidRPr="00726AF2">
              <w:rPr>
                <w:rFonts w:ascii="標楷體" w:eastAsia="標楷體" w:hAnsi="標楷體" w:cs="Times New Roman" w:hint="eastAsia"/>
                <w:u w:val="single"/>
              </w:rPr>
              <w:t>。</w:t>
            </w:r>
          </w:p>
          <w:p w:rsidR="00282550" w:rsidRPr="00726AF2" w:rsidRDefault="00282550" w:rsidP="0028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u w:val="single"/>
              </w:rPr>
            </w:pPr>
            <w:r w:rsidRPr="00726AF2">
              <w:rPr>
                <w:rFonts w:ascii="標楷體" w:eastAsia="標楷體" w:hAnsi="標楷體" w:hint="eastAsia"/>
                <w:szCs w:val="24"/>
                <w:u w:val="single"/>
              </w:rPr>
              <w:t>二、上市、上櫃有價證券：</w:t>
            </w:r>
            <w:r w:rsidRPr="00726AF2">
              <w:rPr>
                <w:rFonts w:ascii="標楷體" w:eastAsia="標楷體" w:hAnsi="標楷體" w:cs="Times New Roman"/>
                <w:u w:val="single"/>
              </w:rPr>
              <w:t>證券交易所或櫃檯中心公布之收盤價格（以下簡稱收盤價）</w:t>
            </w:r>
            <w:r w:rsidRPr="00726AF2">
              <w:rPr>
                <w:rFonts w:ascii="標楷體" w:eastAsia="標楷體" w:hAnsi="標楷體" w:cs="Times New Roman" w:hint="eastAsia"/>
                <w:u w:val="single"/>
              </w:rPr>
              <w:t>。</w:t>
            </w:r>
          </w:p>
          <w:p w:rsidR="00282550" w:rsidRPr="00726AF2" w:rsidRDefault="00282550" w:rsidP="0028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cs="Times New Roman"/>
                <w:u w:val="single"/>
              </w:rPr>
            </w:pPr>
            <w:r w:rsidRPr="00726AF2">
              <w:rPr>
                <w:rFonts w:ascii="標楷體" w:eastAsia="標楷體" w:hAnsi="標楷體" w:hint="eastAsia"/>
                <w:szCs w:val="24"/>
                <w:u w:val="single"/>
              </w:rPr>
              <w:t>三、</w:t>
            </w:r>
            <w:r w:rsidR="004A2B8A" w:rsidRPr="00726AF2">
              <w:rPr>
                <w:rFonts w:ascii="標楷體" w:eastAsia="標楷體" w:hAnsi="標楷體" w:hint="eastAsia"/>
                <w:szCs w:val="24"/>
                <w:u w:val="single"/>
              </w:rPr>
              <w:t>登錄為櫃檯買賣之黃金現貨</w:t>
            </w:r>
            <w:r w:rsidRPr="00726AF2">
              <w:rPr>
                <w:rFonts w:ascii="標楷體" w:eastAsia="標楷體" w:hAnsi="標楷體" w:hint="eastAsia"/>
                <w:szCs w:val="24"/>
                <w:u w:val="single"/>
              </w:rPr>
              <w:t>：</w:t>
            </w:r>
            <w:r w:rsidRPr="00726AF2">
              <w:rPr>
                <w:rFonts w:ascii="標楷體" w:eastAsia="標楷體" w:hAnsi="標楷體" w:cs="Times New Roman" w:hint="eastAsia"/>
                <w:u w:val="single"/>
              </w:rPr>
              <w:t>收市當時造市商間最高買進報價及最低賣出報價</w:t>
            </w:r>
            <w:proofErr w:type="gramStart"/>
            <w:r w:rsidRPr="00726AF2">
              <w:rPr>
                <w:rFonts w:ascii="標楷體" w:eastAsia="標楷體" w:hAnsi="標楷體" w:cs="Times New Roman" w:hint="eastAsia"/>
                <w:u w:val="single"/>
              </w:rPr>
              <w:t>之均價</w:t>
            </w:r>
            <w:proofErr w:type="gramEnd"/>
            <w:r w:rsidRPr="00726AF2">
              <w:rPr>
                <w:rFonts w:ascii="標楷體" w:eastAsia="標楷體" w:hAnsi="標楷體" w:cs="Times New Roman" w:hint="eastAsia"/>
                <w:u w:val="single"/>
              </w:rPr>
              <w:t>(以下簡稱收</w:t>
            </w:r>
            <w:proofErr w:type="gramStart"/>
            <w:r w:rsidRPr="00726AF2">
              <w:rPr>
                <w:rFonts w:ascii="標楷體" w:eastAsia="標楷體" w:hAnsi="標楷體" w:cs="Times New Roman" w:hint="eastAsia"/>
                <w:u w:val="single"/>
              </w:rPr>
              <w:t>市均價</w:t>
            </w:r>
            <w:proofErr w:type="gramEnd"/>
            <w:r w:rsidRPr="00726AF2">
              <w:rPr>
                <w:rFonts w:ascii="標楷體" w:eastAsia="標楷體" w:hAnsi="標楷體" w:cs="Times New Roman" w:hint="eastAsia"/>
                <w:u w:val="single"/>
              </w:rPr>
              <w:t>)。</w:t>
            </w:r>
          </w:p>
          <w:p w:rsidR="00282550" w:rsidRPr="00726AF2" w:rsidRDefault="00282550" w:rsidP="0028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u w:val="single"/>
                <w:shd w:val="pct15" w:color="auto" w:fill="FFFFFF"/>
              </w:rPr>
            </w:pPr>
            <w:r w:rsidRPr="00726AF2">
              <w:rPr>
                <w:rFonts w:ascii="標楷體" w:eastAsia="標楷體" w:hAnsi="標楷體" w:hint="eastAsia"/>
                <w:szCs w:val="24"/>
                <w:u w:val="single"/>
              </w:rPr>
              <w:t>四、</w:t>
            </w:r>
            <w:r w:rsidR="00923571" w:rsidRPr="00726AF2">
              <w:rPr>
                <w:rFonts w:ascii="標楷體" w:eastAsia="標楷體" w:hAnsi="標楷體" w:cs="標楷體" w:hint="eastAsia"/>
                <w:u w:val="single"/>
              </w:rPr>
              <w:t>開放式</w:t>
            </w:r>
            <w:r w:rsidR="00923571" w:rsidRPr="00726AF2">
              <w:rPr>
                <w:rFonts w:ascii="標楷體" w:eastAsia="標楷體" w:hAnsi="標楷體" w:cs="標楷體"/>
                <w:u w:val="single"/>
              </w:rPr>
              <w:t>證券投資信託基</w:t>
            </w:r>
            <w:r w:rsidR="00923571" w:rsidRPr="00726AF2">
              <w:rPr>
                <w:rFonts w:ascii="標楷體" w:eastAsia="標楷體" w:hAnsi="標楷體" w:cs="標楷體"/>
                <w:u w:val="single"/>
              </w:rPr>
              <w:lastRenderedPageBreak/>
              <w:t>金受益憑證及期貨信託基金受益憑證</w:t>
            </w:r>
            <w:r w:rsidRPr="00726AF2">
              <w:rPr>
                <w:rFonts w:ascii="標楷體" w:eastAsia="標楷體" w:hAnsi="標楷體" w:hint="eastAsia"/>
                <w:szCs w:val="24"/>
                <w:u w:val="single"/>
              </w:rPr>
              <w:t>：</w:t>
            </w:r>
            <w:r w:rsidR="002274D0" w:rsidRPr="00726AF2">
              <w:rPr>
                <w:rFonts w:ascii="標楷體" w:eastAsia="標楷體" w:hAnsi="標楷體" w:hint="eastAsia"/>
                <w:szCs w:val="24"/>
                <w:u w:val="single"/>
              </w:rPr>
              <w:t>前一營業日</w:t>
            </w:r>
            <w:r w:rsidR="003D24B9" w:rsidRPr="00726AF2">
              <w:rPr>
                <w:rFonts w:ascii="標楷體" w:eastAsia="標楷體" w:hAnsi="標楷體" w:hint="eastAsia"/>
                <w:szCs w:val="24"/>
                <w:u w:val="single"/>
              </w:rPr>
              <w:t>每受益權單位</w:t>
            </w:r>
            <w:r w:rsidRPr="00726AF2">
              <w:rPr>
                <w:rFonts w:ascii="標楷體" w:eastAsia="標楷體" w:hAnsi="標楷體" w:cs="Times New Roman" w:hint="eastAsia"/>
                <w:u w:val="single"/>
              </w:rPr>
              <w:t>淨資產價值（以下簡稱淨值）。</w:t>
            </w:r>
          </w:p>
          <w:p w:rsidR="00282550" w:rsidRPr="00726AF2" w:rsidRDefault="00282550" w:rsidP="0028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szCs w:val="24"/>
              </w:rPr>
              <w:t>委託人融資買進之證券，其無償配股股票股利率達百分之二十以上，或該證券之發行公司辦理分割減資事宜，</w:t>
            </w:r>
            <w:proofErr w:type="gramStart"/>
            <w:r w:rsidRPr="00726AF2">
              <w:rPr>
                <w:rFonts w:ascii="標楷體" w:eastAsia="標楷體" w:hAnsi="標楷體"/>
                <w:szCs w:val="24"/>
              </w:rPr>
              <w:t>且減資</w:t>
            </w:r>
            <w:proofErr w:type="gramEnd"/>
            <w:r w:rsidRPr="00726AF2">
              <w:rPr>
                <w:rFonts w:ascii="標楷體" w:eastAsia="標楷體" w:hAnsi="標楷體"/>
                <w:szCs w:val="24"/>
              </w:rPr>
              <w:t>後股票恢復交易與分割受讓公司之股票上市或上櫃為</w:t>
            </w:r>
            <w:proofErr w:type="gramStart"/>
            <w:r w:rsidRPr="00726AF2">
              <w:rPr>
                <w:rFonts w:ascii="標楷體" w:eastAsia="標楷體" w:hAnsi="標楷體"/>
                <w:szCs w:val="24"/>
              </w:rPr>
              <w:t>同日者</w:t>
            </w:r>
            <w:proofErr w:type="gramEnd"/>
            <w:r w:rsidRPr="00726AF2">
              <w:rPr>
                <w:rFonts w:ascii="標楷體" w:eastAsia="標楷體" w:hAnsi="標楷體"/>
                <w:szCs w:val="24"/>
              </w:rPr>
              <w:t>，除有經主管機關限制買賣者外，</w:t>
            </w:r>
            <w:proofErr w:type="gramStart"/>
            <w:r w:rsidRPr="00726AF2">
              <w:rPr>
                <w:rFonts w:ascii="標楷體" w:eastAsia="標楷體" w:hAnsi="標楷體"/>
                <w:szCs w:val="24"/>
              </w:rPr>
              <w:t>該權值新</w:t>
            </w:r>
            <w:proofErr w:type="gramEnd"/>
            <w:r w:rsidRPr="00726AF2">
              <w:rPr>
                <w:rFonts w:ascii="標楷體" w:eastAsia="標楷體" w:hAnsi="標楷體"/>
                <w:szCs w:val="24"/>
              </w:rPr>
              <w:t>股或分割受讓公司之股票應全部作為擔保，且放棄緩課所得稅之權利，由證券集中保管事業以帳簿劃撥方式轉撥至各證券商融資融券專戶，排除「公開發行股票公司股</w:t>
            </w:r>
            <w:proofErr w:type="gramStart"/>
            <w:r w:rsidRPr="00726AF2">
              <w:rPr>
                <w:rFonts w:ascii="標楷體" w:eastAsia="標楷體" w:hAnsi="標楷體"/>
                <w:szCs w:val="24"/>
              </w:rPr>
              <w:t>務</w:t>
            </w:r>
            <w:proofErr w:type="gramEnd"/>
            <w:r w:rsidRPr="00726AF2">
              <w:rPr>
                <w:rFonts w:ascii="標楷體" w:eastAsia="標楷體" w:hAnsi="標楷體"/>
                <w:szCs w:val="24"/>
              </w:rPr>
              <w:t>處理準則」第三十三條規定之適用。</w:t>
            </w:r>
          </w:p>
          <w:p w:rsidR="00282550" w:rsidRPr="00726AF2" w:rsidRDefault="00282550" w:rsidP="0028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szCs w:val="24"/>
              </w:rPr>
              <w:t>前項</w:t>
            </w:r>
            <w:proofErr w:type="gramStart"/>
            <w:r w:rsidRPr="00726AF2">
              <w:rPr>
                <w:rFonts w:ascii="標楷體" w:eastAsia="標楷體" w:hAnsi="標楷體"/>
                <w:szCs w:val="24"/>
              </w:rPr>
              <w:t>權值新股</w:t>
            </w:r>
            <w:proofErr w:type="gramEnd"/>
            <w:r w:rsidRPr="00726AF2">
              <w:rPr>
                <w:rFonts w:ascii="標楷體" w:eastAsia="標楷體" w:hAnsi="標楷體"/>
                <w:szCs w:val="24"/>
              </w:rPr>
              <w:t>或分割受讓公司之股票不得充當證券商辦理有價證券買賣融券之</w:t>
            </w:r>
            <w:proofErr w:type="gramStart"/>
            <w:r w:rsidRPr="00726AF2">
              <w:rPr>
                <w:rFonts w:ascii="標楷體" w:eastAsia="標楷體" w:hAnsi="標楷體"/>
                <w:szCs w:val="24"/>
              </w:rPr>
              <w:t>券</w:t>
            </w:r>
            <w:proofErr w:type="gramEnd"/>
            <w:r w:rsidRPr="00726AF2">
              <w:rPr>
                <w:rFonts w:ascii="標楷體" w:eastAsia="標楷體" w:hAnsi="標楷體"/>
                <w:szCs w:val="24"/>
              </w:rPr>
              <w:t>源或作為轉融通之擔保。</w:t>
            </w:r>
          </w:p>
          <w:p w:rsidR="00282550" w:rsidRPr="00726AF2" w:rsidRDefault="00282550" w:rsidP="0028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szCs w:val="24"/>
              </w:rPr>
              <w:t>以</w:t>
            </w:r>
            <w:proofErr w:type="gramStart"/>
            <w:r w:rsidRPr="00726AF2">
              <w:rPr>
                <w:rFonts w:ascii="標楷體" w:eastAsia="標楷體" w:hAnsi="標楷體"/>
                <w:szCs w:val="24"/>
              </w:rPr>
              <w:t>權值新股</w:t>
            </w:r>
            <w:proofErr w:type="gramEnd"/>
            <w:r w:rsidRPr="00726AF2">
              <w:rPr>
                <w:rFonts w:ascii="標楷體" w:eastAsia="標楷體" w:hAnsi="標楷體"/>
                <w:szCs w:val="24"/>
              </w:rPr>
              <w:t>或分割受讓公司之股票作為擔保者，不適用第二項之規定。除權交易後，</w:t>
            </w:r>
            <w:proofErr w:type="gramStart"/>
            <w:r w:rsidRPr="00726AF2">
              <w:rPr>
                <w:rFonts w:ascii="標楷體" w:eastAsia="標楷體" w:hAnsi="標楷體"/>
                <w:szCs w:val="24"/>
              </w:rPr>
              <w:t>權值新股</w:t>
            </w:r>
            <w:proofErr w:type="gramEnd"/>
            <w:r w:rsidRPr="00726AF2">
              <w:rPr>
                <w:rFonts w:ascii="標楷體" w:eastAsia="標楷體" w:hAnsi="標楷體"/>
                <w:szCs w:val="24"/>
              </w:rPr>
              <w:t>市值之計算，上市</w:t>
            </w:r>
            <w:r w:rsidRPr="00726AF2">
              <w:rPr>
                <w:rFonts w:ascii="標楷體" w:eastAsia="標楷體" w:hAnsi="標楷體" w:hint="eastAsia"/>
                <w:szCs w:val="24"/>
                <w:u w:val="single"/>
              </w:rPr>
              <w:t>、上櫃</w:t>
            </w:r>
            <w:r w:rsidR="009E1284" w:rsidRPr="00726AF2">
              <w:rPr>
                <w:rFonts w:ascii="標楷體" w:eastAsia="標楷體" w:hAnsi="標楷體" w:hint="eastAsia"/>
                <w:szCs w:val="24"/>
                <w:u w:val="single"/>
              </w:rPr>
              <w:t>得為融資融券</w:t>
            </w:r>
            <w:r w:rsidRPr="00726AF2">
              <w:rPr>
                <w:rFonts w:ascii="標楷體" w:eastAsia="標楷體" w:hAnsi="標楷體"/>
                <w:szCs w:val="24"/>
              </w:rPr>
              <w:t>有價證券按收盤價七折計算</w:t>
            </w:r>
            <w:r w:rsidR="009E1284" w:rsidRPr="00726AF2">
              <w:rPr>
                <w:rFonts w:ascii="標楷體" w:eastAsia="標楷體" w:hAnsi="標楷體" w:hint="eastAsia"/>
                <w:szCs w:val="24"/>
              </w:rPr>
              <w:t>；</w:t>
            </w:r>
            <w:r w:rsidR="00A14556" w:rsidRPr="00726AF2">
              <w:rPr>
                <w:rFonts w:ascii="標楷體" w:eastAsia="標楷體" w:hAnsi="標楷體" w:hint="eastAsia"/>
                <w:szCs w:val="24"/>
                <w:u w:val="single"/>
              </w:rPr>
              <w:t>有未依「有價證券得為融資融券標準」第二條、第三條規定取得融資融券交易資格者或經同標準第四條、第五條規定暫停融資</w:t>
            </w:r>
            <w:r w:rsidR="00A14556" w:rsidRPr="00726AF2">
              <w:rPr>
                <w:rFonts w:ascii="標楷體" w:eastAsia="標楷體" w:hAnsi="標楷體" w:hint="eastAsia"/>
                <w:szCs w:val="24"/>
                <w:u w:val="single"/>
              </w:rPr>
              <w:lastRenderedPageBreak/>
              <w:t>融券交易資格</w:t>
            </w:r>
            <w:r w:rsidR="000D1421" w:rsidRPr="00726AF2">
              <w:rPr>
                <w:rFonts w:ascii="標楷體" w:eastAsia="標楷體" w:hAnsi="標楷體" w:hint="eastAsia"/>
                <w:szCs w:val="24"/>
                <w:u w:val="single"/>
              </w:rPr>
              <w:t>者，</w:t>
            </w:r>
            <w:r w:rsidR="000D1421" w:rsidRPr="00726AF2">
              <w:rPr>
                <w:rFonts w:ascii="標楷體" w:eastAsia="標楷體" w:hAnsi="標楷體" w:hint="eastAsia"/>
                <w:szCs w:val="24"/>
              </w:rPr>
              <w:t>按收盤</w:t>
            </w:r>
            <w:r w:rsidR="009E1284" w:rsidRPr="00726AF2">
              <w:rPr>
                <w:rFonts w:ascii="標楷體" w:eastAsia="標楷體" w:hAnsi="標楷體" w:hint="eastAsia"/>
                <w:szCs w:val="24"/>
              </w:rPr>
              <w:t>價</w:t>
            </w:r>
            <w:r w:rsidR="009E1284" w:rsidRPr="00726AF2">
              <w:rPr>
                <w:rFonts w:ascii="標楷體" w:eastAsia="標楷體" w:hAnsi="標楷體" w:hint="eastAsia"/>
                <w:szCs w:val="24"/>
                <w:u w:val="single"/>
              </w:rPr>
              <w:t>五</w:t>
            </w:r>
            <w:r w:rsidR="009E1284" w:rsidRPr="00726AF2">
              <w:rPr>
                <w:rFonts w:ascii="標楷體" w:eastAsia="標楷體" w:hAnsi="標楷體" w:hint="eastAsia"/>
                <w:szCs w:val="24"/>
              </w:rPr>
              <w:t>折計算</w:t>
            </w:r>
            <w:r w:rsidRPr="00726AF2">
              <w:rPr>
                <w:rFonts w:ascii="標楷體" w:eastAsia="標楷體" w:hAnsi="標楷體"/>
                <w:szCs w:val="24"/>
              </w:rPr>
              <w:t>，於撥入證券商融資融券</w:t>
            </w:r>
            <w:proofErr w:type="gramStart"/>
            <w:r w:rsidRPr="00726AF2">
              <w:rPr>
                <w:rFonts w:ascii="標楷體" w:eastAsia="標楷體" w:hAnsi="標楷體"/>
                <w:szCs w:val="24"/>
              </w:rPr>
              <w:t>專戶後</w:t>
            </w:r>
            <w:proofErr w:type="gramEnd"/>
            <w:r w:rsidRPr="00726AF2">
              <w:rPr>
                <w:rFonts w:ascii="標楷體" w:eastAsia="標楷體" w:hAnsi="標楷體"/>
                <w:szCs w:val="24"/>
              </w:rPr>
              <w:t>，免折價計算。</w:t>
            </w:r>
          </w:p>
          <w:p w:rsidR="00282550" w:rsidRPr="00726AF2" w:rsidRDefault="00282550" w:rsidP="0028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szCs w:val="24"/>
              </w:rPr>
              <w:t>第一項融資擔保品證券市值、融券擔保品</w:t>
            </w:r>
            <w:r w:rsidR="00593A91" w:rsidRPr="00726AF2">
              <w:rPr>
                <w:rFonts w:ascii="標楷體" w:eastAsia="標楷體" w:hAnsi="標楷體" w:hint="eastAsia"/>
                <w:szCs w:val="24"/>
              </w:rPr>
              <w:t>及</w:t>
            </w:r>
            <w:r w:rsidRPr="00726AF2">
              <w:rPr>
                <w:rFonts w:ascii="標楷體" w:eastAsia="標楷體" w:hAnsi="標楷體"/>
                <w:szCs w:val="24"/>
              </w:rPr>
              <w:t>保證金</w:t>
            </w:r>
            <w:r w:rsidR="00593A91" w:rsidRPr="00726AF2">
              <w:rPr>
                <w:rFonts w:ascii="標楷體" w:eastAsia="標楷體" w:hAnsi="標楷體" w:hint="eastAsia"/>
                <w:szCs w:val="24"/>
                <w:u w:val="single"/>
              </w:rPr>
              <w:t>、</w:t>
            </w:r>
            <w:r w:rsidR="00DA0044" w:rsidRPr="00726AF2">
              <w:rPr>
                <w:rFonts w:ascii="標楷體" w:eastAsia="標楷體" w:hAnsi="標楷體" w:hint="eastAsia"/>
                <w:szCs w:val="24"/>
                <w:u w:val="single"/>
              </w:rPr>
              <w:t>抵繳</w:t>
            </w:r>
            <w:r w:rsidR="00593A91" w:rsidRPr="00726AF2">
              <w:rPr>
                <w:rFonts w:ascii="標楷體" w:eastAsia="標楷體" w:hAnsi="標楷體" w:hint="eastAsia"/>
                <w:szCs w:val="24"/>
                <w:u w:val="single"/>
              </w:rPr>
              <w:t>有價證券</w:t>
            </w:r>
            <w:r w:rsidR="0020178F" w:rsidRPr="00726AF2">
              <w:rPr>
                <w:rFonts w:ascii="標楷體" w:eastAsia="標楷體" w:hAnsi="標楷體" w:hint="eastAsia"/>
                <w:szCs w:val="24"/>
                <w:u w:val="single"/>
              </w:rPr>
              <w:t>或其他商品</w:t>
            </w:r>
            <w:r w:rsidR="00DA0044" w:rsidRPr="00726AF2">
              <w:rPr>
                <w:rFonts w:ascii="標楷體" w:eastAsia="標楷體" w:hAnsi="標楷體" w:hint="eastAsia"/>
                <w:szCs w:val="24"/>
                <w:u w:val="single"/>
              </w:rPr>
              <w:t>市值</w:t>
            </w:r>
            <w:r w:rsidRPr="00726AF2">
              <w:rPr>
                <w:rFonts w:ascii="標楷體" w:eastAsia="標楷體" w:hAnsi="標楷體"/>
                <w:szCs w:val="24"/>
              </w:rPr>
              <w:t>，為委託人信用帳戶內之款項</w:t>
            </w:r>
            <w:r w:rsidRPr="00726AF2">
              <w:rPr>
                <w:rFonts w:ascii="標楷體" w:eastAsia="標楷體" w:hAnsi="標楷體" w:hint="eastAsia"/>
                <w:szCs w:val="24"/>
                <w:u w:val="single"/>
              </w:rPr>
              <w:t>、</w:t>
            </w:r>
            <w:r w:rsidRPr="00726AF2">
              <w:rPr>
                <w:rFonts w:ascii="標楷體" w:eastAsia="標楷體" w:hAnsi="標楷體"/>
                <w:szCs w:val="24"/>
              </w:rPr>
              <w:t>有價證券</w:t>
            </w:r>
            <w:r w:rsidR="00034B5D" w:rsidRPr="00726AF2">
              <w:rPr>
                <w:rFonts w:ascii="標楷體" w:eastAsia="標楷體" w:hAnsi="標楷體" w:hint="eastAsia"/>
                <w:szCs w:val="24"/>
                <w:u w:val="single"/>
              </w:rPr>
              <w:t>及</w:t>
            </w:r>
            <w:r w:rsidR="00440CF1" w:rsidRPr="00726AF2">
              <w:rPr>
                <w:rFonts w:ascii="標楷體" w:eastAsia="標楷體" w:hAnsi="標楷體" w:hint="eastAsia"/>
                <w:szCs w:val="24"/>
                <w:u w:val="single"/>
              </w:rPr>
              <w:t>其他</w:t>
            </w:r>
            <w:r w:rsidR="00593A91" w:rsidRPr="00726AF2">
              <w:rPr>
                <w:rFonts w:ascii="標楷體" w:eastAsia="標楷體" w:hAnsi="標楷體" w:hint="eastAsia"/>
                <w:szCs w:val="24"/>
                <w:u w:val="single"/>
              </w:rPr>
              <w:t>商品</w:t>
            </w:r>
            <w:r w:rsidR="00034B5D" w:rsidRPr="00726AF2">
              <w:rPr>
                <w:rFonts w:ascii="標楷體" w:eastAsia="標楷體" w:hAnsi="標楷體" w:hint="eastAsia"/>
                <w:szCs w:val="24"/>
              </w:rPr>
              <w:t>市值</w:t>
            </w:r>
            <w:r w:rsidRPr="00726AF2">
              <w:rPr>
                <w:rFonts w:ascii="標楷體" w:eastAsia="標楷體" w:hAnsi="標楷體"/>
                <w:szCs w:val="24"/>
              </w:rPr>
              <w:t>扣除借</w:t>
            </w:r>
            <w:proofErr w:type="gramStart"/>
            <w:r w:rsidRPr="00726AF2">
              <w:rPr>
                <w:rFonts w:ascii="標楷體" w:eastAsia="標楷體" w:hAnsi="標楷體"/>
                <w:szCs w:val="24"/>
              </w:rPr>
              <w:t>券</w:t>
            </w:r>
            <w:proofErr w:type="gramEnd"/>
            <w:r w:rsidRPr="00726AF2">
              <w:rPr>
                <w:rFonts w:ascii="標楷體" w:eastAsia="標楷體" w:hAnsi="標楷體"/>
                <w:szCs w:val="24"/>
              </w:rPr>
              <w:t>費、</w:t>
            </w:r>
            <w:proofErr w:type="gramStart"/>
            <w:r w:rsidRPr="00726AF2">
              <w:rPr>
                <w:rFonts w:ascii="標楷體" w:eastAsia="標楷體" w:hAnsi="標楷體"/>
                <w:szCs w:val="24"/>
              </w:rPr>
              <w:t>標購費之</w:t>
            </w:r>
            <w:proofErr w:type="gramEnd"/>
            <w:r w:rsidRPr="00726AF2">
              <w:rPr>
                <w:rFonts w:ascii="標楷體" w:eastAsia="標楷體" w:hAnsi="標楷體"/>
                <w:szCs w:val="24"/>
              </w:rPr>
              <w:t>餘額；其經償還交易或經證券商處分擔保品後尚有殘存債務者，並予扣除。</w:t>
            </w:r>
          </w:p>
          <w:p w:rsidR="00282550" w:rsidRPr="00726AF2" w:rsidRDefault="00282550" w:rsidP="0028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szCs w:val="24"/>
              </w:rPr>
              <w:t>委託人信用帳戶之整戶</w:t>
            </w:r>
            <w:r w:rsidR="004D4C19" w:rsidRPr="00726AF2">
              <w:rPr>
                <w:rFonts w:ascii="標楷體" w:eastAsia="標楷體" w:hAnsi="標楷體" w:hint="eastAsia"/>
                <w:szCs w:val="24"/>
              </w:rPr>
              <w:t>擔保維持率</w:t>
            </w:r>
            <w:r w:rsidR="0051345A" w:rsidRPr="00726AF2">
              <w:rPr>
                <w:rFonts w:ascii="標楷體" w:eastAsia="標楷體" w:hAnsi="標楷體"/>
                <w:szCs w:val="24"/>
              </w:rPr>
              <w:t>低於</w:t>
            </w:r>
            <w:r w:rsidRPr="00726AF2">
              <w:rPr>
                <w:rFonts w:ascii="標楷體" w:eastAsia="標楷體" w:hAnsi="標楷體"/>
                <w:szCs w:val="24"/>
              </w:rPr>
              <w:t>百分之一百</w:t>
            </w:r>
            <w:r w:rsidRPr="00726AF2">
              <w:rPr>
                <w:rFonts w:ascii="標楷體" w:eastAsia="標楷體" w:hAnsi="標楷體" w:hint="eastAsia"/>
                <w:szCs w:val="24"/>
              </w:rPr>
              <w:t>三</w:t>
            </w:r>
            <w:r w:rsidRPr="00726AF2">
              <w:rPr>
                <w:rFonts w:ascii="標楷體" w:eastAsia="標楷體" w:hAnsi="標楷體"/>
                <w:szCs w:val="24"/>
              </w:rPr>
              <w:t>十者，證券商應即通知委託人就各該筆不足擔保維持率之融資融券，於通知送達之日起二個營業日內補繳融資自備款或融券保證金差額。</w:t>
            </w:r>
          </w:p>
          <w:p w:rsidR="00282550" w:rsidRPr="00726AF2" w:rsidRDefault="00282550" w:rsidP="0028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szCs w:val="24"/>
              </w:rPr>
              <w:t>委託人依前項規定應行補繳之差額，依下列公式計算：</w:t>
            </w:r>
          </w:p>
          <w:p w:rsidR="00282550" w:rsidRPr="00726AF2" w:rsidRDefault="00282550" w:rsidP="0028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jc w:val="both"/>
              <w:rPr>
                <w:rFonts w:ascii="標楷體" w:eastAsia="標楷體" w:hAnsi="標楷體"/>
                <w:szCs w:val="24"/>
              </w:rPr>
            </w:pPr>
            <w:r w:rsidRPr="00726AF2">
              <w:rPr>
                <w:rFonts w:ascii="標楷體" w:eastAsia="標楷體" w:hAnsi="標楷體"/>
                <w:szCs w:val="24"/>
              </w:rPr>
              <w:t>融資自備款差額＝融資金額－（計算日收盤價×融資股數×融資比率）－（計算日</w:t>
            </w:r>
            <w:r w:rsidR="00392D95" w:rsidRPr="00726AF2">
              <w:rPr>
                <w:rFonts w:ascii="標楷體" w:eastAsia="標楷體" w:hAnsi="標楷體" w:hint="eastAsia"/>
                <w:szCs w:val="24"/>
                <w:u w:val="single"/>
              </w:rPr>
              <w:t>面額、</w:t>
            </w:r>
            <w:r w:rsidRPr="00726AF2">
              <w:rPr>
                <w:rFonts w:ascii="標楷體" w:eastAsia="標楷體" w:hAnsi="標楷體"/>
                <w:szCs w:val="24"/>
              </w:rPr>
              <w:t>收盤價</w:t>
            </w:r>
            <w:r w:rsidRPr="00726AF2">
              <w:rPr>
                <w:rFonts w:ascii="標楷體" w:eastAsia="標楷體" w:hAnsi="標楷體" w:hint="eastAsia"/>
                <w:szCs w:val="24"/>
                <w:u w:val="single"/>
              </w:rPr>
              <w:t>、收市均價或</w:t>
            </w:r>
            <w:r w:rsidR="00376D0E" w:rsidRPr="00726AF2">
              <w:rPr>
                <w:rFonts w:ascii="標楷體" w:eastAsia="標楷體" w:hAnsi="標楷體" w:hint="eastAsia"/>
                <w:szCs w:val="24"/>
                <w:u w:val="single"/>
              </w:rPr>
              <w:t>前一營業日</w:t>
            </w:r>
            <w:r w:rsidRPr="00726AF2">
              <w:rPr>
                <w:rFonts w:ascii="標楷體" w:eastAsia="標楷體" w:hAnsi="標楷體" w:hint="eastAsia"/>
                <w:szCs w:val="24"/>
                <w:u w:val="single"/>
              </w:rPr>
              <w:t>淨值</w:t>
            </w:r>
            <w:r w:rsidRPr="00726AF2">
              <w:rPr>
                <w:rFonts w:ascii="標楷體" w:eastAsia="標楷體" w:hAnsi="標楷體"/>
                <w:szCs w:val="24"/>
              </w:rPr>
              <w:t>×第三項所列股票與第二十六條抵繳</w:t>
            </w:r>
            <w:r w:rsidR="00182E42" w:rsidRPr="00726AF2">
              <w:rPr>
                <w:rFonts w:ascii="標楷體" w:eastAsia="標楷體" w:hAnsi="標楷體" w:hint="eastAsia"/>
                <w:szCs w:val="24"/>
              </w:rPr>
              <w:t>有價證券</w:t>
            </w:r>
            <w:r w:rsidR="0020178F" w:rsidRPr="00726AF2">
              <w:rPr>
                <w:rFonts w:ascii="標楷體" w:eastAsia="標楷體" w:hAnsi="標楷體" w:hint="eastAsia"/>
                <w:szCs w:val="24"/>
                <w:u w:val="single"/>
              </w:rPr>
              <w:t>或其他商品</w:t>
            </w:r>
            <w:r w:rsidRPr="00726AF2">
              <w:rPr>
                <w:rFonts w:ascii="標楷體" w:eastAsia="標楷體" w:hAnsi="標楷體"/>
                <w:szCs w:val="24"/>
              </w:rPr>
              <w:t>之</w:t>
            </w:r>
            <w:r w:rsidRPr="00726AF2">
              <w:rPr>
                <w:rFonts w:ascii="標楷體" w:eastAsia="標楷體" w:hAnsi="標楷體" w:hint="eastAsia"/>
                <w:szCs w:val="24"/>
                <w:u w:val="single"/>
              </w:rPr>
              <w:t>單位數</w:t>
            </w:r>
            <w:r w:rsidRPr="00726AF2">
              <w:rPr>
                <w:rFonts w:ascii="標楷體" w:eastAsia="標楷體" w:hAnsi="標楷體"/>
                <w:szCs w:val="24"/>
              </w:rPr>
              <w:t>×融資比率）</w:t>
            </w:r>
          </w:p>
          <w:p w:rsidR="00282550" w:rsidRPr="00726AF2" w:rsidRDefault="00282550" w:rsidP="0028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jc w:val="both"/>
              <w:rPr>
                <w:rFonts w:ascii="標楷體" w:eastAsia="標楷體" w:hAnsi="標楷體"/>
                <w:szCs w:val="24"/>
              </w:rPr>
            </w:pPr>
            <w:r w:rsidRPr="00726AF2">
              <w:rPr>
                <w:rFonts w:ascii="標楷體" w:eastAsia="標楷體" w:hAnsi="標楷體"/>
                <w:szCs w:val="24"/>
              </w:rPr>
              <w:t>融券保證金差額＝（計算日收盤價×融券股數×融券保證金成數－融券保證金）＋（計算日收盤價×融券股數－原融券賣出價款）－（計算日</w:t>
            </w:r>
            <w:r w:rsidR="00392D95" w:rsidRPr="00726AF2">
              <w:rPr>
                <w:rFonts w:ascii="標楷體" w:eastAsia="標楷體" w:hAnsi="標楷體" w:hint="eastAsia"/>
                <w:szCs w:val="24"/>
                <w:u w:val="single"/>
              </w:rPr>
              <w:t>面額、</w:t>
            </w:r>
            <w:r w:rsidRPr="00726AF2">
              <w:rPr>
                <w:rFonts w:ascii="標楷體" w:eastAsia="標楷體" w:hAnsi="標楷體"/>
                <w:szCs w:val="24"/>
              </w:rPr>
              <w:t>收盤價</w:t>
            </w:r>
            <w:r w:rsidRPr="00726AF2">
              <w:rPr>
                <w:rFonts w:ascii="標楷體" w:eastAsia="標楷體" w:hAnsi="標楷體" w:hint="eastAsia"/>
                <w:szCs w:val="24"/>
                <w:u w:val="single"/>
              </w:rPr>
              <w:t>、收市均</w:t>
            </w:r>
            <w:r w:rsidRPr="00726AF2">
              <w:rPr>
                <w:rFonts w:ascii="標楷體" w:eastAsia="標楷體" w:hAnsi="標楷體" w:hint="eastAsia"/>
                <w:szCs w:val="24"/>
                <w:u w:val="single"/>
              </w:rPr>
              <w:lastRenderedPageBreak/>
              <w:t>價或</w:t>
            </w:r>
            <w:r w:rsidR="00376D0E" w:rsidRPr="00726AF2">
              <w:rPr>
                <w:rFonts w:ascii="標楷體" w:eastAsia="標楷體" w:hAnsi="標楷體" w:hint="eastAsia"/>
                <w:szCs w:val="24"/>
                <w:u w:val="single"/>
              </w:rPr>
              <w:t>前一營業日</w:t>
            </w:r>
            <w:r w:rsidRPr="00726AF2">
              <w:rPr>
                <w:rFonts w:ascii="標楷體" w:eastAsia="標楷體" w:hAnsi="標楷體" w:hint="eastAsia"/>
                <w:szCs w:val="24"/>
                <w:u w:val="single"/>
              </w:rPr>
              <w:t>淨值</w:t>
            </w:r>
            <w:r w:rsidRPr="00726AF2">
              <w:rPr>
                <w:rFonts w:ascii="標楷體" w:eastAsia="標楷體" w:hAnsi="標楷體"/>
                <w:szCs w:val="24"/>
              </w:rPr>
              <w:t>×第二十六條</w:t>
            </w:r>
            <w:r w:rsidR="00095266" w:rsidRPr="00726AF2">
              <w:rPr>
                <w:rFonts w:ascii="標楷體" w:eastAsia="標楷體" w:hAnsi="標楷體" w:hint="eastAsia"/>
                <w:szCs w:val="24"/>
              </w:rPr>
              <w:t>抵繳有價證券</w:t>
            </w:r>
            <w:r w:rsidR="0020178F" w:rsidRPr="00726AF2">
              <w:rPr>
                <w:rFonts w:ascii="標楷體" w:eastAsia="標楷體" w:hAnsi="標楷體" w:hint="eastAsia"/>
                <w:szCs w:val="24"/>
                <w:u w:val="single"/>
              </w:rPr>
              <w:t>或其他商品</w:t>
            </w:r>
            <w:r w:rsidR="00095266" w:rsidRPr="00726AF2">
              <w:rPr>
                <w:rFonts w:ascii="標楷體" w:eastAsia="標楷體" w:hAnsi="標楷體" w:hint="eastAsia"/>
                <w:szCs w:val="24"/>
              </w:rPr>
              <w:t>之</w:t>
            </w:r>
            <w:r w:rsidR="00095266" w:rsidRPr="00726AF2">
              <w:rPr>
                <w:rFonts w:ascii="標楷體" w:eastAsia="標楷體" w:hAnsi="標楷體" w:hint="eastAsia"/>
                <w:szCs w:val="24"/>
                <w:u w:val="single"/>
              </w:rPr>
              <w:t>單位數</w:t>
            </w:r>
            <w:r w:rsidRPr="00726AF2">
              <w:rPr>
                <w:rFonts w:ascii="標楷體" w:eastAsia="標楷體" w:hAnsi="標楷體"/>
                <w:szCs w:val="24"/>
              </w:rPr>
              <w:t>）</w:t>
            </w:r>
          </w:p>
          <w:p w:rsidR="00095266" w:rsidRPr="00726AF2" w:rsidRDefault="00095266" w:rsidP="0059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u w:val="single"/>
              </w:rPr>
            </w:pPr>
            <w:r w:rsidRPr="00726AF2">
              <w:rPr>
                <w:rFonts w:ascii="標楷體" w:eastAsia="標楷體" w:hAnsi="標楷體" w:hint="eastAsia"/>
                <w:szCs w:val="24"/>
              </w:rPr>
              <w:t>前項融資自備款差額計算公式所揭第三項所列股票與</w:t>
            </w:r>
            <w:proofErr w:type="gramStart"/>
            <w:r w:rsidRPr="00726AF2">
              <w:rPr>
                <w:rFonts w:ascii="標楷體" w:eastAsia="標楷體" w:hAnsi="標楷體" w:hint="eastAsia"/>
                <w:szCs w:val="24"/>
              </w:rPr>
              <w:t>第二十六條抵繳</w:t>
            </w:r>
            <w:proofErr w:type="gramEnd"/>
            <w:r w:rsidRPr="00726AF2">
              <w:rPr>
                <w:rFonts w:ascii="標楷體" w:eastAsia="標楷體" w:hAnsi="標楷體" w:hint="eastAsia"/>
                <w:szCs w:val="24"/>
              </w:rPr>
              <w:t>有價證券</w:t>
            </w:r>
            <w:r w:rsidR="006C4E8C" w:rsidRPr="00726AF2">
              <w:rPr>
                <w:rFonts w:ascii="標楷體" w:eastAsia="標楷體" w:hAnsi="標楷體" w:hint="eastAsia"/>
                <w:szCs w:val="24"/>
                <w:u w:val="single"/>
              </w:rPr>
              <w:t>或其他商品</w:t>
            </w:r>
            <w:r w:rsidRPr="00726AF2">
              <w:rPr>
                <w:rFonts w:ascii="標楷體" w:eastAsia="標楷體" w:hAnsi="標楷體" w:hint="eastAsia"/>
                <w:szCs w:val="24"/>
                <w:u w:val="single"/>
              </w:rPr>
              <w:t>，</w:t>
            </w:r>
            <w:r w:rsidR="005966E1" w:rsidRPr="00726AF2">
              <w:rPr>
                <w:rFonts w:ascii="標楷體" w:eastAsia="標楷體" w:hAnsi="標楷體" w:hint="eastAsia"/>
                <w:szCs w:val="24"/>
                <w:u w:val="single"/>
              </w:rPr>
              <w:t>屬中央登錄公債、地方政府債券、公司債、</w:t>
            </w:r>
            <w:r w:rsidR="00CF7AED" w:rsidRPr="00726AF2">
              <w:rPr>
                <w:rFonts w:ascii="標楷體" w:eastAsia="標楷體" w:hAnsi="標楷體" w:hint="eastAsia"/>
                <w:szCs w:val="24"/>
                <w:u w:val="single"/>
              </w:rPr>
              <w:t>金融債</w:t>
            </w:r>
            <w:r w:rsidR="005966E1" w:rsidRPr="00726AF2">
              <w:rPr>
                <w:rFonts w:ascii="標楷體" w:eastAsia="標楷體" w:hAnsi="標楷體" w:hint="eastAsia"/>
                <w:szCs w:val="24"/>
                <w:u w:val="single"/>
              </w:rPr>
              <w:t>、登錄為櫃檯買賣之黃金現貨、開放式證券投資信託基金受益憑證或期貨信託基金受益憑證，其融資比率依主管機關公布之上市及上櫃最高融資比率計算；其餘</w:t>
            </w:r>
            <w:r w:rsidRPr="00726AF2">
              <w:rPr>
                <w:rFonts w:ascii="標楷體" w:eastAsia="標楷體" w:hAnsi="標楷體" w:hint="eastAsia"/>
                <w:szCs w:val="24"/>
              </w:rPr>
              <w:t>有未依「有價證券得為融資融券標準」第二條、第三條規定取得融資融券交易資格者或經同標準第四條、第五條規定暫停融資融券交易資格者，其融資比率為零。</w:t>
            </w:r>
          </w:p>
          <w:p w:rsidR="00282550" w:rsidRPr="00726AF2" w:rsidRDefault="00282550" w:rsidP="0028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szCs w:val="24"/>
              </w:rPr>
              <w:t>本條如無當日收盤價格，依下列原則決定之價格計算：</w:t>
            </w:r>
          </w:p>
          <w:p w:rsidR="00282550" w:rsidRPr="00726AF2" w:rsidRDefault="00282550" w:rsidP="00282550">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86" w:left="876" w:hangingChars="279" w:hanging="670"/>
              <w:jc w:val="both"/>
              <w:rPr>
                <w:rFonts w:ascii="標楷體" w:eastAsia="標楷體" w:hAnsi="標楷體"/>
                <w:szCs w:val="24"/>
              </w:rPr>
            </w:pPr>
            <w:r w:rsidRPr="00726AF2">
              <w:rPr>
                <w:rFonts w:ascii="標楷體" w:eastAsia="標楷體" w:hAnsi="標楷體"/>
                <w:szCs w:val="24"/>
              </w:rPr>
              <w:t>（一）當日收盤時，最高買進申報價格高於當日上市開盤競價基準或上櫃開始交易基準價，則為該最高買進申報價格。</w:t>
            </w:r>
          </w:p>
          <w:p w:rsidR="00282550" w:rsidRPr="00726AF2" w:rsidRDefault="00282550" w:rsidP="00282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86" w:left="876" w:hangingChars="279" w:hanging="670"/>
              <w:jc w:val="both"/>
              <w:rPr>
                <w:rFonts w:ascii="標楷體" w:eastAsia="標楷體" w:hAnsi="標楷體"/>
                <w:szCs w:val="24"/>
              </w:rPr>
            </w:pPr>
            <w:r w:rsidRPr="00726AF2">
              <w:rPr>
                <w:rFonts w:ascii="標楷體" w:eastAsia="標楷體" w:hAnsi="標楷體"/>
                <w:szCs w:val="24"/>
              </w:rPr>
              <w:t>（二）當日收盤時，最低賣出申報價格低於當日上市開盤競價基準或上櫃開始交易基準價，則為該最低賣出申報價格。</w:t>
            </w:r>
          </w:p>
          <w:p w:rsidR="00A00394" w:rsidRPr="00726AF2" w:rsidRDefault="00282550" w:rsidP="000952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86" w:left="876" w:hangingChars="279" w:hanging="670"/>
              <w:jc w:val="both"/>
              <w:rPr>
                <w:rFonts w:ascii="標楷體" w:eastAsia="標楷體" w:hAnsi="標楷體" w:cs="Times New Roman"/>
              </w:rPr>
            </w:pPr>
            <w:r w:rsidRPr="00726AF2">
              <w:rPr>
                <w:rFonts w:ascii="標楷體" w:eastAsia="標楷體" w:hAnsi="標楷體"/>
                <w:szCs w:val="24"/>
              </w:rPr>
              <w:t>（三）上述情形不成立時，則為該當日上市開盤</w:t>
            </w:r>
            <w:r w:rsidRPr="00726AF2">
              <w:rPr>
                <w:rFonts w:ascii="標楷體" w:eastAsia="標楷體" w:hAnsi="標楷體"/>
                <w:szCs w:val="24"/>
              </w:rPr>
              <w:lastRenderedPageBreak/>
              <w:t>競價基準或上櫃開始交易基準價。</w:t>
            </w:r>
          </w:p>
        </w:tc>
        <w:tc>
          <w:tcPr>
            <w:tcW w:w="3261" w:type="dxa"/>
            <w:shd w:val="clear" w:color="auto" w:fill="auto"/>
          </w:tcPr>
          <w:p w:rsidR="005C3A93" w:rsidRPr="00726AF2" w:rsidRDefault="005C3A93" w:rsidP="005C3A93">
            <w:pPr>
              <w:pStyle w:val="HTML"/>
              <w:widowControl w:val="0"/>
              <w:kinsoku w:val="0"/>
              <w:spacing w:line="360" w:lineRule="exact"/>
              <w:ind w:left="266" w:hangingChars="111" w:hanging="266"/>
              <w:jc w:val="both"/>
              <w:rPr>
                <w:rFonts w:ascii="標楷體" w:eastAsia="標楷體" w:hAnsi="標楷體" w:cs="Times New Roman"/>
                <w:color w:val="auto"/>
                <w:kern w:val="2"/>
              </w:rPr>
            </w:pPr>
            <w:r w:rsidRPr="00726AF2">
              <w:rPr>
                <w:rFonts w:ascii="標楷體" w:eastAsia="標楷體" w:hAnsi="標楷體" w:cs="Times New Roman" w:hint="eastAsia"/>
                <w:color w:val="auto"/>
                <w:kern w:val="2"/>
              </w:rPr>
              <w:lastRenderedPageBreak/>
              <w:t>第二十三條　證券商應逐日</w:t>
            </w:r>
            <w:r w:rsidRPr="00726AF2">
              <w:rPr>
                <w:rFonts w:ascii="標楷體" w:eastAsia="標楷體" w:hAnsi="標楷體" w:cs="Times New Roman" w:hint="eastAsia"/>
                <w:color w:val="auto"/>
                <w:kern w:val="2"/>
                <w:u w:val="single"/>
              </w:rPr>
              <w:t>按證券交易所或櫃檯中心公布之收盤價格（以下簡稱收盤價），或政府債券面額，</w:t>
            </w:r>
            <w:r w:rsidRPr="00726AF2">
              <w:rPr>
                <w:rFonts w:ascii="標楷體" w:eastAsia="標楷體" w:hAnsi="標楷體" w:cs="Times New Roman" w:hint="eastAsia"/>
                <w:color w:val="auto"/>
                <w:kern w:val="2"/>
              </w:rPr>
              <w:t>依下列公式計算每一信用帳戶之整戶及各筆融資融券擔保維持率：</w:t>
            </w:r>
          </w:p>
          <w:p w:rsidR="005C3A93" w:rsidRPr="00726AF2" w:rsidRDefault="005C3A93" w:rsidP="005C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jc w:val="both"/>
              <w:rPr>
                <w:rFonts w:ascii="標楷體" w:eastAsia="標楷體" w:hAnsi="標楷體"/>
                <w:szCs w:val="24"/>
              </w:rPr>
            </w:pPr>
            <w:r w:rsidRPr="00726AF2">
              <w:rPr>
                <w:rFonts w:ascii="標楷體" w:eastAsia="標楷體" w:hAnsi="標楷體" w:hint="eastAsia"/>
                <w:szCs w:val="24"/>
              </w:rPr>
              <w:t>擔保</w:t>
            </w:r>
            <w:r w:rsidR="00F01E56" w:rsidRPr="00726AF2">
              <w:rPr>
                <w:rFonts w:ascii="標楷體" w:eastAsia="標楷體" w:hAnsi="標楷體" w:cs="Times New Roman" w:hint="eastAsia"/>
              </w:rPr>
              <w:t>維持</w:t>
            </w:r>
            <w:r w:rsidRPr="00726AF2">
              <w:rPr>
                <w:rFonts w:ascii="標楷體" w:eastAsia="標楷體" w:hAnsi="標楷體" w:hint="eastAsia"/>
                <w:szCs w:val="24"/>
              </w:rPr>
              <w:t>率＝（融資擔保品證券市值＋</w:t>
            </w:r>
            <w:r w:rsidRPr="00726AF2">
              <w:rPr>
                <w:rFonts w:ascii="標楷體" w:eastAsia="標楷體" w:hAnsi="標楷體" w:hint="eastAsia"/>
                <w:szCs w:val="24"/>
                <w:u w:val="single"/>
              </w:rPr>
              <w:t>原</w:t>
            </w:r>
            <w:r w:rsidRPr="00726AF2">
              <w:rPr>
                <w:rFonts w:ascii="標楷體" w:eastAsia="標楷體" w:hAnsi="標楷體" w:hint="eastAsia"/>
                <w:szCs w:val="24"/>
              </w:rPr>
              <w:t>融券擔保品及保證金）÷（</w:t>
            </w:r>
            <w:r w:rsidRPr="00726AF2">
              <w:rPr>
                <w:rFonts w:ascii="標楷體" w:eastAsia="標楷體" w:hAnsi="標楷體" w:hint="eastAsia"/>
                <w:szCs w:val="24"/>
                <w:u w:val="single"/>
              </w:rPr>
              <w:t>原</w:t>
            </w:r>
            <w:r w:rsidRPr="00726AF2">
              <w:rPr>
                <w:rFonts w:ascii="標楷體" w:eastAsia="標楷體" w:hAnsi="標楷體" w:hint="eastAsia"/>
                <w:szCs w:val="24"/>
              </w:rPr>
              <w:t>融資金額＋融券標的證券市值）×100％</w:t>
            </w:r>
          </w:p>
          <w:p w:rsidR="005C3A93" w:rsidRPr="00726AF2" w:rsidRDefault="005C3A93" w:rsidP="005C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bookmarkStart w:id="0" w:name="_GoBack"/>
            <w:bookmarkEnd w:id="0"/>
            <w:r w:rsidRPr="00726AF2">
              <w:rPr>
                <w:rFonts w:ascii="標楷體" w:eastAsia="標楷體" w:hAnsi="標楷體" w:hint="eastAsia"/>
                <w:szCs w:val="24"/>
              </w:rPr>
              <w:t>前項證券市值應</w:t>
            </w:r>
            <w:r w:rsidRPr="00726AF2">
              <w:rPr>
                <w:rFonts w:ascii="標楷體" w:eastAsia="標楷體" w:hAnsi="標楷體" w:hint="eastAsia"/>
                <w:szCs w:val="24"/>
                <w:u w:val="single"/>
              </w:rPr>
              <w:t>按</w:t>
            </w:r>
            <w:proofErr w:type="gramStart"/>
            <w:r w:rsidRPr="00726AF2">
              <w:rPr>
                <w:rFonts w:ascii="標楷體" w:eastAsia="標楷體" w:hAnsi="標楷體" w:hint="eastAsia"/>
                <w:szCs w:val="24"/>
                <w:u w:val="single"/>
              </w:rPr>
              <w:t>收盤價計之</w:t>
            </w:r>
            <w:proofErr w:type="gramEnd"/>
            <w:r w:rsidRPr="00726AF2">
              <w:rPr>
                <w:rFonts w:ascii="標楷體" w:eastAsia="標楷體" w:hAnsi="標楷體" w:hint="eastAsia"/>
                <w:szCs w:val="24"/>
              </w:rPr>
              <w:t>，惟於</w:t>
            </w:r>
            <w:r w:rsidRPr="00726AF2">
              <w:rPr>
                <w:rFonts w:ascii="標楷體" w:eastAsia="標楷體" w:hAnsi="標楷體" w:hint="eastAsia"/>
                <w:szCs w:val="24"/>
                <w:u w:val="single"/>
              </w:rPr>
              <w:t>各</w:t>
            </w:r>
            <w:r w:rsidRPr="00726AF2">
              <w:rPr>
                <w:rFonts w:ascii="標楷體" w:eastAsia="標楷體" w:hAnsi="標楷體" w:hint="eastAsia"/>
                <w:szCs w:val="24"/>
              </w:rPr>
              <w:t>證券除權</w:t>
            </w:r>
            <w:proofErr w:type="gramStart"/>
            <w:r w:rsidRPr="00726AF2">
              <w:rPr>
                <w:rFonts w:ascii="標楷體" w:eastAsia="標楷體" w:hAnsi="標楷體" w:hint="eastAsia"/>
                <w:szCs w:val="24"/>
              </w:rPr>
              <w:t>息</w:t>
            </w:r>
            <w:proofErr w:type="gramEnd"/>
            <w:r w:rsidRPr="00726AF2">
              <w:rPr>
                <w:rFonts w:ascii="標楷體" w:eastAsia="標楷體" w:hAnsi="標楷體" w:hint="eastAsia"/>
                <w:szCs w:val="24"/>
              </w:rPr>
              <w:t>交易日之前六個營業日，除現金增資者外，其融資擔保品證券市值則以各當日收盤價</w:t>
            </w:r>
            <w:proofErr w:type="gramStart"/>
            <w:r w:rsidRPr="00726AF2">
              <w:rPr>
                <w:rFonts w:ascii="標楷體" w:eastAsia="標楷體" w:hAnsi="標楷體" w:hint="eastAsia"/>
                <w:szCs w:val="24"/>
              </w:rPr>
              <w:t>扣除息值</w:t>
            </w:r>
            <w:proofErr w:type="gramEnd"/>
            <w:r w:rsidRPr="00726AF2">
              <w:rPr>
                <w:rFonts w:ascii="標楷體" w:eastAsia="標楷體" w:hAnsi="標楷體" w:hint="eastAsia"/>
                <w:szCs w:val="24"/>
              </w:rPr>
              <w:t>或扣除以該當日收盤價為基礎計算之權值計之</w:t>
            </w:r>
            <w:r w:rsidRPr="00726AF2">
              <w:rPr>
                <w:rFonts w:ascii="標楷體" w:eastAsia="標楷體" w:hAnsi="標楷體" w:hint="eastAsia"/>
                <w:szCs w:val="24"/>
                <w:u w:val="single"/>
              </w:rPr>
              <w:t>。</w:t>
            </w:r>
          </w:p>
          <w:p w:rsidR="005C3A93" w:rsidRPr="00726AF2" w:rsidRDefault="005C3A93" w:rsidP="005C3A93">
            <w:pPr>
              <w:pStyle w:val="HTML"/>
              <w:kinsoku w:val="0"/>
              <w:spacing w:line="360" w:lineRule="exact"/>
              <w:ind w:left="266" w:hangingChars="111" w:hanging="266"/>
              <w:jc w:val="both"/>
              <w:rPr>
                <w:rFonts w:ascii="標楷體" w:eastAsia="標楷體" w:hAnsi="標楷體" w:cs="Times New Roman"/>
                <w:color w:val="auto"/>
                <w:kern w:val="2"/>
              </w:rPr>
            </w:pPr>
          </w:p>
          <w:p w:rsidR="00854850" w:rsidRPr="00726AF2" w:rsidRDefault="00854850" w:rsidP="005C3A93">
            <w:pPr>
              <w:pStyle w:val="HTML"/>
              <w:kinsoku w:val="0"/>
              <w:spacing w:line="360" w:lineRule="exact"/>
              <w:ind w:left="266" w:hangingChars="111" w:hanging="266"/>
              <w:jc w:val="both"/>
              <w:rPr>
                <w:rFonts w:ascii="標楷體" w:eastAsia="標楷體" w:hAnsi="標楷體" w:cs="Times New Roman"/>
                <w:color w:val="auto"/>
                <w:kern w:val="2"/>
              </w:rPr>
            </w:pPr>
          </w:p>
          <w:p w:rsidR="00854850" w:rsidRPr="00726AF2" w:rsidRDefault="00854850" w:rsidP="005C3A93">
            <w:pPr>
              <w:pStyle w:val="HTML"/>
              <w:kinsoku w:val="0"/>
              <w:spacing w:line="360" w:lineRule="exact"/>
              <w:ind w:left="266" w:hangingChars="111" w:hanging="266"/>
              <w:jc w:val="both"/>
              <w:rPr>
                <w:rFonts w:ascii="標楷體" w:eastAsia="標楷體" w:hAnsi="標楷體" w:cs="Times New Roman"/>
                <w:color w:val="auto"/>
                <w:kern w:val="2"/>
              </w:rPr>
            </w:pPr>
          </w:p>
          <w:p w:rsidR="00854850" w:rsidRPr="00726AF2" w:rsidRDefault="00854850" w:rsidP="005C3A93">
            <w:pPr>
              <w:pStyle w:val="HTML"/>
              <w:kinsoku w:val="0"/>
              <w:spacing w:line="360" w:lineRule="exact"/>
              <w:ind w:left="266" w:hangingChars="111" w:hanging="266"/>
              <w:jc w:val="both"/>
              <w:rPr>
                <w:rFonts w:ascii="標楷體" w:eastAsia="標楷體" w:hAnsi="標楷體" w:cs="Times New Roman"/>
                <w:color w:val="auto"/>
                <w:kern w:val="2"/>
              </w:rPr>
            </w:pPr>
          </w:p>
          <w:p w:rsidR="00854850" w:rsidRPr="00726AF2" w:rsidRDefault="00854850" w:rsidP="005C3A93">
            <w:pPr>
              <w:pStyle w:val="HTML"/>
              <w:kinsoku w:val="0"/>
              <w:spacing w:line="360" w:lineRule="exact"/>
              <w:ind w:left="266" w:hangingChars="111" w:hanging="266"/>
              <w:jc w:val="both"/>
              <w:rPr>
                <w:rFonts w:ascii="標楷體" w:eastAsia="標楷體" w:hAnsi="標楷體" w:cs="Times New Roman"/>
                <w:color w:val="auto"/>
                <w:kern w:val="2"/>
              </w:rPr>
            </w:pPr>
          </w:p>
          <w:p w:rsidR="00854850" w:rsidRPr="00726AF2" w:rsidRDefault="00854850" w:rsidP="005C3A93">
            <w:pPr>
              <w:pStyle w:val="HTML"/>
              <w:kinsoku w:val="0"/>
              <w:spacing w:line="360" w:lineRule="exact"/>
              <w:ind w:left="266" w:hangingChars="111" w:hanging="266"/>
              <w:jc w:val="both"/>
              <w:rPr>
                <w:rFonts w:ascii="標楷體" w:eastAsia="標楷體" w:hAnsi="標楷體" w:cs="Times New Roman"/>
                <w:color w:val="auto"/>
                <w:kern w:val="2"/>
              </w:rPr>
            </w:pPr>
          </w:p>
          <w:p w:rsidR="00854850" w:rsidRPr="00726AF2" w:rsidRDefault="00854850" w:rsidP="005C3A93">
            <w:pPr>
              <w:pStyle w:val="HTML"/>
              <w:kinsoku w:val="0"/>
              <w:spacing w:line="360" w:lineRule="exact"/>
              <w:ind w:left="266" w:hangingChars="111" w:hanging="266"/>
              <w:jc w:val="both"/>
              <w:rPr>
                <w:rFonts w:ascii="標楷體" w:eastAsia="標楷體" w:hAnsi="標楷體" w:cs="Times New Roman"/>
                <w:color w:val="auto"/>
                <w:kern w:val="2"/>
              </w:rPr>
            </w:pPr>
          </w:p>
          <w:p w:rsidR="00854850" w:rsidRPr="00726AF2" w:rsidRDefault="00854850" w:rsidP="005C3A93">
            <w:pPr>
              <w:pStyle w:val="HTML"/>
              <w:kinsoku w:val="0"/>
              <w:spacing w:line="360" w:lineRule="exact"/>
              <w:ind w:left="266" w:hangingChars="111" w:hanging="266"/>
              <w:jc w:val="both"/>
              <w:rPr>
                <w:rFonts w:ascii="標楷體" w:eastAsia="標楷體" w:hAnsi="標楷體" w:cs="Times New Roman"/>
                <w:color w:val="auto"/>
                <w:kern w:val="2"/>
              </w:rPr>
            </w:pPr>
          </w:p>
          <w:p w:rsidR="00854850" w:rsidRPr="00726AF2" w:rsidRDefault="00854850" w:rsidP="005C3A93">
            <w:pPr>
              <w:pStyle w:val="HTML"/>
              <w:kinsoku w:val="0"/>
              <w:spacing w:line="360" w:lineRule="exact"/>
              <w:ind w:left="266" w:hangingChars="111" w:hanging="266"/>
              <w:jc w:val="both"/>
              <w:rPr>
                <w:rFonts w:ascii="標楷體" w:eastAsia="標楷體" w:hAnsi="標楷體" w:cs="Times New Roman"/>
                <w:color w:val="auto"/>
                <w:kern w:val="2"/>
              </w:rPr>
            </w:pPr>
          </w:p>
          <w:p w:rsidR="00854850" w:rsidRPr="00726AF2" w:rsidRDefault="00854850" w:rsidP="005C3A93">
            <w:pPr>
              <w:pStyle w:val="HTML"/>
              <w:kinsoku w:val="0"/>
              <w:spacing w:line="360" w:lineRule="exact"/>
              <w:ind w:left="266" w:hangingChars="111" w:hanging="266"/>
              <w:jc w:val="both"/>
              <w:rPr>
                <w:rFonts w:ascii="標楷體" w:eastAsia="標楷體" w:hAnsi="標楷體" w:cs="Times New Roman"/>
                <w:color w:val="auto"/>
                <w:kern w:val="2"/>
              </w:rPr>
            </w:pPr>
          </w:p>
          <w:p w:rsidR="00854850" w:rsidRPr="00726AF2" w:rsidRDefault="00854850" w:rsidP="005C3A93">
            <w:pPr>
              <w:pStyle w:val="HTML"/>
              <w:kinsoku w:val="0"/>
              <w:spacing w:line="360" w:lineRule="exact"/>
              <w:ind w:left="266" w:hangingChars="111" w:hanging="266"/>
              <w:jc w:val="both"/>
              <w:rPr>
                <w:rFonts w:ascii="標楷體" w:eastAsia="標楷體" w:hAnsi="標楷體" w:cs="Times New Roman"/>
                <w:color w:val="auto"/>
                <w:kern w:val="2"/>
              </w:rPr>
            </w:pPr>
          </w:p>
          <w:p w:rsidR="00854850" w:rsidRPr="00726AF2" w:rsidRDefault="00854850" w:rsidP="005C3A93">
            <w:pPr>
              <w:pStyle w:val="HTML"/>
              <w:kinsoku w:val="0"/>
              <w:spacing w:line="360" w:lineRule="exact"/>
              <w:ind w:left="266" w:hangingChars="111" w:hanging="266"/>
              <w:jc w:val="both"/>
              <w:rPr>
                <w:rFonts w:ascii="標楷體" w:eastAsia="標楷體" w:hAnsi="標楷體" w:cs="Times New Roman"/>
                <w:color w:val="auto"/>
                <w:kern w:val="2"/>
              </w:rPr>
            </w:pPr>
          </w:p>
          <w:p w:rsidR="00854850" w:rsidRPr="00726AF2" w:rsidRDefault="00854850" w:rsidP="005C3A93">
            <w:pPr>
              <w:pStyle w:val="HTML"/>
              <w:kinsoku w:val="0"/>
              <w:spacing w:line="360" w:lineRule="exact"/>
              <w:ind w:left="266" w:hangingChars="111" w:hanging="266"/>
              <w:jc w:val="both"/>
              <w:rPr>
                <w:rFonts w:ascii="標楷體" w:eastAsia="標楷體" w:hAnsi="標楷體" w:cs="Times New Roman"/>
                <w:color w:val="auto"/>
                <w:kern w:val="2"/>
              </w:rPr>
            </w:pPr>
          </w:p>
          <w:p w:rsidR="00854850" w:rsidRPr="00726AF2" w:rsidRDefault="00854850" w:rsidP="005C3A93">
            <w:pPr>
              <w:pStyle w:val="HTML"/>
              <w:kinsoku w:val="0"/>
              <w:spacing w:line="360" w:lineRule="exact"/>
              <w:ind w:left="266" w:hangingChars="111" w:hanging="266"/>
              <w:jc w:val="both"/>
              <w:rPr>
                <w:rFonts w:ascii="標楷體" w:eastAsia="標楷體" w:hAnsi="標楷體" w:cs="Times New Roman"/>
                <w:color w:val="auto"/>
                <w:kern w:val="2"/>
              </w:rPr>
            </w:pPr>
          </w:p>
          <w:p w:rsidR="00854850" w:rsidRPr="00726AF2" w:rsidRDefault="00854850" w:rsidP="005C3A93">
            <w:pPr>
              <w:pStyle w:val="HTML"/>
              <w:kinsoku w:val="0"/>
              <w:spacing w:line="360" w:lineRule="exact"/>
              <w:ind w:left="266" w:hangingChars="111" w:hanging="266"/>
              <w:jc w:val="both"/>
              <w:rPr>
                <w:rFonts w:ascii="標楷體" w:eastAsia="標楷體" w:hAnsi="標楷體" w:cs="Times New Roman"/>
                <w:color w:val="auto"/>
                <w:kern w:val="2"/>
              </w:rPr>
            </w:pPr>
          </w:p>
          <w:p w:rsidR="00854850" w:rsidRPr="00726AF2" w:rsidRDefault="00854850" w:rsidP="00A14556">
            <w:pPr>
              <w:pStyle w:val="HTML"/>
              <w:kinsoku w:val="0"/>
              <w:spacing w:line="360" w:lineRule="exact"/>
              <w:ind w:left="266" w:hangingChars="111" w:hanging="266"/>
              <w:jc w:val="both"/>
              <w:rPr>
                <w:rFonts w:ascii="標楷體" w:eastAsia="標楷體" w:hAnsi="標楷體" w:cs="Times New Roman"/>
                <w:color w:val="auto"/>
                <w:kern w:val="2"/>
              </w:rPr>
            </w:pPr>
          </w:p>
          <w:p w:rsidR="00854850" w:rsidRPr="00726AF2" w:rsidRDefault="00854850" w:rsidP="00A14556">
            <w:pPr>
              <w:pStyle w:val="HTML"/>
              <w:kinsoku w:val="0"/>
              <w:spacing w:line="360" w:lineRule="exact"/>
              <w:ind w:left="266" w:hangingChars="111" w:hanging="266"/>
              <w:jc w:val="both"/>
              <w:rPr>
                <w:rFonts w:ascii="標楷體" w:eastAsia="標楷體" w:hAnsi="標楷體" w:cs="Times New Roman"/>
                <w:color w:val="auto"/>
                <w:kern w:val="2"/>
              </w:rPr>
            </w:pPr>
          </w:p>
          <w:p w:rsidR="00A14556" w:rsidRPr="00726AF2" w:rsidRDefault="00A14556" w:rsidP="00A14556">
            <w:pPr>
              <w:pStyle w:val="HTML"/>
              <w:kinsoku w:val="0"/>
              <w:spacing w:line="360" w:lineRule="exact"/>
              <w:ind w:left="266" w:hangingChars="111" w:hanging="266"/>
              <w:jc w:val="both"/>
              <w:rPr>
                <w:rFonts w:ascii="標楷體" w:eastAsia="標楷體" w:hAnsi="標楷體" w:cs="Times New Roman"/>
                <w:color w:val="auto"/>
                <w:kern w:val="2"/>
              </w:rPr>
            </w:pPr>
          </w:p>
          <w:p w:rsidR="00A14556" w:rsidRPr="00726AF2" w:rsidRDefault="00A14556" w:rsidP="00A14556">
            <w:pPr>
              <w:pStyle w:val="HTML"/>
              <w:kinsoku w:val="0"/>
              <w:spacing w:line="360" w:lineRule="exact"/>
              <w:ind w:left="266" w:hangingChars="111" w:hanging="266"/>
              <w:jc w:val="both"/>
              <w:rPr>
                <w:rFonts w:ascii="標楷體" w:eastAsia="標楷體" w:hAnsi="標楷體" w:cs="Times New Roman"/>
                <w:color w:val="auto"/>
                <w:kern w:val="2"/>
              </w:rPr>
            </w:pPr>
          </w:p>
          <w:p w:rsidR="00E44E8C" w:rsidRPr="00726AF2" w:rsidRDefault="00E44E8C" w:rsidP="00A14556">
            <w:pPr>
              <w:pStyle w:val="HTML"/>
              <w:kinsoku w:val="0"/>
              <w:spacing w:line="360" w:lineRule="exact"/>
              <w:ind w:left="266" w:hangingChars="111" w:hanging="266"/>
              <w:jc w:val="both"/>
              <w:rPr>
                <w:rFonts w:ascii="標楷體" w:eastAsia="標楷體" w:hAnsi="標楷體" w:cs="Times New Roman"/>
                <w:color w:val="auto"/>
                <w:kern w:val="2"/>
              </w:rPr>
            </w:pPr>
          </w:p>
          <w:p w:rsidR="005C3A93" w:rsidRPr="00726AF2" w:rsidRDefault="005C3A93" w:rsidP="005C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cs="Times New Roman"/>
              </w:rPr>
            </w:pPr>
            <w:r w:rsidRPr="00726AF2">
              <w:rPr>
                <w:rFonts w:ascii="標楷體" w:eastAsia="標楷體" w:hAnsi="標楷體" w:hint="eastAsia"/>
                <w:szCs w:val="24"/>
              </w:rPr>
              <w:t>委託人融資買進之證券，其無償配股股票股利率達百分之二十以上，或該證券之發行公司辦理分割減資事宜，</w:t>
            </w:r>
            <w:proofErr w:type="gramStart"/>
            <w:r w:rsidRPr="00726AF2">
              <w:rPr>
                <w:rFonts w:ascii="標楷體" w:eastAsia="標楷體" w:hAnsi="標楷體" w:hint="eastAsia"/>
                <w:szCs w:val="24"/>
              </w:rPr>
              <w:t>且減資</w:t>
            </w:r>
            <w:proofErr w:type="gramEnd"/>
            <w:r w:rsidRPr="00726AF2">
              <w:rPr>
                <w:rFonts w:ascii="標楷體" w:eastAsia="標楷體" w:hAnsi="標楷體" w:hint="eastAsia"/>
                <w:szCs w:val="24"/>
              </w:rPr>
              <w:t>後股票恢復交易與分割受讓公司之股票上市或上櫃為</w:t>
            </w:r>
            <w:proofErr w:type="gramStart"/>
            <w:r w:rsidRPr="00726AF2">
              <w:rPr>
                <w:rFonts w:ascii="標楷體" w:eastAsia="標楷體" w:hAnsi="標楷體" w:hint="eastAsia"/>
                <w:szCs w:val="24"/>
              </w:rPr>
              <w:t>同日者</w:t>
            </w:r>
            <w:proofErr w:type="gramEnd"/>
            <w:r w:rsidRPr="00726AF2">
              <w:rPr>
                <w:rFonts w:ascii="標楷體" w:eastAsia="標楷體" w:hAnsi="標楷體" w:hint="eastAsia"/>
                <w:szCs w:val="24"/>
              </w:rPr>
              <w:t>，除有經主管機關限制買賣者外，</w:t>
            </w:r>
            <w:proofErr w:type="gramStart"/>
            <w:r w:rsidRPr="00726AF2">
              <w:rPr>
                <w:rFonts w:ascii="標楷體" w:eastAsia="標楷體" w:hAnsi="標楷體" w:hint="eastAsia"/>
                <w:szCs w:val="24"/>
              </w:rPr>
              <w:t>該權值新</w:t>
            </w:r>
            <w:proofErr w:type="gramEnd"/>
            <w:r w:rsidRPr="00726AF2">
              <w:rPr>
                <w:rFonts w:ascii="標楷體" w:eastAsia="標楷體" w:hAnsi="標楷體" w:hint="eastAsia"/>
                <w:szCs w:val="24"/>
              </w:rPr>
              <w:t>股或分割受讓公司之股票應全部作為擔保，且放棄緩課所得稅之權利，由證券集中保管事業以帳簿劃撥方式轉撥至各證券商融資融券專戶，排除「公開發行股票公司股</w:t>
            </w:r>
            <w:proofErr w:type="gramStart"/>
            <w:r w:rsidRPr="00726AF2">
              <w:rPr>
                <w:rFonts w:ascii="標楷體" w:eastAsia="標楷體" w:hAnsi="標楷體" w:hint="eastAsia"/>
                <w:szCs w:val="24"/>
              </w:rPr>
              <w:t>務</w:t>
            </w:r>
            <w:proofErr w:type="gramEnd"/>
            <w:r w:rsidRPr="00726AF2">
              <w:rPr>
                <w:rFonts w:ascii="標楷體" w:eastAsia="標楷體" w:hAnsi="標楷體" w:hint="eastAsia"/>
                <w:szCs w:val="24"/>
              </w:rPr>
              <w:t>處理準則」第三十三條規定之適用。</w:t>
            </w:r>
          </w:p>
          <w:p w:rsidR="005C3A93" w:rsidRPr="00726AF2" w:rsidRDefault="005C3A93" w:rsidP="005C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cs="Times New Roman"/>
              </w:rPr>
            </w:pPr>
            <w:r w:rsidRPr="00726AF2">
              <w:rPr>
                <w:rFonts w:ascii="標楷體" w:eastAsia="標楷體" w:hAnsi="標楷體" w:hint="eastAsia"/>
                <w:szCs w:val="24"/>
              </w:rPr>
              <w:t>前項</w:t>
            </w:r>
            <w:proofErr w:type="gramStart"/>
            <w:r w:rsidRPr="00726AF2">
              <w:rPr>
                <w:rFonts w:ascii="標楷體" w:eastAsia="標楷體" w:hAnsi="標楷體" w:hint="eastAsia"/>
                <w:szCs w:val="24"/>
              </w:rPr>
              <w:t>權值新股</w:t>
            </w:r>
            <w:proofErr w:type="gramEnd"/>
            <w:r w:rsidRPr="00726AF2">
              <w:rPr>
                <w:rFonts w:ascii="標楷體" w:eastAsia="標楷體" w:hAnsi="標楷體" w:hint="eastAsia"/>
                <w:szCs w:val="24"/>
              </w:rPr>
              <w:t>或分割受讓公司之股票不得充當證券商辦理有價證券買賣融券之</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源或作為轉融通之擔保。</w:t>
            </w:r>
          </w:p>
          <w:p w:rsidR="005C3A93" w:rsidRPr="00726AF2" w:rsidRDefault="005C3A93" w:rsidP="005C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以</w:t>
            </w:r>
            <w:proofErr w:type="gramStart"/>
            <w:r w:rsidRPr="00726AF2">
              <w:rPr>
                <w:rFonts w:ascii="標楷體" w:eastAsia="標楷體" w:hAnsi="標楷體" w:hint="eastAsia"/>
                <w:szCs w:val="24"/>
              </w:rPr>
              <w:t>權值新股</w:t>
            </w:r>
            <w:proofErr w:type="gramEnd"/>
            <w:r w:rsidRPr="00726AF2">
              <w:rPr>
                <w:rFonts w:ascii="標楷體" w:eastAsia="標楷體" w:hAnsi="標楷體" w:hint="eastAsia"/>
                <w:szCs w:val="24"/>
              </w:rPr>
              <w:t>或分割受讓公司之股票作為擔保者，不適用第二項之規定。除權交易後，</w:t>
            </w:r>
            <w:proofErr w:type="gramStart"/>
            <w:r w:rsidRPr="00726AF2">
              <w:rPr>
                <w:rFonts w:ascii="標楷體" w:eastAsia="標楷體" w:hAnsi="標楷體" w:hint="eastAsia"/>
                <w:szCs w:val="24"/>
              </w:rPr>
              <w:t>權值新股</w:t>
            </w:r>
            <w:proofErr w:type="gramEnd"/>
            <w:r w:rsidRPr="00726AF2">
              <w:rPr>
                <w:rFonts w:ascii="標楷體" w:eastAsia="標楷體" w:hAnsi="標楷體" w:hint="eastAsia"/>
                <w:szCs w:val="24"/>
              </w:rPr>
              <w:t>市值之計算，上市有價證券按收盤價七折計算；</w:t>
            </w:r>
            <w:r w:rsidRPr="00726AF2">
              <w:rPr>
                <w:rFonts w:ascii="標楷體" w:eastAsia="標楷體" w:hAnsi="標楷體" w:hint="eastAsia"/>
                <w:szCs w:val="24"/>
                <w:u w:val="single"/>
              </w:rPr>
              <w:t>上櫃有價證券</w:t>
            </w:r>
            <w:r w:rsidRPr="00726AF2">
              <w:rPr>
                <w:rFonts w:ascii="標楷體" w:eastAsia="標楷體" w:hAnsi="標楷體" w:hint="eastAsia"/>
                <w:szCs w:val="24"/>
              </w:rPr>
              <w:t>按收盤價</w:t>
            </w:r>
            <w:r w:rsidRPr="00726AF2">
              <w:rPr>
                <w:rFonts w:ascii="標楷體" w:eastAsia="標楷體" w:hAnsi="標楷體" w:hint="eastAsia"/>
                <w:szCs w:val="24"/>
                <w:u w:val="single"/>
              </w:rPr>
              <w:t>六</w:t>
            </w:r>
            <w:r w:rsidRPr="00726AF2">
              <w:rPr>
                <w:rFonts w:ascii="標楷體" w:eastAsia="標楷體" w:hAnsi="標楷體" w:hint="eastAsia"/>
                <w:szCs w:val="24"/>
              </w:rPr>
              <w:t>折計算，於撥入證券商融資融券</w:t>
            </w:r>
            <w:proofErr w:type="gramStart"/>
            <w:r w:rsidRPr="00726AF2">
              <w:rPr>
                <w:rFonts w:ascii="標楷體" w:eastAsia="標楷體" w:hAnsi="標楷體" w:hint="eastAsia"/>
                <w:szCs w:val="24"/>
              </w:rPr>
              <w:t>專戶後</w:t>
            </w:r>
            <w:proofErr w:type="gramEnd"/>
            <w:r w:rsidRPr="00726AF2">
              <w:rPr>
                <w:rFonts w:ascii="標楷體" w:eastAsia="標楷體" w:hAnsi="標楷體" w:hint="eastAsia"/>
                <w:szCs w:val="24"/>
              </w:rPr>
              <w:t>，免折價計算。</w:t>
            </w:r>
          </w:p>
          <w:p w:rsidR="009E1284" w:rsidRPr="00726AF2" w:rsidRDefault="009E1284" w:rsidP="005C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9E1284" w:rsidRPr="00726AF2" w:rsidRDefault="009E1284" w:rsidP="005C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9E1284" w:rsidRPr="00726AF2" w:rsidRDefault="009E1284" w:rsidP="005C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593A91" w:rsidRPr="00726AF2" w:rsidRDefault="00593A91" w:rsidP="005C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593A91" w:rsidRPr="00726AF2" w:rsidRDefault="00593A91" w:rsidP="005C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593A91" w:rsidRPr="00726AF2" w:rsidRDefault="00593A91" w:rsidP="005C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5C3A93" w:rsidRPr="00726AF2" w:rsidRDefault="005C3A93" w:rsidP="005C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第一項融資擔保品證券市值、</w:t>
            </w:r>
            <w:r w:rsidRPr="00726AF2">
              <w:rPr>
                <w:rFonts w:ascii="標楷體" w:eastAsia="標楷體" w:hAnsi="標楷體" w:hint="eastAsia"/>
                <w:szCs w:val="24"/>
                <w:u w:val="single"/>
              </w:rPr>
              <w:t>原</w:t>
            </w:r>
            <w:r w:rsidRPr="00726AF2">
              <w:rPr>
                <w:rFonts w:ascii="標楷體" w:eastAsia="標楷體" w:hAnsi="標楷體" w:hint="eastAsia"/>
                <w:szCs w:val="24"/>
              </w:rPr>
              <w:t>融券擔保品及保證金，為委託人信用帳戶內之款項</w:t>
            </w:r>
            <w:r w:rsidRPr="00726AF2">
              <w:rPr>
                <w:rFonts w:ascii="標楷體" w:eastAsia="標楷體" w:hAnsi="標楷體" w:hint="eastAsia"/>
                <w:szCs w:val="24"/>
                <w:u w:val="single"/>
              </w:rPr>
              <w:t>及</w:t>
            </w:r>
            <w:r w:rsidRPr="00726AF2">
              <w:rPr>
                <w:rFonts w:ascii="標楷體" w:eastAsia="標楷體" w:hAnsi="標楷體" w:hint="eastAsia"/>
                <w:szCs w:val="24"/>
              </w:rPr>
              <w:t>有價證券市值扣除借</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費、</w:t>
            </w:r>
            <w:proofErr w:type="gramStart"/>
            <w:r w:rsidRPr="00726AF2">
              <w:rPr>
                <w:rFonts w:ascii="標楷體" w:eastAsia="標楷體" w:hAnsi="標楷體" w:hint="eastAsia"/>
                <w:szCs w:val="24"/>
              </w:rPr>
              <w:t>標購費之</w:t>
            </w:r>
            <w:proofErr w:type="gramEnd"/>
            <w:r w:rsidRPr="00726AF2">
              <w:rPr>
                <w:rFonts w:ascii="標楷體" w:eastAsia="標楷體" w:hAnsi="標楷體" w:hint="eastAsia"/>
                <w:szCs w:val="24"/>
              </w:rPr>
              <w:t>餘額；其經償還交易或經證券商處分擔保品後尚有殘存債務者，並予扣除。</w:t>
            </w:r>
          </w:p>
          <w:p w:rsidR="00CB4949" w:rsidRPr="00726AF2" w:rsidRDefault="00CB4949" w:rsidP="005C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5C3A93" w:rsidRPr="00726AF2" w:rsidRDefault="005C3A93" w:rsidP="00C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委託人信用帳戶之整戶擔保維持率低於百分之一百三十者，證券商應即通知委託人就各該筆不足擔保維持率之融資融券，於通知送達之日起二個營業日內補繳融資自備款或融券保證金差額。</w:t>
            </w:r>
          </w:p>
          <w:p w:rsidR="005C3A93" w:rsidRPr="00726AF2" w:rsidRDefault="005C3A93" w:rsidP="00C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cs="Times New Roman"/>
              </w:rPr>
            </w:pPr>
            <w:r w:rsidRPr="00726AF2">
              <w:rPr>
                <w:rFonts w:ascii="標楷體" w:eastAsia="標楷體" w:hAnsi="標楷體" w:hint="eastAsia"/>
                <w:szCs w:val="24"/>
              </w:rPr>
              <w:t>委託人依前項規定應行補繳之差額，依下列公式計算：</w:t>
            </w:r>
          </w:p>
          <w:p w:rsidR="005C3A93" w:rsidRPr="00726AF2" w:rsidRDefault="005C3A93" w:rsidP="00C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jc w:val="both"/>
              <w:rPr>
                <w:rFonts w:ascii="標楷體" w:eastAsia="標楷體" w:hAnsi="標楷體"/>
                <w:szCs w:val="24"/>
              </w:rPr>
            </w:pPr>
            <w:r w:rsidRPr="00726AF2">
              <w:rPr>
                <w:rFonts w:ascii="標楷體" w:eastAsia="標楷體" w:hAnsi="標楷體" w:hint="eastAsia"/>
                <w:szCs w:val="24"/>
              </w:rPr>
              <w:t>融資自備款差額＝</w:t>
            </w:r>
            <w:r w:rsidRPr="00726AF2">
              <w:rPr>
                <w:rFonts w:ascii="標楷體" w:eastAsia="標楷體" w:hAnsi="標楷體" w:hint="eastAsia"/>
                <w:szCs w:val="24"/>
                <w:u w:val="single"/>
              </w:rPr>
              <w:t>原</w:t>
            </w:r>
            <w:r w:rsidRPr="00726AF2">
              <w:rPr>
                <w:rFonts w:ascii="標楷體" w:eastAsia="標楷體" w:hAnsi="標楷體" w:hint="eastAsia"/>
                <w:szCs w:val="24"/>
              </w:rPr>
              <w:t>融資金額－（計算日收盤價×融資股數×融資比率）－（計算日收盤價×第三項所列股票與第二十六條抵繳有價證券之</w:t>
            </w:r>
            <w:r w:rsidRPr="00726AF2">
              <w:rPr>
                <w:rFonts w:ascii="標楷體" w:eastAsia="標楷體" w:hAnsi="標楷體" w:hint="eastAsia"/>
                <w:szCs w:val="24"/>
                <w:u w:val="single"/>
              </w:rPr>
              <w:t>股數</w:t>
            </w:r>
            <w:r w:rsidRPr="00726AF2">
              <w:rPr>
                <w:rFonts w:ascii="標楷體" w:eastAsia="標楷體" w:hAnsi="標楷體" w:hint="eastAsia"/>
                <w:szCs w:val="24"/>
              </w:rPr>
              <w:t>×融資比率）</w:t>
            </w:r>
          </w:p>
          <w:p w:rsidR="005C3A93" w:rsidRPr="00726AF2" w:rsidRDefault="005C3A93" w:rsidP="005C3A93">
            <w:pPr>
              <w:pStyle w:val="HTML"/>
              <w:kinsoku w:val="0"/>
              <w:spacing w:line="360" w:lineRule="exact"/>
              <w:ind w:left="266" w:hangingChars="111" w:hanging="266"/>
              <w:jc w:val="both"/>
              <w:rPr>
                <w:rFonts w:ascii="標楷體" w:eastAsia="標楷體" w:hAnsi="標楷體" w:cs="Times New Roman"/>
                <w:color w:val="auto"/>
                <w:kern w:val="2"/>
              </w:rPr>
            </w:pPr>
          </w:p>
          <w:p w:rsidR="00392D95" w:rsidRPr="00726AF2" w:rsidRDefault="00392D95" w:rsidP="00C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jc w:val="both"/>
              <w:rPr>
                <w:rFonts w:ascii="標楷體" w:eastAsia="標楷體" w:hAnsi="標楷體"/>
                <w:szCs w:val="24"/>
              </w:rPr>
            </w:pPr>
          </w:p>
          <w:p w:rsidR="005C3A93" w:rsidRPr="00726AF2" w:rsidRDefault="005C3A93" w:rsidP="00C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jc w:val="both"/>
              <w:rPr>
                <w:rFonts w:ascii="標楷體" w:eastAsia="標楷體" w:hAnsi="標楷體"/>
                <w:szCs w:val="24"/>
              </w:rPr>
            </w:pPr>
            <w:r w:rsidRPr="00726AF2">
              <w:rPr>
                <w:rFonts w:ascii="標楷體" w:eastAsia="標楷體" w:hAnsi="標楷體" w:hint="eastAsia"/>
                <w:szCs w:val="24"/>
              </w:rPr>
              <w:t>融券保證金差額＝（計算日收盤價×融券股數×融券保證金成數－</w:t>
            </w:r>
            <w:r w:rsidRPr="00726AF2">
              <w:rPr>
                <w:rFonts w:ascii="標楷體" w:eastAsia="標楷體" w:hAnsi="標楷體" w:hint="eastAsia"/>
                <w:szCs w:val="24"/>
                <w:u w:val="single"/>
              </w:rPr>
              <w:t>原</w:t>
            </w:r>
            <w:r w:rsidRPr="00726AF2">
              <w:rPr>
                <w:rFonts w:ascii="標楷體" w:eastAsia="標楷體" w:hAnsi="標楷體" w:hint="eastAsia"/>
                <w:szCs w:val="24"/>
              </w:rPr>
              <w:t>融券保證金）＋（計算日收盤價×融券股數－原融券賣出價款）－（計算日收盤價×第二十六條</w:t>
            </w:r>
            <w:r w:rsidRPr="00726AF2">
              <w:rPr>
                <w:rFonts w:ascii="標楷體" w:eastAsia="標楷體" w:hAnsi="標楷體" w:hint="eastAsia"/>
                <w:szCs w:val="24"/>
              </w:rPr>
              <w:lastRenderedPageBreak/>
              <w:t>抵繳有價證券之</w:t>
            </w:r>
            <w:r w:rsidRPr="00726AF2">
              <w:rPr>
                <w:rFonts w:ascii="標楷體" w:eastAsia="標楷體" w:hAnsi="標楷體" w:hint="eastAsia"/>
                <w:szCs w:val="24"/>
                <w:u w:val="single"/>
              </w:rPr>
              <w:t>股數</w:t>
            </w:r>
            <w:r w:rsidRPr="00726AF2">
              <w:rPr>
                <w:rFonts w:ascii="標楷體" w:eastAsia="標楷體" w:hAnsi="標楷體" w:hint="eastAsia"/>
                <w:szCs w:val="24"/>
              </w:rPr>
              <w:t>）</w:t>
            </w:r>
          </w:p>
          <w:p w:rsidR="00095266" w:rsidRPr="00726AF2" w:rsidRDefault="00095266" w:rsidP="00C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376D0E" w:rsidRPr="00726AF2" w:rsidRDefault="00376D0E" w:rsidP="00C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5C3A93" w:rsidRPr="00726AF2" w:rsidRDefault="005C3A93" w:rsidP="00C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前項融資自備款差額計算公式所揭第三項所列股票與</w:t>
            </w:r>
            <w:proofErr w:type="gramStart"/>
            <w:r w:rsidRPr="00726AF2">
              <w:rPr>
                <w:rFonts w:ascii="標楷體" w:eastAsia="標楷體" w:hAnsi="標楷體" w:hint="eastAsia"/>
                <w:szCs w:val="24"/>
              </w:rPr>
              <w:t>第二十六條抵繳</w:t>
            </w:r>
            <w:proofErr w:type="gramEnd"/>
            <w:r w:rsidRPr="00726AF2">
              <w:rPr>
                <w:rFonts w:ascii="標楷體" w:eastAsia="標楷體" w:hAnsi="標楷體" w:hint="eastAsia"/>
                <w:szCs w:val="24"/>
              </w:rPr>
              <w:t>有價證券，有未依「有價證券得為融資融券標準」第二條、第三條規定取得融資融券交易資格者或經同標準第四條、第五條規定暫停融資融券交易資格者，其融資比率為零。</w:t>
            </w:r>
          </w:p>
          <w:p w:rsidR="00787000" w:rsidRPr="00726AF2" w:rsidRDefault="00787000" w:rsidP="00C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787000" w:rsidRPr="00726AF2" w:rsidRDefault="00787000" w:rsidP="00C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787000" w:rsidRPr="00726AF2" w:rsidRDefault="00787000" w:rsidP="00C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787000" w:rsidRPr="00726AF2" w:rsidRDefault="00787000" w:rsidP="00C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787000" w:rsidRPr="00726AF2" w:rsidRDefault="00787000" w:rsidP="00C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787000" w:rsidRPr="00726AF2" w:rsidRDefault="00787000" w:rsidP="00C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787000" w:rsidRPr="00726AF2" w:rsidRDefault="00787000" w:rsidP="00C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787000" w:rsidRPr="00726AF2" w:rsidRDefault="00787000" w:rsidP="00C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p>
          <w:p w:rsidR="005C3A93" w:rsidRPr="00726AF2" w:rsidRDefault="005C3A93" w:rsidP="00C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本條如無當日收盤價格，依下列原則決定之價格計算：</w:t>
            </w:r>
          </w:p>
          <w:p w:rsidR="005C3A93" w:rsidRPr="00726AF2" w:rsidRDefault="005C3A93" w:rsidP="00CB4949">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86" w:left="876" w:hangingChars="279" w:hanging="670"/>
              <w:jc w:val="both"/>
              <w:rPr>
                <w:rFonts w:ascii="標楷體" w:eastAsia="標楷體" w:hAnsi="標楷體"/>
                <w:szCs w:val="24"/>
              </w:rPr>
            </w:pPr>
            <w:r w:rsidRPr="00726AF2">
              <w:rPr>
                <w:rFonts w:ascii="標楷體" w:eastAsia="標楷體" w:hAnsi="標楷體" w:hint="eastAsia"/>
                <w:szCs w:val="24"/>
              </w:rPr>
              <w:t>（一）當日收盤時，最高買進申報價格高於當日上市開盤競價基準或上櫃開始交易基準價，則為該最高買進申報價格。</w:t>
            </w:r>
          </w:p>
          <w:p w:rsidR="005C3A93" w:rsidRPr="00726AF2" w:rsidRDefault="005C3A93" w:rsidP="00CB49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86" w:left="876" w:hangingChars="279" w:hanging="670"/>
              <w:jc w:val="both"/>
              <w:rPr>
                <w:rFonts w:ascii="標楷體" w:eastAsia="標楷體" w:hAnsi="標楷體"/>
                <w:szCs w:val="24"/>
              </w:rPr>
            </w:pPr>
            <w:r w:rsidRPr="00726AF2">
              <w:rPr>
                <w:rFonts w:ascii="標楷體" w:eastAsia="標楷體" w:hAnsi="標楷體" w:hint="eastAsia"/>
                <w:szCs w:val="24"/>
              </w:rPr>
              <w:t>（二）當日收盤時，最低賣出申報價格低於當日上市開盤競價基準或上櫃開始交易基準價，則為該最低賣出申報價格。</w:t>
            </w:r>
          </w:p>
          <w:p w:rsidR="005A4008" w:rsidRPr="00726AF2" w:rsidRDefault="005C3A93" w:rsidP="00095266">
            <w:pPr>
              <w:pStyle w:val="HTML"/>
              <w:kinsoku w:val="0"/>
              <w:ind w:leftChars="86" w:left="876" w:hangingChars="279" w:hanging="670"/>
              <w:jc w:val="both"/>
              <w:rPr>
                <w:rFonts w:ascii="標楷體" w:eastAsia="標楷體" w:hAnsi="標楷體" w:cs="Times New Roman"/>
                <w:color w:val="auto"/>
                <w:kern w:val="2"/>
              </w:rPr>
            </w:pPr>
            <w:r w:rsidRPr="00726AF2">
              <w:rPr>
                <w:rFonts w:ascii="標楷體" w:eastAsia="標楷體" w:hAnsi="標楷體" w:cs="Times New Roman" w:hint="eastAsia"/>
                <w:color w:val="auto"/>
                <w:kern w:val="2"/>
              </w:rPr>
              <w:t>（三）上述情形不成立時，則為該當日上市開盤</w:t>
            </w:r>
            <w:r w:rsidRPr="00726AF2">
              <w:rPr>
                <w:rFonts w:ascii="標楷體" w:eastAsia="標楷體" w:hAnsi="標楷體" w:cs="Times New Roman" w:hint="eastAsia"/>
                <w:color w:val="auto"/>
                <w:kern w:val="2"/>
              </w:rPr>
              <w:lastRenderedPageBreak/>
              <w:t>競價基準或上櫃開始交易基準價。</w:t>
            </w:r>
          </w:p>
        </w:tc>
        <w:tc>
          <w:tcPr>
            <w:tcW w:w="3496" w:type="dxa"/>
            <w:shd w:val="clear" w:color="auto" w:fill="auto"/>
          </w:tcPr>
          <w:p w:rsidR="00BF0086" w:rsidRPr="00726AF2" w:rsidRDefault="00BF0086" w:rsidP="00BF0086">
            <w:pPr>
              <w:kinsoku w:val="0"/>
              <w:spacing w:line="360" w:lineRule="exact"/>
              <w:ind w:left="480" w:hangingChars="200" w:hanging="480"/>
              <w:jc w:val="both"/>
              <w:rPr>
                <w:rFonts w:ascii="標楷體" w:eastAsia="標楷體" w:hAnsi="標楷體"/>
              </w:rPr>
            </w:pPr>
            <w:r w:rsidRPr="00726AF2">
              <w:rPr>
                <w:rFonts w:ascii="標楷體" w:eastAsia="標楷體" w:hAnsi="標楷體" w:hint="eastAsia"/>
                <w:szCs w:val="24"/>
              </w:rPr>
              <w:lastRenderedPageBreak/>
              <w:t>一、因應擴大</w:t>
            </w:r>
            <w:r w:rsidR="00A94CD9" w:rsidRPr="00726AF2">
              <w:rPr>
                <w:rFonts w:ascii="標楷體" w:eastAsia="標楷體" w:hAnsi="標楷體" w:hint="eastAsia"/>
                <w:szCs w:val="24"/>
              </w:rPr>
              <w:t>抵</w:t>
            </w:r>
            <w:r w:rsidRPr="00726AF2">
              <w:rPr>
                <w:rFonts w:ascii="標楷體" w:eastAsia="標楷體" w:hAnsi="標楷體" w:hint="eastAsia"/>
                <w:szCs w:val="24"/>
              </w:rPr>
              <w:t>繳擔保品範圍，</w:t>
            </w:r>
            <w:proofErr w:type="gramStart"/>
            <w:r w:rsidRPr="00726AF2">
              <w:rPr>
                <w:rFonts w:ascii="標楷體" w:eastAsia="標楷體" w:hAnsi="標楷體" w:hint="eastAsia"/>
                <w:szCs w:val="24"/>
              </w:rPr>
              <w:t>爰</w:t>
            </w:r>
            <w:proofErr w:type="gramEnd"/>
            <w:r w:rsidRPr="00726AF2">
              <w:rPr>
                <w:rFonts w:ascii="標楷體" w:eastAsia="標楷體" w:hAnsi="標楷體" w:hint="eastAsia"/>
                <w:szCs w:val="24"/>
              </w:rPr>
              <w:t>將第一項說明各類</w:t>
            </w:r>
            <w:proofErr w:type="gramStart"/>
            <w:r w:rsidRPr="00726AF2">
              <w:rPr>
                <w:rFonts w:ascii="標楷體" w:eastAsia="標楷體" w:hAnsi="標楷體" w:hint="eastAsia"/>
                <w:szCs w:val="24"/>
              </w:rPr>
              <w:t>擔保品</w:t>
            </w:r>
            <w:r w:rsidR="00A94CD9" w:rsidRPr="00726AF2">
              <w:rPr>
                <w:rFonts w:ascii="標楷體" w:eastAsia="標楷體" w:hAnsi="標楷體" w:hint="eastAsia"/>
                <w:szCs w:val="24"/>
              </w:rPr>
              <w:t>洗價</w:t>
            </w:r>
            <w:proofErr w:type="gramEnd"/>
            <w:r w:rsidRPr="00726AF2">
              <w:rPr>
                <w:rFonts w:ascii="標楷體" w:eastAsia="標楷體" w:hAnsi="標楷體" w:hint="eastAsia"/>
                <w:szCs w:val="24"/>
              </w:rPr>
              <w:t>價值計算方式移列第二項</w:t>
            </w:r>
            <w:r w:rsidR="00441739" w:rsidRPr="00726AF2">
              <w:rPr>
                <w:rFonts w:ascii="標楷體" w:eastAsia="標楷體" w:hAnsi="標楷體" w:hint="eastAsia"/>
                <w:szCs w:val="24"/>
              </w:rPr>
              <w:t>；另為求周延及考量新增擔保品種類之黃金現貨非屬有價證券，</w:t>
            </w:r>
            <w:proofErr w:type="gramStart"/>
            <w:r w:rsidR="00441739" w:rsidRPr="00726AF2">
              <w:rPr>
                <w:rFonts w:ascii="標楷體" w:eastAsia="標楷體" w:hAnsi="標楷體" w:hint="eastAsia"/>
                <w:szCs w:val="24"/>
              </w:rPr>
              <w:t>爰</w:t>
            </w:r>
            <w:proofErr w:type="gramEnd"/>
            <w:r w:rsidR="00441739" w:rsidRPr="00726AF2">
              <w:rPr>
                <w:rFonts w:ascii="標楷體" w:eastAsia="標楷體" w:hAnsi="標楷體" w:hint="eastAsia"/>
                <w:szCs w:val="24"/>
              </w:rPr>
              <w:t>於</w:t>
            </w:r>
            <w:r w:rsidR="006A35A0" w:rsidRPr="00726AF2">
              <w:rPr>
                <w:rFonts w:ascii="標楷體" w:eastAsia="標楷體" w:hAnsi="標楷體" w:hint="eastAsia"/>
                <w:szCs w:val="24"/>
              </w:rPr>
              <w:t>擔保維持率</w:t>
            </w:r>
            <w:r w:rsidRPr="00726AF2">
              <w:rPr>
                <w:rFonts w:ascii="標楷體" w:eastAsia="標楷體" w:hAnsi="標楷體" w:hint="eastAsia"/>
                <w:szCs w:val="24"/>
              </w:rPr>
              <w:t>計算公式中</w:t>
            </w:r>
            <w:proofErr w:type="gramStart"/>
            <w:r w:rsidRPr="00726AF2">
              <w:rPr>
                <w:rFonts w:ascii="標楷體" w:eastAsia="標楷體" w:hAnsi="標楷體" w:hint="eastAsia"/>
                <w:szCs w:val="24"/>
              </w:rPr>
              <w:t>增列抵繳</w:t>
            </w:r>
            <w:proofErr w:type="gramEnd"/>
            <w:r w:rsidRPr="00726AF2">
              <w:rPr>
                <w:rFonts w:ascii="標楷體" w:eastAsia="標楷體" w:hAnsi="標楷體" w:hint="eastAsia"/>
                <w:szCs w:val="24"/>
              </w:rPr>
              <w:t>證券及商品市值，以</w:t>
            </w:r>
            <w:r w:rsidR="00441739" w:rsidRPr="00726AF2">
              <w:rPr>
                <w:rFonts w:ascii="標楷體" w:eastAsia="標楷體" w:hAnsi="標楷體" w:hint="eastAsia"/>
                <w:szCs w:val="24"/>
              </w:rPr>
              <w:t>符實際</w:t>
            </w:r>
            <w:r w:rsidRPr="00726AF2">
              <w:rPr>
                <w:rFonts w:ascii="標楷體" w:eastAsia="標楷體" w:hAnsi="標楷體" w:hint="eastAsia"/>
                <w:szCs w:val="24"/>
              </w:rPr>
              <w:t>及完整反應擔保品價值；</w:t>
            </w:r>
            <w:proofErr w:type="gramStart"/>
            <w:r w:rsidRPr="00726AF2">
              <w:rPr>
                <w:rFonts w:ascii="標楷體" w:eastAsia="標楷體" w:hAnsi="標楷體" w:hint="eastAsia"/>
                <w:szCs w:val="24"/>
              </w:rPr>
              <w:t>鑑</w:t>
            </w:r>
            <w:proofErr w:type="gramEnd"/>
            <w:r w:rsidRPr="00726AF2">
              <w:rPr>
                <w:rFonts w:ascii="標楷體" w:eastAsia="標楷體" w:hAnsi="標楷體" w:hint="eastAsia"/>
                <w:szCs w:val="24"/>
              </w:rPr>
              <w:t>於融資金額、融券擔保品及保證金數額將隨投資人依</w:t>
            </w:r>
            <w:proofErr w:type="gramStart"/>
            <w:r w:rsidRPr="00726AF2">
              <w:rPr>
                <w:rFonts w:ascii="標楷體" w:eastAsia="標楷體" w:hAnsi="標楷體" w:hint="eastAsia"/>
                <w:szCs w:val="24"/>
              </w:rPr>
              <w:t>第二十三條補繳</w:t>
            </w:r>
            <w:proofErr w:type="gramEnd"/>
            <w:r w:rsidRPr="00726AF2">
              <w:rPr>
                <w:rFonts w:ascii="標楷體" w:eastAsia="標楷體" w:hAnsi="標楷體" w:hint="eastAsia"/>
                <w:szCs w:val="24"/>
              </w:rPr>
              <w:t>融資自備款或融券保證金差額而有變動，</w:t>
            </w:r>
            <w:proofErr w:type="gramStart"/>
            <w:r w:rsidRPr="00726AF2">
              <w:rPr>
                <w:rFonts w:ascii="標楷體" w:eastAsia="標楷體" w:hAnsi="標楷體" w:hint="eastAsia"/>
                <w:szCs w:val="24"/>
              </w:rPr>
              <w:t>爰</w:t>
            </w:r>
            <w:proofErr w:type="gramEnd"/>
            <w:r w:rsidRPr="00726AF2">
              <w:rPr>
                <w:rFonts w:ascii="標楷體" w:eastAsia="標楷體" w:hAnsi="標楷體" w:hint="eastAsia"/>
              </w:rPr>
              <w:t>刪除「原」</w:t>
            </w:r>
            <w:r w:rsidR="00E048FA" w:rsidRPr="00726AF2">
              <w:rPr>
                <w:rFonts w:ascii="標楷體" w:eastAsia="標楷體" w:hAnsi="標楷體" w:hint="eastAsia"/>
              </w:rPr>
              <w:t>字</w:t>
            </w:r>
            <w:r w:rsidRPr="00726AF2">
              <w:rPr>
                <w:rFonts w:ascii="標楷體" w:eastAsia="標楷體" w:hAnsi="標楷體" w:hint="eastAsia"/>
              </w:rPr>
              <w:t>。</w:t>
            </w:r>
          </w:p>
          <w:p w:rsidR="00BF0086" w:rsidRPr="00726AF2" w:rsidRDefault="006A35A0" w:rsidP="00BF0086">
            <w:pPr>
              <w:kinsoku w:val="0"/>
              <w:spacing w:line="360" w:lineRule="exact"/>
              <w:ind w:left="480" w:hangingChars="200" w:hanging="480"/>
              <w:jc w:val="both"/>
              <w:rPr>
                <w:rFonts w:ascii="標楷體" w:eastAsia="標楷體" w:hAnsi="標楷體"/>
              </w:rPr>
            </w:pPr>
            <w:r w:rsidRPr="00726AF2">
              <w:rPr>
                <w:rFonts w:ascii="標楷體" w:eastAsia="標楷體" w:hAnsi="標楷體" w:hint="eastAsia"/>
              </w:rPr>
              <w:t>二</w:t>
            </w:r>
            <w:r w:rsidR="00BF0086" w:rsidRPr="00726AF2">
              <w:rPr>
                <w:rFonts w:ascii="標楷體" w:eastAsia="標楷體" w:hAnsi="標楷體" w:hint="eastAsia"/>
              </w:rPr>
              <w:t>、</w:t>
            </w:r>
            <w:r w:rsidR="00BF0086" w:rsidRPr="00726AF2">
              <w:rPr>
                <w:rFonts w:ascii="標楷體" w:eastAsia="標楷體" w:hAnsi="標楷體" w:hint="eastAsia"/>
                <w:szCs w:val="24"/>
              </w:rPr>
              <w:t>因應</w:t>
            </w:r>
            <w:r w:rsidR="00BF0086" w:rsidRPr="00726AF2">
              <w:rPr>
                <w:rFonts w:ascii="標楷體" w:eastAsia="標楷體" w:hAnsi="標楷體" w:hint="eastAsia"/>
              </w:rPr>
              <w:t>擴大擔保品範圍，增列</w:t>
            </w:r>
            <w:r w:rsidR="000D1421" w:rsidRPr="00726AF2">
              <w:rPr>
                <w:rFonts w:ascii="標楷體" w:eastAsia="標楷體" w:hAnsi="標楷體" w:hint="eastAsia"/>
              </w:rPr>
              <w:t>第二項</w:t>
            </w:r>
            <w:r w:rsidR="00F9438E" w:rsidRPr="00726AF2">
              <w:rPr>
                <w:rFonts w:ascii="標楷體" w:eastAsia="標楷體" w:hAnsi="標楷體" w:hint="eastAsia"/>
              </w:rPr>
              <w:t>第一款公司債及</w:t>
            </w:r>
            <w:r w:rsidR="00CF7AED" w:rsidRPr="00726AF2">
              <w:rPr>
                <w:rFonts w:ascii="標楷體" w:eastAsia="標楷體" w:hAnsi="標楷體" w:hint="eastAsia"/>
              </w:rPr>
              <w:t>金融債</w:t>
            </w:r>
            <w:r w:rsidR="00F9438E" w:rsidRPr="00726AF2">
              <w:rPr>
                <w:rFonts w:ascii="標楷體" w:eastAsia="標楷體" w:hAnsi="標楷體" w:hint="eastAsia"/>
              </w:rPr>
              <w:t>、</w:t>
            </w:r>
            <w:r w:rsidR="00BF0086" w:rsidRPr="00726AF2">
              <w:rPr>
                <w:rFonts w:ascii="標楷體" w:eastAsia="標楷體" w:hAnsi="標楷體" w:hint="eastAsia"/>
              </w:rPr>
              <w:t>第三款黃金現貨及第四款開放式基金受益憑證價值計算規定，以資遵循</w:t>
            </w:r>
            <w:r w:rsidR="00376D0E" w:rsidRPr="00726AF2">
              <w:rPr>
                <w:rFonts w:ascii="Calibri" w:eastAsia="標楷體" w:hAnsi="Calibri" w:hint="eastAsia"/>
              </w:rPr>
              <w:t>；</w:t>
            </w:r>
            <w:r w:rsidR="00BF0086" w:rsidRPr="00726AF2">
              <w:rPr>
                <w:rFonts w:ascii="標楷體" w:eastAsia="標楷體" w:hAnsi="標楷體" w:hint="eastAsia"/>
              </w:rPr>
              <w:t>另原第一項說明各類擔保品</w:t>
            </w:r>
            <w:r w:rsidR="00BF0086" w:rsidRPr="00726AF2">
              <w:rPr>
                <w:rFonts w:ascii="標楷體" w:eastAsia="標楷體" w:hAnsi="標楷體" w:hint="eastAsia"/>
                <w:szCs w:val="24"/>
              </w:rPr>
              <w:t>價值計算方式移列第二項第一款及第二款。</w:t>
            </w:r>
            <w:r w:rsidR="000D1421" w:rsidRPr="00726AF2">
              <w:rPr>
                <w:rFonts w:ascii="標楷體" w:eastAsia="標楷體" w:hAnsi="標楷體" w:hint="eastAsia"/>
                <w:szCs w:val="24"/>
              </w:rPr>
              <w:t>另考量</w:t>
            </w:r>
            <w:r w:rsidR="00E915E8" w:rsidRPr="00726AF2">
              <w:rPr>
                <w:rFonts w:ascii="標楷體" w:eastAsia="標楷體" w:hAnsi="標楷體" w:hint="eastAsia"/>
                <w:szCs w:val="24"/>
              </w:rPr>
              <w:t>非櫃檯買賣</w:t>
            </w:r>
            <w:r w:rsidR="000D1421" w:rsidRPr="00726AF2">
              <w:rPr>
                <w:rFonts w:ascii="標楷體" w:eastAsia="標楷體" w:hAnsi="標楷體" w:hint="eastAsia"/>
                <w:szCs w:val="24"/>
              </w:rPr>
              <w:t>開放式</w:t>
            </w:r>
            <w:r w:rsidR="009A118B" w:rsidRPr="00726AF2">
              <w:rPr>
                <w:rFonts w:ascii="標楷體" w:eastAsia="標楷體" w:hAnsi="標楷體" w:hint="eastAsia"/>
                <w:szCs w:val="24"/>
              </w:rPr>
              <w:t>基金</w:t>
            </w:r>
            <w:r w:rsidR="000D1421" w:rsidRPr="00726AF2">
              <w:rPr>
                <w:rFonts w:ascii="標楷體" w:eastAsia="標楷體" w:hAnsi="標楷體" w:hint="eastAsia"/>
                <w:szCs w:val="24"/>
              </w:rPr>
              <w:t>受益憑證配息</w:t>
            </w:r>
            <w:r w:rsidR="00AE59C5" w:rsidRPr="00726AF2">
              <w:rPr>
                <w:rFonts w:ascii="標楷體" w:eastAsia="標楷體" w:hAnsi="標楷體" w:hint="eastAsia"/>
                <w:szCs w:val="24"/>
              </w:rPr>
              <w:t>時</w:t>
            </w:r>
            <w:r w:rsidR="000D1421" w:rsidRPr="00726AF2">
              <w:rPr>
                <w:rFonts w:ascii="標楷體" w:eastAsia="標楷體" w:hAnsi="標楷體" w:hint="eastAsia"/>
                <w:szCs w:val="24"/>
              </w:rPr>
              <w:t>證券商較不易取得配息相關資訊，衡量作業成本及效益，第二項規定</w:t>
            </w:r>
            <w:r w:rsidR="00A94CD9" w:rsidRPr="00726AF2">
              <w:rPr>
                <w:rFonts w:ascii="標楷體" w:eastAsia="標楷體" w:hAnsi="標楷體" w:hint="eastAsia"/>
                <w:szCs w:val="24"/>
              </w:rPr>
              <w:t>抵</w:t>
            </w:r>
            <w:r w:rsidR="000D1421" w:rsidRPr="00726AF2">
              <w:rPr>
                <w:rFonts w:ascii="標楷體" w:eastAsia="標楷體" w:hAnsi="標楷體" w:hint="eastAsia"/>
                <w:szCs w:val="24"/>
              </w:rPr>
              <w:t>繳證券應進行假除</w:t>
            </w:r>
            <w:r w:rsidR="002274D0" w:rsidRPr="00726AF2">
              <w:rPr>
                <w:rFonts w:ascii="標楷體" w:eastAsia="標楷體" w:hAnsi="標楷體" w:hint="eastAsia"/>
                <w:szCs w:val="24"/>
              </w:rPr>
              <w:t>權</w:t>
            </w:r>
            <w:proofErr w:type="gramStart"/>
            <w:r w:rsidR="000D1421" w:rsidRPr="00726AF2">
              <w:rPr>
                <w:rFonts w:ascii="標楷體" w:eastAsia="標楷體" w:hAnsi="標楷體" w:hint="eastAsia"/>
                <w:szCs w:val="24"/>
              </w:rPr>
              <w:t>息</w:t>
            </w:r>
            <w:proofErr w:type="gramEnd"/>
            <w:r w:rsidR="000D1421" w:rsidRPr="00726AF2">
              <w:rPr>
                <w:rFonts w:ascii="標楷體" w:eastAsia="標楷體" w:hAnsi="標楷體" w:hint="eastAsia"/>
                <w:szCs w:val="24"/>
              </w:rPr>
              <w:t>作業者，僅限上市、上櫃有價證券，不含開放式</w:t>
            </w:r>
            <w:r w:rsidR="00E048FA" w:rsidRPr="00726AF2">
              <w:rPr>
                <w:rFonts w:ascii="標楷體" w:eastAsia="標楷體" w:hAnsi="標楷體" w:hint="eastAsia"/>
                <w:szCs w:val="24"/>
              </w:rPr>
              <w:t>基金</w:t>
            </w:r>
            <w:r w:rsidR="000D1421" w:rsidRPr="00726AF2">
              <w:rPr>
                <w:rFonts w:ascii="標楷體" w:eastAsia="標楷體" w:hAnsi="標楷體" w:hint="eastAsia"/>
                <w:szCs w:val="24"/>
              </w:rPr>
              <w:t>受益憑證。</w:t>
            </w:r>
          </w:p>
          <w:p w:rsidR="009A118B" w:rsidRPr="00726AF2" w:rsidRDefault="006A35A0" w:rsidP="00BF0086">
            <w:pPr>
              <w:kinsoku w:val="0"/>
              <w:spacing w:line="360" w:lineRule="exact"/>
              <w:ind w:left="480" w:hangingChars="200" w:hanging="480"/>
              <w:jc w:val="both"/>
              <w:rPr>
                <w:rFonts w:ascii="標楷體" w:eastAsia="標楷體" w:hAnsi="標楷體"/>
              </w:rPr>
            </w:pPr>
            <w:r w:rsidRPr="00726AF2">
              <w:rPr>
                <w:rFonts w:ascii="標楷體" w:eastAsia="標楷體" w:hAnsi="標楷體" w:hint="eastAsia"/>
              </w:rPr>
              <w:t>三</w:t>
            </w:r>
            <w:r w:rsidR="00BF0086" w:rsidRPr="00726AF2">
              <w:rPr>
                <w:rFonts w:ascii="標楷體" w:eastAsia="標楷體" w:hAnsi="標楷體" w:hint="eastAsia"/>
              </w:rPr>
              <w:t>、</w:t>
            </w:r>
            <w:r w:rsidR="00CD10B4" w:rsidRPr="00726AF2">
              <w:rPr>
                <w:rFonts w:ascii="標楷體" w:eastAsia="標楷體" w:hAnsi="標楷體" w:hint="eastAsia"/>
              </w:rPr>
              <w:t>考量開放式基金受益憑證係屬</w:t>
            </w:r>
            <w:proofErr w:type="gramStart"/>
            <w:r w:rsidR="00CD10B4" w:rsidRPr="00726AF2">
              <w:rPr>
                <w:rFonts w:ascii="標楷體" w:eastAsia="標楷體" w:hAnsi="標楷體" w:hint="eastAsia"/>
              </w:rPr>
              <w:t>一</w:t>
            </w:r>
            <w:proofErr w:type="gramEnd"/>
            <w:r w:rsidR="00CD10B4" w:rsidRPr="00726AF2">
              <w:rPr>
                <w:rFonts w:ascii="標楷體" w:eastAsia="標楷體" w:hAnsi="標楷體" w:hint="eastAsia"/>
              </w:rPr>
              <w:t>籃子股票之組合，</w:t>
            </w:r>
            <w:r w:rsidR="00437B48" w:rsidRPr="00726AF2">
              <w:rPr>
                <w:rFonts w:ascii="標楷體" w:eastAsia="標楷體" w:hAnsi="標楷體" w:hint="eastAsia"/>
              </w:rPr>
              <w:t>其價格波動未若個股，</w:t>
            </w:r>
            <w:r w:rsidR="00193AFE" w:rsidRPr="00726AF2">
              <w:rPr>
                <w:rFonts w:ascii="標楷體" w:eastAsia="標楷體" w:hAnsi="標楷體" w:hint="eastAsia"/>
              </w:rPr>
              <w:t>證券</w:t>
            </w:r>
            <w:r w:rsidR="00437B48" w:rsidRPr="00726AF2">
              <w:rPr>
                <w:rFonts w:ascii="標楷體" w:eastAsia="標楷體" w:hAnsi="標楷體" w:hint="eastAsia"/>
              </w:rPr>
              <w:t>價值相對穩定，</w:t>
            </w:r>
            <w:r w:rsidR="00CD10B4" w:rsidRPr="00726AF2">
              <w:rPr>
                <w:rFonts w:ascii="標楷體" w:eastAsia="標楷體" w:hAnsi="標楷體" w:hint="eastAsia"/>
              </w:rPr>
              <w:t>及</w:t>
            </w:r>
            <w:r w:rsidR="0012293B" w:rsidRPr="00726AF2">
              <w:rPr>
                <w:rFonts w:ascii="標楷體" w:eastAsia="標楷體" w:hAnsi="標楷體" w:hint="eastAsia"/>
              </w:rPr>
              <w:t>淨值資料提供</w:t>
            </w:r>
            <w:r w:rsidR="0012293B" w:rsidRPr="00726AF2">
              <w:rPr>
                <w:rFonts w:ascii="標楷體" w:eastAsia="標楷體" w:hAnsi="標楷體" w:hint="eastAsia"/>
              </w:rPr>
              <w:lastRenderedPageBreak/>
              <w:t>較晚，勢影響證券商當日</w:t>
            </w:r>
            <w:r w:rsidR="009A118B" w:rsidRPr="00726AF2">
              <w:rPr>
                <w:rFonts w:ascii="標楷體" w:eastAsia="標楷體" w:hAnsi="標楷體" w:hint="eastAsia"/>
              </w:rPr>
              <w:t>洗價價值計算</w:t>
            </w:r>
            <w:r w:rsidR="0012293B" w:rsidRPr="00726AF2">
              <w:rPr>
                <w:rFonts w:ascii="標楷體" w:eastAsia="標楷體" w:hAnsi="標楷體" w:hint="eastAsia"/>
              </w:rPr>
              <w:t>及後續追繳作業，</w:t>
            </w:r>
            <w:proofErr w:type="gramStart"/>
            <w:r w:rsidR="00DF74C3" w:rsidRPr="00726AF2">
              <w:rPr>
                <w:rFonts w:ascii="標楷體" w:eastAsia="標楷體" w:hAnsi="標楷體" w:hint="eastAsia"/>
              </w:rPr>
              <w:t>爰</w:t>
            </w:r>
            <w:proofErr w:type="gramEnd"/>
            <w:r w:rsidR="00F9438E" w:rsidRPr="00726AF2">
              <w:rPr>
                <w:rFonts w:ascii="標楷體" w:eastAsia="標楷體" w:hAnsi="標楷體" w:hint="eastAsia"/>
              </w:rPr>
              <w:t>於</w:t>
            </w:r>
            <w:r w:rsidR="00DF74C3" w:rsidRPr="00726AF2">
              <w:rPr>
                <w:rFonts w:ascii="標楷體" w:eastAsia="標楷體" w:hAnsi="標楷體" w:hint="eastAsia"/>
              </w:rPr>
              <w:t>第二項第四款</w:t>
            </w:r>
            <w:r w:rsidR="00927EBA" w:rsidRPr="00726AF2">
              <w:rPr>
                <w:rFonts w:ascii="標楷體" w:eastAsia="標楷體" w:hAnsi="標楷體" w:hint="eastAsia"/>
              </w:rPr>
              <w:t>規定</w:t>
            </w:r>
            <w:r w:rsidR="009418C9" w:rsidRPr="00726AF2">
              <w:rPr>
                <w:rFonts w:ascii="標楷體" w:eastAsia="標楷體" w:hAnsi="標楷體" w:hint="eastAsia"/>
                <w:szCs w:val="24"/>
              </w:rPr>
              <w:t>開放式</w:t>
            </w:r>
            <w:r w:rsidR="00927EBA" w:rsidRPr="00726AF2">
              <w:rPr>
                <w:rFonts w:ascii="標楷體" w:eastAsia="標楷體" w:hAnsi="標楷體" w:hint="eastAsia"/>
              </w:rPr>
              <w:t>基金</w:t>
            </w:r>
            <w:r w:rsidR="00F432D8" w:rsidRPr="00726AF2">
              <w:rPr>
                <w:rFonts w:ascii="標楷體" w:eastAsia="標楷體" w:hAnsi="標楷體" w:hint="eastAsia"/>
                <w:szCs w:val="24"/>
              </w:rPr>
              <w:t>受益憑證</w:t>
            </w:r>
            <w:r w:rsidR="0012293B" w:rsidRPr="00726AF2">
              <w:rPr>
                <w:rFonts w:ascii="標楷體" w:eastAsia="標楷體" w:hAnsi="標楷體" w:hint="eastAsia"/>
              </w:rPr>
              <w:t>以</w:t>
            </w:r>
            <w:r w:rsidR="00082F7B" w:rsidRPr="00726AF2">
              <w:rPr>
                <w:rFonts w:ascii="標楷體" w:eastAsia="標楷體" w:hAnsi="標楷體" w:hint="eastAsia"/>
              </w:rPr>
              <w:t>前一營業日淨值</w:t>
            </w:r>
            <w:r w:rsidR="00927EBA" w:rsidRPr="00726AF2">
              <w:rPr>
                <w:rFonts w:ascii="標楷體" w:eastAsia="標楷體" w:hAnsi="標楷體" w:hint="eastAsia"/>
              </w:rPr>
              <w:t>作為洗價基準</w:t>
            </w:r>
            <w:r w:rsidR="00625E25" w:rsidRPr="00726AF2">
              <w:rPr>
                <w:rFonts w:ascii="標楷體" w:eastAsia="標楷體" w:hAnsi="標楷體" w:hint="eastAsia"/>
              </w:rPr>
              <w:t>。</w:t>
            </w:r>
          </w:p>
          <w:p w:rsidR="00BF0086" w:rsidRPr="00726AF2" w:rsidRDefault="006A35A0" w:rsidP="00BF0086">
            <w:pPr>
              <w:kinsoku w:val="0"/>
              <w:spacing w:line="360" w:lineRule="exact"/>
              <w:ind w:left="480" w:hangingChars="200" w:hanging="480"/>
              <w:jc w:val="both"/>
              <w:rPr>
                <w:rFonts w:ascii="標楷體" w:eastAsia="標楷體" w:hAnsi="標楷體"/>
                <w:szCs w:val="24"/>
              </w:rPr>
            </w:pPr>
            <w:r w:rsidRPr="00726AF2">
              <w:rPr>
                <w:rFonts w:ascii="標楷體" w:eastAsia="標楷體" w:hAnsi="標楷體" w:hint="eastAsia"/>
              </w:rPr>
              <w:t>四</w:t>
            </w:r>
            <w:r w:rsidR="00191F93" w:rsidRPr="00726AF2">
              <w:rPr>
                <w:rFonts w:ascii="標楷體" w:eastAsia="標楷體" w:hAnsi="標楷體" w:hint="eastAsia"/>
                <w:szCs w:val="24"/>
              </w:rPr>
              <w:t>、</w:t>
            </w:r>
            <w:r w:rsidR="00BF0086" w:rsidRPr="00726AF2">
              <w:rPr>
                <w:rFonts w:ascii="標楷體" w:eastAsia="標楷體" w:hAnsi="標楷體" w:hint="eastAsia"/>
                <w:szCs w:val="24"/>
              </w:rPr>
              <w:t>配合第二十七條</w:t>
            </w:r>
            <w:r w:rsidR="00A94CD9" w:rsidRPr="00726AF2">
              <w:rPr>
                <w:rFonts w:ascii="標楷體" w:eastAsia="標楷體" w:hAnsi="標楷體" w:hint="eastAsia"/>
                <w:szCs w:val="24"/>
              </w:rPr>
              <w:t>第一項</w:t>
            </w:r>
            <w:r w:rsidR="00BF0086" w:rsidRPr="00726AF2">
              <w:rPr>
                <w:rFonts w:ascii="標楷體" w:eastAsia="標楷體" w:hAnsi="標楷體" w:hint="eastAsia"/>
                <w:szCs w:val="24"/>
              </w:rPr>
              <w:t>第</w:t>
            </w:r>
            <w:r w:rsidR="00C01519" w:rsidRPr="00726AF2">
              <w:rPr>
                <w:rFonts w:ascii="標楷體" w:eastAsia="標楷體" w:hAnsi="標楷體" w:hint="eastAsia"/>
                <w:szCs w:val="24"/>
              </w:rPr>
              <w:t>三</w:t>
            </w:r>
            <w:r w:rsidR="00BF0086" w:rsidRPr="00726AF2">
              <w:rPr>
                <w:rFonts w:ascii="標楷體" w:eastAsia="標楷體" w:hAnsi="標楷體" w:hint="eastAsia"/>
                <w:szCs w:val="24"/>
              </w:rPr>
              <w:t>、</w:t>
            </w:r>
            <w:r w:rsidR="00C01519" w:rsidRPr="00726AF2">
              <w:rPr>
                <w:rFonts w:ascii="標楷體" w:eastAsia="標楷體" w:hAnsi="標楷體" w:hint="eastAsia"/>
                <w:szCs w:val="24"/>
              </w:rPr>
              <w:t>四</w:t>
            </w:r>
            <w:r w:rsidR="00BF0086" w:rsidRPr="00726AF2">
              <w:rPr>
                <w:rFonts w:ascii="標楷體" w:eastAsia="標楷體" w:hAnsi="標楷體" w:hint="eastAsia"/>
                <w:szCs w:val="24"/>
              </w:rPr>
              <w:t>款之修訂，調整第五項規範</w:t>
            </w:r>
            <w:r w:rsidR="00376D0E" w:rsidRPr="00726AF2">
              <w:rPr>
                <w:rFonts w:ascii="標楷體" w:eastAsia="標楷體" w:hAnsi="標楷體" w:hint="eastAsia"/>
                <w:szCs w:val="24"/>
              </w:rPr>
              <w:t>作</w:t>
            </w:r>
            <w:r w:rsidR="00BF0086" w:rsidRPr="00726AF2">
              <w:rPr>
                <w:rFonts w:ascii="標楷體" w:eastAsia="標楷體" w:hAnsi="標楷體" w:hint="eastAsia"/>
                <w:szCs w:val="24"/>
              </w:rPr>
              <w:t>為擔保之</w:t>
            </w:r>
            <w:proofErr w:type="gramStart"/>
            <w:r w:rsidR="00BF0086" w:rsidRPr="00726AF2">
              <w:rPr>
                <w:rFonts w:ascii="標楷體" w:eastAsia="標楷體" w:hAnsi="標楷體" w:hint="eastAsia"/>
                <w:szCs w:val="24"/>
              </w:rPr>
              <w:t>權值新股</w:t>
            </w:r>
            <w:proofErr w:type="gramEnd"/>
            <w:r w:rsidR="00BF0086" w:rsidRPr="00726AF2">
              <w:rPr>
                <w:rFonts w:ascii="標楷體" w:eastAsia="標楷體" w:hAnsi="標楷體" w:hint="eastAsia"/>
                <w:szCs w:val="24"/>
              </w:rPr>
              <w:t>市值計算折數。</w:t>
            </w:r>
          </w:p>
          <w:p w:rsidR="00A67D7D" w:rsidRPr="00726AF2" w:rsidRDefault="006A35A0" w:rsidP="00F56DB4">
            <w:pPr>
              <w:kinsoku w:val="0"/>
              <w:spacing w:line="360" w:lineRule="exact"/>
              <w:ind w:left="480" w:hangingChars="200" w:hanging="480"/>
              <w:jc w:val="both"/>
              <w:rPr>
                <w:rFonts w:ascii="標楷體" w:eastAsia="標楷體" w:hAnsi="標楷體"/>
              </w:rPr>
            </w:pPr>
            <w:r w:rsidRPr="00726AF2">
              <w:rPr>
                <w:rFonts w:ascii="標楷體" w:eastAsia="標楷體" w:hAnsi="標楷體" w:hint="eastAsia"/>
                <w:szCs w:val="24"/>
              </w:rPr>
              <w:t>五</w:t>
            </w:r>
            <w:r w:rsidR="00441739" w:rsidRPr="00726AF2">
              <w:rPr>
                <w:rFonts w:ascii="標楷體" w:eastAsia="標楷體" w:hAnsi="標楷體" w:hint="eastAsia"/>
              </w:rPr>
              <w:t>、</w:t>
            </w:r>
            <w:r w:rsidR="00441739" w:rsidRPr="00726AF2">
              <w:rPr>
                <w:rFonts w:ascii="標楷體" w:eastAsia="標楷體" w:hAnsi="標楷體" w:hint="eastAsia"/>
                <w:szCs w:val="24"/>
              </w:rPr>
              <w:t>因應擴大</w:t>
            </w:r>
            <w:r w:rsidR="00A94CD9" w:rsidRPr="00726AF2">
              <w:rPr>
                <w:rFonts w:ascii="標楷體" w:eastAsia="標楷體" w:hAnsi="標楷體" w:hint="eastAsia"/>
                <w:szCs w:val="24"/>
              </w:rPr>
              <w:t>抵</w:t>
            </w:r>
            <w:r w:rsidR="00441739" w:rsidRPr="00726AF2">
              <w:rPr>
                <w:rFonts w:ascii="標楷體" w:eastAsia="標楷體" w:hAnsi="標楷體" w:hint="eastAsia"/>
                <w:szCs w:val="24"/>
              </w:rPr>
              <w:t>繳擔保品範圍，修正第六項、第八項文字。</w:t>
            </w:r>
          </w:p>
          <w:p w:rsidR="00927EBA" w:rsidRPr="00726AF2" w:rsidRDefault="006A35A0" w:rsidP="00192B51">
            <w:pPr>
              <w:kinsoku w:val="0"/>
              <w:spacing w:line="360" w:lineRule="exact"/>
              <w:ind w:left="480" w:hangingChars="200" w:hanging="480"/>
              <w:jc w:val="both"/>
              <w:rPr>
                <w:rFonts w:ascii="標楷體" w:eastAsia="標楷體" w:hAnsi="標楷體"/>
                <w:szCs w:val="24"/>
              </w:rPr>
            </w:pPr>
            <w:r w:rsidRPr="00726AF2">
              <w:rPr>
                <w:rFonts w:ascii="標楷體" w:eastAsia="標楷體" w:hAnsi="標楷體" w:hint="eastAsia"/>
              </w:rPr>
              <w:t>六</w:t>
            </w:r>
            <w:r w:rsidR="00241F4E" w:rsidRPr="00726AF2">
              <w:rPr>
                <w:rFonts w:ascii="標楷體" w:eastAsia="標楷體" w:hAnsi="標楷體" w:hint="eastAsia"/>
                <w:szCs w:val="24"/>
              </w:rPr>
              <w:t>、</w:t>
            </w:r>
            <w:r w:rsidR="00927EBA" w:rsidRPr="00726AF2">
              <w:rPr>
                <w:rFonts w:ascii="標楷體" w:eastAsia="標楷體" w:hAnsi="標楷體" w:hint="eastAsia"/>
                <w:szCs w:val="24"/>
              </w:rPr>
              <w:t>為因應擴大抵繳擔保品範圍，</w:t>
            </w:r>
            <w:proofErr w:type="gramStart"/>
            <w:r w:rsidR="0094324E" w:rsidRPr="00726AF2">
              <w:rPr>
                <w:rFonts w:ascii="標楷體" w:eastAsia="標楷體" w:hAnsi="標楷體" w:hint="eastAsia"/>
                <w:szCs w:val="24"/>
              </w:rPr>
              <w:t>爰</w:t>
            </w:r>
            <w:proofErr w:type="gramEnd"/>
            <w:r w:rsidR="0094324E" w:rsidRPr="00726AF2">
              <w:rPr>
                <w:rFonts w:ascii="標楷體" w:eastAsia="標楷體" w:hAnsi="標楷體" w:hint="eastAsia"/>
                <w:szCs w:val="24"/>
              </w:rPr>
              <w:t>修正第九項，將融資自備款差額公式之擔保品融資比率計算規定，依擔保品價格變動風險程度之高低分為二類，一為債券、黃金現貨、開放式基金受益憑</w:t>
            </w:r>
            <w:r w:rsidR="009756C1" w:rsidRPr="00726AF2">
              <w:rPr>
                <w:rFonts w:ascii="標楷體" w:eastAsia="標楷體" w:hAnsi="標楷體" w:hint="eastAsia"/>
                <w:szCs w:val="24"/>
              </w:rPr>
              <w:t>以最高融資比率計算，一為非得為融資融券有價證券</w:t>
            </w:r>
            <w:r w:rsidR="0044716F" w:rsidRPr="00726AF2">
              <w:rPr>
                <w:rFonts w:ascii="標楷體" w:eastAsia="標楷體" w:hAnsi="標楷體" w:hint="eastAsia"/>
                <w:szCs w:val="24"/>
              </w:rPr>
              <w:t>以</w:t>
            </w:r>
            <w:r w:rsidR="009756C1" w:rsidRPr="00726AF2">
              <w:rPr>
                <w:rFonts w:ascii="標楷體" w:eastAsia="標楷體" w:hAnsi="標楷體" w:hint="eastAsia"/>
                <w:szCs w:val="24"/>
              </w:rPr>
              <w:t>融資比率為零</w:t>
            </w:r>
            <w:r w:rsidR="0044716F" w:rsidRPr="00726AF2">
              <w:rPr>
                <w:rFonts w:ascii="標楷體" w:eastAsia="標楷體" w:hAnsi="標楷體" w:hint="eastAsia"/>
                <w:szCs w:val="24"/>
              </w:rPr>
              <w:t>計算</w:t>
            </w:r>
            <w:r w:rsidR="009756C1" w:rsidRPr="00726AF2">
              <w:rPr>
                <w:rFonts w:ascii="標楷體" w:eastAsia="標楷體" w:hAnsi="標楷體" w:hint="eastAsia"/>
                <w:szCs w:val="24"/>
              </w:rPr>
              <w:t>，以資遵循。</w:t>
            </w:r>
          </w:p>
          <w:p w:rsidR="009513D6" w:rsidRPr="00726AF2" w:rsidRDefault="009513D6" w:rsidP="00192B51">
            <w:pPr>
              <w:kinsoku w:val="0"/>
              <w:spacing w:line="360" w:lineRule="exact"/>
              <w:ind w:left="480" w:hangingChars="200" w:hanging="480"/>
              <w:jc w:val="both"/>
              <w:rPr>
                <w:rFonts w:ascii="標楷體" w:eastAsia="標楷體" w:hAnsi="標楷體"/>
                <w:szCs w:val="24"/>
              </w:rPr>
            </w:pPr>
          </w:p>
        </w:tc>
      </w:tr>
      <w:tr w:rsidR="00493F67" w:rsidRPr="00726AF2" w:rsidTr="00426F71">
        <w:tc>
          <w:tcPr>
            <w:tcW w:w="3260" w:type="dxa"/>
            <w:shd w:val="clear" w:color="auto" w:fill="auto"/>
          </w:tcPr>
          <w:p w:rsidR="00493F67" w:rsidRPr="00726AF2" w:rsidRDefault="00493F67" w:rsidP="007847C5">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第二十四條</w:t>
            </w:r>
            <w:r w:rsidR="007847C5" w:rsidRPr="00726AF2">
              <w:rPr>
                <w:rFonts w:ascii="標楷體" w:eastAsia="標楷體" w:hAnsi="標楷體" w:hint="eastAsia"/>
                <w:szCs w:val="24"/>
              </w:rPr>
              <w:t xml:space="preserve">  </w:t>
            </w:r>
            <w:r w:rsidRPr="00726AF2">
              <w:rPr>
                <w:rFonts w:ascii="標楷體" w:eastAsia="標楷體" w:hAnsi="標楷體" w:hint="eastAsia"/>
                <w:szCs w:val="24"/>
              </w:rPr>
              <w:t>證券商依前條第七項規定通知補繳差額後，委託人未於通知送達之日起二個營業日內補繳或僅補繳其部分者，</w:t>
            </w:r>
            <w:r w:rsidR="00F4558D" w:rsidRPr="00726AF2">
              <w:rPr>
                <w:rFonts w:ascii="標楷體" w:eastAsia="標楷體" w:hAnsi="標楷體" w:hint="eastAsia"/>
                <w:szCs w:val="24"/>
                <w:u w:val="single"/>
              </w:rPr>
              <w:t>除雙方另有約定者外，</w:t>
            </w:r>
            <w:r w:rsidRPr="00726AF2">
              <w:rPr>
                <w:rFonts w:ascii="標楷體" w:eastAsia="標楷體" w:hAnsi="標楷體" w:hint="eastAsia"/>
                <w:szCs w:val="24"/>
              </w:rPr>
              <w:t>證券商應依下列規定處理：</w:t>
            </w:r>
          </w:p>
          <w:p w:rsidR="00493F67" w:rsidRPr="00726AF2" w:rsidRDefault="00493F67" w:rsidP="007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一、當日委託人整戶</w:t>
            </w:r>
            <w:r w:rsidR="006A35A0" w:rsidRPr="00726AF2">
              <w:rPr>
                <w:rFonts w:ascii="標楷體" w:eastAsia="標楷體" w:hAnsi="標楷體" w:hint="eastAsia"/>
                <w:szCs w:val="24"/>
              </w:rPr>
              <w:t>擔保維持率</w:t>
            </w:r>
            <w:r w:rsidRPr="00726AF2">
              <w:rPr>
                <w:rFonts w:ascii="標楷體" w:eastAsia="標楷體" w:hAnsi="標楷體" w:hint="eastAsia"/>
                <w:szCs w:val="24"/>
              </w:rPr>
              <w:t>仍不足者，自次一營業日起</w:t>
            </w:r>
            <w:proofErr w:type="gramStart"/>
            <w:r w:rsidRPr="00726AF2">
              <w:rPr>
                <w:rFonts w:ascii="標楷體" w:eastAsia="標楷體" w:hAnsi="標楷體" w:hint="eastAsia"/>
                <w:szCs w:val="24"/>
              </w:rPr>
              <w:t>準</w:t>
            </w:r>
            <w:proofErr w:type="gramEnd"/>
            <w:r w:rsidRPr="00726AF2">
              <w:rPr>
                <w:rFonts w:ascii="標楷體" w:eastAsia="標楷體" w:hAnsi="標楷體" w:hint="eastAsia"/>
                <w:szCs w:val="24"/>
              </w:rPr>
              <w:t>用第三十九條第三項規定處分其擔保品。</w:t>
            </w:r>
          </w:p>
          <w:p w:rsidR="00493F67" w:rsidRPr="00726AF2" w:rsidRDefault="00493F67" w:rsidP="007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rPr>
            </w:pPr>
            <w:r w:rsidRPr="00726AF2">
              <w:rPr>
                <w:rFonts w:ascii="標楷體" w:eastAsia="標楷體" w:hAnsi="標楷體" w:hint="eastAsia"/>
                <w:szCs w:val="24"/>
              </w:rPr>
              <w:t>二、當日委託人整戶</w:t>
            </w:r>
            <w:r w:rsidR="00B47A6B" w:rsidRPr="00726AF2">
              <w:rPr>
                <w:rFonts w:ascii="標楷體" w:eastAsia="標楷體" w:hAnsi="標楷體" w:hint="eastAsia"/>
                <w:szCs w:val="24"/>
              </w:rPr>
              <w:t>擔保維持</w:t>
            </w:r>
            <w:r w:rsidR="006A35A0" w:rsidRPr="00726AF2">
              <w:rPr>
                <w:rFonts w:ascii="標楷體" w:eastAsia="標楷體" w:hAnsi="標楷體" w:hint="eastAsia"/>
                <w:szCs w:val="24"/>
              </w:rPr>
              <w:t>率</w:t>
            </w:r>
            <w:r w:rsidRPr="00726AF2">
              <w:rPr>
                <w:rFonts w:ascii="標楷體" w:eastAsia="標楷體" w:hAnsi="標楷體" w:hint="eastAsia"/>
                <w:szCs w:val="24"/>
              </w:rPr>
              <w:t>回升至百分之一百三十以上，</w:t>
            </w:r>
            <w:proofErr w:type="gramStart"/>
            <w:r w:rsidRPr="00726AF2">
              <w:rPr>
                <w:rFonts w:ascii="標楷體" w:eastAsia="標楷體" w:hAnsi="標楷體" w:hint="eastAsia"/>
                <w:szCs w:val="24"/>
              </w:rPr>
              <w:t>得暫不</w:t>
            </w:r>
            <w:proofErr w:type="gramEnd"/>
            <w:r w:rsidRPr="00726AF2">
              <w:rPr>
                <w:rFonts w:ascii="標楷體" w:eastAsia="標楷體" w:hAnsi="標楷體" w:hint="eastAsia"/>
                <w:szCs w:val="24"/>
              </w:rPr>
              <w:t>處分其擔保品，但嗣後任一營業日又不足，且委託人未於當日下午自動補繳者，自次一營業日起</w:t>
            </w:r>
            <w:proofErr w:type="gramStart"/>
            <w:r w:rsidRPr="00726AF2">
              <w:rPr>
                <w:rFonts w:ascii="標楷體" w:eastAsia="標楷體" w:hAnsi="標楷體" w:hint="eastAsia"/>
                <w:szCs w:val="24"/>
              </w:rPr>
              <w:t>準</w:t>
            </w:r>
            <w:proofErr w:type="gramEnd"/>
            <w:r w:rsidRPr="00726AF2">
              <w:rPr>
                <w:rFonts w:ascii="標楷體" w:eastAsia="標楷體" w:hAnsi="標楷體" w:hint="eastAsia"/>
                <w:szCs w:val="24"/>
              </w:rPr>
              <w:t>用第三十九條第三項規定處分其擔保品。</w:t>
            </w:r>
          </w:p>
          <w:p w:rsidR="00493F67" w:rsidRPr="00726AF2" w:rsidRDefault="00493F67" w:rsidP="007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三、委託人於依前款規定處分擔保品前，陸續繳納差額，合計達到所通知之補繳差額者，取消其追繳紀錄。</w:t>
            </w:r>
          </w:p>
          <w:p w:rsidR="00493F67" w:rsidRPr="00726AF2" w:rsidRDefault="00493F67" w:rsidP="007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rPr>
            </w:pPr>
            <w:r w:rsidRPr="00726AF2">
              <w:rPr>
                <w:rFonts w:ascii="標楷體" w:eastAsia="標楷體" w:hAnsi="標楷體" w:hint="eastAsia"/>
                <w:szCs w:val="24"/>
              </w:rPr>
              <w:t>四、委託人整戶</w:t>
            </w:r>
            <w:r w:rsidR="00B47A6B" w:rsidRPr="00726AF2">
              <w:rPr>
                <w:rFonts w:ascii="標楷體" w:eastAsia="標楷體" w:hAnsi="標楷體" w:hint="eastAsia"/>
                <w:szCs w:val="24"/>
              </w:rPr>
              <w:t>擔保維持</w:t>
            </w:r>
            <w:r w:rsidR="006A35A0" w:rsidRPr="00726AF2">
              <w:rPr>
                <w:rFonts w:ascii="標楷體" w:eastAsia="標楷體" w:hAnsi="標楷體" w:hint="eastAsia"/>
                <w:szCs w:val="24"/>
              </w:rPr>
              <w:t>率</w:t>
            </w:r>
            <w:r w:rsidRPr="00726AF2">
              <w:rPr>
                <w:rFonts w:ascii="標楷體" w:eastAsia="標楷體" w:hAnsi="標楷體" w:hint="eastAsia"/>
                <w:szCs w:val="24"/>
              </w:rPr>
              <w:t>回升至百分之一百六十六以上者，取消其追繳紀錄。</w:t>
            </w:r>
          </w:p>
          <w:p w:rsidR="00493F67" w:rsidRPr="00726AF2" w:rsidRDefault="00493F67" w:rsidP="005F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前項處分之標的為委託人信用帳戶內各</w:t>
            </w:r>
            <w:proofErr w:type="gramStart"/>
            <w:r w:rsidRPr="00726AF2">
              <w:rPr>
                <w:rFonts w:ascii="標楷體" w:eastAsia="標楷體" w:hAnsi="標楷體" w:hint="eastAsia"/>
                <w:szCs w:val="24"/>
              </w:rPr>
              <w:t>該筆因不足</w:t>
            </w:r>
            <w:proofErr w:type="gramEnd"/>
            <w:r w:rsidRPr="00726AF2">
              <w:rPr>
                <w:rFonts w:ascii="標楷體" w:eastAsia="標楷體" w:hAnsi="標楷體" w:hint="eastAsia"/>
                <w:szCs w:val="24"/>
              </w:rPr>
              <w:t>擔保維持率經通知補繳之融資融券擔保品；經處分後如</w:t>
            </w:r>
            <w:proofErr w:type="gramStart"/>
            <w:r w:rsidRPr="00726AF2">
              <w:rPr>
                <w:rFonts w:ascii="標楷體" w:eastAsia="標楷體" w:hAnsi="標楷體" w:hint="eastAsia"/>
                <w:szCs w:val="24"/>
              </w:rPr>
              <w:t>有溢額應予</w:t>
            </w:r>
            <w:proofErr w:type="gramEnd"/>
            <w:r w:rsidRPr="00726AF2">
              <w:rPr>
                <w:rFonts w:ascii="標楷體" w:eastAsia="標楷體" w:hAnsi="標楷體" w:hint="eastAsia"/>
                <w:szCs w:val="24"/>
              </w:rPr>
              <w:t>發還；不</w:t>
            </w:r>
            <w:r w:rsidRPr="00726AF2">
              <w:rPr>
                <w:rFonts w:ascii="標楷體" w:eastAsia="標楷體" w:hAnsi="標楷體" w:hint="eastAsia"/>
                <w:szCs w:val="24"/>
              </w:rPr>
              <w:lastRenderedPageBreak/>
              <w:t>足抵償債務者，即以其信用帳戶內之其他款項抵</w:t>
            </w:r>
            <w:proofErr w:type="gramStart"/>
            <w:r w:rsidRPr="00726AF2">
              <w:rPr>
                <w:rFonts w:ascii="標楷體" w:eastAsia="標楷體" w:hAnsi="標楷體" w:hint="eastAsia"/>
                <w:szCs w:val="24"/>
              </w:rPr>
              <w:t>充</w:t>
            </w:r>
            <w:proofErr w:type="gramEnd"/>
            <w:r w:rsidRPr="00726AF2">
              <w:rPr>
                <w:rFonts w:ascii="標楷體" w:eastAsia="標楷體" w:hAnsi="標楷體" w:hint="eastAsia"/>
                <w:szCs w:val="24"/>
              </w:rPr>
              <w:t>，</w:t>
            </w:r>
            <w:proofErr w:type="gramStart"/>
            <w:r w:rsidRPr="00726AF2">
              <w:rPr>
                <w:rFonts w:ascii="標楷體" w:eastAsia="標楷體" w:hAnsi="標楷體" w:hint="eastAsia"/>
                <w:szCs w:val="24"/>
              </w:rPr>
              <w:t>經抵充仍</w:t>
            </w:r>
            <w:proofErr w:type="gramEnd"/>
            <w:r w:rsidRPr="00726AF2">
              <w:rPr>
                <w:rFonts w:ascii="標楷體" w:eastAsia="標楷體" w:hAnsi="標楷體" w:hint="eastAsia"/>
                <w:szCs w:val="24"/>
              </w:rPr>
              <w:t>有不足者，證券商應通知委託人於次一營業日補足差額。</w:t>
            </w:r>
          </w:p>
          <w:p w:rsidR="00493F67" w:rsidRPr="00726AF2" w:rsidRDefault="00493F67" w:rsidP="005F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rPr>
            </w:pPr>
            <w:r w:rsidRPr="00726AF2">
              <w:rPr>
                <w:rFonts w:ascii="標楷體" w:eastAsia="標楷體" w:hAnsi="標楷體" w:hint="eastAsia"/>
                <w:szCs w:val="24"/>
              </w:rPr>
              <w:t>證券商於處分各該委託人信用帳戶各</w:t>
            </w:r>
            <w:proofErr w:type="gramStart"/>
            <w:r w:rsidRPr="00726AF2">
              <w:rPr>
                <w:rFonts w:ascii="標楷體" w:eastAsia="標楷體" w:hAnsi="標楷體" w:hint="eastAsia"/>
                <w:szCs w:val="24"/>
              </w:rPr>
              <w:t>該筆因</w:t>
            </w:r>
            <w:r w:rsidR="00B47A6B" w:rsidRPr="00726AF2">
              <w:rPr>
                <w:rFonts w:ascii="標楷體" w:eastAsia="標楷體" w:hAnsi="標楷體" w:hint="eastAsia"/>
                <w:szCs w:val="24"/>
              </w:rPr>
              <w:t>擔保</w:t>
            </w:r>
            <w:proofErr w:type="gramEnd"/>
            <w:r w:rsidR="00B47A6B" w:rsidRPr="00726AF2">
              <w:rPr>
                <w:rFonts w:ascii="標楷體" w:eastAsia="標楷體" w:hAnsi="標楷體" w:hint="eastAsia"/>
                <w:szCs w:val="24"/>
              </w:rPr>
              <w:t>維持</w:t>
            </w:r>
            <w:r w:rsidR="006A35A0" w:rsidRPr="00726AF2">
              <w:rPr>
                <w:rFonts w:ascii="標楷體" w:eastAsia="標楷體" w:hAnsi="標楷體" w:hint="eastAsia"/>
                <w:szCs w:val="24"/>
              </w:rPr>
              <w:t>率</w:t>
            </w:r>
            <w:r w:rsidRPr="00726AF2">
              <w:rPr>
                <w:rFonts w:ascii="標楷體" w:eastAsia="標楷體" w:hAnsi="標楷體" w:hint="eastAsia"/>
                <w:szCs w:val="24"/>
              </w:rPr>
              <w:t>不足，經通知補繳而未依規定期限補繳之融資融券擔保品，得就各該委託人不足</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交易單位之</w:t>
            </w:r>
            <w:proofErr w:type="gramStart"/>
            <w:r w:rsidRPr="00726AF2">
              <w:rPr>
                <w:rFonts w:ascii="標楷體" w:eastAsia="標楷體" w:hAnsi="標楷體" w:hint="eastAsia"/>
                <w:szCs w:val="24"/>
              </w:rPr>
              <w:t>權值新股</w:t>
            </w:r>
            <w:proofErr w:type="gramEnd"/>
            <w:r w:rsidRPr="00726AF2">
              <w:rPr>
                <w:rFonts w:ascii="標楷體" w:eastAsia="標楷體" w:hAnsi="標楷體" w:hint="eastAsia"/>
                <w:szCs w:val="24"/>
              </w:rPr>
              <w:t>或分割受讓公司之股票合併為一交易單位處分之。</w:t>
            </w:r>
          </w:p>
        </w:tc>
        <w:tc>
          <w:tcPr>
            <w:tcW w:w="3261" w:type="dxa"/>
            <w:shd w:val="clear" w:color="auto" w:fill="auto"/>
          </w:tcPr>
          <w:p w:rsidR="00493F67" w:rsidRPr="00726AF2" w:rsidRDefault="00493F67" w:rsidP="007847C5">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第二十四條</w:t>
            </w:r>
            <w:r w:rsidR="007847C5" w:rsidRPr="00726AF2">
              <w:rPr>
                <w:rFonts w:ascii="標楷體" w:eastAsia="標楷體" w:hAnsi="標楷體" w:hint="eastAsia"/>
                <w:szCs w:val="24"/>
              </w:rPr>
              <w:t xml:space="preserve">  </w:t>
            </w:r>
            <w:r w:rsidRPr="00726AF2">
              <w:rPr>
                <w:rFonts w:ascii="標楷體" w:eastAsia="標楷體" w:hAnsi="標楷體" w:hint="eastAsia"/>
                <w:szCs w:val="24"/>
              </w:rPr>
              <w:t>證券商依前條第七項規定通知補繳差額後，委託人未於通知送達之日起二個營業日內補繳或僅補繳其部分者，證券商應依下列規定處理：</w:t>
            </w:r>
          </w:p>
          <w:p w:rsidR="00FA1C33" w:rsidRPr="00726AF2" w:rsidRDefault="00FA1C33" w:rsidP="007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rPr>
            </w:pPr>
          </w:p>
          <w:p w:rsidR="00493F67" w:rsidRPr="00726AF2" w:rsidRDefault="00493F67" w:rsidP="007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一、當日委託人整戶擔保維持率仍不足者，自次一營業日起</w:t>
            </w:r>
            <w:proofErr w:type="gramStart"/>
            <w:r w:rsidRPr="00726AF2">
              <w:rPr>
                <w:rFonts w:ascii="標楷體" w:eastAsia="標楷體" w:hAnsi="標楷體" w:hint="eastAsia"/>
                <w:szCs w:val="24"/>
              </w:rPr>
              <w:t>準</w:t>
            </w:r>
            <w:proofErr w:type="gramEnd"/>
            <w:r w:rsidRPr="00726AF2">
              <w:rPr>
                <w:rFonts w:ascii="標楷體" w:eastAsia="標楷體" w:hAnsi="標楷體" w:hint="eastAsia"/>
                <w:szCs w:val="24"/>
              </w:rPr>
              <w:t>用第三十九條第三項規定處分其擔保品。</w:t>
            </w:r>
          </w:p>
          <w:p w:rsidR="00493F67" w:rsidRPr="00726AF2" w:rsidRDefault="00493F67" w:rsidP="007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二、當日委託人整戶擔保維持率回升至百分之一百三十以上，</w:t>
            </w:r>
            <w:proofErr w:type="gramStart"/>
            <w:r w:rsidRPr="00726AF2">
              <w:rPr>
                <w:rFonts w:ascii="標楷體" w:eastAsia="標楷體" w:hAnsi="標楷體" w:hint="eastAsia"/>
                <w:szCs w:val="24"/>
              </w:rPr>
              <w:t>得暫不</w:t>
            </w:r>
            <w:proofErr w:type="gramEnd"/>
            <w:r w:rsidRPr="00726AF2">
              <w:rPr>
                <w:rFonts w:ascii="標楷體" w:eastAsia="標楷體" w:hAnsi="標楷體" w:hint="eastAsia"/>
                <w:szCs w:val="24"/>
              </w:rPr>
              <w:t>處分其擔保品，但嗣後任一營業日又不足，且委託人未於當日下午自動補繳者，自次一營業日起</w:t>
            </w:r>
            <w:proofErr w:type="gramStart"/>
            <w:r w:rsidRPr="00726AF2">
              <w:rPr>
                <w:rFonts w:ascii="標楷體" w:eastAsia="標楷體" w:hAnsi="標楷體" w:hint="eastAsia"/>
                <w:szCs w:val="24"/>
              </w:rPr>
              <w:t>準</w:t>
            </w:r>
            <w:proofErr w:type="gramEnd"/>
            <w:r w:rsidRPr="00726AF2">
              <w:rPr>
                <w:rFonts w:ascii="標楷體" w:eastAsia="標楷體" w:hAnsi="標楷體" w:hint="eastAsia"/>
                <w:szCs w:val="24"/>
              </w:rPr>
              <w:t>用第三十九條第三項規定處分其擔保品。</w:t>
            </w:r>
          </w:p>
          <w:p w:rsidR="00493F67" w:rsidRPr="00726AF2" w:rsidRDefault="00493F67" w:rsidP="007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三、委託人於依前款規定處分擔保品前，陸續繳納差額，合計達到所通知之補繳差額者，取消其追繳紀錄。</w:t>
            </w:r>
          </w:p>
          <w:p w:rsidR="00493F67" w:rsidRPr="00726AF2" w:rsidRDefault="00493F67" w:rsidP="007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四、委託人整戶擔保</w:t>
            </w:r>
            <w:r w:rsidR="00D14AE1" w:rsidRPr="00726AF2">
              <w:rPr>
                <w:rFonts w:ascii="標楷體" w:eastAsia="標楷體" w:hAnsi="標楷體" w:hint="eastAsia"/>
                <w:szCs w:val="24"/>
              </w:rPr>
              <w:t>維持</w:t>
            </w:r>
            <w:r w:rsidRPr="00726AF2">
              <w:rPr>
                <w:rFonts w:ascii="標楷體" w:eastAsia="標楷體" w:hAnsi="標楷體" w:hint="eastAsia"/>
                <w:szCs w:val="24"/>
              </w:rPr>
              <w:t>率回升至百分之一百六十六以上者，取消其追繳紀錄。</w:t>
            </w:r>
          </w:p>
          <w:p w:rsidR="00493F67" w:rsidRPr="00726AF2" w:rsidRDefault="00493F67" w:rsidP="005F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前項處分之標的為委託人信用帳戶內各</w:t>
            </w:r>
            <w:proofErr w:type="gramStart"/>
            <w:r w:rsidRPr="00726AF2">
              <w:rPr>
                <w:rFonts w:ascii="標楷體" w:eastAsia="標楷體" w:hAnsi="標楷體" w:hint="eastAsia"/>
                <w:szCs w:val="24"/>
              </w:rPr>
              <w:t>該筆因不足</w:t>
            </w:r>
            <w:proofErr w:type="gramEnd"/>
            <w:r w:rsidRPr="00726AF2">
              <w:rPr>
                <w:rFonts w:ascii="標楷體" w:eastAsia="標楷體" w:hAnsi="標楷體" w:hint="eastAsia"/>
                <w:szCs w:val="24"/>
              </w:rPr>
              <w:t>擔保維持率經通知補繳之融資融券擔保品；經處分後如</w:t>
            </w:r>
            <w:proofErr w:type="gramStart"/>
            <w:r w:rsidRPr="00726AF2">
              <w:rPr>
                <w:rFonts w:ascii="標楷體" w:eastAsia="標楷體" w:hAnsi="標楷體" w:hint="eastAsia"/>
                <w:szCs w:val="24"/>
              </w:rPr>
              <w:t>有溢額應予</w:t>
            </w:r>
            <w:proofErr w:type="gramEnd"/>
            <w:r w:rsidRPr="00726AF2">
              <w:rPr>
                <w:rFonts w:ascii="標楷體" w:eastAsia="標楷體" w:hAnsi="標楷體" w:hint="eastAsia"/>
                <w:szCs w:val="24"/>
              </w:rPr>
              <w:t>發還；不</w:t>
            </w:r>
            <w:r w:rsidRPr="00726AF2">
              <w:rPr>
                <w:rFonts w:ascii="標楷體" w:eastAsia="標楷體" w:hAnsi="標楷體" w:hint="eastAsia"/>
                <w:szCs w:val="24"/>
              </w:rPr>
              <w:lastRenderedPageBreak/>
              <w:t>足抵償債務者，即以其信用帳戶內之其他款項抵</w:t>
            </w:r>
            <w:proofErr w:type="gramStart"/>
            <w:r w:rsidRPr="00726AF2">
              <w:rPr>
                <w:rFonts w:ascii="標楷體" w:eastAsia="標楷體" w:hAnsi="標楷體" w:hint="eastAsia"/>
                <w:szCs w:val="24"/>
              </w:rPr>
              <w:t>充</w:t>
            </w:r>
            <w:proofErr w:type="gramEnd"/>
            <w:r w:rsidRPr="00726AF2">
              <w:rPr>
                <w:rFonts w:ascii="標楷體" w:eastAsia="標楷體" w:hAnsi="標楷體" w:hint="eastAsia"/>
                <w:szCs w:val="24"/>
              </w:rPr>
              <w:t>，</w:t>
            </w:r>
            <w:proofErr w:type="gramStart"/>
            <w:r w:rsidRPr="00726AF2">
              <w:rPr>
                <w:rFonts w:ascii="標楷體" w:eastAsia="標楷體" w:hAnsi="標楷體" w:hint="eastAsia"/>
                <w:szCs w:val="24"/>
              </w:rPr>
              <w:t>經抵充仍</w:t>
            </w:r>
            <w:proofErr w:type="gramEnd"/>
            <w:r w:rsidRPr="00726AF2">
              <w:rPr>
                <w:rFonts w:ascii="標楷體" w:eastAsia="標楷體" w:hAnsi="標楷體" w:hint="eastAsia"/>
                <w:szCs w:val="24"/>
              </w:rPr>
              <w:t>有不足者，證券商應通知委託人於次一營業日補足差額。</w:t>
            </w:r>
          </w:p>
          <w:p w:rsidR="00493F67" w:rsidRPr="00726AF2" w:rsidRDefault="00493F67" w:rsidP="005F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240" w:firstLineChars="200" w:firstLine="480"/>
              <w:jc w:val="both"/>
              <w:rPr>
                <w:rFonts w:ascii="標楷體" w:eastAsia="標楷體" w:hAnsi="標楷體"/>
              </w:rPr>
            </w:pPr>
            <w:r w:rsidRPr="00726AF2">
              <w:rPr>
                <w:rFonts w:ascii="標楷體" w:eastAsia="標楷體" w:hAnsi="標楷體" w:hint="eastAsia"/>
                <w:szCs w:val="24"/>
              </w:rPr>
              <w:t>證券商於處分各該委託人信用帳戶各</w:t>
            </w:r>
            <w:proofErr w:type="gramStart"/>
            <w:r w:rsidRPr="00726AF2">
              <w:rPr>
                <w:rFonts w:ascii="標楷體" w:eastAsia="標楷體" w:hAnsi="標楷體" w:hint="eastAsia"/>
                <w:szCs w:val="24"/>
              </w:rPr>
              <w:t>該筆因擔保</w:t>
            </w:r>
            <w:proofErr w:type="gramEnd"/>
            <w:r w:rsidRPr="00726AF2">
              <w:rPr>
                <w:rFonts w:ascii="標楷體" w:eastAsia="標楷體" w:hAnsi="標楷體" w:hint="eastAsia"/>
                <w:szCs w:val="24"/>
              </w:rPr>
              <w:t>維持率不足，經通知補繳而未依規定期限補繳之融資融券擔保品，得就各該委託人不足</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交易單位之</w:t>
            </w:r>
            <w:proofErr w:type="gramStart"/>
            <w:r w:rsidRPr="00726AF2">
              <w:rPr>
                <w:rFonts w:ascii="標楷體" w:eastAsia="標楷體" w:hAnsi="標楷體" w:hint="eastAsia"/>
                <w:szCs w:val="24"/>
              </w:rPr>
              <w:t>權值新股</w:t>
            </w:r>
            <w:proofErr w:type="gramEnd"/>
            <w:r w:rsidRPr="00726AF2">
              <w:rPr>
                <w:rFonts w:ascii="標楷體" w:eastAsia="標楷體" w:hAnsi="標楷體" w:hint="eastAsia"/>
                <w:szCs w:val="24"/>
              </w:rPr>
              <w:t>或分割受讓公司之股票合併為一交易單位處分之。</w:t>
            </w:r>
          </w:p>
        </w:tc>
        <w:tc>
          <w:tcPr>
            <w:tcW w:w="3496" w:type="dxa"/>
            <w:shd w:val="clear" w:color="auto" w:fill="auto"/>
          </w:tcPr>
          <w:p w:rsidR="00883C92" w:rsidRPr="00726AF2" w:rsidRDefault="00D750D4" w:rsidP="003F086E">
            <w:pPr>
              <w:kinsoku w:val="0"/>
              <w:spacing w:line="360" w:lineRule="exact"/>
              <w:ind w:leftChars="14" w:left="34"/>
              <w:jc w:val="both"/>
              <w:rPr>
                <w:rFonts w:ascii="標楷體" w:eastAsia="標楷體" w:hAnsi="標楷體"/>
                <w:szCs w:val="24"/>
              </w:rPr>
            </w:pPr>
            <w:r w:rsidRPr="00726AF2">
              <w:rPr>
                <w:rFonts w:ascii="標楷體" w:eastAsia="標楷體" w:hAnsi="標楷體" w:hint="eastAsia"/>
                <w:szCs w:val="24"/>
              </w:rPr>
              <w:lastRenderedPageBreak/>
              <w:t>配合證券商辦理有價證券買賣融資融券管理辦法第十八條</w:t>
            </w:r>
            <w:r w:rsidR="00915EF1" w:rsidRPr="00726AF2">
              <w:rPr>
                <w:rFonts w:ascii="標楷體" w:eastAsia="標楷體" w:hAnsi="標楷體" w:hint="eastAsia"/>
                <w:szCs w:val="24"/>
              </w:rPr>
              <w:t>，增訂</w:t>
            </w:r>
            <w:r w:rsidRPr="00726AF2">
              <w:rPr>
                <w:rFonts w:ascii="標楷體" w:eastAsia="標楷體" w:hAnsi="標楷體" w:hint="eastAsia"/>
                <w:szCs w:val="24"/>
              </w:rPr>
              <w:t>證券商與</w:t>
            </w:r>
            <w:proofErr w:type="gramStart"/>
            <w:r w:rsidRPr="00726AF2">
              <w:rPr>
                <w:rFonts w:ascii="標楷體" w:eastAsia="標楷體" w:hAnsi="標楷體" w:hint="eastAsia"/>
                <w:szCs w:val="24"/>
              </w:rPr>
              <w:t>客戶間另有</w:t>
            </w:r>
            <w:proofErr w:type="gramEnd"/>
            <w:r w:rsidRPr="00726AF2">
              <w:rPr>
                <w:rFonts w:ascii="標楷體" w:eastAsia="標楷體" w:hAnsi="標楷體" w:hint="eastAsia"/>
                <w:szCs w:val="24"/>
              </w:rPr>
              <w:t>約定處理機制或解決方案者，得</w:t>
            </w:r>
            <w:proofErr w:type="gramStart"/>
            <w:r w:rsidRPr="00726AF2">
              <w:rPr>
                <w:rFonts w:ascii="標楷體" w:eastAsia="標楷體" w:hAnsi="標楷體" w:hint="eastAsia"/>
                <w:szCs w:val="24"/>
              </w:rPr>
              <w:t>不</w:t>
            </w:r>
            <w:proofErr w:type="gramEnd"/>
            <w:r w:rsidRPr="00726AF2">
              <w:rPr>
                <w:rFonts w:ascii="標楷體" w:eastAsia="標楷體" w:hAnsi="標楷體" w:hint="eastAsia"/>
                <w:szCs w:val="24"/>
              </w:rPr>
              <w:t>立即處分擔保品之除外規定，</w:t>
            </w:r>
            <w:proofErr w:type="gramStart"/>
            <w:r w:rsidRPr="00726AF2">
              <w:rPr>
                <w:rFonts w:ascii="標楷體" w:eastAsia="標楷體" w:hAnsi="標楷體" w:hint="eastAsia"/>
                <w:szCs w:val="24"/>
              </w:rPr>
              <w:t>爰</w:t>
            </w:r>
            <w:proofErr w:type="gramEnd"/>
            <w:r w:rsidRPr="00726AF2">
              <w:rPr>
                <w:rFonts w:ascii="標楷體" w:eastAsia="標楷體" w:hAnsi="標楷體" w:hint="eastAsia"/>
                <w:szCs w:val="24"/>
              </w:rPr>
              <w:t>修正第一項。</w:t>
            </w:r>
          </w:p>
        </w:tc>
      </w:tr>
      <w:tr w:rsidR="005A4008" w:rsidRPr="00726AF2" w:rsidTr="00426F71">
        <w:tc>
          <w:tcPr>
            <w:tcW w:w="3260" w:type="dxa"/>
            <w:shd w:val="clear" w:color="auto" w:fill="auto"/>
          </w:tcPr>
          <w:p w:rsidR="00EB1E68" w:rsidRPr="00726AF2" w:rsidRDefault="00EB1E68" w:rsidP="009B066C">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第二十六條</w:t>
            </w:r>
            <w:r w:rsidR="007847C5" w:rsidRPr="00726AF2">
              <w:rPr>
                <w:rFonts w:ascii="標楷體" w:eastAsia="標楷體" w:hAnsi="標楷體" w:hint="eastAsia"/>
                <w:szCs w:val="24"/>
              </w:rPr>
              <w:t xml:space="preserve">  </w:t>
            </w:r>
            <w:r w:rsidRPr="00726AF2">
              <w:rPr>
                <w:rFonts w:ascii="標楷體" w:eastAsia="標楷體" w:hAnsi="標楷體" w:hint="eastAsia"/>
                <w:szCs w:val="24"/>
              </w:rPr>
              <w:t>委託人得以</w:t>
            </w:r>
            <w:r w:rsidRPr="00726AF2">
              <w:rPr>
                <w:rFonts w:ascii="標楷體" w:eastAsia="標楷體" w:hAnsi="標楷體" w:hint="eastAsia"/>
                <w:szCs w:val="24"/>
                <w:u w:val="single"/>
              </w:rPr>
              <w:t>下列</w:t>
            </w:r>
            <w:r w:rsidRPr="00726AF2">
              <w:rPr>
                <w:rFonts w:ascii="標楷體" w:eastAsia="標楷體" w:hAnsi="標楷體" w:hint="eastAsia"/>
                <w:szCs w:val="24"/>
              </w:rPr>
              <w:t>有價證券</w:t>
            </w:r>
            <w:r w:rsidR="0020178F" w:rsidRPr="00726AF2">
              <w:rPr>
                <w:rFonts w:ascii="標楷體" w:eastAsia="標楷體" w:hAnsi="標楷體" w:hint="eastAsia"/>
                <w:szCs w:val="24"/>
                <w:u w:val="single"/>
              </w:rPr>
              <w:t>或其他商品</w:t>
            </w:r>
            <w:r w:rsidRPr="00726AF2">
              <w:rPr>
                <w:rFonts w:ascii="標楷體" w:eastAsia="標楷體" w:hAnsi="標楷體" w:hint="eastAsia"/>
                <w:szCs w:val="24"/>
              </w:rPr>
              <w:t>抵繳融券保證金</w:t>
            </w:r>
            <w:r w:rsidRPr="00726AF2">
              <w:rPr>
                <w:rFonts w:ascii="標楷體" w:eastAsia="標楷體" w:hAnsi="標楷體" w:hint="eastAsia"/>
                <w:szCs w:val="24"/>
                <w:u w:val="single"/>
              </w:rPr>
              <w:t>及</w:t>
            </w:r>
            <w:r w:rsidRPr="00726AF2">
              <w:rPr>
                <w:rFonts w:ascii="標楷體" w:eastAsia="標楷體" w:hAnsi="標楷體" w:hint="eastAsia"/>
                <w:szCs w:val="24"/>
              </w:rPr>
              <w:t>其依第二十三條規定應補繳之差額</w:t>
            </w:r>
            <w:r w:rsidRPr="00726AF2">
              <w:rPr>
                <w:rFonts w:ascii="標楷體" w:eastAsia="標楷體" w:hAnsi="標楷體" w:hint="eastAsia"/>
                <w:szCs w:val="24"/>
                <w:u w:val="single"/>
              </w:rPr>
              <w:t>：</w:t>
            </w:r>
          </w:p>
          <w:p w:rsidR="009B066C" w:rsidRPr="00726AF2" w:rsidRDefault="009B066C" w:rsidP="009B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u w:val="single"/>
              </w:rPr>
            </w:pPr>
            <w:r w:rsidRPr="00726AF2">
              <w:rPr>
                <w:rFonts w:ascii="標楷體" w:eastAsia="標楷體" w:hAnsi="標楷體" w:hint="eastAsia"/>
                <w:szCs w:val="24"/>
                <w:u w:val="single"/>
              </w:rPr>
              <w:t>一、</w:t>
            </w:r>
            <w:r w:rsidR="00A7058F" w:rsidRPr="00726AF2">
              <w:rPr>
                <w:rFonts w:ascii="標楷體" w:eastAsia="標楷體" w:hAnsi="標楷體" w:hint="eastAsia"/>
                <w:szCs w:val="24"/>
                <w:u w:val="single"/>
              </w:rPr>
              <w:t>上市或上櫃</w:t>
            </w:r>
            <w:r w:rsidR="00392D95" w:rsidRPr="00726AF2">
              <w:rPr>
                <w:rFonts w:ascii="標楷體" w:eastAsia="標楷體" w:hAnsi="標楷體" w:hint="eastAsia"/>
                <w:szCs w:val="24"/>
                <w:u w:val="single"/>
              </w:rPr>
              <w:t>中央</w:t>
            </w:r>
            <w:r w:rsidR="00F7386A" w:rsidRPr="00726AF2">
              <w:rPr>
                <w:rFonts w:ascii="標楷體" w:eastAsia="標楷體" w:hAnsi="標楷體" w:hint="eastAsia"/>
                <w:szCs w:val="24"/>
                <w:u w:val="single"/>
              </w:rPr>
              <w:t>登錄公債</w:t>
            </w:r>
            <w:r w:rsidR="00392D95" w:rsidRPr="00726AF2">
              <w:rPr>
                <w:rFonts w:ascii="標楷體" w:eastAsia="標楷體" w:hAnsi="標楷體" w:hint="eastAsia"/>
                <w:szCs w:val="24"/>
                <w:u w:val="single"/>
              </w:rPr>
              <w:t>、地方政府債券、公司債、</w:t>
            </w:r>
            <w:r w:rsidR="00CF7AED" w:rsidRPr="00726AF2">
              <w:rPr>
                <w:rFonts w:ascii="標楷體" w:eastAsia="標楷體" w:hAnsi="標楷體" w:hint="eastAsia"/>
                <w:szCs w:val="24"/>
                <w:u w:val="single"/>
              </w:rPr>
              <w:t>金融債</w:t>
            </w:r>
            <w:r w:rsidRPr="00726AF2">
              <w:rPr>
                <w:rFonts w:ascii="標楷體" w:eastAsia="標楷體" w:hAnsi="標楷體" w:hint="eastAsia"/>
                <w:szCs w:val="24"/>
                <w:u w:val="single"/>
              </w:rPr>
              <w:t>。</w:t>
            </w:r>
          </w:p>
          <w:p w:rsidR="009B066C" w:rsidRPr="00726AF2" w:rsidRDefault="009B066C" w:rsidP="009B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u w:val="single"/>
              </w:rPr>
            </w:pPr>
            <w:r w:rsidRPr="00726AF2">
              <w:rPr>
                <w:rFonts w:ascii="標楷體" w:eastAsia="標楷體" w:hAnsi="標楷體" w:hint="eastAsia"/>
                <w:szCs w:val="24"/>
                <w:u w:val="single"/>
              </w:rPr>
              <w:t>二、非屬變更交易方法或管理股票</w:t>
            </w:r>
            <w:r w:rsidR="00E62FEA" w:rsidRPr="00726AF2">
              <w:rPr>
                <w:rFonts w:ascii="標楷體" w:eastAsia="標楷體" w:hAnsi="標楷體" w:hint="eastAsia"/>
                <w:szCs w:val="24"/>
                <w:u w:val="single"/>
              </w:rPr>
              <w:t>之上市及上櫃有價證券</w:t>
            </w:r>
            <w:r w:rsidRPr="00726AF2">
              <w:rPr>
                <w:rFonts w:ascii="標楷體" w:eastAsia="標楷體" w:hAnsi="標楷體" w:hint="eastAsia"/>
                <w:szCs w:val="24"/>
                <w:u w:val="single"/>
              </w:rPr>
              <w:t>。</w:t>
            </w:r>
          </w:p>
          <w:p w:rsidR="009B066C" w:rsidRPr="00726AF2" w:rsidRDefault="009B066C" w:rsidP="009B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u w:val="single"/>
              </w:rPr>
            </w:pPr>
            <w:r w:rsidRPr="00726AF2">
              <w:rPr>
                <w:rFonts w:ascii="標楷體" w:eastAsia="標楷體" w:hAnsi="標楷體" w:hint="eastAsia"/>
                <w:szCs w:val="24"/>
                <w:u w:val="single"/>
              </w:rPr>
              <w:t>三、登錄為櫃檯買賣之黃金現貨。</w:t>
            </w:r>
          </w:p>
          <w:p w:rsidR="009B066C" w:rsidRPr="00726AF2" w:rsidRDefault="009B066C" w:rsidP="009B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u w:val="single"/>
              </w:rPr>
            </w:pPr>
            <w:r w:rsidRPr="00726AF2">
              <w:rPr>
                <w:rFonts w:ascii="標楷體" w:eastAsia="標楷體" w:hAnsi="標楷體" w:hint="eastAsia"/>
                <w:szCs w:val="24"/>
                <w:u w:val="single"/>
              </w:rPr>
              <w:t>四、</w:t>
            </w:r>
            <w:r w:rsidR="00332747" w:rsidRPr="00726AF2">
              <w:rPr>
                <w:rFonts w:ascii="標楷體" w:eastAsia="標楷體" w:hAnsi="標楷體" w:cs="標楷體" w:hint="eastAsia"/>
                <w:u w:val="single"/>
              </w:rPr>
              <w:t>開放式</w:t>
            </w:r>
            <w:r w:rsidR="00332747" w:rsidRPr="00726AF2">
              <w:rPr>
                <w:rFonts w:ascii="標楷體" w:eastAsia="標楷體" w:hAnsi="標楷體" w:cs="標楷體"/>
                <w:u w:val="single"/>
              </w:rPr>
              <w:t>證券投資信託基金受益憑證及期貨信託基金受益憑證，</w:t>
            </w:r>
            <w:r w:rsidR="00332747" w:rsidRPr="00726AF2">
              <w:rPr>
                <w:rFonts w:ascii="標楷體" w:eastAsia="標楷體" w:hAnsi="標楷體" w:cs="標楷體" w:hint="eastAsia"/>
                <w:u w:val="single"/>
              </w:rPr>
              <w:t>其範圍以新</w:t>
            </w:r>
            <w:r w:rsidR="00C537FB" w:rsidRPr="00726AF2">
              <w:rPr>
                <w:rFonts w:ascii="標楷體" w:eastAsia="標楷體" w:hAnsi="標楷體" w:cs="標楷體" w:hint="eastAsia"/>
                <w:u w:val="single"/>
              </w:rPr>
              <w:t>臺</w:t>
            </w:r>
            <w:r w:rsidR="00332747" w:rsidRPr="00726AF2">
              <w:rPr>
                <w:rFonts w:ascii="標楷體" w:eastAsia="標楷體" w:hAnsi="標楷體" w:cs="標楷體" w:hint="eastAsia"/>
                <w:u w:val="single"/>
              </w:rPr>
              <w:t>幣計價，國內募集投資國內之證券投資信託基金受益憑證，及對不特定人募集投資國內之期貨信託基金受益憑證為限，並</w:t>
            </w:r>
            <w:r w:rsidR="00332747" w:rsidRPr="00726AF2">
              <w:rPr>
                <w:rFonts w:ascii="標楷體" w:eastAsia="標楷體" w:hAnsi="標楷體" w:cs="標楷體"/>
                <w:u w:val="single"/>
              </w:rPr>
              <w:t>包</w:t>
            </w:r>
            <w:r w:rsidR="00332747" w:rsidRPr="00726AF2">
              <w:rPr>
                <w:rFonts w:ascii="標楷體" w:eastAsia="標楷體" w:hAnsi="標楷體" w:cs="標楷體" w:hint="eastAsia"/>
                <w:u w:val="single"/>
              </w:rPr>
              <w:t>含以</w:t>
            </w:r>
            <w:r w:rsidR="00332747" w:rsidRPr="00726AF2">
              <w:rPr>
                <w:rFonts w:ascii="標楷體" w:eastAsia="標楷體" w:hAnsi="標楷體" w:cs="標楷體"/>
                <w:u w:val="single"/>
              </w:rPr>
              <w:t>證券商名義為委託人申購者</w:t>
            </w:r>
            <w:r w:rsidR="00332747" w:rsidRPr="00726AF2">
              <w:rPr>
                <w:rFonts w:ascii="標楷體" w:eastAsia="標楷體" w:hAnsi="標楷體" w:cs="標楷體" w:hint="eastAsia"/>
                <w:u w:val="single"/>
              </w:rPr>
              <w:t>。</w:t>
            </w:r>
          </w:p>
          <w:p w:rsidR="00EB1E68" w:rsidRPr="00726AF2" w:rsidRDefault="00EB1E68" w:rsidP="00EB1E68">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前項</w:t>
            </w:r>
            <w:r w:rsidR="005E6697" w:rsidRPr="00726AF2">
              <w:rPr>
                <w:rFonts w:ascii="標楷體" w:eastAsia="標楷體" w:hAnsi="標楷體" w:hint="eastAsia"/>
                <w:szCs w:val="24"/>
                <w:u w:val="single"/>
              </w:rPr>
              <w:t>抵繳</w:t>
            </w:r>
            <w:r w:rsidR="005E6697" w:rsidRPr="00726AF2">
              <w:rPr>
                <w:rFonts w:ascii="標楷體" w:eastAsia="標楷體" w:hAnsi="標楷體" w:hint="eastAsia"/>
                <w:szCs w:val="24"/>
              </w:rPr>
              <w:t>有價證券</w:t>
            </w:r>
            <w:r w:rsidR="0020178F" w:rsidRPr="00726AF2">
              <w:rPr>
                <w:rFonts w:ascii="標楷體" w:eastAsia="標楷體" w:hAnsi="標楷體" w:hint="eastAsia"/>
                <w:szCs w:val="24"/>
                <w:u w:val="single"/>
              </w:rPr>
              <w:t>或</w:t>
            </w:r>
            <w:r w:rsidR="0020178F" w:rsidRPr="00726AF2">
              <w:rPr>
                <w:rFonts w:ascii="標楷體" w:eastAsia="標楷體" w:hAnsi="標楷體" w:hint="eastAsia"/>
                <w:szCs w:val="24"/>
                <w:u w:val="single"/>
              </w:rPr>
              <w:lastRenderedPageBreak/>
              <w:t>其他商品</w:t>
            </w:r>
            <w:r w:rsidRPr="00726AF2">
              <w:rPr>
                <w:rFonts w:ascii="標楷體" w:eastAsia="標楷體" w:hAnsi="標楷體" w:hint="eastAsia"/>
                <w:szCs w:val="24"/>
              </w:rPr>
              <w:t>不得有下列情事：</w:t>
            </w:r>
          </w:p>
          <w:p w:rsidR="006C3C42" w:rsidRPr="00726AF2" w:rsidRDefault="00EB1E68" w:rsidP="00EB1E68">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w:t>
            </w:r>
            <w:r w:rsidRPr="00726AF2">
              <w:rPr>
                <w:rFonts w:ascii="標楷體" w:eastAsia="標楷體" w:hAnsi="標楷體" w:hint="eastAsia"/>
                <w:szCs w:val="24"/>
                <w:u w:val="single"/>
              </w:rPr>
              <w:t>上市、上櫃有價證券及黃金現貨</w:t>
            </w:r>
            <w:r w:rsidRPr="00726AF2">
              <w:rPr>
                <w:rFonts w:ascii="標楷體" w:eastAsia="標楷體" w:hAnsi="標楷體" w:hint="eastAsia"/>
                <w:szCs w:val="24"/>
              </w:rPr>
              <w:t>不足</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交易單位</w:t>
            </w:r>
            <w:r w:rsidR="006C3C42" w:rsidRPr="00726AF2">
              <w:rPr>
                <w:rFonts w:ascii="標楷體" w:eastAsia="標楷體" w:hAnsi="標楷體" w:hint="eastAsia"/>
                <w:szCs w:val="24"/>
              </w:rPr>
              <w:t>。</w:t>
            </w:r>
          </w:p>
          <w:p w:rsidR="008833DF" w:rsidRPr="00726AF2" w:rsidRDefault="006C3C42" w:rsidP="00EB1E68">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u w:val="single"/>
              </w:rPr>
              <w:t>二、</w:t>
            </w:r>
            <w:r w:rsidR="008833DF" w:rsidRPr="00726AF2">
              <w:rPr>
                <w:rFonts w:ascii="標楷體" w:eastAsia="標楷體" w:hAnsi="標楷體" w:hint="eastAsia"/>
                <w:szCs w:val="24"/>
                <w:u w:val="single"/>
              </w:rPr>
              <w:t>開放式證券投資信託基金受益憑證及期貨信託基金受益憑證不足一個受益權單位</w:t>
            </w:r>
            <w:r w:rsidR="008833DF" w:rsidRPr="00726AF2">
              <w:rPr>
                <w:rFonts w:ascii="標楷體" w:eastAsia="標楷體" w:hAnsi="標楷體" w:hint="eastAsia"/>
                <w:szCs w:val="24"/>
              </w:rPr>
              <w:t>。</w:t>
            </w:r>
          </w:p>
          <w:p w:rsidR="00EB1E68" w:rsidRPr="00726AF2" w:rsidRDefault="006C3C42" w:rsidP="00EB1E68">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u w:val="single"/>
              </w:rPr>
              <w:t>三</w:t>
            </w:r>
            <w:r w:rsidR="00EB1E68" w:rsidRPr="00726AF2">
              <w:rPr>
                <w:rFonts w:ascii="標楷體" w:eastAsia="標楷體" w:hAnsi="標楷體" w:hint="eastAsia"/>
                <w:szCs w:val="24"/>
              </w:rPr>
              <w:t>、依獎勵投資條例第十三條、促進產業升級條例第十六條、第十七條規</w:t>
            </w:r>
            <w:r w:rsidR="00EB1E68" w:rsidRPr="00726AF2">
              <w:rPr>
                <w:rFonts w:ascii="標楷體" w:eastAsia="標楷體" w:hAnsi="標楷體"/>
                <w:szCs w:val="24"/>
              </w:rPr>
              <w:t>定，辦理盈餘轉增資，或公司員工以其紅利轉作所服務產業之增資，或創業投資事業以未分配盈餘增資，其股東或出資人因而取得之發行記名股票，未經轉讓報稅者。</w:t>
            </w:r>
          </w:p>
          <w:p w:rsidR="00EB1E68" w:rsidRPr="00726AF2" w:rsidRDefault="00DC370B" w:rsidP="00DC370B">
            <w:pPr>
              <w:kinsoku w:val="0"/>
              <w:spacing w:line="360" w:lineRule="exact"/>
              <w:ind w:leftChars="100" w:left="240" w:firstLineChars="200" w:firstLine="480"/>
              <w:jc w:val="both"/>
              <w:rPr>
                <w:rFonts w:ascii="標楷體" w:eastAsia="標楷體" w:hAnsi="標楷體"/>
                <w:szCs w:val="24"/>
                <w:u w:val="single"/>
              </w:rPr>
            </w:pPr>
            <w:r w:rsidRPr="00726AF2">
              <w:rPr>
                <w:rFonts w:ascii="標楷體" w:eastAsia="標楷體" w:hAnsi="標楷體" w:hint="eastAsia"/>
                <w:szCs w:val="24"/>
              </w:rPr>
              <w:t>證券商接受委託人以有價證券抵繳者，如所持有價證券非委託人所有，應另檢附所有人之戶籍資料及同意書。</w:t>
            </w:r>
          </w:p>
          <w:p w:rsidR="00EB1E68" w:rsidRPr="00726AF2" w:rsidRDefault="00EB1E68" w:rsidP="00EB1E68">
            <w:pPr>
              <w:kinsoku w:val="0"/>
              <w:spacing w:line="360" w:lineRule="exact"/>
              <w:ind w:leftChars="100" w:left="720" w:hangingChars="200" w:hanging="480"/>
              <w:jc w:val="both"/>
              <w:rPr>
                <w:rFonts w:ascii="標楷體" w:eastAsia="標楷體" w:hAnsi="標楷體"/>
                <w:szCs w:val="24"/>
              </w:rPr>
            </w:pPr>
          </w:p>
          <w:p w:rsidR="00EB1E68" w:rsidRPr="00726AF2" w:rsidRDefault="00EB1E68" w:rsidP="00EB1E68">
            <w:pPr>
              <w:kinsoku w:val="0"/>
              <w:spacing w:line="360" w:lineRule="exact"/>
              <w:ind w:leftChars="100" w:left="720" w:hangingChars="200" w:hanging="480"/>
              <w:jc w:val="both"/>
              <w:rPr>
                <w:rFonts w:ascii="標楷體" w:eastAsia="標楷體" w:hAnsi="標楷體"/>
                <w:szCs w:val="24"/>
              </w:rPr>
            </w:pPr>
          </w:p>
          <w:p w:rsidR="00EB1E68" w:rsidRPr="00726AF2" w:rsidRDefault="003D6E7B" w:rsidP="00EB1E68">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前項</w:t>
            </w:r>
            <w:r w:rsidR="00EB1E68" w:rsidRPr="00726AF2">
              <w:rPr>
                <w:rFonts w:ascii="標楷體" w:eastAsia="標楷體" w:hAnsi="標楷體" w:hint="eastAsia"/>
                <w:szCs w:val="24"/>
              </w:rPr>
              <w:t>抵繳有價證券，其無償配股股票股利率達百分之二十以上，或該證券之發行公司辦理分割減資事宜，</w:t>
            </w:r>
            <w:proofErr w:type="gramStart"/>
            <w:r w:rsidR="00EB1E68" w:rsidRPr="00726AF2">
              <w:rPr>
                <w:rFonts w:ascii="標楷體" w:eastAsia="標楷體" w:hAnsi="標楷體" w:hint="eastAsia"/>
                <w:szCs w:val="24"/>
              </w:rPr>
              <w:t>且減資</w:t>
            </w:r>
            <w:proofErr w:type="gramEnd"/>
            <w:r w:rsidR="00EB1E68" w:rsidRPr="00726AF2">
              <w:rPr>
                <w:rFonts w:ascii="標楷體" w:eastAsia="標楷體" w:hAnsi="標楷體" w:hint="eastAsia"/>
                <w:szCs w:val="24"/>
              </w:rPr>
              <w:t>後股票恢復交易與分割受讓公司之股票上市或上櫃為同</w:t>
            </w:r>
            <w:proofErr w:type="gramStart"/>
            <w:r w:rsidR="00EB1E68" w:rsidRPr="00726AF2">
              <w:rPr>
                <w:rFonts w:ascii="標楷體" w:eastAsia="標楷體" w:hAnsi="標楷體" w:hint="eastAsia"/>
                <w:szCs w:val="24"/>
              </w:rPr>
              <w:t>日者，該權值新</w:t>
            </w:r>
            <w:proofErr w:type="gramEnd"/>
            <w:r w:rsidR="00EB1E68" w:rsidRPr="00726AF2">
              <w:rPr>
                <w:rFonts w:ascii="標楷體" w:eastAsia="標楷體" w:hAnsi="標楷體" w:hint="eastAsia"/>
                <w:szCs w:val="24"/>
              </w:rPr>
              <w:t>股或無第二項第</w:t>
            </w:r>
            <w:r w:rsidR="000647DF" w:rsidRPr="00726AF2">
              <w:rPr>
                <w:rFonts w:ascii="標楷體" w:eastAsia="標楷體" w:hAnsi="標楷體" w:hint="eastAsia"/>
                <w:szCs w:val="24"/>
                <w:u w:val="single"/>
              </w:rPr>
              <w:t>三</w:t>
            </w:r>
            <w:r w:rsidR="00EB1E68" w:rsidRPr="00726AF2">
              <w:rPr>
                <w:rFonts w:ascii="標楷體" w:eastAsia="標楷體" w:hAnsi="標楷體" w:hint="eastAsia"/>
                <w:szCs w:val="24"/>
              </w:rPr>
              <w:t>款所列情事之分割受讓公司之股票應適用第二十三條第三項、第四項、第五項之規定</w:t>
            </w:r>
            <w:r w:rsidR="0044207C" w:rsidRPr="00726AF2">
              <w:rPr>
                <w:rFonts w:ascii="標楷體" w:eastAsia="標楷體" w:hAnsi="標楷體" w:hint="eastAsia"/>
                <w:szCs w:val="24"/>
              </w:rPr>
              <w:t>且前項同意書應註明放</w:t>
            </w:r>
            <w:r w:rsidR="0044207C" w:rsidRPr="00726AF2">
              <w:rPr>
                <w:rFonts w:ascii="標楷體" w:eastAsia="標楷體" w:hAnsi="標楷體" w:hint="eastAsia"/>
                <w:szCs w:val="24"/>
              </w:rPr>
              <w:lastRenderedPageBreak/>
              <w:t>棄緩課所得稅事宜</w:t>
            </w:r>
            <w:r w:rsidR="00EB1E68" w:rsidRPr="00726AF2">
              <w:rPr>
                <w:rFonts w:ascii="標楷體" w:eastAsia="標楷體" w:hAnsi="標楷體" w:hint="eastAsia"/>
                <w:szCs w:val="24"/>
              </w:rPr>
              <w:t>。</w:t>
            </w:r>
          </w:p>
          <w:p w:rsidR="00CA6DA3" w:rsidRPr="00726AF2" w:rsidRDefault="00015188" w:rsidP="005A34E7">
            <w:pPr>
              <w:kinsoku w:val="0"/>
              <w:spacing w:line="360" w:lineRule="exact"/>
              <w:ind w:leftChars="100" w:left="240" w:firstLineChars="200" w:firstLine="480"/>
              <w:jc w:val="both"/>
              <w:rPr>
                <w:rFonts w:ascii="標楷體" w:eastAsia="標楷體" w:hAnsi="標楷體"/>
                <w:szCs w:val="24"/>
                <w:u w:val="single"/>
              </w:rPr>
            </w:pPr>
            <w:r w:rsidRPr="00726AF2">
              <w:rPr>
                <w:rFonts w:ascii="標楷體" w:eastAsia="標楷體" w:hAnsi="標楷體" w:hint="eastAsia"/>
                <w:szCs w:val="24"/>
                <w:u w:val="single"/>
              </w:rPr>
              <w:t>證券商接受委託人以證券商名義申購之開放式</w:t>
            </w:r>
            <w:r w:rsidR="00E610E8" w:rsidRPr="00726AF2">
              <w:rPr>
                <w:rFonts w:ascii="標楷體" w:eastAsia="標楷體" w:hAnsi="標楷體" w:hint="eastAsia"/>
                <w:szCs w:val="24"/>
                <w:u w:val="single"/>
              </w:rPr>
              <w:t>證券投資信託基金受益憑證</w:t>
            </w:r>
            <w:r w:rsidRPr="00726AF2">
              <w:rPr>
                <w:rFonts w:ascii="標楷體" w:eastAsia="標楷體" w:hAnsi="標楷體" w:hint="eastAsia"/>
                <w:szCs w:val="24"/>
                <w:u w:val="single"/>
              </w:rPr>
              <w:t>為</w:t>
            </w:r>
            <w:r w:rsidR="00A94CD9" w:rsidRPr="00726AF2">
              <w:rPr>
                <w:rFonts w:ascii="標楷體" w:eastAsia="標楷體" w:hAnsi="標楷體" w:hint="eastAsia"/>
                <w:szCs w:val="24"/>
                <w:u w:val="single"/>
              </w:rPr>
              <w:t>抵</w:t>
            </w:r>
            <w:r w:rsidRPr="00726AF2">
              <w:rPr>
                <w:rFonts w:ascii="標楷體" w:eastAsia="標楷體" w:hAnsi="標楷體" w:hint="eastAsia"/>
                <w:szCs w:val="24"/>
                <w:u w:val="single"/>
              </w:rPr>
              <w:t>繳</w:t>
            </w:r>
            <w:r w:rsidR="005A34E7" w:rsidRPr="00726AF2">
              <w:rPr>
                <w:rFonts w:ascii="標楷體" w:eastAsia="標楷體" w:hAnsi="標楷體" w:hint="eastAsia"/>
                <w:szCs w:val="24"/>
                <w:u w:val="single"/>
              </w:rPr>
              <w:t>有價證券</w:t>
            </w:r>
            <w:r w:rsidRPr="00726AF2">
              <w:rPr>
                <w:rFonts w:ascii="標楷體" w:eastAsia="標楷體" w:hAnsi="標楷體" w:hint="eastAsia"/>
                <w:szCs w:val="24"/>
                <w:u w:val="single"/>
              </w:rPr>
              <w:t>者，</w:t>
            </w:r>
            <w:r w:rsidR="00882DE6" w:rsidRPr="00726AF2">
              <w:rPr>
                <w:rFonts w:ascii="標楷體" w:eastAsia="標楷體" w:hAnsi="標楷體" w:hint="eastAsia"/>
                <w:szCs w:val="24"/>
                <w:u w:val="single"/>
              </w:rPr>
              <w:t>應由受託證券商自行設簿登記管理，並將相關資訊通知集保結算所，</w:t>
            </w:r>
            <w:r w:rsidR="009B0C25" w:rsidRPr="00726AF2">
              <w:rPr>
                <w:rFonts w:ascii="標楷體" w:eastAsia="標楷體" w:hAnsi="標楷體" w:hint="eastAsia"/>
                <w:szCs w:val="24"/>
                <w:u w:val="single"/>
              </w:rPr>
              <w:t>不適用以證券集中保管帳簿劃撥方式辦理抵繳。</w:t>
            </w:r>
          </w:p>
          <w:p w:rsidR="00193AFE" w:rsidRPr="00726AF2" w:rsidRDefault="008A0BF3" w:rsidP="00A82E1E">
            <w:pPr>
              <w:kinsoku w:val="0"/>
              <w:spacing w:line="360" w:lineRule="exact"/>
              <w:ind w:leftChars="100" w:left="240" w:firstLineChars="200" w:firstLine="480"/>
              <w:jc w:val="both"/>
              <w:rPr>
                <w:rFonts w:ascii="標楷體" w:eastAsia="標楷體" w:hAnsi="標楷體"/>
                <w:szCs w:val="24"/>
                <w:u w:val="single"/>
              </w:rPr>
            </w:pPr>
            <w:r w:rsidRPr="00726AF2">
              <w:rPr>
                <w:rFonts w:ascii="標楷體" w:eastAsia="標楷體" w:hAnsi="標楷體" w:hint="eastAsia"/>
                <w:szCs w:val="24"/>
                <w:u w:val="single"/>
              </w:rPr>
              <w:t>證券商接受委託人以中央登錄公債為抵繳有價證券者，應於中央登錄債券清算銀行開立擔保品專戶，辦理抵繳</w:t>
            </w:r>
            <w:proofErr w:type="gramStart"/>
            <w:r w:rsidR="00802CD3" w:rsidRPr="00726AF2">
              <w:rPr>
                <w:rFonts w:ascii="標楷體" w:eastAsia="標楷體" w:hAnsi="標楷體" w:hint="eastAsia"/>
                <w:szCs w:val="24"/>
                <w:u w:val="single"/>
              </w:rPr>
              <w:t>匯</w:t>
            </w:r>
            <w:proofErr w:type="gramEnd"/>
            <w:r w:rsidR="00802CD3" w:rsidRPr="00726AF2">
              <w:rPr>
                <w:rFonts w:ascii="標楷體" w:eastAsia="標楷體" w:hAnsi="標楷體" w:hint="eastAsia"/>
                <w:szCs w:val="24"/>
                <w:u w:val="single"/>
              </w:rPr>
              <w:t>撥</w:t>
            </w:r>
            <w:r w:rsidR="00750F1D" w:rsidRPr="00726AF2">
              <w:rPr>
                <w:rFonts w:ascii="標楷體" w:eastAsia="標楷體" w:hAnsi="標楷體" w:hint="eastAsia"/>
                <w:szCs w:val="24"/>
                <w:u w:val="single"/>
              </w:rPr>
              <w:t>。</w:t>
            </w:r>
          </w:p>
        </w:tc>
        <w:tc>
          <w:tcPr>
            <w:tcW w:w="3261" w:type="dxa"/>
            <w:shd w:val="clear" w:color="auto" w:fill="auto"/>
          </w:tcPr>
          <w:p w:rsidR="009B2805" w:rsidRPr="00726AF2" w:rsidRDefault="009B2805" w:rsidP="009B2805">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第二十六條　委託人得以</w:t>
            </w:r>
            <w:r w:rsidRPr="00726AF2">
              <w:rPr>
                <w:rFonts w:ascii="標楷體" w:eastAsia="標楷體" w:hAnsi="標楷體" w:hint="eastAsia"/>
                <w:szCs w:val="24"/>
                <w:u w:val="single"/>
              </w:rPr>
              <w:t>無記名政府債券及得為融資融券之上市、上櫃</w:t>
            </w:r>
            <w:r w:rsidRPr="00726AF2">
              <w:rPr>
                <w:rFonts w:ascii="標楷體" w:eastAsia="標楷體" w:hAnsi="標楷體" w:hint="eastAsia"/>
                <w:szCs w:val="24"/>
              </w:rPr>
              <w:t>有價證券抵繳融券保證金</w:t>
            </w:r>
            <w:r w:rsidRPr="00726AF2">
              <w:rPr>
                <w:rFonts w:ascii="標楷體" w:eastAsia="標楷體" w:hAnsi="標楷體" w:hint="eastAsia"/>
                <w:szCs w:val="24"/>
                <w:u w:val="single"/>
              </w:rPr>
              <w:t>；或以無記名政府債券、非屬變更交易方法之上市有價證券及得為融資融券之上櫃有價證券抵繳</w:t>
            </w:r>
            <w:r w:rsidRPr="00726AF2">
              <w:rPr>
                <w:rFonts w:ascii="標楷體" w:eastAsia="標楷體" w:hAnsi="標楷體" w:hint="eastAsia"/>
                <w:szCs w:val="24"/>
              </w:rPr>
              <w:t>其依第二十三條規定應補繳之差額</w:t>
            </w:r>
            <w:r w:rsidRPr="00726AF2">
              <w:rPr>
                <w:rFonts w:ascii="標楷體" w:eastAsia="標楷體" w:hAnsi="標楷體" w:hint="eastAsia"/>
                <w:szCs w:val="24"/>
                <w:u w:val="single"/>
              </w:rPr>
              <w:t>。</w:t>
            </w:r>
          </w:p>
          <w:p w:rsidR="009B2805" w:rsidRPr="00726AF2" w:rsidRDefault="009B2805" w:rsidP="009B2805">
            <w:pPr>
              <w:kinsoku w:val="0"/>
              <w:spacing w:line="360" w:lineRule="exact"/>
              <w:ind w:leftChars="100" w:left="240" w:firstLineChars="200" w:firstLine="480"/>
              <w:jc w:val="both"/>
              <w:rPr>
                <w:rFonts w:ascii="標楷體" w:eastAsia="標楷體" w:hAnsi="標楷體"/>
                <w:szCs w:val="24"/>
              </w:rPr>
            </w:pPr>
          </w:p>
          <w:p w:rsidR="004F0A5A" w:rsidRPr="00726AF2" w:rsidRDefault="004F0A5A" w:rsidP="009B2805">
            <w:pPr>
              <w:kinsoku w:val="0"/>
              <w:spacing w:line="360" w:lineRule="exact"/>
              <w:ind w:leftChars="100" w:left="240" w:firstLineChars="200" w:firstLine="480"/>
              <w:jc w:val="both"/>
              <w:rPr>
                <w:rFonts w:ascii="標楷體" w:eastAsia="標楷體" w:hAnsi="標楷體"/>
                <w:szCs w:val="24"/>
              </w:rPr>
            </w:pPr>
          </w:p>
          <w:p w:rsidR="004F0A5A" w:rsidRPr="00726AF2" w:rsidRDefault="004F0A5A" w:rsidP="009B2805">
            <w:pPr>
              <w:kinsoku w:val="0"/>
              <w:spacing w:line="360" w:lineRule="exact"/>
              <w:ind w:leftChars="100" w:left="240" w:firstLineChars="200" w:firstLine="480"/>
              <w:jc w:val="both"/>
              <w:rPr>
                <w:rFonts w:ascii="標楷體" w:eastAsia="標楷體" w:hAnsi="標楷體"/>
                <w:szCs w:val="24"/>
              </w:rPr>
            </w:pPr>
          </w:p>
          <w:p w:rsidR="004F0A5A" w:rsidRPr="00726AF2" w:rsidRDefault="004F0A5A" w:rsidP="009B2805">
            <w:pPr>
              <w:kinsoku w:val="0"/>
              <w:spacing w:line="360" w:lineRule="exact"/>
              <w:ind w:leftChars="100" w:left="240" w:firstLineChars="200" w:firstLine="480"/>
              <w:jc w:val="both"/>
              <w:rPr>
                <w:rFonts w:ascii="標楷體" w:eastAsia="標楷體" w:hAnsi="標楷體"/>
                <w:szCs w:val="24"/>
              </w:rPr>
            </w:pPr>
          </w:p>
          <w:p w:rsidR="004F0A5A" w:rsidRPr="00726AF2" w:rsidRDefault="004F0A5A" w:rsidP="009B2805">
            <w:pPr>
              <w:kinsoku w:val="0"/>
              <w:spacing w:line="360" w:lineRule="exact"/>
              <w:ind w:leftChars="100" w:left="240" w:firstLineChars="200" w:firstLine="480"/>
              <w:jc w:val="both"/>
              <w:rPr>
                <w:rFonts w:ascii="標楷體" w:eastAsia="標楷體" w:hAnsi="標楷體"/>
                <w:szCs w:val="24"/>
              </w:rPr>
            </w:pPr>
          </w:p>
          <w:p w:rsidR="004F0A5A" w:rsidRPr="00726AF2" w:rsidRDefault="004F0A5A" w:rsidP="009B2805">
            <w:pPr>
              <w:kinsoku w:val="0"/>
              <w:spacing w:line="360" w:lineRule="exact"/>
              <w:ind w:leftChars="100" w:left="240" w:firstLineChars="200" w:firstLine="480"/>
              <w:jc w:val="both"/>
              <w:rPr>
                <w:rFonts w:ascii="標楷體" w:eastAsia="標楷體" w:hAnsi="標楷體"/>
                <w:szCs w:val="24"/>
              </w:rPr>
            </w:pPr>
          </w:p>
          <w:p w:rsidR="00DC370B" w:rsidRPr="00726AF2" w:rsidRDefault="00DC370B" w:rsidP="009B2805">
            <w:pPr>
              <w:kinsoku w:val="0"/>
              <w:spacing w:line="360" w:lineRule="exact"/>
              <w:ind w:leftChars="100" w:left="240" w:firstLineChars="200" w:firstLine="480"/>
              <w:jc w:val="both"/>
              <w:rPr>
                <w:rFonts w:ascii="標楷體" w:eastAsia="標楷體" w:hAnsi="標楷體"/>
                <w:szCs w:val="24"/>
              </w:rPr>
            </w:pPr>
          </w:p>
          <w:p w:rsidR="00833CFE" w:rsidRPr="00726AF2" w:rsidRDefault="00833CFE" w:rsidP="009B2805">
            <w:pPr>
              <w:kinsoku w:val="0"/>
              <w:spacing w:line="360" w:lineRule="exact"/>
              <w:ind w:leftChars="100" w:left="240" w:firstLineChars="200" w:firstLine="480"/>
              <w:jc w:val="both"/>
              <w:rPr>
                <w:rFonts w:ascii="標楷體" w:eastAsia="標楷體" w:hAnsi="標楷體"/>
                <w:szCs w:val="24"/>
              </w:rPr>
            </w:pPr>
          </w:p>
          <w:p w:rsidR="00833CFE" w:rsidRPr="00726AF2" w:rsidRDefault="00833CFE" w:rsidP="009B2805">
            <w:pPr>
              <w:kinsoku w:val="0"/>
              <w:spacing w:line="360" w:lineRule="exact"/>
              <w:ind w:leftChars="100" w:left="240" w:firstLineChars="200" w:firstLine="480"/>
              <w:jc w:val="both"/>
              <w:rPr>
                <w:rFonts w:ascii="標楷體" w:eastAsia="標楷體" w:hAnsi="標楷體"/>
                <w:szCs w:val="24"/>
              </w:rPr>
            </w:pPr>
          </w:p>
          <w:p w:rsidR="00833CFE" w:rsidRPr="00726AF2" w:rsidRDefault="00833CFE" w:rsidP="009B2805">
            <w:pPr>
              <w:kinsoku w:val="0"/>
              <w:spacing w:line="360" w:lineRule="exact"/>
              <w:ind w:leftChars="100" w:left="240" w:firstLineChars="200" w:firstLine="480"/>
              <w:jc w:val="both"/>
              <w:rPr>
                <w:rFonts w:ascii="標楷體" w:eastAsia="標楷體" w:hAnsi="標楷體"/>
                <w:szCs w:val="24"/>
              </w:rPr>
            </w:pPr>
          </w:p>
          <w:p w:rsidR="00833CFE" w:rsidRPr="00726AF2" w:rsidRDefault="00833CFE" w:rsidP="009B2805">
            <w:pPr>
              <w:kinsoku w:val="0"/>
              <w:spacing w:line="360" w:lineRule="exact"/>
              <w:ind w:leftChars="100" w:left="240" w:firstLineChars="200" w:firstLine="480"/>
              <w:jc w:val="both"/>
              <w:rPr>
                <w:rFonts w:ascii="標楷體" w:eastAsia="標楷體" w:hAnsi="標楷體"/>
                <w:szCs w:val="24"/>
              </w:rPr>
            </w:pPr>
          </w:p>
          <w:p w:rsidR="00833CFE" w:rsidRPr="00726AF2" w:rsidRDefault="00833CFE" w:rsidP="009B2805">
            <w:pPr>
              <w:kinsoku w:val="0"/>
              <w:spacing w:line="360" w:lineRule="exact"/>
              <w:ind w:leftChars="100" w:left="240" w:firstLineChars="200" w:firstLine="480"/>
              <w:jc w:val="both"/>
              <w:rPr>
                <w:rFonts w:ascii="標楷體" w:eastAsia="標楷體" w:hAnsi="標楷體"/>
                <w:szCs w:val="24"/>
              </w:rPr>
            </w:pPr>
          </w:p>
          <w:p w:rsidR="00392D95" w:rsidRPr="00726AF2" w:rsidRDefault="00392D95" w:rsidP="009B2805">
            <w:pPr>
              <w:kinsoku w:val="0"/>
              <w:spacing w:line="360" w:lineRule="exact"/>
              <w:ind w:leftChars="100" w:left="240" w:firstLineChars="200" w:firstLine="480"/>
              <w:jc w:val="both"/>
              <w:rPr>
                <w:rFonts w:ascii="標楷體" w:eastAsia="標楷體" w:hAnsi="標楷體"/>
                <w:szCs w:val="24"/>
              </w:rPr>
            </w:pPr>
          </w:p>
          <w:p w:rsidR="00392D95" w:rsidRPr="00726AF2" w:rsidRDefault="00392D95" w:rsidP="009B2805">
            <w:pPr>
              <w:kinsoku w:val="0"/>
              <w:spacing w:line="360" w:lineRule="exact"/>
              <w:ind w:leftChars="100" w:left="240" w:firstLineChars="200" w:firstLine="480"/>
              <w:jc w:val="both"/>
              <w:rPr>
                <w:rFonts w:ascii="標楷體" w:eastAsia="標楷體" w:hAnsi="標楷體"/>
                <w:szCs w:val="24"/>
              </w:rPr>
            </w:pPr>
          </w:p>
          <w:p w:rsidR="009B2805" w:rsidRPr="00726AF2" w:rsidRDefault="009B2805" w:rsidP="009B2805">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前項有價證券不得有</w:t>
            </w:r>
            <w:r w:rsidRPr="00726AF2">
              <w:rPr>
                <w:rFonts w:ascii="標楷體" w:eastAsia="標楷體" w:hAnsi="標楷體" w:hint="eastAsia"/>
                <w:szCs w:val="24"/>
              </w:rPr>
              <w:lastRenderedPageBreak/>
              <w:t>下列情事：</w:t>
            </w:r>
          </w:p>
          <w:p w:rsidR="009B2805" w:rsidRPr="00726AF2" w:rsidRDefault="009B2805" w:rsidP="009B2805">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一、不足</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交易單位。</w:t>
            </w:r>
          </w:p>
          <w:p w:rsidR="009B2805" w:rsidRPr="00726AF2" w:rsidRDefault="009B2805" w:rsidP="009B2805">
            <w:pPr>
              <w:kinsoku w:val="0"/>
              <w:spacing w:line="360" w:lineRule="exact"/>
              <w:ind w:leftChars="100" w:left="240" w:firstLineChars="200" w:firstLine="480"/>
              <w:jc w:val="both"/>
              <w:rPr>
                <w:rFonts w:ascii="標楷體" w:eastAsia="標楷體" w:hAnsi="標楷體"/>
                <w:szCs w:val="24"/>
              </w:rPr>
            </w:pPr>
          </w:p>
          <w:p w:rsidR="003B555B" w:rsidRPr="00726AF2" w:rsidRDefault="003B555B" w:rsidP="009B2805">
            <w:pPr>
              <w:kinsoku w:val="0"/>
              <w:spacing w:line="360" w:lineRule="exact"/>
              <w:ind w:leftChars="100" w:left="240" w:firstLineChars="200" w:firstLine="480"/>
              <w:jc w:val="both"/>
              <w:rPr>
                <w:rFonts w:ascii="標楷體" w:eastAsia="標楷體" w:hAnsi="標楷體"/>
                <w:szCs w:val="24"/>
              </w:rPr>
            </w:pPr>
          </w:p>
          <w:p w:rsidR="00F609E7" w:rsidRPr="00726AF2" w:rsidRDefault="00F609E7" w:rsidP="009B2805">
            <w:pPr>
              <w:kinsoku w:val="0"/>
              <w:spacing w:line="360" w:lineRule="exact"/>
              <w:ind w:leftChars="100" w:left="720" w:hangingChars="200" w:hanging="480"/>
              <w:jc w:val="both"/>
              <w:rPr>
                <w:rFonts w:ascii="標楷體" w:eastAsia="標楷體" w:hAnsi="標楷體"/>
                <w:szCs w:val="24"/>
              </w:rPr>
            </w:pPr>
          </w:p>
          <w:p w:rsidR="00F609E7" w:rsidRPr="00726AF2" w:rsidRDefault="00F609E7" w:rsidP="009B2805">
            <w:pPr>
              <w:kinsoku w:val="0"/>
              <w:spacing w:line="360" w:lineRule="exact"/>
              <w:ind w:leftChars="100" w:left="720" w:hangingChars="200" w:hanging="480"/>
              <w:jc w:val="both"/>
              <w:rPr>
                <w:rFonts w:ascii="標楷體" w:eastAsia="標楷體" w:hAnsi="標楷體"/>
                <w:szCs w:val="24"/>
              </w:rPr>
            </w:pPr>
          </w:p>
          <w:p w:rsidR="00F609E7" w:rsidRPr="00726AF2" w:rsidRDefault="00F609E7" w:rsidP="009B2805">
            <w:pPr>
              <w:kinsoku w:val="0"/>
              <w:spacing w:line="360" w:lineRule="exact"/>
              <w:ind w:leftChars="100" w:left="720" w:hangingChars="200" w:hanging="480"/>
              <w:jc w:val="both"/>
              <w:rPr>
                <w:rFonts w:ascii="標楷體" w:eastAsia="標楷體" w:hAnsi="標楷體"/>
                <w:szCs w:val="24"/>
              </w:rPr>
            </w:pPr>
          </w:p>
          <w:p w:rsidR="00F609E7" w:rsidRPr="00726AF2" w:rsidRDefault="00F609E7" w:rsidP="009B2805">
            <w:pPr>
              <w:kinsoku w:val="0"/>
              <w:spacing w:line="360" w:lineRule="exact"/>
              <w:ind w:leftChars="100" w:left="720" w:hangingChars="200" w:hanging="480"/>
              <w:jc w:val="both"/>
              <w:rPr>
                <w:rFonts w:ascii="標楷體" w:eastAsia="標楷體" w:hAnsi="標楷體"/>
                <w:szCs w:val="24"/>
              </w:rPr>
            </w:pPr>
          </w:p>
          <w:p w:rsidR="009B2805" w:rsidRPr="00726AF2" w:rsidRDefault="009B2805" w:rsidP="009B2805">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u w:val="single"/>
              </w:rPr>
              <w:t>二</w:t>
            </w:r>
            <w:r w:rsidRPr="00726AF2">
              <w:rPr>
                <w:rFonts w:ascii="標楷體" w:eastAsia="標楷體" w:hAnsi="標楷體" w:hint="eastAsia"/>
                <w:szCs w:val="24"/>
              </w:rPr>
              <w:t>、依獎勵投資條例第十三條、促進產業升級條例第十六條、第十七條規定，辦理盈餘轉增資，或公司員工以其紅利轉作所服務產業之增資，或創業投資事業以未分配盈餘增資，其股東或出資人因而取得之發行記名股票，未經轉讓報稅者。</w:t>
            </w:r>
          </w:p>
          <w:p w:rsidR="009B2805" w:rsidRPr="00726AF2" w:rsidRDefault="009B2805" w:rsidP="009B2805">
            <w:pPr>
              <w:kinsoku w:val="0"/>
              <w:spacing w:line="360" w:lineRule="exact"/>
              <w:ind w:leftChars="100" w:left="240" w:firstLineChars="200" w:firstLine="480"/>
              <w:jc w:val="both"/>
              <w:rPr>
                <w:rFonts w:ascii="標楷體" w:eastAsia="標楷體" w:hAnsi="標楷體"/>
                <w:szCs w:val="24"/>
                <w:u w:val="single"/>
              </w:rPr>
            </w:pPr>
            <w:r w:rsidRPr="00726AF2">
              <w:rPr>
                <w:rFonts w:ascii="標楷體" w:eastAsia="標楷體" w:hAnsi="標楷體" w:hint="eastAsia"/>
                <w:szCs w:val="24"/>
              </w:rPr>
              <w:t>證券商接受委託人以有價證券抵繳者，</w:t>
            </w:r>
            <w:r w:rsidRPr="00726AF2">
              <w:rPr>
                <w:rFonts w:ascii="標楷體" w:eastAsia="標楷體" w:hAnsi="標楷體" w:hint="eastAsia"/>
                <w:szCs w:val="24"/>
                <w:u w:val="single"/>
              </w:rPr>
              <w:t>應於後附之轉讓過戶申請書加蓋背書章；</w:t>
            </w:r>
            <w:r w:rsidRPr="00726AF2">
              <w:rPr>
                <w:rFonts w:ascii="標楷體" w:eastAsia="標楷體" w:hAnsi="標楷體" w:hint="eastAsia"/>
                <w:szCs w:val="24"/>
              </w:rPr>
              <w:t>如所持有價證券非委託人所有</w:t>
            </w:r>
            <w:r w:rsidRPr="00726AF2">
              <w:rPr>
                <w:rFonts w:ascii="標楷體" w:eastAsia="標楷體" w:hAnsi="標楷體" w:hint="eastAsia"/>
                <w:szCs w:val="24"/>
                <w:u w:val="single"/>
              </w:rPr>
              <w:t>者</w:t>
            </w:r>
            <w:r w:rsidRPr="00726AF2">
              <w:rPr>
                <w:rFonts w:ascii="標楷體" w:eastAsia="標楷體" w:hAnsi="標楷體" w:hint="eastAsia"/>
                <w:szCs w:val="24"/>
              </w:rPr>
              <w:t>，應另檢附</w:t>
            </w:r>
            <w:r w:rsidRPr="00726AF2">
              <w:rPr>
                <w:rFonts w:ascii="標楷體" w:eastAsia="標楷體" w:hAnsi="標楷體" w:hint="eastAsia"/>
                <w:szCs w:val="24"/>
                <w:u w:val="single"/>
              </w:rPr>
              <w:t>原</w:t>
            </w:r>
            <w:r w:rsidRPr="00726AF2">
              <w:rPr>
                <w:rFonts w:ascii="標楷體" w:eastAsia="標楷體" w:hAnsi="標楷體" w:hint="eastAsia"/>
                <w:szCs w:val="24"/>
              </w:rPr>
              <w:t>所有人之戶籍資料</w:t>
            </w:r>
            <w:r w:rsidRPr="00726AF2">
              <w:rPr>
                <w:rFonts w:ascii="標楷體" w:eastAsia="標楷體" w:hAnsi="標楷體" w:hint="eastAsia"/>
                <w:szCs w:val="24"/>
                <w:u w:val="single"/>
              </w:rPr>
              <w:t>、來源證明</w:t>
            </w:r>
            <w:r w:rsidRPr="00726AF2">
              <w:rPr>
                <w:rFonts w:ascii="標楷體" w:eastAsia="標楷體" w:hAnsi="標楷體" w:hint="eastAsia"/>
                <w:szCs w:val="24"/>
              </w:rPr>
              <w:t>及同意書。</w:t>
            </w:r>
          </w:p>
          <w:p w:rsidR="00CF1E96" w:rsidRPr="00726AF2" w:rsidRDefault="009B2805" w:rsidP="00CF1E96">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前項抵繳有價證券，其無償配股股票股利率達百分之二十以上，或該證券之發行公司辦理分割減資事宜，</w:t>
            </w:r>
            <w:proofErr w:type="gramStart"/>
            <w:r w:rsidRPr="00726AF2">
              <w:rPr>
                <w:rFonts w:ascii="標楷體" w:eastAsia="標楷體" w:hAnsi="標楷體" w:hint="eastAsia"/>
                <w:szCs w:val="24"/>
              </w:rPr>
              <w:t>且減資</w:t>
            </w:r>
            <w:proofErr w:type="gramEnd"/>
            <w:r w:rsidRPr="00726AF2">
              <w:rPr>
                <w:rFonts w:ascii="標楷體" w:eastAsia="標楷體" w:hAnsi="標楷體" w:hint="eastAsia"/>
                <w:szCs w:val="24"/>
              </w:rPr>
              <w:t>後股票恢復交易與分割受讓公司之股票上市或上櫃為同</w:t>
            </w:r>
            <w:proofErr w:type="gramStart"/>
            <w:r w:rsidRPr="00726AF2">
              <w:rPr>
                <w:rFonts w:ascii="標楷體" w:eastAsia="標楷體" w:hAnsi="標楷體" w:hint="eastAsia"/>
                <w:szCs w:val="24"/>
              </w:rPr>
              <w:t>日者，該權值新</w:t>
            </w:r>
            <w:proofErr w:type="gramEnd"/>
            <w:r w:rsidRPr="00726AF2">
              <w:rPr>
                <w:rFonts w:ascii="標楷體" w:eastAsia="標楷體" w:hAnsi="標楷體" w:hint="eastAsia"/>
                <w:szCs w:val="24"/>
              </w:rPr>
              <w:t>股或無第二項第</w:t>
            </w:r>
            <w:r w:rsidRPr="00726AF2">
              <w:rPr>
                <w:rFonts w:ascii="標楷體" w:eastAsia="標楷體" w:hAnsi="標楷體" w:hint="eastAsia"/>
                <w:szCs w:val="24"/>
                <w:u w:val="single"/>
              </w:rPr>
              <w:t>二</w:t>
            </w:r>
            <w:r w:rsidRPr="00726AF2">
              <w:rPr>
                <w:rFonts w:ascii="標楷體" w:eastAsia="標楷體" w:hAnsi="標楷體" w:hint="eastAsia"/>
                <w:szCs w:val="24"/>
              </w:rPr>
              <w:t>款所列情事之分割受讓公司之股票應適用第二十三條第三項、第四項、第五項之規定且前項同意書應註明放</w:t>
            </w:r>
            <w:r w:rsidRPr="00726AF2">
              <w:rPr>
                <w:rFonts w:ascii="標楷體" w:eastAsia="標楷體" w:hAnsi="標楷體" w:hint="eastAsia"/>
                <w:szCs w:val="24"/>
              </w:rPr>
              <w:lastRenderedPageBreak/>
              <w:t>棄緩課所得稅事宜。</w:t>
            </w:r>
          </w:p>
        </w:tc>
        <w:tc>
          <w:tcPr>
            <w:tcW w:w="3496" w:type="dxa"/>
            <w:shd w:val="clear" w:color="auto" w:fill="auto"/>
          </w:tcPr>
          <w:p w:rsidR="00215BBD" w:rsidRPr="00726AF2" w:rsidRDefault="003F3ED9" w:rsidP="00331D0A">
            <w:pPr>
              <w:ind w:left="408" w:hangingChars="170" w:hanging="408"/>
              <w:jc w:val="both"/>
              <w:rPr>
                <w:rFonts w:ascii="標楷體" w:eastAsia="標楷體" w:hAnsi="標楷體"/>
                <w:szCs w:val="24"/>
              </w:rPr>
            </w:pPr>
            <w:r w:rsidRPr="00726AF2">
              <w:rPr>
                <w:rFonts w:ascii="標楷體" w:eastAsia="標楷體" w:hAnsi="標楷體" w:hint="eastAsia"/>
                <w:szCs w:val="24"/>
              </w:rPr>
              <w:lastRenderedPageBreak/>
              <w:t>一</w:t>
            </w:r>
            <w:r w:rsidR="003D2A20" w:rsidRPr="00726AF2">
              <w:rPr>
                <w:rFonts w:ascii="標楷體" w:eastAsia="標楷體" w:hAnsi="標楷體" w:hint="eastAsia"/>
                <w:szCs w:val="24"/>
              </w:rPr>
              <w:t>、</w:t>
            </w:r>
            <w:r w:rsidR="00415466" w:rsidRPr="00726AF2">
              <w:rPr>
                <w:rFonts w:eastAsia="標楷體" w:hAnsi="標楷體" w:hint="eastAsia"/>
              </w:rPr>
              <w:t>為提升證券商業務經營彈性，</w:t>
            </w:r>
            <w:r w:rsidR="005C27B8" w:rsidRPr="00726AF2">
              <w:rPr>
                <w:rFonts w:ascii="標楷體" w:eastAsia="標楷體" w:hAnsi="標楷體" w:hint="eastAsia"/>
                <w:szCs w:val="24"/>
              </w:rPr>
              <w:t>便利投資人融通資金，使投資操作策略更為多元靈活</w:t>
            </w:r>
            <w:r w:rsidR="00415466" w:rsidRPr="00726AF2">
              <w:rPr>
                <w:rFonts w:eastAsia="標楷體" w:hAnsi="標楷體" w:hint="eastAsia"/>
              </w:rPr>
              <w:t>，</w:t>
            </w:r>
            <w:proofErr w:type="gramStart"/>
            <w:r w:rsidR="00415466" w:rsidRPr="00726AF2">
              <w:rPr>
                <w:rFonts w:eastAsia="標楷體" w:hAnsi="標楷體" w:hint="eastAsia"/>
              </w:rPr>
              <w:t>爰</w:t>
            </w:r>
            <w:proofErr w:type="gramEnd"/>
            <w:r w:rsidR="00415466" w:rsidRPr="00726AF2">
              <w:rPr>
                <w:rFonts w:eastAsia="標楷體" w:hAnsi="標楷體" w:hint="eastAsia"/>
              </w:rPr>
              <w:t>修正第一項，增列</w:t>
            </w:r>
            <w:r w:rsidR="000B28C2" w:rsidRPr="00726AF2">
              <w:rPr>
                <w:rFonts w:eastAsia="標楷體" w:hAnsi="標楷體" w:hint="eastAsia"/>
              </w:rPr>
              <w:t>公司債、</w:t>
            </w:r>
            <w:r w:rsidR="00CF7AED" w:rsidRPr="00726AF2">
              <w:rPr>
                <w:rFonts w:eastAsia="標楷體" w:hAnsi="標楷體" w:hint="eastAsia"/>
              </w:rPr>
              <w:t>金融債</w:t>
            </w:r>
            <w:r w:rsidR="000B28C2" w:rsidRPr="00726AF2">
              <w:rPr>
                <w:rFonts w:eastAsia="標楷體" w:hAnsi="標楷體" w:hint="eastAsia"/>
              </w:rPr>
              <w:t>、</w:t>
            </w:r>
            <w:r w:rsidR="005C27B8" w:rsidRPr="00726AF2">
              <w:rPr>
                <w:rFonts w:ascii="標楷體" w:eastAsia="標楷體" w:hAnsi="標楷體" w:hint="eastAsia"/>
                <w:szCs w:val="24"/>
              </w:rPr>
              <w:t>登錄為櫃檯買賣之黃金現貨、開放式證券投資信託基金受益憑證及期貨信託基金受益憑證</w:t>
            </w:r>
            <w:r w:rsidR="00415466" w:rsidRPr="00726AF2">
              <w:rPr>
                <w:rFonts w:eastAsia="標楷體" w:hAnsi="標楷體" w:hint="eastAsia"/>
              </w:rPr>
              <w:t>亦得作為</w:t>
            </w:r>
            <w:r w:rsidR="003D2A20" w:rsidRPr="00726AF2">
              <w:rPr>
                <w:rFonts w:ascii="標楷體" w:eastAsia="標楷體" w:hAnsi="標楷體" w:hint="eastAsia"/>
                <w:szCs w:val="24"/>
              </w:rPr>
              <w:t>信用交易抵繳擔保品</w:t>
            </w:r>
            <w:r w:rsidR="00332747" w:rsidRPr="00726AF2">
              <w:rPr>
                <w:rFonts w:ascii="標楷體" w:eastAsia="標楷體" w:hAnsi="標楷體" w:cs="標楷體"/>
              </w:rPr>
              <w:t>，</w:t>
            </w:r>
            <w:r w:rsidR="00332747" w:rsidRPr="00726AF2">
              <w:rPr>
                <w:rFonts w:ascii="標楷體" w:eastAsia="標楷體" w:hAnsi="標楷體" w:cs="標楷體" w:hint="eastAsia"/>
              </w:rPr>
              <w:t>其中因證券商以其名義為委託人申購之</w:t>
            </w:r>
            <w:r w:rsidR="00332747" w:rsidRPr="00726AF2">
              <w:rPr>
                <w:rFonts w:ascii="標楷體" w:eastAsia="標楷體" w:hAnsi="標楷體" w:cs="標楷體"/>
              </w:rPr>
              <w:t>基金受益憑證</w:t>
            </w:r>
            <w:r w:rsidR="00332747" w:rsidRPr="00726AF2">
              <w:rPr>
                <w:rFonts w:ascii="標楷體" w:eastAsia="標楷體" w:hAnsi="標楷體" w:cs="標楷體" w:hint="eastAsia"/>
              </w:rPr>
              <w:t>，該基金受憑證名義人為證券商，因此</w:t>
            </w:r>
            <w:proofErr w:type="gramStart"/>
            <w:r w:rsidR="00332747" w:rsidRPr="00726AF2">
              <w:rPr>
                <w:rFonts w:ascii="標楷體" w:eastAsia="標楷體" w:hAnsi="標楷體" w:cs="標楷體" w:hint="eastAsia"/>
              </w:rPr>
              <w:t>特</w:t>
            </w:r>
            <w:proofErr w:type="gramEnd"/>
            <w:r w:rsidR="00332747" w:rsidRPr="00726AF2">
              <w:rPr>
                <w:rFonts w:ascii="標楷體" w:eastAsia="標楷體" w:hAnsi="標楷體" w:cs="標楷體" w:hint="eastAsia"/>
              </w:rPr>
              <w:t>於</w:t>
            </w:r>
            <w:proofErr w:type="gramStart"/>
            <w:r w:rsidR="00332747" w:rsidRPr="00726AF2">
              <w:rPr>
                <w:rFonts w:ascii="標楷體" w:eastAsia="標楷體" w:hAnsi="標楷體" w:cs="標楷體" w:hint="eastAsia"/>
              </w:rPr>
              <w:t>第四款敘明</w:t>
            </w:r>
            <w:proofErr w:type="gramEnd"/>
            <w:r w:rsidR="00332747" w:rsidRPr="00726AF2">
              <w:rPr>
                <w:rFonts w:ascii="標楷體" w:eastAsia="標楷體" w:hAnsi="標楷體" w:cs="標楷體" w:hint="eastAsia"/>
              </w:rPr>
              <w:t>包含該類商品，</w:t>
            </w:r>
            <w:proofErr w:type="gramStart"/>
            <w:r w:rsidR="00332747" w:rsidRPr="00726AF2">
              <w:rPr>
                <w:rFonts w:ascii="標楷體" w:eastAsia="標楷體" w:hAnsi="標楷體" w:cs="標楷體" w:hint="eastAsia"/>
              </w:rPr>
              <w:t>俾</w:t>
            </w:r>
            <w:proofErr w:type="gramEnd"/>
            <w:r w:rsidR="00332747" w:rsidRPr="00726AF2">
              <w:rPr>
                <w:rFonts w:ascii="標楷體" w:eastAsia="標楷體" w:hAnsi="標楷體" w:cs="標楷體" w:hint="eastAsia"/>
              </w:rPr>
              <w:t>資明確。另</w:t>
            </w:r>
            <w:r w:rsidR="002F7520" w:rsidRPr="00726AF2">
              <w:rPr>
                <w:rFonts w:ascii="標楷體" w:eastAsia="標楷體" w:hAnsi="標楷體" w:hint="eastAsia"/>
                <w:szCs w:val="24"/>
              </w:rPr>
              <w:t>同時開放非得為融資融券之上市、上櫃有價證券抵繳融券保證金及非得為融資融券之上櫃有價證券</w:t>
            </w:r>
            <w:r w:rsidR="00A94CD9" w:rsidRPr="00726AF2">
              <w:rPr>
                <w:rFonts w:ascii="標楷體" w:eastAsia="標楷體" w:hAnsi="標楷體" w:hint="eastAsia"/>
                <w:szCs w:val="24"/>
              </w:rPr>
              <w:t>抵</w:t>
            </w:r>
            <w:r w:rsidR="002F7520" w:rsidRPr="00726AF2">
              <w:rPr>
                <w:rFonts w:ascii="標楷體" w:eastAsia="標楷體" w:hAnsi="標楷體" w:hint="eastAsia"/>
                <w:szCs w:val="24"/>
              </w:rPr>
              <w:t>繳差額。</w:t>
            </w:r>
          </w:p>
          <w:p w:rsidR="00C37464" w:rsidRPr="00726AF2" w:rsidRDefault="00543D0F" w:rsidP="00E534B5">
            <w:pPr>
              <w:ind w:left="408" w:hangingChars="170" w:hanging="408"/>
              <w:jc w:val="both"/>
              <w:rPr>
                <w:rFonts w:ascii="標楷體" w:eastAsia="標楷體" w:hAnsi="標楷體"/>
                <w:szCs w:val="24"/>
              </w:rPr>
            </w:pPr>
            <w:r w:rsidRPr="00726AF2">
              <w:rPr>
                <w:rFonts w:ascii="標楷體" w:eastAsia="標楷體" w:hAnsi="標楷體" w:hint="eastAsia"/>
                <w:szCs w:val="24"/>
              </w:rPr>
              <w:t>二</w:t>
            </w:r>
            <w:r w:rsidR="001E0DAF" w:rsidRPr="00726AF2">
              <w:rPr>
                <w:rFonts w:ascii="標楷體" w:eastAsia="標楷體" w:hAnsi="標楷體" w:hint="eastAsia"/>
                <w:szCs w:val="24"/>
              </w:rPr>
              <w:t>、</w:t>
            </w:r>
            <w:r w:rsidR="00E534B5" w:rsidRPr="00726AF2">
              <w:rPr>
                <w:rFonts w:ascii="標楷體" w:eastAsia="標楷體" w:hAnsi="標楷體" w:hint="eastAsia"/>
                <w:szCs w:val="24"/>
              </w:rPr>
              <w:t>考量</w:t>
            </w:r>
            <w:r w:rsidR="00C13A3E" w:rsidRPr="00726AF2">
              <w:rPr>
                <w:rFonts w:ascii="標楷體" w:eastAsia="標楷體" w:hAnsi="標楷體" w:hint="eastAsia"/>
                <w:szCs w:val="24"/>
              </w:rPr>
              <w:t>現行</w:t>
            </w:r>
            <w:r w:rsidR="004F1C80" w:rsidRPr="00726AF2">
              <w:rPr>
                <w:rFonts w:ascii="標楷體" w:eastAsia="標楷體" w:hAnsi="標楷體" w:hint="eastAsia"/>
                <w:szCs w:val="24"/>
              </w:rPr>
              <w:t>投資人</w:t>
            </w:r>
            <w:r w:rsidR="00C13A3E" w:rsidRPr="00726AF2">
              <w:rPr>
                <w:rFonts w:ascii="標楷體" w:eastAsia="標楷體" w:hAnsi="標楷體" w:hint="eastAsia"/>
                <w:szCs w:val="24"/>
              </w:rPr>
              <w:t>以</w:t>
            </w:r>
            <w:r w:rsidR="00E534B5" w:rsidRPr="00726AF2">
              <w:rPr>
                <w:rFonts w:ascii="標楷體" w:eastAsia="標楷體" w:hAnsi="標楷體" w:hint="eastAsia"/>
                <w:szCs w:val="24"/>
              </w:rPr>
              <w:t>上市、上櫃有價證券</w:t>
            </w:r>
            <w:r w:rsidR="00A94CD9" w:rsidRPr="00726AF2">
              <w:rPr>
                <w:rFonts w:ascii="標楷體" w:eastAsia="標楷體" w:hAnsi="標楷體" w:hint="eastAsia"/>
                <w:szCs w:val="24"/>
              </w:rPr>
              <w:t>抵</w:t>
            </w:r>
            <w:r w:rsidR="00C13A3E" w:rsidRPr="00726AF2">
              <w:rPr>
                <w:rFonts w:ascii="標楷體" w:eastAsia="標楷體" w:hAnsi="標楷體" w:hint="eastAsia"/>
                <w:szCs w:val="24"/>
              </w:rPr>
              <w:t>繳時</w:t>
            </w:r>
            <w:r w:rsidR="004F1C80" w:rsidRPr="00726AF2">
              <w:rPr>
                <w:rFonts w:ascii="標楷體" w:eastAsia="標楷體" w:hAnsi="標楷體" w:hint="eastAsia"/>
                <w:szCs w:val="24"/>
              </w:rPr>
              <w:t>，</w:t>
            </w:r>
            <w:r w:rsidR="00C13A3E" w:rsidRPr="00726AF2">
              <w:rPr>
                <w:rFonts w:ascii="標楷體" w:eastAsia="標楷體" w:hAnsi="標楷體" w:hint="eastAsia"/>
                <w:szCs w:val="24"/>
              </w:rPr>
              <w:t>不得</w:t>
            </w:r>
            <w:r w:rsidR="005A34E7" w:rsidRPr="00726AF2">
              <w:rPr>
                <w:rFonts w:ascii="標楷體" w:eastAsia="標楷體" w:hAnsi="標楷體" w:hint="eastAsia"/>
                <w:szCs w:val="24"/>
              </w:rPr>
              <w:t>有</w:t>
            </w:r>
            <w:r w:rsidR="00C13A3E" w:rsidRPr="00726AF2">
              <w:rPr>
                <w:rFonts w:ascii="標楷體" w:eastAsia="標楷體" w:hAnsi="標楷體" w:hint="eastAsia"/>
                <w:szCs w:val="24"/>
              </w:rPr>
              <w:t>不足</w:t>
            </w:r>
            <w:proofErr w:type="gramStart"/>
            <w:r w:rsidR="00C13A3E" w:rsidRPr="00726AF2">
              <w:rPr>
                <w:rFonts w:ascii="標楷體" w:eastAsia="標楷體" w:hAnsi="標楷體" w:hint="eastAsia"/>
                <w:szCs w:val="24"/>
              </w:rPr>
              <w:t>一</w:t>
            </w:r>
            <w:proofErr w:type="gramEnd"/>
            <w:r w:rsidR="00C13A3E" w:rsidRPr="00726AF2">
              <w:rPr>
                <w:rFonts w:ascii="標楷體" w:eastAsia="標楷體" w:hAnsi="標楷體" w:hint="eastAsia"/>
                <w:szCs w:val="24"/>
              </w:rPr>
              <w:t>交易單位</w:t>
            </w:r>
            <w:r w:rsidR="005A34E7" w:rsidRPr="00726AF2">
              <w:rPr>
                <w:rFonts w:ascii="標楷體" w:eastAsia="標楷體" w:hAnsi="標楷體" w:hint="eastAsia"/>
                <w:szCs w:val="24"/>
              </w:rPr>
              <w:t>情事</w:t>
            </w:r>
            <w:r w:rsidR="00C13A3E" w:rsidRPr="00726AF2">
              <w:rPr>
                <w:rFonts w:ascii="標楷體" w:eastAsia="標楷體" w:hAnsi="標楷體" w:hint="eastAsia"/>
                <w:szCs w:val="24"/>
              </w:rPr>
              <w:t>，</w:t>
            </w:r>
            <w:r w:rsidR="004F1C80" w:rsidRPr="00726AF2">
              <w:rPr>
                <w:rFonts w:ascii="標楷體" w:eastAsia="標楷體" w:hAnsi="標楷體" w:hint="eastAsia"/>
                <w:szCs w:val="24"/>
              </w:rPr>
              <w:t>因此增列為</w:t>
            </w:r>
            <w:r w:rsidR="00A94CD9" w:rsidRPr="00726AF2">
              <w:rPr>
                <w:rFonts w:ascii="標楷體" w:eastAsia="標楷體" w:hAnsi="標楷體" w:hint="eastAsia"/>
                <w:szCs w:val="24"/>
              </w:rPr>
              <w:t>抵</w:t>
            </w:r>
            <w:r w:rsidR="004F1C80" w:rsidRPr="00726AF2">
              <w:rPr>
                <w:rFonts w:ascii="標楷體" w:eastAsia="標楷體" w:hAnsi="標楷體" w:hint="eastAsia"/>
                <w:szCs w:val="24"/>
              </w:rPr>
              <w:t>繳擔保品之</w:t>
            </w:r>
            <w:r w:rsidR="00E534B5" w:rsidRPr="00726AF2">
              <w:rPr>
                <w:rFonts w:ascii="標楷體" w:eastAsia="標楷體" w:hAnsi="標楷體" w:hint="eastAsia"/>
                <w:szCs w:val="24"/>
              </w:rPr>
              <w:t>黃金現貨</w:t>
            </w:r>
            <w:r w:rsidR="004F1C80" w:rsidRPr="00726AF2">
              <w:rPr>
                <w:rFonts w:ascii="標楷體" w:eastAsia="標楷體" w:hAnsi="標楷體" w:hint="eastAsia"/>
                <w:szCs w:val="24"/>
              </w:rPr>
              <w:t>亦比照此一原則辦</w:t>
            </w:r>
            <w:r w:rsidR="004F1C80" w:rsidRPr="00726AF2">
              <w:rPr>
                <w:rFonts w:ascii="標楷體" w:eastAsia="標楷體" w:hAnsi="標楷體" w:hint="eastAsia"/>
                <w:szCs w:val="24"/>
              </w:rPr>
              <w:lastRenderedPageBreak/>
              <w:t>理，</w:t>
            </w:r>
            <w:proofErr w:type="gramStart"/>
            <w:r w:rsidR="00C37464" w:rsidRPr="00726AF2">
              <w:rPr>
                <w:rFonts w:eastAsia="標楷體" w:hAnsi="標楷體" w:hint="eastAsia"/>
              </w:rPr>
              <w:t>爰</w:t>
            </w:r>
            <w:proofErr w:type="gramEnd"/>
            <w:r w:rsidR="004F1C80" w:rsidRPr="00726AF2">
              <w:rPr>
                <w:rFonts w:ascii="標楷體" w:eastAsia="標楷體" w:hAnsi="標楷體" w:hint="eastAsia"/>
                <w:szCs w:val="24"/>
              </w:rPr>
              <w:t>修正第二項第一款。</w:t>
            </w:r>
          </w:p>
          <w:p w:rsidR="003D1E14" w:rsidRPr="00726AF2" w:rsidRDefault="00C37464" w:rsidP="00E534B5">
            <w:pPr>
              <w:ind w:left="408" w:hangingChars="170" w:hanging="408"/>
              <w:jc w:val="both"/>
              <w:rPr>
                <w:rFonts w:ascii="標楷體" w:eastAsia="標楷體" w:hAnsi="標楷體"/>
                <w:szCs w:val="24"/>
              </w:rPr>
            </w:pPr>
            <w:r w:rsidRPr="00726AF2">
              <w:rPr>
                <w:rFonts w:ascii="標楷體" w:eastAsia="標楷體" w:hAnsi="標楷體" w:hint="eastAsia"/>
                <w:szCs w:val="24"/>
              </w:rPr>
              <w:t>三、</w:t>
            </w:r>
            <w:r w:rsidR="004145BB" w:rsidRPr="00726AF2">
              <w:rPr>
                <w:rFonts w:ascii="標楷體" w:eastAsia="標楷體" w:hAnsi="標楷體" w:hint="eastAsia"/>
                <w:szCs w:val="24"/>
              </w:rPr>
              <w:t>為簡化</w:t>
            </w:r>
            <w:r w:rsidR="00E534B5" w:rsidRPr="00726AF2">
              <w:rPr>
                <w:rFonts w:ascii="標楷體" w:eastAsia="標楷體" w:hAnsi="標楷體" w:hint="eastAsia"/>
                <w:szCs w:val="24"/>
              </w:rPr>
              <w:t>證券商作業，</w:t>
            </w:r>
            <w:r w:rsidRPr="00726AF2">
              <w:rPr>
                <w:rFonts w:ascii="標楷體" w:eastAsia="標楷體" w:hAnsi="標楷體" w:hint="eastAsia"/>
                <w:szCs w:val="24"/>
              </w:rPr>
              <w:t>於第二項第二款增訂</w:t>
            </w:r>
            <w:r w:rsidR="003D1E14" w:rsidRPr="00726AF2">
              <w:rPr>
                <w:rFonts w:ascii="標楷體" w:eastAsia="標楷體" w:hAnsi="標楷體" w:hint="eastAsia"/>
                <w:szCs w:val="24"/>
              </w:rPr>
              <w:t>開放式證券投資(或期貨)信託基金受益憑證</w:t>
            </w:r>
            <w:r w:rsidR="00A94CD9" w:rsidRPr="00726AF2">
              <w:rPr>
                <w:rFonts w:ascii="標楷體" w:eastAsia="標楷體" w:hAnsi="標楷體" w:hint="eastAsia"/>
                <w:szCs w:val="24"/>
              </w:rPr>
              <w:t>抵</w:t>
            </w:r>
            <w:r w:rsidR="004F1C80" w:rsidRPr="00726AF2">
              <w:rPr>
                <w:rFonts w:ascii="標楷體" w:eastAsia="標楷體" w:hAnsi="標楷體" w:hint="eastAsia"/>
                <w:szCs w:val="24"/>
              </w:rPr>
              <w:t>繳時，不得不足一個受益權單位，原第二項第二款</w:t>
            </w:r>
            <w:r w:rsidR="002F6FDE" w:rsidRPr="00726AF2">
              <w:rPr>
                <w:rFonts w:ascii="標楷體" w:eastAsia="標楷體" w:hAnsi="標楷體" w:hint="eastAsia"/>
                <w:szCs w:val="24"/>
              </w:rPr>
              <w:t>移列</w:t>
            </w:r>
            <w:r w:rsidR="004F1C80" w:rsidRPr="00726AF2">
              <w:rPr>
                <w:rFonts w:ascii="標楷體" w:eastAsia="標楷體" w:hAnsi="標楷體" w:hint="eastAsia"/>
                <w:szCs w:val="24"/>
              </w:rPr>
              <w:t>為第三款。</w:t>
            </w:r>
          </w:p>
          <w:p w:rsidR="001E5C97" w:rsidRPr="00726AF2" w:rsidRDefault="00C37464" w:rsidP="001E0DAF">
            <w:pPr>
              <w:ind w:left="408" w:hangingChars="170" w:hanging="408"/>
              <w:jc w:val="both"/>
              <w:rPr>
                <w:rFonts w:ascii="標楷體" w:eastAsia="標楷體" w:hAnsi="標楷體"/>
                <w:szCs w:val="24"/>
              </w:rPr>
            </w:pPr>
            <w:r w:rsidRPr="00726AF2">
              <w:rPr>
                <w:rFonts w:ascii="標楷體" w:eastAsia="標楷體" w:hAnsi="標楷體" w:hint="eastAsia"/>
                <w:szCs w:val="24"/>
              </w:rPr>
              <w:t>四</w:t>
            </w:r>
            <w:r w:rsidR="00017DB6" w:rsidRPr="00726AF2">
              <w:rPr>
                <w:rFonts w:ascii="標楷體" w:eastAsia="標楷體" w:hAnsi="標楷體" w:hint="eastAsia"/>
                <w:szCs w:val="24"/>
              </w:rPr>
              <w:t>、</w:t>
            </w:r>
            <w:r w:rsidR="003D1E14" w:rsidRPr="00726AF2">
              <w:rPr>
                <w:rFonts w:ascii="標楷體" w:eastAsia="標楷體" w:hAnsi="標楷體" w:hint="eastAsia"/>
                <w:szCs w:val="24"/>
              </w:rPr>
              <w:t>配合</w:t>
            </w:r>
            <w:r w:rsidR="00543D0F" w:rsidRPr="00726AF2">
              <w:rPr>
                <w:rFonts w:ascii="標楷體" w:eastAsia="標楷體" w:hAnsi="標楷體" w:hint="eastAsia"/>
                <w:szCs w:val="24"/>
              </w:rPr>
              <w:t>上市、上櫃</w:t>
            </w:r>
            <w:r w:rsidR="003D1E14" w:rsidRPr="00726AF2">
              <w:rPr>
                <w:rFonts w:ascii="標楷體" w:eastAsia="標楷體" w:hAnsi="標楷體" w:hint="eastAsia"/>
                <w:szCs w:val="24"/>
              </w:rPr>
              <w:t>有價證券收付制度已</w:t>
            </w:r>
            <w:proofErr w:type="gramStart"/>
            <w:r w:rsidR="003D1E14" w:rsidRPr="00726AF2">
              <w:rPr>
                <w:rFonts w:ascii="標楷體" w:eastAsia="標楷體" w:hAnsi="標楷體" w:hint="eastAsia"/>
                <w:szCs w:val="24"/>
              </w:rPr>
              <w:t>採</w:t>
            </w:r>
            <w:proofErr w:type="gramEnd"/>
            <w:r w:rsidR="003D1E14" w:rsidRPr="00726AF2">
              <w:rPr>
                <w:rFonts w:ascii="標楷體" w:eastAsia="標楷體" w:hAnsi="標楷體" w:hint="eastAsia"/>
                <w:szCs w:val="24"/>
              </w:rPr>
              <w:t>全面帳簿劃撥，</w:t>
            </w:r>
            <w:proofErr w:type="gramStart"/>
            <w:r w:rsidR="003D1E14" w:rsidRPr="00726AF2">
              <w:rPr>
                <w:rFonts w:ascii="標楷體" w:eastAsia="標楷體" w:hAnsi="標楷體" w:hint="eastAsia"/>
                <w:szCs w:val="24"/>
              </w:rPr>
              <w:t>爰</w:t>
            </w:r>
            <w:proofErr w:type="gramEnd"/>
            <w:r w:rsidR="003D1E14" w:rsidRPr="00726AF2">
              <w:rPr>
                <w:rFonts w:ascii="標楷體" w:eastAsia="標楷體" w:hAnsi="標楷體" w:hint="eastAsia"/>
                <w:szCs w:val="24"/>
              </w:rPr>
              <w:t>刪除第三項</w:t>
            </w:r>
            <w:r w:rsidR="001E5C97" w:rsidRPr="00726AF2">
              <w:rPr>
                <w:rFonts w:ascii="標楷體" w:eastAsia="標楷體" w:hAnsi="標楷體" w:hint="eastAsia"/>
                <w:szCs w:val="24"/>
              </w:rPr>
              <w:t>部分文字</w:t>
            </w:r>
            <w:r w:rsidR="007A7B8C" w:rsidRPr="00726AF2">
              <w:rPr>
                <w:rFonts w:ascii="標楷體" w:eastAsia="標楷體" w:hAnsi="標楷體" w:hint="eastAsia"/>
                <w:szCs w:val="24"/>
              </w:rPr>
              <w:t>。</w:t>
            </w:r>
          </w:p>
          <w:p w:rsidR="000F79FB" w:rsidRPr="00726AF2" w:rsidRDefault="00C37464" w:rsidP="00EA7F27">
            <w:pPr>
              <w:ind w:left="408" w:hangingChars="170" w:hanging="408"/>
              <w:jc w:val="both"/>
              <w:rPr>
                <w:rFonts w:ascii="標楷體" w:eastAsia="標楷體" w:hAnsi="標楷體"/>
                <w:szCs w:val="24"/>
              </w:rPr>
            </w:pPr>
            <w:r w:rsidRPr="00726AF2">
              <w:rPr>
                <w:rFonts w:ascii="標楷體" w:eastAsia="標楷體" w:hAnsi="標楷體" w:hint="eastAsia"/>
                <w:szCs w:val="24"/>
              </w:rPr>
              <w:t>五</w:t>
            </w:r>
            <w:r w:rsidR="004C46B4" w:rsidRPr="00726AF2">
              <w:rPr>
                <w:rFonts w:ascii="標楷體" w:eastAsia="標楷體" w:hAnsi="標楷體" w:hint="eastAsia"/>
                <w:szCs w:val="24"/>
              </w:rPr>
              <w:t>、</w:t>
            </w:r>
            <w:r w:rsidR="00E048FA" w:rsidRPr="00726AF2">
              <w:rPr>
                <w:rFonts w:ascii="標楷體" w:eastAsia="標楷體" w:hAnsi="標楷體" w:hint="eastAsia"/>
                <w:szCs w:val="24"/>
              </w:rPr>
              <w:t>新增第五項，</w:t>
            </w:r>
            <w:proofErr w:type="gramStart"/>
            <w:r w:rsidR="00E048FA" w:rsidRPr="00726AF2">
              <w:rPr>
                <w:rFonts w:ascii="標楷體" w:eastAsia="標楷體" w:hAnsi="標楷體" w:hint="eastAsia"/>
                <w:szCs w:val="24"/>
              </w:rPr>
              <w:t>鑑</w:t>
            </w:r>
            <w:proofErr w:type="gramEnd"/>
            <w:r w:rsidR="00E048FA" w:rsidRPr="00726AF2">
              <w:rPr>
                <w:rFonts w:ascii="標楷體" w:eastAsia="標楷體" w:hAnsi="標楷體" w:hint="eastAsia"/>
                <w:szCs w:val="24"/>
              </w:rPr>
              <w:t>於投資人以證券商名義申購之基金受益憑證充抵擔保品</w:t>
            </w:r>
            <w:r w:rsidR="00774A72" w:rsidRPr="00726AF2">
              <w:rPr>
                <w:rFonts w:ascii="標楷體" w:eastAsia="標楷體" w:hAnsi="標楷體" w:hint="eastAsia"/>
                <w:szCs w:val="24"/>
              </w:rPr>
              <w:t>者</w:t>
            </w:r>
            <w:r w:rsidR="00E048FA" w:rsidRPr="00726AF2">
              <w:rPr>
                <w:rFonts w:ascii="標楷體" w:eastAsia="標楷體" w:hAnsi="標楷體" w:hint="eastAsia"/>
                <w:szCs w:val="24"/>
              </w:rPr>
              <w:t>，由於基金受益憑證名義人為證券商，依現行抵繳作業方式，集保公司僅得將證券商集保帳戶項下之基金受益憑證，</w:t>
            </w:r>
            <w:r w:rsidR="000F79FB" w:rsidRPr="00726AF2">
              <w:rPr>
                <w:rFonts w:ascii="標楷體" w:eastAsia="標楷體" w:hAnsi="標楷體" w:hint="eastAsia"/>
                <w:szCs w:val="24"/>
              </w:rPr>
              <w:t>轉</w:t>
            </w:r>
            <w:r w:rsidR="00E048FA" w:rsidRPr="00726AF2">
              <w:rPr>
                <w:rFonts w:ascii="標楷體" w:eastAsia="標楷體" w:hAnsi="標楷體" w:hint="eastAsia"/>
                <w:szCs w:val="24"/>
              </w:rPr>
              <w:t>撥至證券商</w:t>
            </w:r>
            <w:proofErr w:type="gramStart"/>
            <w:r w:rsidR="00E048FA" w:rsidRPr="00726AF2">
              <w:rPr>
                <w:rFonts w:ascii="標楷體" w:eastAsia="標楷體" w:hAnsi="標楷體" w:hint="eastAsia"/>
                <w:szCs w:val="24"/>
              </w:rPr>
              <w:t>集保抵繳</w:t>
            </w:r>
            <w:proofErr w:type="gramEnd"/>
            <w:r w:rsidR="00E048FA" w:rsidRPr="00726AF2">
              <w:rPr>
                <w:rFonts w:ascii="標楷體" w:eastAsia="標楷體" w:hAnsi="標楷體" w:hint="eastAsia"/>
                <w:szCs w:val="24"/>
              </w:rPr>
              <w:t>帳戶項下，因此帳目登載紀錄僅顯示證券商集保帳戶項下資產之移轉，並無投資人抵繳擔保品之事實，</w:t>
            </w:r>
            <w:proofErr w:type="gramStart"/>
            <w:r w:rsidR="00E048FA" w:rsidRPr="00726AF2">
              <w:rPr>
                <w:rFonts w:ascii="標楷體" w:eastAsia="標楷體" w:hAnsi="標楷體" w:hint="eastAsia"/>
                <w:szCs w:val="24"/>
              </w:rPr>
              <w:t>爰</w:t>
            </w:r>
            <w:proofErr w:type="gramEnd"/>
            <w:r w:rsidR="00E048FA" w:rsidRPr="00726AF2">
              <w:rPr>
                <w:rFonts w:ascii="標楷體" w:eastAsia="標楷體" w:hAnsi="標楷體" w:hint="eastAsia"/>
                <w:szCs w:val="24"/>
              </w:rPr>
              <w:t>明定投資人以證券商名義申購之基金受益憑證充抵擔保品者，應由證券商</w:t>
            </w:r>
            <w:r w:rsidR="006D7FD9" w:rsidRPr="00726AF2">
              <w:rPr>
                <w:rFonts w:ascii="標楷體" w:eastAsia="標楷體" w:hAnsi="標楷體" w:hint="eastAsia"/>
                <w:szCs w:val="24"/>
              </w:rPr>
              <w:t>自行</w:t>
            </w:r>
            <w:r w:rsidR="00113016" w:rsidRPr="00726AF2">
              <w:rPr>
                <w:rFonts w:ascii="標楷體" w:eastAsia="標楷體" w:hAnsi="標楷體" w:hint="eastAsia"/>
                <w:szCs w:val="24"/>
              </w:rPr>
              <w:t>設簿登記管理，並將相關資訊通知集保結算所</w:t>
            </w:r>
            <w:r w:rsidR="00E048FA" w:rsidRPr="00726AF2">
              <w:rPr>
                <w:rFonts w:ascii="標楷體" w:eastAsia="標楷體" w:hAnsi="標楷體" w:hint="eastAsia"/>
                <w:szCs w:val="24"/>
              </w:rPr>
              <w:t>，不適用以證券集中保管帳簿劃撥方式辦理抵繳作業。</w:t>
            </w:r>
          </w:p>
          <w:p w:rsidR="00802CD3" w:rsidRPr="00726AF2" w:rsidRDefault="00D56836" w:rsidP="00C37464">
            <w:pPr>
              <w:ind w:left="408" w:hangingChars="170" w:hanging="408"/>
              <w:jc w:val="both"/>
              <w:rPr>
                <w:rFonts w:ascii="標楷體" w:eastAsia="標楷體" w:hAnsi="標楷體"/>
                <w:szCs w:val="24"/>
              </w:rPr>
            </w:pPr>
            <w:r w:rsidRPr="00726AF2">
              <w:rPr>
                <w:rFonts w:ascii="標楷體" w:eastAsia="標楷體" w:hAnsi="標楷體" w:hint="eastAsia"/>
                <w:szCs w:val="24"/>
              </w:rPr>
              <w:t>六</w:t>
            </w:r>
            <w:r w:rsidR="00802CD3" w:rsidRPr="00726AF2">
              <w:rPr>
                <w:rFonts w:ascii="標楷體" w:eastAsia="標楷體" w:hAnsi="標楷體" w:hint="eastAsia"/>
                <w:szCs w:val="24"/>
              </w:rPr>
              <w:t>、</w:t>
            </w:r>
            <w:r w:rsidR="007C19DB" w:rsidRPr="00726AF2">
              <w:rPr>
                <w:rFonts w:ascii="標楷體" w:eastAsia="標楷體" w:hAnsi="標楷體" w:hint="eastAsia"/>
                <w:szCs w:val="24"/>
              </w:rPr>
              <w:t>由於中央登錄公債係由清算銀行辦理登錄作業，證券商應於清算銀行開立擔保品專戶，以辦理抵繳作業，</w:t>
            </w:r>
            <w:proofErr w:type="gramStart"/>
            <w:r w:rsidR="007C19DB" w:rsidRPr="00726AF2">
              <w:rPr>
                <w:rFonts w:ascii="標楷體" w:eastAsia="標楷體" w:hAnsi="標楷體" w:hint="eastAsia"/>
                <w:szCs w:val="24"/>
              </w:rPr>
              <w:t>爰</w:t>
            </w:r>
            <w:proofErr w:type="gramEnd"/>
            <w:r w:rsidR="007C19DB" w:rsidRPr="00726AF2">
              <w:rPr>
                <w:rFonts w:ascii="標楷體" w:eastAsia="標楷體" w:hAnsi="標楷體" w:hint="eastAsia"/>
                <w:szCs w:val="24"/>
              </w:rPr>
              <w:t>新增第六項規定。</w:t>
            </w:r>
          </w:p>
        </w:tc>
      </w:tr>
      <w:tr w:rsidR="00805259" w:rsidRPr="00726AF2" w:rsidTr="00426F71">
        <w:tc>
          <w:tcPr>
            <w:tcW w:w="3260" w:type="dxa"/>
            <w:shd w:val="clear" w:color="auto" w:fill="auto"/>
          </w:tcPr>
          <w:p w:rsidR="00805259" w:rsidRPr="00726AF2" w:rsidRDefault="00805259" w:rsidP="002506FF">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第二十六條之</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 xml:space="preserve">　委託人</w:t>
            </w:r>
            <w:proofErr w:type="gramStart"/>
            <w:r w:rsidRPr="00726AF2">
              <w:rPr>
                <w:rFonts w:ascii="標楷體" w:eastAsia="標楷體" w:hAnsi="標楷體" w:hint="eastAsia"/>
                <w:szCs w:val="24"/>
              </w:rPr>
              <w:t>採</w:t>
            </w:r>
            <w:proofErr w:type="gramEnd"/>
            <w:r w:rsidRPr="00726AF2">
              <w:rPr>
                <w:rFonts w:ascii="標楷體" w:eastAsia="標楷體" w:hAnsi="標楷體" w:hint="eastAsia"/>
                <w:szCs w:val="24"/>
              </w:rPr>
              <w:t>非當面方式申請以其本人在該證券商開設之證券集中保管帳戶內有價證券</w:t>
            </w:r>
            <w:r w:rsidR="0020178F" w:rsidRPr="00726AF2">
              <w:rPr>
                <w:rFonts w:ascii="標楷體" w:eastAsia="標楷體" w:hAnsi="標楷體" w:hint="eastAsia"/>
                <w:szCs w:val="24"/>
                <w:u w:val="single"/>
              </w:rPr>
              <w:t>或其他商品</w:t>
            </w:r>
            <w:r w:rsidRPr="00726AF2">
              <w:rPr>
                <w:rFonts w:ascii="標楷體" w:eastAsia="標楷體" w:hAnsi="標楷體" w:hint="eastAsia"/>
                <w:szCs w:val="24"/>
                <w:u w:val="single"/>
              </w:rPr>
              <w:t>，或以證券商名義為委託人申購之</w:t>
            </w:r>
            <w:r w:rsidR="00E610E8" w:rsidRPr="00726AF2">
              <w:rPr>
                <w:rFonts w:ascii="標楷體" w:eastAsia="標楷體" w:hAnsi="標楷體" w:hint="eastAsia"/>
                <w:szCs w:val="24"/>
                <w:u w:val="single"/>
              </w:rPr>
              <w:t>證券投資信託基金受益憑證</w:t>
            </w:r>
            <w:r w:rsidRPr="00726AF2">
              <w:rPr>
                <w:rFonts w:ascii="標楷體" w:eastAsia="標楷體" w:hAnsi="標楷體" w:hint="eastAsia"/>
                <w:szCs w:val="24"/>
              </w:rPr>
              <w:t>抵繳融券保證金或其依第二十三條規定應補繳之差額者，仍須依第二十六條規定辦理，並須簽具非當面辦理有價證券</w:t>
            </w:r>
            <w:r w:rsidR="0020178F" w:rsidRPr="00726AF2">
              <w:rPr>
                <w:rFonts w:ascii="標楷體" w:eastAsia="標楷體" w:hAnsi="標楷體" w:hint="eastAsia"/>
                <w:szCs w:val="24"/>
                <w:u w:val="single"/>
              </w:rPr>
              <w:t>或其他商品</w:t>
            </w:r>
            <w:r w:rsidRPr="00726AF2">
              <w:rPr>
                <w:rFonts w:ascii="標楷體" w:eastAsia="標楷體" w:hAnsi="標楷體" w:hint="eastAsia"/>
                <w:szCs w:val="24"/>
              </w:rPr>
              <w:t>抵繳同意書，經證券商確認並留存紀錄。</w:t>
            </w:r>
          </w:p>
          <w:p w:rsidR="00805259" w:rsidRPr="00726AF2" w:rsidRDefault="00805259" w:rsidP="006E3369">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證券商對前項得</w:t>
            </w:r>
            <w:proofErr w:type="gramStart"/>
            <w:r w:rsidRPr="00726AF2">
              <w:rPr>
                <w:rFonts w:ascii="標楷體" w:eastAsia="標楷體" w:hAnsi="標楷體" w:hint="eastAsia"/>
                <w:szCs w:val="24"/>
              </w:rPr>
              <w:t>採</w:t>
            </w:r>
            <w:proofErr w:type="gramEnd"/>
            <w:r w:rsidRPr="00726AF2">
              <w:rPr>
                <w:rFonts w:ascii="標楷體" w:eastAsia="標楷體" w:hAnsi="標楷體" w:hint="eastAsia"/>
                <w:szCs w:val="24"/>
              </w:rPr>
              <w:t>非當面方式辦理之委託人電話申請以其有價證券</w:t>
            </w:r>
            <w:r w:rsidR="0020178F" w:rsidRPr="00726AF2">
              <w:rPr>
                <w:rFonts w:ascii="標楷體" w:eastAsia="標楷體" w:hAnsi="標楷體" w:hint="eastAsia"/>
                <w:szCs w:val="24"/>
                <w:u w:val="single"/>
              </w:rPr>
              <w:t>或其他商品</w:t>
            </w:r>
            <w:r w:rsidRPr="00726AF2">
              <w:rPr>
                <w:rFonts w:ascii="標楷體" w:eastAsia="標楷體" w:hAnsi="標楷體" w:hint="eastAsia"/>
                <w:szCs w:val="24"/>
                <w:u w:val="single"/>
              </w:rPr>
              <w:t>，或以證券商名義為委託人申購之</w:t>
            </w:r>
            <w:r w:rsidR="00E610E8" w:rsidRPr="00726AF2">
              <w:rPr>
                <w:rFonts w:ascii="標楷體" w:eastAsia="標楷體" w:hAnsi="標楷體" w:hint="eastAsia"/>
                <w:szCs w:val="24"/>
                <w:u w:val="single"/>
              </w:rPr>
              <w:t>證券投資信託基金受益憑證</w:t>
            </w:r>
            <w:r w:rsidRPr="00726AF2">
              <w:rPr>
                <w:rFonts w:ascii="標楷體" w:eastAsia="標楷體" w:hAnsi="標楷體" w:hint="eastAsia"/>
                <w:szCs w:val="24"/>
              </w:rPr>
              <w:t>抵繳融券保證金或其依第二十三條規定應補繳之差額時，應確認本人身分並同步錄音，電</w:t>
            </w:r>
            <w:r w:rsidRPr="00726AF2">
              <w:rPr>
                <w:rFonts w:ascii="標楷體" w:eastAsia="標楷體" w:hAnsi="標楷體" w:hint="eastAsia"/>
                <w:szCs w:val="24"/>
              </w:rPr>
              <w:lastRenderedPageBreak/>
              <w:t>話錄音紀錄應置於營業處所，並至少保存一年，有爭議者應保存至爭議消除為止。</w:t>
            </w:r>
          </w:p>
        </w:tc>
        <w:tc>
          <w:tcPr>
            <w:tcW w:w="3261" w:type="dxa"/>
            <w:shd w:val="clear" w:color="auto" w:fill="auto"/>
          </w:tcPr>
          <w:p w:rsidR="00805259" w:rsidRPr="00726AF2" w:rsidRDefault="00805259" w:rsidP="00CB3007">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第二十六條之</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 xml:space="preserve">　委託人</w:t>
            </w:r>
            <w:proofErr w:type="gramStart"/>
            <w:r w:rsidRPr="00726AF2">
              <w:rPr>
                <w:rFonts w:ascii="標楷體" w:eastAsia="標楷體" w:hAnsi="標楷體" w:hint="eastAsia"/>
                <w:szCs w:val="24"/>
              </w:rPr>
              <w:t>採</w:t>
            </w:r>
            <w:proofErr w:type="gramEnd"/>
            <w:r w:rsidRPr="00726AF2">
              <w:rPr>
                <w:rFonts w:ascii="標楷體" w:eastAsia="標楷體" w:hAnsi="標楷體" w:hint="eastAsia"/>
                <w:szCs w:val="24"/>
              </w:rPr>
              <w:t>非當面方式申請以其本人在該證券商開設之證券集中保管帳戶內有價證券抵繳融券保證金或其依第二十三條規定應補繳之差額者，仍須依第二十六條規定辦理，並須簽具非當面辦理有價證券抵繳同意書，經證券商確認並留存紀錄。</w:t>
            </w:r>
          </w:p>
          <w:p w:rsidR="00805259" w:rsidRPr="00726AF2" w:rsidRDefault="00805259" w:rsidP="00CB3007">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CB3007">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CB3007">
            <w:pPr>
              <w:kinsoku w:val="0"/>
              <w:spacing w:line="360" w:lineRule="exact"/>
              <w:ind w:leftChars="100" w:left="240" w:firstLineChars="200" w:firstLine="480"/>
              <w:jc w:val="both"/>
              <w:rPr>
                <w:rFonts w:ascii="標楷體" w:eastAsia="標楷體" w:hAnsi="標楷體"/>
                <w:szCs w:val="24"/>
              </w:rPr>
            </w:pPr>
          </w:p>
          <w:p w:rsidR="00E91A2F" w:rsidRPr="00726AF2" w:rsidRDefault="00E91A2F" w:rsidP="00CB3007">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CB3007">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證券商對前項得</w:t>
            </w:r>
            <w:proofErr w:type="gramStart"/>
            <w:r w:rsidRPr="00726AF2">
              <w:rPr>
                <w:rFonts w:ascii="標楷體" w:eastAsia="標楷體" w:hAnsi="標楷體" w:hint="eastAsia"/>
                <w:szCs w:val="24"/>
              </w:rPr>
              <w:t>採</w:t>
            </w:r>
            <w:proofErr w:type="gramEnd"/>
            <w:r w:rsidRPr="00726AF2">
              <w:rPr>
                <w:rFonts w:ascii="標楷體" w:eastAsia="標楷體" w:hAnsi="標楷體" w:hint="eastAsia"/>
                <w:szCs w:val="24"/>
              </w:rPr>
              <w:t>非當面方式辦理之委託人電話申請以其有價證券抵繳融券保證金或其依第二十三條規定應補繳之差額時，應確認本人身分並同步錄音，電話錄音紀錄應置於營業處所，並至少保存一年，有爭議者應保存至爭議消</w:t>
            </w:r>
            <w:r w:rsidRPr="00726AF2">
              <w:rPr>
                <w:rFonts w:ascii="標楷體" w:eastAsia="標楷體" w:hAnsi="標楷體" w:hint="eastAsia"/>
                <w:szCs w:val="24"/>
              </w:rPr>
              <w:lastRenderedPageBreak/>
              <w:t>除為止。</w:t>
            </w:r>
          </w:p>
        </w:tc>
        <w:tc>
          <w:tcPr>
            <w:tcW w:w="3496" w:type="dxa"/>
            <w:shd w:val="clear" w:color="auto" w:fill="auto"/>
          </w:tcPr>
          <w:p w:rsidR="00F768D1" w:rsidRPr="00726AF2" w:rsidRDefault="00CC5B1D" w:rsidP="00CC5B1D">
            <w:pPr>
              <w:kinsoku w:val="0"/>
              <w:spacing w:line="360" w:lineRule="exact"/>
              <w:jc w:val="both"/>
              <w:rPr>
                <w:rFonts w:ascii="標楷體" w:eastAsia="標楷體" w:hAnsi="標楷體"/>
                <w:szCs w:val="24"/>
              </w:rPr>
            </w:pPr>
            <w:r w:rsidRPr="00726AF2">
              <w:rPr>
                <w:rFonts w:ascii="標楷體" w:eastAsia="標楷體" w:hAnsi="標楷體" w:hint="eastAsia"/>
                <w:szCs w:val="24"/>
              </w:rPr>
              <w:lastRenderedPageBreak/>
              <w:t>因應</w:t>
            </w:r>
            <w:r w:rsidRPr="00726AF2">
              <w:rPr>
                <w:rFonts w:ascii="標楷體" w:eastAsia="標楷體" w:hAnsi="標楷體" w:hint="eastAsia"/>
              </w:rPr>
              <w:t>擴大擔保品範圍，修正第一項及第二項規定。</w:t>
            </w:r>
          </w:p>
        </w:tc>
      </w:tr>
      <w:tr w:rsidR="00805259" w:rsidRPr="00726AF2" w:rsidTr="00426F71">
        <w:tc>
          <w:tcPr>
            <w:tcW w:w="3260" w:type="dxa"/>
            <w:shd w:val="clear" w:color="auto" w:fill="auto"/>
          </w:tcPr>
          <w:p w:rsidR="00805259" w:rsidRPr="00726AF2" w:rsidRDefault="00805259" w:rsidP="007D2B98">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szCs w:val="24"/>
              </w:rPr>
              <w:lastRenderedPageBreak/>
              <w:t>第</w:t>
            </w:r>
            <w:r w:rsidRPr="00726AF2">
              <w:rPr>
                <w:rFonts w:ascii="標楷體" w:eastAsia="標楷體" w:hAnsi="標楷體" w:hint="eastAsia"/>
                <w:szCs w:val="24"/>
              </w:rPr>
              <w:t>二十七</w:t>
            </w:r>
            <w:r w:rsidRPr="00726AF2">
              <w:rPr>
                <w:rFonts w:ascii="標楷體" w:eastAsia="標楷體" w:hAnsi="標楷體"/>
                <w:szCs w:val="24"/>
              </w:rPr>
              <w:t xml:space="preserve">條　</w:t>
            </w:r>
            <w:proofErr w:type="gramStart"/>
            <w:r w:rsidRPr="00726AF2">
              <w:rPr>
                <w:rFonts w:ascii="標楷體" w:eastAsia="標楷體" w:hAnsi="標楷體" w:hint="eastAsia"/>
                <w:szCs w:val="24"/>
              </w:rPr>
              <w:t>前條抵繳</w:t>
            </w:r>
            <w:proofErr w:type="gramEnd"/>
            <w:r w:rsidR="003D6E7B" w:rsidRPr="00726AF2">
              <w:rPr>
                <w:rFonts w:ascii="標楷體" w:eastAsia="標楷體" w:hAnsi="標楷體" w:hint="eastAsia"/>
                <w:szCs w:val="24"/>
                <w:u w:val="single"/>
              </w:rPr>
              <w:t>有價</w:t>
            </w:r>
            <w:r w:rsidR="003D6E7B" w:rsidRPr="00726AF2">
              <w:rPr>
                <w:rFonts w:ascii="標楷體" w:eastAsia="標楷體" w:hAnsi="標楷體" w:hint="eastAsia"/>
                <w:szCs w:val="24"/>
              </w:rPr>
              <w:t>證券</w:t>
            </w:r>
            <w:r w:rsidR="0020178F" w:rsidRPr="00726AF2">
              <w:rPr>
                <w:rFonts w:ascii="標楷體" w:eastAsia="標楷體" w:hAnsi="標楷體" w:hint="eastAsia"/>
                <w:szCs w:val="24"/>
                <w:u w:val="single"/>
              </w:rPr>
              <w:t>或其他商品</w:t>
            </w:r>
            <w:r w:rsidRPr="00726AF2">
              <w:rPr>
                <w:rFonts w:ascii="標楷體" w:eastAsia="標楷體" w:hAnsi="標楷體" w:hint="eastAsia"/>
                <w:szCs w:val="24"/>
              </w:rPr>
              <w:t>之抵繳價值依下列標準計算：</w:t>
            </w:r>
          </w:p>
          <w:p w:rsidR="00805259" w:rsidRPr="00726AF2" w:rsidRDefault="00805259" w:rsidP="007D2B98">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w:t>
            </w:r>
            <w:r w:rsidR="003A14ED" w:rsidRPr="00726AF2">
              <w:rPr>
                <w:rFonts w:ascii="標楷體" w:eastAsia="標楷體" w:hAnsi="標楷體" w:hint="eastAsia"/>
                <w:szCs w:val="24"/>
                <w:u w:val="single"/>
              </w:rPr>
              <w:t>中央</w:t>
            </w:r>
            <w:r w:rsidR="00F7386A" w:rsidRPr="00726AF2">
              <w:rPr>
                <w:rFonts w:ascii="標楷體" w:eastAsia="標楷體" w:hAnsi="標楷體" w:hint="eastAsia"/>
                <w:szCs w:val="24"/>
                <w:u w:val="single"/>
              </w:rPr>
              <w:t>登錄公債</w:t>
            </w:r>
            <w:r w:rsidRPr="00726AF2">
              <w:rPr>
                <w:rFonts w:ascii="標楷體" w:eastAsia="標楷體" w:hAnsi="標楷體" w:hint="eastAsia"/>
                <w:szCs w:val="24"/>
              </w:rPr>
              <w:t>，按其面額九折計算。</w:t>
            </w:r>
          </w:p>
          <w:p w:rsidR="003A14ED" w:rsidRPr="00726AF2" w:rsidRDefault="003A14ED" w:rsidP="007D2B98">
            <w:pPr>
              <w:kinsoku w:val="0"/>
              <w:spacing w:line="360" w:lineRule="exact"/>
              <w:ind w:leftChars="100" w:left="720" w:hangingChars="200" w:hanging="480"/>
              <w:jc w:val="both"/>
              <w:rPr>
                <w:rFonts w:ascii="標楷體" w:eastAsia="標楷體" w:hAnsi="標楷體"/>
                <w:szCs w:val="24"/>
                <w:u w:val="single"/>
              </w:rPr>
            </w:pPr>
            <w:r w:rsidRPr="00726AF2">
              <w:rPr>
                <w:rFonts w:ascii="標楷體" w:eastAsia="標楷體" w:hAnsi="標楷體" w:hint="eastAsia"/>
                <w:szCs w:val="24"/>
                <w:u w:val="single"/>
              </w:rPr>
              <w:t>二、地方政府債券、公司債、</w:t>
            </w:r>
            <w:r w:rsidR="00CF7AED" w:rsidRPr="00726AF2">
              <w:rPr>
                <w:rFonts w:ascii="標楷體" w:eastAsia="標楷體" w:hAnsi="標楷體" w:hint="eastAsia"/>
                <w:szCs w:val="24"/>
                <w:u w:val="single"/>
              </w:rPr>
              <w:t>金融債</w:t>
            </w:r>
            <w:r w:rsidRPr="00726AF2">
              <w:rPr>
                <w:rFonts w:ascii="標楷體" w:eastAsia="標楷體" w:hAnsi="標楷體" w:hint="eastAsia"/>
                <w:szCs w:val="24"/>
                <w:u w:val="single"/>
              </w:rPr>
              <w:t>，按其面額七折計算。</w:t>
            </w:r>
          </w:p>
          <w:p w:rsidR="00805259" w:rsidRPr="00726AF2" w:rsidRDefault="003A14ED" w:rsidP="007D2B98">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u w:val="single"/>
              </w:rPr>
              <w:t>三</w:t>
            </w:r>
            <w:r w:rsidR="00805259" w:rsidRPr="00726AF2">
              <w:rPr>
                <w:rFonts w:ascii="標楷體" w:eastAsia="標楷體" w:hAnsi="標楷體" w:hint="eastAsia"/>
                <w:szCs w:val="24"/>
              </w:rPr>
              <w:t>、上市</w:t>
            </w:r>
            <w:r w:rsidR="00805259" w:rsidRPr="00726AF2">
              <w:rPr>
                <w:rFonts w:ascii="標楷體" w:eastAsia="標楷體" w:hAnsi="標楷體" w:hint="eastAsia"/>
                <w:szCs w:val="24"/>
                <w:u w:val="single"/>
              </w:rPr>
              <w:t>、上櫃得為融資融券</w:t>
            </w:r>
            <w:r w:rsidR="00805259" w:rsidRPr="00726AF2">
              <w:rPr>
                <w:rFonts w:ascii="標楷體" w:eastAsia="標楷體" w:hAnsi="標楷體" w:hint="eastAsia"/>
                <w:szCs w:val="24"/>
              </w:rPr>
              <w:t>有價證券，按其抵繳當日開盤競價基準</w:t>
            </w:r>
            <w:r w:rsidR="00805259" w:rsidRPr="00726AF2">
              <w:rPr>
                <w:rFonts w:ascii="標楷體" w:eastAsia="標楷體" w:hAnsi="標楷體" w:hint="eastAsia"/>
                <w:szCs w:val="24"/>
                <w:u w:val="single"/>
              </w:rPr>
              <w:t>或開始交易基準價</w:t>
            </w:r>
            <w:r w:rsidR="00805259" w:rsidRPr="00726AF2">
              <w:rPr>
                <w:rFonts w:ascii="標楷體" w:eastAsia="標楷體" w:hAnsi="標楷體" w:hint="eastAsia"/>
                <w:szCs w:val="24"/>
              </w:rPr>
              <w:t>七折計算。</w:t>
            </w:r>
          </w:p>
          <w:p w:rsidR="00805259" w:rsidRPr="00726AF2" w:rsidRDefault="003A14ED" w:rsidP="007D2B98">
            <w:pPr>
              <w:kinsoku w:val="0"/>
              <w:spacing w:line="360" w:lineRule="exact"/>
              <w:ind w:leftChars="100" w:left="720" w:hangingChars="200" w:hanging="480"/>
              <w:jc w:val="both"/>
              <w:rPr>
                <w:rFonts w:ascii="標楷體" w:eastAsia="標楷體" w:hAnsi="標楷體"/>
                <w:szCs w:val="24"/>
                <w:u w:val="single"/>
              </w:rPr>
            </w:pPr>
            <w:r w:rsidRPr="00726AF2">
              <w:rPr>
                <w:rFonts w:ascii="標楷體" w:eastAsia="標楷體" w:hAnsi="標楷體" w:hint="eastAsia"/>
                <w:szCs w:val="24"/>
                <w:u w:val="single"/>
              </w:rPr>
              <w:t>四</w:t>
            </w:r>
            <w:r w:rsidR="00805259" w:rsidRPr="00726AF2">
              <w:rPr>
                <w:rFonts w:ascii="標楷體" w:eastAsia="標楷體" w:hAnsi="標楷體" w:hint="eastAsia"/>
                <w:szCs w:val="24"/>
                <w:u w:val="single"/>
              </w:rPr>
              <w:t>、</w:t>
            </w:r>
            <w:r w:rsidR="0020328D" w:rsidRPr="00726AF2">
              <w:rPr>
                <w:rFonts w:ascii="標楷體" w:eastAsia="標楷體" w:hAnsi="標楷體" w:hint="eastAsia"/>
                <w:szCs w:val="24"/>
                <w:u w:val="single"/>
              </w:rPr>
              <w:t>有未依「有價證券得為融資融券標準」第二條、第三條規定取得融資融券交易資格者或經同標準第四條、第五條規定暫停融資融券交易資格者，</w:t>
            </w:r>
            <w:r w:rsidR="00805259" w:rsidRPr="00726AF2">
              <w:rPr>
                <w:rFonts w:ascii="標楷體" w:eastAsia="標楷體" w:hAnsi="標楷體" w:hint="eastAsia"/>
                <w:szCs w:val="24"/>
                <w:u w:val="single"/>
              </w:rPr>
              <w:t>按其抵繳當日開盤競價基準或開始交易基準價五折計算。</w:t>
            </w:r>
          </w:p>
          <w:p w:rsidR="00805259" w:rsidRPr="00726AF2" w:rsidRDefault="003A14ED" w:rsidP="007D2B98">
            <w:pPr>
              <w:kinsoku w:val="0"/>
              <w:spacing w:line="360" w:lineRule="exact"/>
              <w:ind w:leftChars="100" w:left="720" w:hangingChars="200" w:hanging="480"/>
              <w:jc w:val="both"/>
              <w:rPr>
                <w:rFonts w:ascii="標楷體" w:eastAsia="標楷體" w:hAnsi="標楷體"/>
                <w:szCs w:val="24"/>
                <w:u w:val="single"/>
              </w:rPr>
            </w:pPr>
            <w:r w:rsidRPr="00726AF2">
              <w:rPr>
                <w:rFonts w:ascii="標楷體" w:eastAsia="標楷體" w:hAnsi="標楷體" w:hint="eastAsia"/>
                <w:szCs w:val="24"/>
                <w:u w:val="single"/>
              </w:rPr>
              <w:t>五</w:t>
            </w:r>
            <w:r w:rsidR="00805259" w:rsidRPr="00726AF2">
              <w:rPr>
                <w:rFonts w:ascii="標楷體" w:eastAsia="標楷體" w:hAnsi="標楷體" w:hint="eastAsia"/>
                <w:szCs w:val="24"/>
                <w:u w:val="single"/>
              </w:rPr>
              <w:t>、登錄為櫃檯買賣之黃金現貨，按其抵繳當日前一營業日收</w:t>
            </w:r>
            <w:proofErr w:type="gramStart"/>
            <w:r w:rsidR="00805259" w:rsidRPr="00726AF2">
              <w:rPr>
                <w:rFonts w:ascii="標楷體" w:eastAsia="標楷體" w:hAnsi="標楷體" w:hint="eastAsia"/>
                <w:szCs w:val="24"/>
                <w:u w:val="single"/>
              </w:rPr>
              <w:t>市均價</w:t>
            </w:r>
            <w:proofErr w:type="gramEnd"/>
            <w:r w:rsidR="00805259" w:rsidRPr="00726AF2">
              <w:rPr>
                <w:rFonts w:ascii="標楷體" w:eastAsia="標楷體" w:hAnsi="標楷體" w:hint="eastAsia"/>
                <w:szCs w:val="24"/>
                <w:u w:val="single"/>
              </w:rPr>
              <w:t>七折計算。</w:t>
            </w:r>
          </w:p>
          <w:p w:rsidR="00805259" w:rsidRPr="00726AF2" w:rsidRDefault="003A14ED" w:rsidP="007D2B98">
            <w:pPr>
              <w:kinsoku w:val="0"/>
              <w:spacing w:line="360" w:lineRule="exact"/>
              <w:ind w:leftChars="100" w:left="720" w:hangingChars="200" w:hanging="480"/>
              <w:jc w:val="both"/>
              <w:rPr>
                <w:rFonts w:ascii="標楷體" w:eastAsia="標楷體" w:hAnsi="標楷體"/>
                <w:szCs w:val="24"/>
                <w:u w:val="single"/>
              </w:rPr>
            </w:pPr>
            <w:r w:rsidRPr="00726AF2">
              <w:rPr>
                <w:rFonts w:ascii="標楷體" w:eastAsia="標楷體" w:hAnsi="標楷體" w:hint="eastAsia"/>
                <w:szCs w:val="24"/>
                <w:u w:val="single"/>
              </w:rPr>
              <w:t>六</w:t>
            </w:r>
            <w:r w:rsidR="00805259" w:rsidRPr="00726AF2">
              <w:rPr>
                <w:rFonts w:ascii="標楷體" w:eastAsia="標楷體" w:hAnsi="標楷體" w:hint="eastAsia"/>
                <w:szCs w:val="24"/>
                <w:u w:val="single"/>
              </w:rPr>
              <w:t>、</w:t>
            </w:r>
            <w:r w:rsidR="001B0321" w:rsidRPr="00726AF2">
              <w:rPr>
                <w:rFonts w:ascii="標楷體" w:eastAsia="標楷體" w:hAnsi="標楷體" w:cs="標楷體" w:hint="eastAsia"/>
                <w:u w:val="single"/>
              </w:rPr>
              <w:t>開放式</w:t>
            </w:r>
            <w:r w:rsidR="001B0321" w:rsidRPr="00726AF2">
              <w:rPr>
                <w:rFonts w:ascii="標楷體" w:eastAsia="標楷體" w:hAnsi="標楷體" w:cs="標楷體"/>
                <w:u w:val="single"/>
              </w:rPr>
              <w:t>證券投資信託基金受益憑證及期貨信託基金受益憑證</w:t>
            </w:r>
            <w:r w:rsidR="00805259" w:rsidRPr="00726AF2">
              <w:rPr>
                <w:rFonts w:ascii="標楷體" w:eastAsia="標楷體" w:hAnsi="標楷體" w:hint="eastAsia"/>
                <w:szCs w:val="24"/>
                <w:u w:val="single"/>
              </w:rPr>
              <w:t>，按其抵繳當日前一營業日淨值七折計算。</w:t>
            </w:r>
          </w:p>
          <w:p w:rsidR="00805259" w:rsidRPr="00726AF2" w:rsidRDefault="00805259" w:rsidP="007D2B98">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前項所稱開盤競價基準或開始交易基準價，依證</w:t>
            </w:r>
            <w:r w:rsidRPr="00726AF2">
              <w:rPr>
                <w:rFonts w:ascii="標楷體" w:eastAsia="標楷體" w:hAnsi="標楷體" w:hint="eastAsia"/>
                <w:szCs w:val="24"/>
              </w:rPr>
              <w:lastRenderedPageBreak/>
              <w:t>券交易所營業細則第五十八條之三第二項，或依櫃檯中心業務規則第六十條之</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規定</w:t>
            </w:r>
            <w:proofErr w:type="gramStart"/>
            <w:r w:rsidRPr="00726AF2">
              <w:rPr>
                <w:rFonts w:ascii="標楷體" w:eastAsia="標楷體" w:hAnsi="標楷體" w:hint="eastAsia"/>
                <w:szCs w:val="24"/>
              </w:rPr>
              <w:t>定</w:t>
            </w:r>
            <w:proofErr w:type="gramEnd"/>
            <w:r w:rsidRPr="00726AF2">
              <w:rPr>
                <w:rFonts w:ascii="標楷體" w:eastAsia="標楷體" w:hAnsi="標楷體" w:hint="eastAsia"/>
                <w:szCs w:val="24"/>
              </w:rPr>
              <w:t>之。</w:t>
            </w:r>
          </w:p>
          <w:p w:rsidR="00805259" w:rsidRPr="00726AF2" w:rsidRDefault="00805259" w:rsidP="007D2B98">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證券商計算委託人整戶</w:t>
            </w:r>
            <w:r w:rsidR="00B47A6B" w:rsidRPr="00726AF2">
              <w:rPr>
                <w:rFonts w:ascii="標楷體" w:eastAsia="標楷體" w:hAnsi="標楷體" w:hint="eastAsia"/>
                <w:szCs w:val="24"/>
              </w:rPr>
              <w:t>擔保維持</w:t>
            </w:r>
            <w:r w:rsidR="009E4312" w:rsidRPr="00726AF2">
              <w:rPr>
                <w:rFonts w:ascii="標楷體" w:eastAsia="標楷體" w:hAnsi="標楷體" w:hint="eastAsia"/>
                <w:szCs w:val="24"/>
              </w:rPr>
              <w:t>率</w:t>
            </w:r>
            <w:r w:rsidRPr="00726AF2">
              <w:rPr>
                <w:rFonts w:ascii="標楷體" w:eastAsia="標楷體" w:hAnsi="標楷體" w:hint="eastAsia"/>
                <w:szCs w:val="24"/>
              </w:rPr>
              <w:t>時，就抵繳</w:t>
            </w:r>
            <w:r w:rsidR="003D6E7B" w:rsidRPr="00726AF2">
              <w:rPr>
                <w:rFonts w:ascii="標楷體" w:eastAsia="標楷體" w:hAnsi="標楷體" w:hint="eastAsia"/>
                <w:szCs w:val="24"/>
                <w:u w:val="single"/>
              </w:rPr>
              <w:t>有價</w:t>
            </w:r>
            <w:r w:rsidR="003D6E7B" w:rsidRPr="00726AF2">
              <w:rPr>
                <w:rFonts w:ascii="標楷體" w:eastAsia="標楷體" w:hAnsi="標楷體" w:hint="eastAsia"/>
                <w:szCs w:val="24"/>
              </w:rPr>
              <w:t>證券</w:t>
            </w:r>
            <w:r w:rsidR="0020178F" w:rsidRPr="00726AF2">
              <w:rPr>
                <w:rFonts w:ascii="標楷體" w:eastAsia="標楷體" w:hAnsi="標楷體" w:hint="eastAsia"/>
                <w:szCs w:val="24"/>
                <w:u w:val="single"/>
              </w:rPr>
              <w:t>或其他商品</w:t>
            </w:r>
            <w:r w:rsidRPr="00726AF2">
              <w:rPr>
                <w:rFonts w:ascii="標楷體" w:eastAsia="標楷體" w:hAnsi="標楷體" w:hint="eastAsia"/>
                <w:szCs w:val="24"/>
              </w:rPr>
              <w:t>之價值免折價計算。</w:t>
            </w:r>
          </w:p>
        </w:tc>
        <w:tc>
          <w:tcPr>
            <w:tcW w:w="3261" w:type="dxa"/>
            <w:shd w:val="clear" w:color="auto" w:fill="auto"/>
          </w:tcPr>
          <w:p w:rsidR="00805259" w:rsidRPr="00726AF2" w:rsidRDefault="00805259" w:rsidP="000701CA">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 xml:space="preserve">第二十七條　</w:t>
            </w:r>
            <w:proofErr w:type="gramStart"/>
            <w:r w:rsidRPr="00726AF2">
              <w:rPr>
                <w:rFonts w:ascii="標楷體" w:eastAsia="標楷體" w:hAnsi="標楷體" w:hint="eastAsia"/>
                <w:szCs w:val="24"/>
              </w:rPr>
              <w:t>前條抵繳</w:t>
            </w:r>
            <w:proofErr w:type="gramEnd"/>
            <w:r w:rsidRPr="00726AF2">
              <w:rPr>
                <w:rFonts w:ascii="標楷體" w:eastAsia="標楷體" w:hAnsi="標楷體" w:hint="eastAsia"/>
                <w:szCs w:val="24"/>
              </w:rPr>
              <w:t>證券之抵繳價值依下列標準計算：</w:t>
            </w:r>
          </w:p>
          <w:p w:rsidR="00805259" w:rsidRPr="00726AF2" w:rsidRDefault="00805259" w:rsidP="000701CA">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w:t>
            </w:r>
            <w:r w:rsidRPr="00726AF2">
              <w:rPr>
                <w:rFonts w:ascii="標楷體" w:eastAsia="標楷體" w:hAnsi="標楷體" w:hint="eastAsia"/>
                <w:szCs w:val="24"/>
                <w:u w:val="single"/>
              </w:rPr>
              <w:t>無記名政府債券</w:t>
            </w:r>
            <w:r w:rsidRPr="00726AF2">
              <w:rPr>
                <w:rFonts w:ascii="標楷體" w:eastAsia="標楷體" w:hAnsi="標楷體" w:hint="eastAsia"/>
                <w:szCs w:val="24"/>
              </w:rPr>
              <w:t>，按其面額九折計算。</w:t>
            </w:r>
          </w:p>
          <w:p w:rsidR="003A14ED" w:rsidRPr="00726AF2" w:rsidRDefault="003A14ED" w:rsidP="000701CA">
            <w:pPr>
              <w:kinsoku w:val="0"/>
              <w:spacing w:line="360" w:lineRule="exact"/>
              <w:ind w:leftChars="100" w:left="720" w:hangingChars="200" w:hanging="480"/>
              <w:jc w:val="both"/>
              <w:rPr>
                <w:rFonts w:ascii="標楷體" w:eastAsia="標楷體" w:hAnsi="標楷體"/>
                <w:szCs w:val="24"/>
              </w:rPr>
            </w:pPr>
          </w:p>
          <w:p w:rsidR="003A14ED" w:rsidRPr="00726AF2" w:rsidRDefault="003A14ED" w:rsidP="000701CA">
            <w:pPr>
              <w:kinsoku w:val="0"/>
              <w:spacing w:line="360" w:lineRule="exact"/>
              <w:ind w:leftChars="100" w:left="720" w:hangingChars="200" w:hanging="480"/>
              <w:jc w:val="both"/>
              <w:rPr>
                <w:rFonts w:ascii="標楷體" w:eastAsia="標楷體" w:hAnsi="標楷體"/>
                <w:szCs w:val="24"/>
              </w:rPr>
            </w:pPr>
          </w:p>
          <w:p w:rsidR="003A14ED" w:rsidRPr="00726AF2" w:rsidRDefault="003A14ED" w:rsidP="000701CA">
            <w:pPr>
              <w:kinsoku w:val="0"/>
              <w:spacing w:line="360" w:lineRule="exact"/>
              <w:ind w:leftChars="100" w:left="720" w:hangingChars="200" w:hanging="480"/>
              <w:jc w:val="both"/>
              <w:rPr>
                <w:rFonts w:ascii="標楷體" w:eastAsia="標楷體" w:hAnsi="標楷體"/>
                <w:szCs w:val="24"/>
              </w:rPr>
            </w:pPr>
          </w:p>
          <w:p w:rsidR="00805259" w:rsidRPr="00726AF2" w:rsidRDefault="00805259" w:rsidP="000701CA">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u w:val="single"/>
              </w:rPr>
              <w:t>二</w:t>
            </w:r>
            <w:r w:rsidRPr="00726AF2">
              <w:rPr>
                <w:rFonts w:ascii="標楷體" w:eastAsia="標楷體" w:hAnsi="標楷體" w:hint="eastAsia"/>
                <w:szCs w:val="24"/>
              </w:rPr>
              <w:t>、上市有價證券，按其抵繳當日開盤競價基準七折計算。</w:t>
            </w:r>
          </w:p>
          <w:p w:rsidR="00805259" w:rsidRPr="00726AF2" w:rsidRDefault="00805259" w:rsidP="000701CA">
            <w:pPr>
              <w:kinsoku w:val="0"/>
              <w:spacing w:line="360" w:lineRule="exact"/>
              <w:ind w:leftChars="100" w:left="720" w:hangingChars="200" w:hanging="480"/>
              <w:jc w:val="both"/>
              <w:rPr>
                <w:rFonts w:ascii="標楷體" w:eastAsia="標楷體" w:hAnsi="標楷體"/>
                <w:szCs w:val="24"/>
              </w:rPr>
            </w:pPr>
          </w:p>
          <w:p w:rsidR="00805259" w:rsidRPr="00726AF2" w:rsidRDefault="00805259" w:rsidP="000701CA">
            <w:pPr>
              <w:kinsoku w:val="0"/>
              <w:spacing w:line="360" w:lineRule="exact"/>
              <w:ind w:leftChars="100" w:left="720" w:hangingChars="200" w:hanging="480"/>
              <w:jc w:val="both"/>
              <w:rPr>
                <w:rFonts w:ascii="標楷體" w:eastAsia="標楷體" w:hAnsi="標楷體"/>
                <w:szCs w:val="24"/>
              </w:rPr>
            </w:pPr>
          </w:p>
          <w:p w:rsidR="00805259" w:rsidRPr="00726AF2" w:rsidRDefault="00805259" w:rsidP="000701CA">
            <w:pPr>
              <w:kinsoku w:val="0"/>
              <w:spacing w:line="360" w:lineRule="exact"/>
              <w:ind w:leftChars="100" w:left="720" w:hangingChars="200" w:hanging="480"/>
              <w:jc w:val="both"/>
              <w:rPr>
                <w:rFonts w:ascii="標楷體" w:eastAsia="標楷體" w:hAnsi="標楷體"/>
                <w:szCs w:val="24"/>
                <w:u w:val="single"/>
              </w:rPr>
            </w:pPr>
            <w:r w:rsidRPr="00726AF2">
              <w:rPr>
                <w:rFonts w:ascii="標楷體" w:eastAsia="標楷體" w:hAnsi="標楷體" w:hint="eastAsia"/>
                <w:szCs w:val="24"/>
                <w:u w:val="single"/>
              </w:rPr>
              <w:t>三、上櫃有價證券按其抵繳當日開始交易基準價六折計算。</w:t>
            </w:r>
          </w:p>
          <w:p w:rsidR="00805259" w:rsidRPr="00726AF2" w:rsidRDefault="00805259" w:rsidP="000701CA">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0701CA">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0701CA">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0701CA">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0701CA">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0701CA">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0701CA">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0701CA">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0701CA">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0701CA">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0701CA">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0701CA">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0701CA">
            <w:pPr>
              <w:kinsoku w:val="0"/>
              <w:spacing w:line="360" w:lineRule="exact"/>
              <w:ind w:leftChars="100" w:left="240" w:firstLineChars="200" w:firstLine="480"/>
              <w:jc w:val="both"/>
              <w:rPr>
                <w:rFonts w:ascii="標楷體" w:eastAsia="標楷體" w:hAnsi="標楷體"/>
                <w:szCs w:val="24"/>
              </w:rPr>
            </w:pPr>
          </w:p>
          <w:p w:rsidR="006061FB" w:rsidRPr="00726AF2" w:rsidRDefault="006061FB" w:rsidP="000701CA">
            <w:pPr>
              <w:kinsoku w:val="0"/>
              <w:spacing w:line="360" w:lineRule="exact"/>
              <w:ind w:leftChars="100" w:left="240" w:firstLineChars="200" w:firstLine="480"/>
              <w:jc w:val="both"/>
              <w:rPr>
                <w:rFonts w:ascii="標楷體" w:eastAsia="標楷體" w:hAnsi="標楷體"/>
                <w:szCs w:val="24"/>
              </w:rPr>
            </w:pPr>
          </w:p>
          <w:p w:rsidR="00D57DB2" w:rsidRPr="00726AF2" w:rsidRDefault="00D57DB2" w:rsidP="000701CA">
            <w:pPr>
              <w:kinsoku w:val="0"/>
              <w:spacing w:line="360" w:lineRule="exact"/>
              <w:ind w:leftChars="100" w:left="240" w:firstLineChars="200" w:firstLine="480"/>
              <w:jc w:val="both"/>
              <w:rPr>
                <w:rFonts w:ascii="標楷體" w:eastAsia="標楷體" w:hAnsi="標楷體"/>
                <w:szCs w:val="24"/>
              </w:rPr>
            </w:pPr>
          </w:p>
          <w:p w:rsidR="00D57DB2" w:rsidRPr="00726AF2" w:rsidRDefault="00D57DB2" w:rsidP="000701CA">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0701CA">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前項所稱開盤競價基準或開始交易基準價，依證</w:t>
            </w:r>
            <w:r w:rsidRPr="00726AF2">
              <w:rPr>
                <w:rFonts w:ascii="標楷體" w:eastAsia="標楷體" w:hAnsi="標楷體" w:hint="eastAsia"/>
                <w:szCs w:val="24"/>
              </w:rPr>
              <w:lastRenderedPageBreak/>
              <w:t>券交易所營業細則第五十八條之三第二項，或依櫃檯中心業務規則第六十條之</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規定</w:t>
            </w:r>
            <w:proofErr w:type="gramStart"/>
            <w:r w:rsidRPr="00726AF2">
              <w:rPr>
                <w:rFonts w:ascii="標楷體" w:eastAsia="標楷體" w:hAnsi="標楷體" w:hint="eastAsia"/>
                <w:szCs w:val="24"/>
              </w:rPr>
              <w:t>定</w:t>
            </w:r>
            <w:proofErr w:type="gramEnd"/>
            <w:r w:rsidRPr="00726AF2">
              <w:rPr>
                <w:rFonts w:ascii="標楷體" w:eastAsia="標楷體" w:hAnsi="標楷體" w:hint="eastAsia"/>
                <w:szCs w:val="24"/>
              </w:rPr>
              <w:t>之。</w:t>
            </w:r>
          </w:p>
          <w:p w:rsidR="00805259" w:rsidRPr="00726AF2" w:rsidRDefault="00805259" w:rsidP="000701CA">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證券商計算委託人整戶擔保</w:t>
            </w:r>
            <w:r w:rsidR="00655BDC" w:rsidRPr="00726AF2">
              <w:rPr>
                <w:rFonts w:ascii="標楷體" w:eastAsia="標楷體" w:hAnsi="標楷體" w:cs="Times New Roman" w:hint="eastAsia"/>
              </w:rPr>
              <w:t>維持</w:t>
            </w:r>
            <w:r w:rsidRPr="00726AF2">
              <w:rPr>
                <w:rFonts w:ascii="標楷體" w:eastAsia="標楷體" w:hAnsi="標楷體" w:hint="eastAsia"/>
                <w:szCs w:val="24"/>
              </w:rPr>
              <w:t>率時，就抵繳證券之價值免折價計算。</w:t>
            </w:r>
          </w:p>
        </w:tc>
        <w:tc>
          <w:tcPr>
            <w:tcW w:w="3496" w:type="dxa"/>
            <w:shd w:val="clear" w:color="auto" w:fill="auto"/>
          </w:tcPr>
          <w:p w:rsidR="00805259" w:rsidRPr="00726AF2" w:rsidRDefault="00805259" w:rsidP="008E7E89">
            <w:pPr>
              <w:kinsoku w:val="0"/>
              <w:spacing w:line="360" w:lineRule="exact"/>
              <w:ind w:left="480" w:hangingChars="200" w:hanging="480"/>
              <w:jc w:val="both"/>
              <w:rPr>
                <w:rFonts w:ascii="標楷體" w:eastAsia="標楷體" w:hAnsi="標楷體"/>
                <w:szCs w:val="24"/>
              </w:rPr>
            </w:pPr>
            <w:r w:rsidRPr="00726AF2">
              <w:rPr>
                <w:rFonts w:ascii="標楷體" w:eastAsia="標楷體" w:hAnsi="標楷體" w:hint="eastAsia"/>
                <w:szCs w:val="24"/>
              </w:rPr>
              <w:lastRenderedPageBreak/>
              <w:t>一、</w:t>
            </w:r>
            <w:r w:rsidR="00CB6A3A" w:rsidRPr="00726AF2">
              <w:rPr>
                <w:rFonts w:ascii="標楷體" w:eastAsia="標楷體" w:hAnsi="標楷體" w:hint="eastAsia"/>
                <w:szCs w:val="24"/>
              </w:rPr>
              <w:t>第一項</w:t>
            </w:r>
            <w:r w:rsidR="00874B0D" w:rsidRPr="00726AF2">
              <w:rPr>
                <w:rFonts w:ascii="標楷體" w:eastAsia="標楷體" w:hAnsi="標楷體" w:hint="eastAsia"/>
                <w:szCs w:val="24"/>
              </w:rPr>
              <w:t>序文之</w:t>
            </w:r>
            <w:r w:rsidR="00A55208" w:rsidRPr="00726AF2">
              <w:rPr>
                <w:rFonts w:ascii="標楷體" w:eastAsia="標楷體" w:hAnsi="標楷體" w:hint="eastAsia"/>
                <w:szCs w:val="24"/>
              </w:rPr>
              <w:t>修正</w:t>
            </w:r>
            <w:r w:rsidR="00CB6A3A" w:rsidRPr="00726AF2">
              <w:rPr>
                <w:rFonts w:ascii="標楷體" w:eastAsia="標楷體" w:hAnsi="標楷體" w:hint="eastAsia"/>
                <w:szCs w:val="24"/>
              </w:rPr>
              <w:t>理由同第二十六條</w:t>
            </w:r>
            <w:r w:rsidR="00A55208" w:rsidRPr="00726AF2">
              <w:rPr>
                <w:rFonts w:ascii="標楷體" w:eastAsia="標楷體" w:hAnsi="標楷體" w:hint="eastAsia"/>
                <w:szCs w:val="24"/>
              </w:rPr>
              <w:t>之</w:t>
            </w:r>
            <w:proofErr w:type="gramStart"/>
            <w:r w:rsidR="00A55208" w:rsidRPr="00726AF2">
              <w:rPr>
                <w:rFonts w:ascii="標楷體" w:eastAsia="標楷體" w:hAnsi="標楷體" w:hint="eastAsia"/>
                <w:szCs w:val="24"/>
              </w:rPr>
              <w:t>一</w:t>
            </w:r>
            <w:proofErr w:type="gramEnd"/>
            <w:r w:rsidR="00CB6A3A" w:rsidRPr="00726AF2">
              <w:rPr>
                <w:rFonts w:ascii="標楷體" w:eastAsia="標楷體" w:hAnsi="標楷體" w:hint="eastAsia"/>
                <w:szCs w:val="24"/>
              </w:rPr>
              <w:t>。</w:t>
            </w:r>
          </w:p>
          <w:p w:rsidR="00805259" w:rsidRPr="00726AF2" w:rsidRDefault="00C30474" w:rsidP="00C73F4D">
            <w:pPr>
              <w:kinsoku w:val="0"/>
              <w:spacing w:line="360" w:lineRule="exact"/>
              <w:ind w:left="480" w:hangingChars="200" w:hanging="480"/>
              <w:jc w:val="both"/>
              <w:rPr>
                <w:rFonts w:ascii="標楷體" w:eastAsia="標楷體" w:hAnsi="標楷體"/>
                <w:szCs w:val="24"/>
              </w:rPr>
            </w:pPr>
            <w:r w:rsidRPr="00726AF2">
              <w:rPr>
                <w:rFonts w:ascii="標楷體" w:eastAsia="標楷體" w:hAnsi="標楷體" w:hint="eastAsia"/>
                <w:szCs w:val="24"/>
              </w:rPr>
              <w:t>二、</w:t>
            </w:r>
            <w:r w:rsidR="002B10E4" w:rsidRPr="00726AF2">
              <w:rPr>
                <w:rFonts w:ascii="標楷體" w:eastAsia="標楷體" w:hAnsi="標楷體" w:hint="eastAsia"/>
                <w:szCs w:val="24"/>
              </w:rPr>
              <w:t>配合第二十六條放寬抵繳擔保品範圍，</w:t>
            </w:r>
            <w:proofErr w:type="gramStart"/>
            <w:r w:rsidR="002B10E4" w:rsidRPr="00726AF2">
              <w:rPr>
                <w:rFonts w:ascii="標楷體" w:eastAsia="標楷體" w:hAnsi="標楷體" w:hint="eastAsia"/>
                <w:szCs w:val="24"/>
              </w:rPr>
              <w:t>爰</w:t>
            </w:r>
            <w:proofErr w:type="gramEnd"/>
            <w:r w:rsidR="00C73F4D" w:rsidRPr="00726AF2">
              <w:rPr>
                <w:rFonts w:ascii="標楷體" w:eastAsia="標楷體" w:hAnsi="標楷體" w:hint="eastAsia"/>
                <w:szCs w:val="24"/>
              </w:rPr>
              <w:t>修正第一項，</w:t>
            </w:r>
            <w:r w:rsidR="002B10E4" w:rsidRPr="00726AF2">
              <w:rPr>
                <w:rFonts w:ascii="標楷體" w:eastAsia="標楷體" w:hAnsi="標楷體" w:hint="eastAsia"/>
                <w:szCs w:val="24"/>
              </w:rPr>
              <w:t>依各類擔保品之風險程度，訂定差異化折扣率，以區分擔保品品質之差異、控管證券商授信風險，另並與同屬證券商授信業務之證券業務借貸款項有一致性之處理原則。</w:t>
            </w:r>
            <w:r w:rsidR="00F7386A" w:rsidRPr="00726AF2">
              <w:rPr>
                <w:rFonts w:ascii="標楷體" w:eastAsia="標楷體" w:hAnsi="標楷體" w:hint="eastAsia"/>
                <w:szCs w:val="24"/>
              </w:rPr>
              <w:t>中央登錄公債</w:t>
            </w:r>
            <w:r w:rsidR="009E5FBA" w:rsidRPr="00726AF2">
              <w:rPr>
                <w:rFonts w:ascii="標楷體" w:eastAsia="標楷體" w:hAnsi="標楷體" w:hint="eastAsia"/>
                <w:szCs w:val="24"/>
              </w:rPr>
              <w:t>，按其面額九折計算</w:t>
            </w:r>
            <w:r w:rsidR="00C73F4D" w:rsidRPr="00726AF2">
              <w:rPr>
                <w:rFonts w:ascii="標楷體" w:eastAsia="標楷體" w:hAnsi="標楷體" w:hint="eastAsia"/>
                <w:szCs w:val="24"/>
              </w:rPr>
              <w:t>；</w:t>
            </w:r>
            <w:r w:rsidR="009E5FBA" w:rsidRPr="00726AF2">
              <w:rPr>
                <w:rFonts w:ascii="標楷體" w:eastAsia="標楷體" w:hAnsi="標楷體" w:hint="eastAsia"/>
                <w:szCs w:val="24"/>
              </w:rPr>
              <w:t>地方政府債券、公司債、</w:t>
            </w:r>
            <w:r w:rsidR="00CF7AED" w:rsidRPr="00726AF2">
              <w:rPr>
                <w:rFonts w:ascii="標楷體" w:eastAsia="標楷體" w:hAnsi="標楷體" w:hint="eastAsia"/>
                <w:szCs w:val="24"/>
              </w:rPr>
              <w:t>金融債</w:t>
            </w:r>
            <w:r w:rsidR="009E5FBA" w:rsidRPr="00726AF2">
              <w:rPr>
                <w:rFonts w:ascii="標楷體" w:eastAsia="標楷體" w:hAnsi="標楷體" w:hint="eastAsia"/>
                <w:szCs w:val="24"/>
              </w:rPr>
              <w:t>，按其面額七折計算</w:t>
            </w:r>
            <w:r w:rsidR="00185003" w:rsidRPr="00726AF2">
              <w:rPr>
                <w:rFonts w:ascii="標楷體" w:eastAsia="標楷體" w:hAnsi="標楷體" w:hint="eastAsia"/>
                <w:szCs w:val="24"/>
              </w:rPr>
              <w:t>；</w:t>
            </w:r>
            <w:r w:rsidR="002B10E4" w:rsidRPr="00726AF2">
              <w:rPr>
                <w:rFonts w:ascii="標楷體" w:eastAsia="標楷體" w:hAnsi="標楷體" w:hint="eastAsia"/>
                <w:szCs w:val="24"/>
              </w:rPr>
              <w:t>上市、上櫃有價證券分為得為融資融券證券與非得為融資融券證券，考量得為融資融券證券財務或業務</w:t>
            </w:r>
            <w:proofErr w:type="gramStart"/>
            <w:r w:rsidR="002B10E4" w:rsidRPr="00726AF2">
              <w:rPr>
                <w:rFonts w:ascii="標楷體" w:eastAsia="標楷體" w:hAnsi="標楷體" w:hint="eastAsia"/>
                <w:szCs w:val="24"/>
              </w:rPr>
              <w:t>條件均較非得</w:t>
            </w:r>
            <w:proofErr w:type="gramEnd"/>
            <w:r w:rsidR="002B10E4" w:rsidRPr="00726AF2">
              <w:rPr>
                <w:rFonts w:ascii="標楷體" w:eastAsia="標楷體" w:hAnsi="標楷體" w:hint="eastAsia"/>
                <w:szCs w:val="24"/>
              </w:rPr>
              <w:t>為融資融券證券佳，因此折扣率維持原上市有價證券之七折，非得為融資融券證券則減為五折；</w:t>
            </w:r>
            <w:proofErr w:type="gramStart"/>
            <w:r w:rsidR="00C73F4D" w:rsidRPr="00726AF2">
              <w:rPr>
                <w:rFonts w:ascii="標楷體" w:eastAsia="標楷體" w:hAnsi="標楷體" w:hint="eastAsia"/>
                <w:szCs w:val="24"/>
              </w:rPr>
              <w:t>鑑</w:t>
            </w:r>
            <w:proofErr w:type="gramEnd"/>
            <w:r w:rsidR="00C73F4D" w:rsidRPr="00726AF2">
              <w:rPr>
                <w:rFonts w:ascii="標楷體" w:eastAsia="標楷體" w:hAnsi="標楷體" w:hint="eastAsia"/>
                <w:szCs w:val="24"/>
              </w:rPr>
              <w:t>於</w:t>
            </w:r>
            <w:r w:rsidR="002B10E4" w:rsidRPr="00726AF2">
              <w:rPr>
                <w:rFonts w:ascii="標楷體" w:eastAsia="標楷體" w:hAnsi="標楷體" w:hint="eastAsia"/>
                <w:szCs w:val="24"/>
              </w:rPr>
              <w:t>黃金</w:t>
            </w:r>
            <w:r w:rsidR="00C73F4D" w:rsidRPr="00726AF2">
              <w:rPr>
                <w:rFonts w:ascii="標楷體" w:eastAsia="標楷體" w:hAnsi="標楷體" w:hint="eastAsia"/>
                <w:szCs w:val="24"/>
              </w:rPr>
              <w:t>被</w:t>
            </w:r>
            <w:r w:rsidR="002B10E4" w:rsidRPr="00726AF2">
              <w:rPr>
                <w:rFonts w:ascii="標楷體" w:eastAsia="標楷體" w:hAnsi="標楷體" w:hint="eastAsia"/>
                <w:szCs w:val="24"/>
              </w:rPr>
              <w:t>視為「</w:t>
            </w:r>
            <w:proofErr w:type="gramStart"/>
            <w:r w:rsidR="002B10E4" w:rsidRPr="00726AF2">
              <w:rPr>
                <w:rFonts w:ascii="標楷體" w:eastAsia="標楷體" w:hAnsi="標楷體" w:hint="eastAsia"/>
                <w:szCs w:val="24"/>
              </w:rPr>
              <w:t>準</w:t>
            </w:r>
            <w:proofErr w:type="gramEnd"/>
            <w:r w:rsidR="002B10E4" w:rsidRPr="00726AF2">
              <w:rPr>
                <w:rFonts w:ascii="標楷體" w:eastAsia="標楷體" w:hAnsi="標楷體" w:hint="eastAsia"/>
                <w:szCs w:val="24"/>
              </w:rPr>
              <w:t>貨幣」</w:t>
            </w:r>
            <w:r w:rsidR="00930F99" w:rsidRPr="00726AF2">
              <w:rPr>
                <w:rFonts w:ascii="標楷體" w:eastAsia="標楷體" w:hAnsi="標楷體" w:hint="eastAsia"/>
                <w:szCs w:val="24"/>
              </w:rPr>
              <w:t>並</w:t>
            </w:r>
            <w:r w:rsidR="002B10E4" w:rsidRPr="00726AF2">
              <w:rPr>
                <w:rFonts w:ascii="標楷體" w:eastAsia="標楷體" w:hAnsi="標楷體" w:hint="eastAsia"/>
                <w:szCs w:val="24"/>
              </w:rPr>
              <w:t>廣為國際所接受，且</w:t>
            </w:r>
            <w:r w:rsidR="00F44FA6" w:rsidRPr="00726AF2">
              <w:rPr>
                <w:rFonts w:ascii="標楷體" w:eastAsia="標楷體" w:hAnsi="標楷體" w:hint="eastAsia"/>
                <w:szCs w:val="24"/>
              </w:rPr>
              <w:t>開放式基金</w:t>
            </w:r>
            <w:r w:rsidR="002B10E4" w:rsidRPr="00726AF2">
              <w:rPr>
                <w:rFonts w:ascii="標楷體" w:eastAsia="標楷體" w:hAnsi="標楷體" w:hint="eastAsia"/>
                <w:szCs w:val="24"/>
              </w:rPr>
              <w:t>受益憑證係屬</w:t>
            </w:r>
            <w:proofErr w:type="gramStart"/>
            <w:r w:rsidR="002B10E4" w:rsidRPr="00726AF2">
              <w:rPr>
                <w:rFonts w:ascii="標楷體" w:eastAsia="標楷體" w:hAnsi="標楷體" w:hint="eastAsia"/>
                <w:szCs w:val="24"/>
              </w:rPr>
              <w:t>一</w:t>
            </w:r>
            <w:proofErr w:type="gramEnd"/>
            <w:r w:rsidR="002B10E4" w:rsidRPr="00726AF2">
              <w:rPr>
                <w:rFonts w:ascii="標楷體" w:eastAsia="標楷體" w:hAnsi="標楷體" w:hint="eastAsia"/>
                <w:szCs w:val="24"/>
              </w:rPr>
              <w:t>籃子股票之組合，其價格波動</w:t>
            </w:r>
            <w:r w:rsidR="00C73F4D" w:rsidRPr="00726AF2">
              <w:rPr>
                <w:rFonts w:ascii="標楷體" w:eastAsia="標楷體" w:hAnsi="標楷體" w:hint="eastAsia"/>
                <w:szCs w:val="24"/>
              </w:rPr>
              <w:t>風險較個股為低</w:t>
            </w:r>
            <w:r w:rsidR="002B10E4" w:rsidRPr="00726AF2">
              <w:rPr>
                <w:rFonts w:ascii="標楷體" w:eastAsia="標楷體" w:hAnsi="標楷體" w:hint="eastAsia"/>
                <w:szCs w:val="24"/>
              </w:rPr>
              <w:t>，因此折扣率比照得為融資融券證券訂為七折。</w:t>
            </w:r>
          </w:p>
          <w:p w:rsidR="003615E5" w:rsidRPr="00726AF2" w:rsidRDefault="003615E5" w:rsidP="00DC0751">
            <w:pPr>
              <w:kinsoku w:val="0"/>
              <w:spacing w:line="360" w:lineRule="exact"/>
              <w:ind w:left="480" w:hangingChars="200" w:hanging="480"/>
              <w:jc w:val="both"/>
              <w:rPr>
                <w:rFonts w:ascii="標楷體" w:eastAsia="標楷體" w:hAnsi="標楷體"/>
                <w:szCs w:val="24"/>
              </w:rPr>
            </w:pPr>
          </w:p>
        </w:tc>
      </w:tr>
      <w:tr w:rsidR="00805259" w:rsidRPr="00726AF2" w:rsidTr="00426F71">
        <w:tc>
          <w:tcPr>
            <w:tcW w:w="3260" w:type="dxa"/>
            <w:shd w:val="clear" w:color="auto" w:fill="auto"/>
          </w:tcPr>
          <w:p w:rsidR="00805259" w:rsidRPr="00726AF2" w:rsidRDefault="00805259" w:rsidP="00AF7804">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第二十八條　委託人提供之抵繳</w:t>
            </w:r>
            <w:r w:rsidR="003D6E7B" w:rsidRPr="00726AF2">
              <w:rPr>
                <w:rFonts w:ascii="標楷體" w:eastAsia="標楷體" w:hAnsi="標楷體" w:hint="eastAsia"/>
                <w:szCs w:val="24"/>
                <w:u w:val="single"/>
              </w:rPr>
              <w:t>有價</w:t>
            </w:r>
            <w:r w:rsidR="003D6E7B" w:rsidRPr="00726AF2">
              <w:rPr>
                <w:rFonts w:ascii="標楷體" w:eastAsia="標楷體" w:hAnsi="標楷體" w:hint="eastAsia"/>
                <w:szCs w:val="24"/>
              </w:rPr>
              <w:t>證券</w:t>
            </w:r>
            <w:r w:rsidR="0020178F" w:rsidRPr="00726AF2">
              <w:rPr>
                <w:rFonts w:ascii="標楷體" w:eastAsia="標楷體" w:hAnsi="標楷體" w:hint="eastAsia"/>
                <w:szCs w:val="24"/>
                <w:u w:val="single"/>
              </w:rPr>
              <w:t>或其他商品</w:t>
            </w:r>
            <w:r w:rsidRPr="00726AF2">
              <w:rPr>
                <w:rFonts w:ascii="標楷體" w:eastAsia="標楷體" w:hAnsi="標楷體" w:hint="eastAsia"/>
                <w:szCs w:val="24"/>
              </w:rPr>
              <w:t>有下列情事之</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者，證券商於依第二十三條計算</w:t>
            </w:r>
            <w:r w:rsidR="006A35A0" w:rsidRPr="00726AF2">
              <w:rPr>
                <w:rFonts w:ascii="標楷體" w:eastAsia="標楷體" w:hAnsi="標楷體" w:hint="eastAsia"/>
                <w:szCs w:val="24"/>
              </w:rPr>
              <w:t>擔保維持率</w:t>
            </w:r>
            <w:r w:rsidRPr="00726AF2">
              <w:rPr>
                <w:rFonts w:ascii="標楷體" w:eastAsia="標楷體" w:hAnsi="標楷體" w:hint="eastAsia"/>
                <w:szCs w:val="24"/>
              </w:rPr>
              <w:t>時，應扣除</w:t>
            </w:r>
            <w:proofErr w:type="gramStart"/>
            <w:r w:rsidRPr="00726AF2">
              <w:rPr>
                <w:rFonts w:ascii="標楷體" w:eastAsia="標楷體" w:hAnsi="標楷體" w:hint="eastAsia"/>
                <w:szCs w:val="24"/>
              </w:rPr>
              <w:t>該種抵繳</w:t>
            </w:r>
            <w:proofErr w:type="gramEnd"/>
            <w:r w:rsidR="003D6E7B" w:rsidRPr="00726AF2">
              <w:rPr>
                <w:rFonts w:ascii="標楷體" w:eastAsia="標楷體" w:hAnsi="標楷體" w:hint="eastAsia"/>
                <w:szCs w:val="24"/>
                <w:u w:val="single"/>
              </w:rPr>
              <w:t>有價</w:t>
            </w:r>
            <w:r w:rsidR="003D6E7B" w:rsidRPr="00726AF2">
              <w:rPr>
                <w:rFonts w:ascii="標楷體" w:eastAsia="標楷體" w:hAnsi="標楷體" w:hint="eastAsia"/>
                <w:szCs w:val="24"/>
              </w:rPr>
              <w:t>證券</w:t>
            </w:r>
            <w:r w:rsidR="0020178F" w:rsidRPr="00726AF2">
              <w:rPr>
                <w:rFonts w:ascii="標楷體" w:eastAsia="標楷體" w:hAnsi="標楷體" w:hint="eastAsia"/>
                <w:szCs w:val="24"/>
                <w:u w:val="single"/>
              </w:rPr>
              <w:t>或其他商品</w:t>
            </w:r>
            <w:r w:rsidRPr="00726AF2">
              <w:rPr>
                <w:rFonts w:ascii="標楷體" w:eastAsia="標楷體" w:hAnsi="標楷體" w:hint="eastAsia"/>
                <w:szCs w:val="24"/>
              </w:rPr>
              <w:t>價值，並即通知委託人於通知送達之日起三個營業日內，以相等價值之現金或他種得為抵繳之</w:t>
            </w:r>
            <w:r w:rsidR="003D6E7B" w:rsidRPr="00726AF2">
              <w:rPr>
                <w:rFonts w:ascii="標楷體" w:eastAsia="標楷體" w:hAnsi="標楷體" w:hint="eastAsia"/>
                <w:szCs w:val="24"/>
                <w:u w:val="single"/>
              </w:rPr>
              <w:t>有價</w:t>
            </w:r>
            <w:r w:rsidR="003D6E7B" w:rsidRPr="00726AF2">
              <w:rPr>
                <w:rFonts w:ascii="標楷體" w:eastAsia="標楷體" w:hAnsi="標楷體" w:hint="eastAsia"/>
                <w:szCs w:val="24"/>
              </w:rPr>
              <w:t>證券</w:t>
            </w:r>
            <w:r w:rsidR="0020178F" w:rsidRPr="00726AF2">
              <w:rPr>
                <w:rFonts w:ascii="標楷體" w:eastAsia="標楷體" w:hAnsi="標楷體" w:hint="eastAsia"/>
                <w:szCs w:val="24"/>
                <w:u w:val="single"/>
              </w:rPr>
              <w:t>或其他商品</w:t>
            </w:r>
            <w:r w:rsidRPr="00726AF2">
              <w:rPr>
                <w:rFonts w:ascii="標楷體" w:eastAsia="標楷體" w:hAnsi="標楷體" w:hint="eastAsia"/>
                <w:szCs w:val="24"/>
              </w:rPr>
              <w:t>更換之：</w:t>
            </w:r>
          </w:p>
          <w:p w:rsidR="00805259" w:rsidRPr="00726AF2" w:rsidRDefault="00805259" w:rsidP="00AF7804">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一、有權利瑕疵或其他法律上爭議。</w:t>
            </w:r>
          </w:p>
          <w:p w:rsidR="00805259" w:rsidRPr="00726AF2" w:rsidRDefault="00805259" w:rsidP="00AF7804">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二、不符合第二十六條規定。</w:t>
            </w:r>
          </w:p>
          <w:p w:rsidR="00A21D61" w:rsidRPr="00726AF2" w:rsidRDefault="008A3EDE" w:rsidP="008A3EDE">
            <w:pPr>
              <w:kinsoku w:val="0"/>
              <w:spacing w:line="360" w:lineRule="exact"/>
              <w:ind w:leftChars="100" w:left="240" w:firstLineChars="200" w:firstLine="480"/>
              <w:jc w:val="both"/>
              <w:rPr>
                <w:rFonts w:ascii="標楷體" w:eastAsia="標楷體" w:hAnsi="標楷體"/>
                <w:szCs w:val="24"/>
                <w:u w:val="single"/>
              </w:rPr>
            </w:pPr>
            <w:r w:rsidRPr="00726AF2">
              <w:rPr>
                <w:rFonts w:ascii="標楷體" w:eastAsia="標楷體" w:hAnsi="標楷體" w:hint="eastAsia"/>
                <w:szCs w:val="24"/>
                <w:u w:val="single"/>
              </w:rPr>
              <w:t>委託人提供之抵繳</w:t>
            </w:r>
            <w:r w:rsidR="00C04890" w:rsidRPr="00726AF2">
              <w:rPr>
                <w:rFonts w:ascii="標楷體" w:eastAsia="標楷體" w:hAnsi="標楷體" w:hint="eastAsia"/>
                <w:szCs w:val="24"/>
                <w:u w:val="single"/>
              </w:rPr>
              <w:t>有價證券</w:t>
            </w:r>
            <w:r w:rsidR="0020178F" w:rsidRPr="00726AF2">
              <w:rPr>
                <w:rFonts w:ascii="標楷體" w:eastAsia="標楷體" w:hAnsi="標楷體" w:hint="eastAsia"/>
                <w:szCs w:val="24"/>
                <w:u w:val="single"/>
              </w:rPr>
              <w:t>或其他商品</w:t>
            </w:r>
            <w:r w:rsidR="00A21D61" w:rsidRPr="00726AF2">
              <w:rPr>
                <w:rFonts w:ascii="標楷體" w:eastAsia="標楷體" w:hAnsi="標楷體" w:hint="eastAsia"/>
                <w:szCs w:val="24"/>
                <w:u w:val="single"/>
              </w:rPr>
              <w:t>有</w:t>
            </w:r>
            <w:r w:rsidR="00C04890" w:rsidRPr="00726AF2">
              <w:rPr>
                <w:rFonts w:ascii="標楷體" w:eastAsia="標楷體" w:hAnsi="標楷體" w:hint="eastAsia"/>
                <w:szCs w:val="24"/>
                <w:u w:val="single"/>
              </w:rPr>
              <w:t>下列</w:t>
            </w:r>
            <w:r w:rsidR="00A21D61" w:rsidRPr="00726AF2">
              <w:rPr>
                <w:rFonts w:ascii="標楷體" w:eastAsia="標楷體" w:hAnsi="標楷體" w:hint="eastAsia"/>
                <w:szCs w:val="24"/>
                <w:u w:val="single"/>
              </w:rPr>
              <w:t>情事</w:t>
            </w:r>
            <w:r w:rsidR="00C04890" w:rsidRPr="00726AF2">
              <w:rPr>
                <w:rFonts w:ascii="標楷體" w:eastAsia="標楷體" w:hAnsi="標楷體" w:hint="eastAsia"/>
                <w:szCs w:val="24"/>
                <w:u w:val="single"/>
              </w:rPr>
              <w:t>之</w:t>
            </w:r>
            <w:proofErr w:type="gramStart"/>
            <w:r w:rsidR="00C04890" w:rsidRPr="00726AF2">
              <w:rPr>
                <w:rFonts w:ascii="標楷體" w:eastAsia="標楷體" w:hAnsi="標楷體" w:hint="eastAsia"/>
                <w:szCs w:val="24"/>
                <w:u w:val="single"/>
              </w:rPr>
              <w:t>一</w:t>
            </w:r>
            <w:proofErr w:type="gramEnd"/>
            <w:r w:rsidR="00A21D61" w:rsidRPr="00726AF2">
              <w:rPr>
                <w:rFonts w:ascii="標楷體" w:eastAsia="標楷體" w:hAnsi="標楷體" w:hint="eastAsia"/>
                <w:szCs w:val="24"/>
                <w:u w:val="single"/>
              </w:rPr>
              <w:t>者</w:t>
            </w:r>
            <w:r w:rsidR="00A21D61" w:rsidRPr="00726AF2">
              <w:rPr>
                <w:rFonts w:ascii="標楷體" w:eastAsia="標楷體" w:hAnsi="標楷體" w:hint="eastAsia"/>
                <w:b/>
                <w:szCs w:val="24"/>
                <w:u w:val="single"/>
              </w:rPr>
              <w:t>，</w:t>
            </w:r>
            <w:r w:rsidR="00A21D61" w:rsidRPr="00726AF2">
              <w:rPr>
                <w:rFonts w:ascii="標楷體" w:eastAsia="標楷體" w:hAnsi="標楷體" w:hint="eastAsia"/>
                <w:szCs w:val="24"/>
                <w:u w:val="single"/>
              </w:rPr>
              <w:t>經證券商通知後</w:t>
            </w:r>
            <w:r w:rsidR="00A21D61" w:rsidRPr="00726AF2">
              <w:rPr>
                <w:rFonts w:ascii="標楷體" w:eastAsia="標楷體" w:hAnsi="標楷體" w:hint="eastAsia"/>
                <w:b/>
                <w:szCs w:val="24"/>
                <w:u w:val="single"/>
              </w:rPr>
              <w:t>，</w:t>
            </w:r>
            <w:r w:rsidR="00A21D61" w:rsidRPr="00726AF2">
              <w:rPr>
                <w:rFonts w:ascii="標楷體" w:eastAsia="標楷體" w:hAnsi="標楷體" w:hint="eastAsia"/>
                <w:szCs w:val="24"/>
                <w:u w:val="single"/>
              </w:rPr>
              <w:t>應於下列期限內以相等價值之現金或他種得為抵繳之有價證券</w:t>
            </w:r>
            <w:r w:rsidR="0020178F" w:rsidRPr="00726AF2">
              <w:rPr>
                <w:rFonts w:ascii="標楷體" w:eastAsia="標楷體" w:hAnsi="標楷體" w:hint="eastAsia"/>
                <w:szCs w:val="24"/>
                <w:u w:val="single"/>
              </w:rPr>
              <w:t>或其他商品</w:t>
            </w:r>
            <w:r w:rsidR="00A21D61" w:rsidRPr="00726AF2">
              <w:rPr>
                <w:rFonts w:ascii="標楷體" w:eastAsia="標楷體" w:hAnsi="標楷體" w:hint="eastAsia"/>
                <w:szCs w:val="24"/>
                <w:u w:val="single"/>
              </w:rPr>
              <w:t>更換之：</w:t>
            </w:r>
          </w:p>
          <w:p w:rsidR="009D13BA" w:rsidRPr="00726AF2" w:rsidRDefault="00CB2B5B" w:rsidP="00CB2B5B">
            <w:pPr>
              <w:kinsoku w:val="0"/>
              <w:spacing w:line="360" w:lineRule="exact"/>
              <w:ind w:left="600" w:hangingChars="250" w:hanging="600"/>
              <w:jc w:val="both"/>
              <w:rPr>
                <w:rFonts w:ascii="標楷體" w:eastAsia="標楷體" w:hAnsi="標楷體"/>
                <w:szCs w:val="24"/>
                <w:u w:val="single"/>
              </w:rPr>
            </w:pPr>
            <w:r w:rsidRPr="00726AF2">
              <w:rPr>
                <w:rFonts w:ascii="標楷體" w:eastAsia="標楷體" w:hAnsi="標楷體" w:hint="eastAsia"/>
                <w:szCs w:val="24"/>
              </w:rPr>
              <w:t xml:space="preserve">  </w:t>
            </w:r>
            <w:r w:rsidRPr="00726AF2">
              <w:rPr>
                <w:rFonts w:ascii="標楷體" w:eastAsia="標楷體" w:hAnsi="標楷體" w:hint="eastAsia"/>
                <w:szCs w:val="24"/>
                <w:u w:val="single"/>
              </w:rPr>
              <w:t>一、</w:t>
            </w:r>
            <w:r w:rsidR="00566A84" w:rsidRPr="00726AF2">
              <w:rPr>
                <w:rFonts w:ascii="標楷體" w:eastAsia="標楷體" w:hAnsi="標楷體" w:hint="eastAsia"/>
                <w:szCs w:val="24"/>
                <w:u w:val="single"/>
              </w:rPr>
              <w:t>上市、上櫃</w:t>
            </w:r>
            <w:r w:rsidR="003527DE" w:rsidRPr="00726AF2">
              <w:rPr>
                <w:rFonts w:ascii="標楷體" w:eastAsia="標楷體" w:hAnsi="標楷體" w:hint="eastAsia"/>
                <w:szCs w:val="24"/>
                <w:u w:val="single"/>
              </w:rPr>
              <w:t>有價證券</w:t>
            </w:r>
            <w:r w:rsidR="00EF3B02" w:rsidRPr="00726AF2">
              <w:rPr>
                <w:rFonts w:ascii="標楷體" w:eastAsia="標楷體" w:hAnsi="標楷體" w:hint="eastAsia"/>
                <w:szCs w:val="24"/>
                <w:u w:val="single"/>
              </w:rPr>
              <w:t>、</w:t>
            </w:r>
            <w:r w:rsidR="007C644F" w:rsidRPr="00726AF2">
              <w:rPr>
                <w:rFonts w:ascii="標楷體" w:eastAsia="標楷體" w:hAnsi="標楷體" w:hint="eastAsia"/>
                <w:szCs w:val="24"/>
                <w:u w:val="single"/>
              </w:rPr>
              <w:t>中央登錄公債、地方政府債券、公司債、</w:t>
            </w:r>
            <w:r w:rsidR="00CF7AED" w:rsidRPr="00726AF2">
              <w:rPr>
                <w:rFonts w:ascii="標楷體" w:eastAsia="標楷體" w:hAnsi="標楷體" w:hint="eastAsia"/>
                <w:szCs w:val="24"/>
                <w:u w:val="single"/>
              </w:rPr>
              <w:t>金融債</w:t>
            </w:r>
            <w:r w:rsidR="00D561C9" w:rsidRPr="00726AF2">
              <w:rPr>
                <w:rFonts w:ascii="標楷體" w:eastAsia="標楷體" w:hAnsi="標楷體" w:hint="eastAsia"/>
                <w:szCs w:val="24"/>
                <w:u w:val="single"/>
              </w:rPr>
              <w:t>及</w:t>
            </w:r>
            <w:r w:rsidR="00566A84" w:rsidRPr="00726AF2">
              <w:rPr>
                <w:rFonts w:ascii="標楷體" w:eastAsia="標楷體" w:hAnsi="標楷體" w:hint="eastAsia"/>
                <w:szCs w:val="24"/>
                <w:u w:val="single"/>
              </w:rPr>
              <w:t>櫃檯買賣</w:t>
            </w:r>
            <w:r w:rsidR="003527DE" w:rsidRPr="00726AF2">
              <w:rPr>
                <w:rFonts w:ascii="標楷體" w:eastAsia="標楷體" w:hAnsi="標楷體" w:hint="eastAsia"/>
                <w:szCs w:val="24"/>
                <w:u w:val="single"/>
              </w:rPr>
              <w:t>黃金現貨</w:t>
            </w:r>
            <w:r w:rsidR="00F33DB0" w:rsidRPr="00726AF2">
              <w:rPr>
                <w:rFonts w:ascii="標楷體" w:eastAsia="標楷體" w:hAnsi="標楷體" w:hint="eastAsia"/>
                <w:szCs w:val="24"/>
                <w:u w:val="single"/>
              </w:rPr>
              <w:t>，經證券交易所或櫃檯中心核定並公告終止上市</w:t>
            </w:r>
            <w:r w:rsidR="00CB21E1" w:rsidRPr="00726AF2">
              <w:rPr>
                <w:rFonts w:ascii="標楷體" w:eastAsia="標楷體" w:hAnsi="標楷體" w:hint="eastAsia"/>
                <w:szCs w:val="24"/>
                <w:u w:val="single"/>
              </w:rPr>
              <w:t>、上櫃</w:t>
            </w:r>
            <w:r w:rsidR="00F33DB0" w:rsidRPr="00726AF2">
              <w:rPr>
                <w:rFonts w:ascii="標楷體" w:eastAsia="標楷體" w:hAnsi="標楷體" w:hint="eastAsia"/>
                <w:szCs w:val="24"/>
                <w:u w:val="single"/>
              </w:rPr>
              <w:t>時，證券商應通知委託人於該有價證</w:t>
            </w:r>
            <w:r w:rsidR="00F33DB0" w:rsidRPr="00726AF2">
              <w:rPr>
                <w:rFonts w:ascii="標楷體" w:eastAsia="標楷體" w:hAnsi="標楷體" w:hint="eastAsia"/>
                <w:szCs w:val="24"/>
                <w:u w:val="single"/>
              </w:rPr>
              <w:lastRenderedPageBreak/>
              <w:t>券終止上市</w:t>
            </w:r>
            <w:r w:rsidR="005C24BA" w:rsidRPr="00726AF2">
              <w:rPr>
                <w:rFonts w:ascii="標楷體" w:eastAsia="標楷體" w:hAnsi="標楷體" w:hint="eastAsia"/>
                <w:szCs w:val="24"/>
                <w:u w:val="single"/>
              </w:rPr>
              <w:t>、上櫃</w:t>
            </w:r>
            <w:r w:rsidR="00F33DB0" w:rsidRPr="00726AF2">
              <w:rPr>
                <w:rFonts w:ascii="標楷體" w:eastAsia="標楷體" w:hAnsi="標楷體" w:hint="eastAsia"/>
                <w:szCs w:val="24"/>
                <w:u w:val="single"/>
              </w:rPr>
              <w:t>前第十</w:t>
            </w:r>
            <w:proofErr w:type="gramStart"/>
            <w:r w:rsidR="00F33DB0" w:rsidRPr="00726AF2">
              <w:rPr>
                <w:rFonts w:ascii="標楷體" w:eastAsia="標楷體" w:hAnsi="標楷體" w:hint="eastAsia"/>
                <w:szCs w:val="24"/>
                <w:u w:val="single"/>
              </w:rPr>
              <w:t>個</w:t>
            </w:r>
            <w:proofErr w:type="gramEnd"/>
            <w:r w:rsidR="00F33DB0" w:rsidRPr="00726AF2">
              <w:rPr>
                <w:rFonts w:ascii="標楷體" w:eastAsia="標楷體" w:hAnsi="標楷體" w:hint="eastAsia"/>
                <w:szCs w:val="24"/>
                <w:u w:val="single"/>
              </w:rPr>
              <w:t>營業日前</w:t>
            </w:r>
            <w:r w:rsidR="001D73D8" w:rsidRPr="00726AF2">
              <w:rPr>
                <w:rFonts w:ascii="標楷體" w:eastAsia="標楷體" w:hAnsi="標楷體" w:hint="eastAsia"/>
                <w:szCs w:val="24"/>
                <w:u w:val="single"/>
              </w:rPr>
              <w:t>更換</w:t>
            </w:r>
            <w:r w:rsidR="00EF0800" w:rsidRPr="00726AF2">
              <w:rPr>
                <w:rFonts w:ascii="標楷體" w:eastAsia="標楷體" w:hAnsi="標楷體" w:hint="eastAsia"/>
                <w:szCs w:val="24"/>
                <w:u w:val="single"/>
              </w:rPr>
              <w:t>。</w:t>
            </w:r>
            <w:r w:rsidR="00476A20" w:rsidRPr="00726AF2">
              <w:rPr>
                <w:rFonts w:ascii="標楷體" w:eastAsia="標楷體" w:hAnsi="標楷體" w:hint="eastAsia"/>
                <w:szCs w:val="24"/>
                <w:u w:val="single"/>
              </w:rPr>
              <w:t>但</w:t>
            </w:r>
            <w:r w:rsidR="00DC0751" w:rsidRPr="00726AF2">
              <w:rPr>
                <w:rFonts w:ascii="標楷體" w:eastAsia="標楷體" w:hAnsi="標楷體" w:hint="eastAsia"/>
                <w:szCs w:val="24"/>
                <w:u w:val="single"/>
              </w:rPr>
              <w:t>上市、上櫃有價證券有第三十五條之二但書規定情事之</w:t>
            </w:r>
            <w:proofErr w:type="gramStart"/>
            <w:r w:rsidR="00DC0751" w:rsidRPr="00726AF2">
              <w:rPr>
                <w:rFonts w:ascii="標楷體" w:eastAsia="標楷體" w:hAnsi="標楷體" w:hint="eastAsia"/>
                <w:szCs w:val="24"/>
                <w:u w:val="single"/>
              </w:rPr>
              <w:t>一</w:t>
            </w:r>
            <w:proofErr w:type="gramEnd"/>
            <w:r w:rsidR="00DC0751" w:rsidRPr="00726AF2">
              <w:rPr>
                <w:rFonts w:ascii="標楷體" w:eastAsia="標楷體" w:hAnsi="標楷體" w:hint="eastAsia"/>
                <w:szCs w:val="24"/>
                <w:u w:val="single"/>
              </w:rPr>
              <w:t>者及</w:t>
            </w:r>
            <w:r w:rsidR="00D561C9" w:rsidRPr="00726AF2">
              <w:rPr>
                <w:rFonts w:ascii="標楷體" w:eastAsia="標楷體" w:hAnsi="標楷體" w:hint="eastAsia"/>
                <w:szCs w:val="24"/>
                <w:u w:val="single"/>
              </w:rPr>
              <w:t>櫃檯買賣之開放式基金受益憑證</w:t>
            </w:r>
            <w:r w:rsidR="00476A20" w:rsidRPr="00726AF2">
              <w:rPr>
                <w:rFonts w:ascii="標楷體" w:eastAsia="標楷體" w:hAnsi="標楷體" w:hint="eastAsia"/>
                <w:szCs w:val="24"/>
                <w:u w:val="single"/>
              </w:rPr>
              <w:t>，不在此限。</w:t>
            </w:r>
          </w:p>
          <w:p w:rsidR="00A21D61" w:rsidRPr="00726AF2" w:rsidRDefault="009D13BA" w:rsidP="009D13BA">
            <w:pPr>
              <w:kinsoku w:val="0"/>
              <w:spacing w:line="360" w:lineRule="exact"/>
              <w:ind w:leftChars="100" w:left="600" w:hangingChars="150" w:hanging="360"/>
              <w:jc w:val="both"/>
              <w:rPr>
                <w:rFonts w:ascii="標楷體" w:eastAsia="標楷體" w:hAnsi="標楷體"/>
                <w:szCs w:val="24"/>
                <w:u w:val="single"/>
              </w:rPr>
            </w:pPr>
            <w:r w:rsidRPr="00726AF2">
              <w:rPr>
                <w:rFonts w:ascii="標楷體" w:eastAsia="標楷體" w:hAnsi="標楷體" w:hint="eastAsia"/>
                <w:szCs w:val="24"/>
                <w:u w:val="single"/>
              </w:rPr>
              <w:t>二、</w:t>
            </w:r>
            <w:r w:rsidR="00CB2B5B" w:rsidRPr="00726AF2">
              <w:rPr>
                <w:rFonts w:ascii="標楷體" w:eastAsia="標楷體" w:hAnsi="標楷體" w:hint="eastAsia"/>
                <w:szCs w:val="24"/>
                <w:u w:val="single"/>
              </w:rPr>
              <w:t>中央登錄公債、地方政府債券、公司債或</w:t>
            </w:r>
            <w:r w:rsidR="00CF7AED" w:rsidRPr="00726AF2">
              <w:rPr>
                <w:rFonts w:ascii="標楷體" w:eastAsia="標楷體" w:hAnsi="標楷體" w:hint="eastAsia"/>
                <w:szCs w:val="24"/>
                <w:u w:val="single"/>
              </w:rPr>
              <w:t>金融債</w:t>
            </w:r>
            <w:r w:rsidR="002546DD" w:rsidRPr="00726AF2">
              <w:rPr>
                <w:rFonts w:ascii="標楷體" w:eastAsia="標楷體" w:hAnsi="標楷體" w:hint="eastAsia"/>
                <w:szCs w:val="24"/>
                <w:u w:val="single"/>
              </w:rPr>
              <w:t>部分還本日前第十</w:t>
            </w:r>
            <w:proofErr w:type="gramStart"/>
            <w:r w:rsidR="002546DD" w:rsidRPr="00726AF2">
              <w:rPr>
                <w:rFonts w:ascii="標楷體" w:eastAsia="標楷體" w:hAnsi="標楷體" w:hint="eastAsia"/>
                <w:szCs w:val="24"/>
                <w:u w:val="single"/>
              </w:rPr>
              <w:t>個</w:t>
            </w:r>
            <w:proofErr w:type="gramEnd"/>
            <w:r w:rsidR="002546DD" w:rsidRPr="00726AF2">
              <w:rPr>
                <w:rFonts w:ascii="標楷體" w:eastAsia="標楷體" w:hAnsi="標楷體" w:hint="eastAsia"/>
                <w:szCs w:val="24"/>
                <w:u w:val="single"/>
              </w:rPr>
              <w:t>營業日前</w:t>
            </w:r>
            <w:r w:rsidR="000A177F" w:rsidRPr="00726AF2">
              <w:rPr>
                <w:rFonts w:ascii="標楷體" w:eastAsia="標楷體" w:hAnsi="標楷體" w:hint="eastAsia"/>
                <w:szCs w:val="24"/>
                <w:u w:val="single"/>
              </w:rPr>
              <w:t>。</w:t>
            </w:r>
          </w:p>
          <w:p w:rsidR="00714C56" w:rsidRPr="00726AF2" w:rsidRDefault="00561C1F" w:rsidP="0006495D">
            <w:pPr>
              <w:kinsoku w:val="0"/>
              <w:spacing w:line="360" w:lineRule="exact"/>
              <w:ind w:leftChars="100" w:left="600" w:hangingChars="150" w:hanging="360"/>
              <w:jc w:val="both"/>
              <w:rPr>
                <w:rFonts w:ascii="標楷體" w:eastAsia="標楷體" w:hAnsi="標楷體"/>
                <w:szCs w:val="24"/>
                <w:u w:val="single"/>
              </w:rPr>
            </w:pPr>
            <w:r w:rsidRPr="00726AF2">
              <w:rPr>
                <w:rFonts w:ascii="標楷體" w:eastAsia="標楷體" w:hAnsi="標楷體" w:hint="eastAsia"/>
                <w:szCs w:val="24"/>
                <w:u w:val="single"/>
              </w:rPr>
              <w:t>三</w:t>
            </w:r>
            <w:r w:rsidR="00577335" w:rsidRPr="00726AF2">
              <w:rPr>
                <w:rFonts w:ascii="標楷體" w:eastAsia="標楷體" w:hAnsi="標楷體" w:hint="eastAsia"/>
                <w:szCs w:val="24"/>
                <w:u w:val="single"/>
              </w:rPr>
              <w:t>、開放式證券投資信託基金受益憑證及期貨信託基金受益憑證合併</w:t>
            </w:r>
            <w:r w:rsidR="00D638C8" w:rsidRPr="00726AF2">
              <w:rPr>
                <w:rFonts w:ascii="標楷體" w:eastAsia="標楷體" w:hAnsi="標楷體" w:hint="eastAsia"/>
                <w:szCs w:val="24"/>
                <w:u w:val="single"/>
              </w:rPr>
              <w:t>基準</w:t>
            </w:r>
            <w:r w:rsidR="00556BB8" w:rsidRPr="00726AF2">
              <w:rPr>
                <w:rFonts w:ascii="標楷體" w:eastAsia="標楷體" w:hAnsi="標楷體" w:hint="eastAsia"/>
                <w:szCs w:val="24"/>
                <w:u w:val="single"/>
              </w:rPr>
              <w:t>、</w:t>
            </w:r>
            <w:r w:rsidR="00577335" w:rsidRPr="00726AF2">
              <w:rPr>
                <w:rFonts w:ascii="標楷體" w:eastAsia="標楷體" w:hAnsi="標楷體" w:hint="eastAsia"/>
                <w:szCs w:val="24"/>
                <w:u w:val="single"/>
              </w:rPr>
              <w:t>信託契約終止或存續期</w:t>
            </w:r>
            <w:r w:rsidR="00D638C8" w:rsidRPr="00726AF2">
              <w:rPr>
                <w:rFonts w:ascii="標楷體" w:eastAsia="標楷體" w:hAnsi="標楷體" w:hint="eastAsia"/>
                <w:szCs w:val="24"/>
                <w:u w:val="single"/>
              </w:rPr>
              <w:t>屆</w:t>
            </w:r>
            <w:r w:rsidR="00577335" w:rsidRPr="00726AF2">
              <w:rPr>
                <w:rFonts w:ascii="標楷體" w:eastAsia="標楷體" w:hAnsi="標楷體" w:hint="eastAsia"/>
                <w:szCs w:val="24"/>
                <w:u w:val="single"/>
              </w:rPr>
              <w:t>滿前第十</w:t>
            </w:r>
            <w:proofErr w:type="gramStart"/>
            <w:r w:rsidR="00577335" w:rsidRPr="00726AF2">
              <w:rPr>
                <w:rFonts w:ascii="標楷體" w:eastAsia="標楷體" w:hAnsi="標楷體" w:hint="eastAsia"/>
                <w:szCs w:val="24"/>
                <w:u w:val="single"/>
              </w:rPr>
              <w:t>個</w:t>
            </w:r>
            <w:proofErr w:type="gramEnd"/>
            <w:r w:rsidR="00577335" w:rsidRPr="00726AF2">
              <w:rPr>
                <w:rFonts w:ascii="標楷體" w:eastAsia="標楷體" w:hAnsi="標楷體" w:hint="eastAsia"/>
                <w:szCs w:val="24"/>
                <w:u w:val="single"/>
              </w:rPr>
              <w:t>營業日前。但合併後存續之</w:t>
            </w:r>
            <w:r w:rsidR="00FB2320" w:rsidRPr="00726AF2">
              <w:rPr>
                <w:rFonts w:ascii="標楷體" w:eastAsia="標楷體" w:hAnsi="標楷體" w:hint="eastAsia"/>
                <w:szCs w:val="24"/>
                <w:u w:val="single"/>
              </w:rPr>
              <w:t>開放式基金</w:t>
            </w:r>
            <w:r w:rsidR="00577335" w:rsidRPr="00726AF2">
              <w:rPr>
                <w:rFonts w:ascii="標楷體" w:eastAsia="標楷體" w:hAnsi="標楷體" w:hint="eastAsia"/>
                <w:szCs w:val="24"/>
                <w:u w:val="single"/>
              </w:rPr>
              <w:t>受益憑證，符合第二十六條擔保品之規定者不在此限。</w:t>
            </w:r>
          </w:p>
        </w:tc>
        <w:tc>
          <w:tcPr>
            <w:tcW w:w="3261" w:type="dxa"/>
            <w:shd w:val="clear" w:color="auto" w:fill="auto"/>
          </w:tcPr>
          <w:p w:rsidR="00805259" w:rsidRPr="00726AF2" w:rsidRDefault="00805259" w:rsidP="00AF7804">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第二十八條　委託人提供之抵繳證券有下列情事之</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者，證券商於依第二十三條計算擔保維持率時，應扣除</w:t>
            </w:r>
            <w:proofErr w:type="gramStart"/>
            <w:r w:rsidRPr="00726AF2">
              <w:rPr>
                <w:rFonts w:ascii="標楷體" w:eastAsia="標楷體" w:hAnsi="標楷體" w:hint="eastAsia"/>
                <w:szCs w:val="24"/>
              </w:rPr>
              <w:t>該種抵繳</w:t>
            </w:r>
            <w:proofErr w:type="gramEnd"/>
            <w:r w:rsidRPr="00726AF2">
              <w:rPr>
                <w:rFonts w:ascii="標楷體" w:eastAsia="標楷體" w:hAnsi="標楷體" w:hint="eastAsia"/>
                <w:szCs w:val="24"/>
              </w:rPr>
              <w:t>證券價值，並即通知委託人於通知送達之日起三個營業日內，以相等價值之現金或他種得為抵繳之證券更換之：</w:t>
            </w:r>
          </w:p>
          <w:p w:rsidR="003D6E7B" w:rsidRPr="00726AF2" w:rsidRDefault="003D6E7B" w:rsidP="00AF7804">
            <w:pPr>
              <w:kinsoku w:val="0"/>
              <w:spacing w:line="360" w:lineRule="exact"/>
              <w:ind w:leftChars="100" w:left="720" w:hangingChars="200" w:hanging="480"/>
              <w:jc w:val="both"/>
              <w:rPr>
                <w:rFonts w:ascii="標楷體" w:eastAsia="標楷體" w:hAnsi="標楷體"/>
                <w:szCs w:val="24"/>
              </w:rPr>
            </w:pPr>
          </w:p>
          <w:p w:rsidR="00DC59FC" w:rsidRPr="00726AF2" w:rsidRDefault="00DC59FC" w:rsidP="00AF7804">
            <w:pPr>
              <w:kinsoku w:val="0"/>
              <w:spacing w:line="360" w:lineRule="exact"/>
              <w:ind w:leftChars="100" w:left="720" w:hangingChars="200" w:hanging="480"/>
              <w:jc w:val="both"/>
              <w:rPr>
                <w:rFonts w:ascii="標楷體" w:eastAsia="標楷體" w:hAnsi="標楷體"/>
                <w:szCs w:val="24"/>
              </w:rPr>
            </w:pPr>
          </w:p>
          <w:p w:rsidR="00805259" w:rsidRPr="00726AF2" w:rsidRDefault="00805259" w:rsidP="00AF7804">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一、有權利瑕疵或其他法律上爭議。</w:t>
            </w:r>
          </w:p>
          <w:p w:rsidR="00805259" w:rsidRPr="00726AF2" w:rsidRDefault="00805259" w:rsidP="00AF7804">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二、不符合第二十六條規定。</w:t>
            </w:r>
          </w:p>
        </w:tc>
        <w:tc>
          <w:tcPr>
            <w:tcW w:w="3496" w:type="dxa"/>
            <w:shd w:val="clear" w:color="auto" w:fill="auto"/>
          </w:tcPr>
          <w:p w:rsidR="00805259" w:rsidRPr="00726AF2" w:rsidRDefault="00190878" w:rsidP="00B34F21">
            <w:pPr>
              <w:kinsoku w:val="0"/>
              <w:spacing w:line="360" w:lineRule="exact"/>
              <w:ind w:left="480" w:hangingChars="200" w:hanging="480"/>
              <w:jc w:val="both"/>
              <w:rPr>
                <w:rFonts w:ascii="標楷體" w:eastAsia="標楷體" w:hAnsi="標楷體"/>
                <w:szCs w:val="24"/>
              </w:rPr>
            </w:pPr>
            <w:r w:rsidRPr="00726AF2">
              <w:rPr>
                <w:rFonts w:ascii="標楷體" w:eastAsia="標楷體" w:hAnsi="標楷體" w:hint="eastAsia"/>
                <w:szCs w:val="24"/>
              </w:rPr>
              <w:t>一、</w:t>
            </w:r>
            <w:r w:rsidR="00930F99" w:rsidRPr="00726AF2">
              <w:rPr>
                <w:rFonts w:ascii="標楷體" w:eastAsia="標楷體" w:hAnsi="標楷體" w:hint="eastAsia"/>
                <w:szCs w:val="24"/>
              </w:rPr>
              <w:t>考量新增擔保品種類之黃金現貨非屬有價證券，</w:t>
            </w:r>
            <w:proofErr w:type="gramStart"/>
            <w:r w:rsidR="00DF5E16" w:rsidRPr="00726AF2">
              <w:rPr>
                <w:rFonts w:ascii="標楷體" w:eastAsia="標楷體" w:hAnsi="標楷體" w:hint="eastAsia"/>
                <w:szCs w:val="24"/>
              </w:rPr>
              <w:t>爰</w:t>
            </w:r>
            <w:proofErr w:type="gramEnd"/>
            <w:r w:rsidR="00DF5E16" w:rsidRPr="00726AF2">
              <w:rPr>
                <w:rFonts w:ascii="標楷體" w:eastAsia="標楷體" w:hAnsi="標楷體" w:hint="eastAsia"/>
                <w:szCs w:val="24"/>
              </w:rPr>
              <w:t>修正</w:t>
            </w:r>
            <w:proofErr w:type="gramStart"/>
            <w:r w:rsidR="00DF5E16" w:rsidRPr="00726AF2">
              <w:rPr>
                <w:rFonts w:ascii="標楷體" w:eastAsia="標楷體" w:hAnsi="標楷體" w:hint="eastAsia"/>
                <w:szCs w:val="24"/>
              </w:rPr>
              <w:t>第一項</w:t>
            </w:r>
            <w:r w:rsidR="00930F99" w:rsidRPr="00726AF2">
              <w:rPr>
                <w:rFonts w:ascii="標楷體" w:eastAsia="標楷體" w:hAnsi="標楷體" w:hint="eastAsia"/>
                <w:szCs w:val="24"/>
              </w:rPr>
              <w:t>抵繳</w:t>
            </w:r>
            <w:proofErr w:type="gramEnd"/>
            <w:r w:rsidR="00930F99" w:rsidRPr="00726AF2">
              <w:rPr>
                <w:rFonts w:ascii="標楷體" w:eastAsia="標楷體" w:hAnsi="標楷體" w:hint="eastAsia"/>
                <w:szCs w:val="24"/>
              </w:rPr>
              <w:t>擔保品範圍為有價證券</w:t>
            </w:r>
            <w:r w:rsidR="0020178F" w:rsidRPr="00726AF2">
              <w:rPr>
                <w:rFonts w:ascii="標楷體" w:eastAsia="標楷體" w:hAnsi="標楷體" w:hint="eastAsia"/>
                <w:szCs w:val="24"/>
              </w:rPr>
              <w:t>或其他商品</w:t>
            </w:r>
            <w:r w:rsidR="00B9609B" w:rsidRPr="00726AF2">
              <w:rPr>
                <w:rFonts w:ascii="標楷體" w:eastAsia="標楷體" w:hAnsi="標楷體" w:hint="eastAsia"/>
                <w:szCs w:val="24"/>
              </w:rPr>
              <w:t>。</w:t>
            </w:r>
          </w:p>
          <w:p w:rsidR="007628E5" w:rsidRPr="00726AF2" w:rsidRDefault="007628E5" w:rsidP="00756893">
            <w:pPr>
              <w:kinsoku w:val="0"/>
              <w:spacing w:line="360" w:lineRule="exact"/>
              <w:ind w:left="480" w:hangingChars="200" w:hanging="480"/>
              <w:jc w:val="both"/>
              <w:rPr>
                <w:rFonts w:ascii="標楷體" w:eastAsia="標楷體" w:hAnsi="標楷體"/>
                <w:szCs w:val="24"/>
              </w:rPr>
            </w:pPr>
            <w:r w:rsidRPr="00726AF2">
              <w:rPr>
                <w:rFonts w:ascii="標楷體" w:eastAsia="標楷體" w:hAnsi="標楷體" w:hint="eastAsia"/>
                <w:szCs w:val="24"/>
              </w:rPr>
              <w:t>二、</w:t>
            </w:r>
            <w:r w:rsidR="009042EF" w:rsidRPr="00726AF2">
              <w:rPr>
                <w:rFonts w:ascii="標楷體" w:eastAsia="標楷體" w:hAnsi="標楷體" w:hint="eastAsia"/>
                <w:szCs w:val="24"/>
              </w:rPr>
              <w:t>新增第二項，</w:t>
            </w:r>
            <w:r w:rsidR="00FB3B50" w:rsidRPr="00726AF2">
              <w:rPr>
                <w:rFonts w:ascii="標楷體" w:eastAsia="標楷體" w:hAnsi="標楷體" w:hint="eastAsia"/>
                <w:szCs w:val="24"/>
              </w:rPr>
              <w:t>除</w:t>
            </w:r>
            <w:r w:rsidR="009042EF" w:rsidRPr="00726AF2">
              <w:rPr>
                <w:rFonts w:ascii="標楷體" w:eastAsia="標楷體" w:hAnsi="標楷體" w:hint="eastAsia"/>
                <w:szCs w:val="24"/>
              </w:rPr>
              <w:t>規定抵繳</w:t>
            </w:r>
            <w:proofErr w:type="gramStart"/>
            <w:r w:rsidR="009042EF" w:rsidRPr="00726AF2">
              <w:rPr>
                <w:rFonts w:ascii="標楷體" w:eastAsia="標楷體" w:hAnsi="標楷體" w:hint="eastAsia"/>
                <w:szCs w:val="24"/>
              </w:rPr>
              <w:t>擔保品遇債券</w:t>
            </w:r>
            <w:proofErr w:type="gramEnd"/>
            <w:r w:rsidR="009042EF" w:rsidRPr="00726AF2">
              <w:rPr>
                <w:rFonts w:ascii="標楷體" w:eastAsia="標楷體" w:hAnsi="標楷體" w:hint="eastAsia"/>
                <w:szCs w:val="24"/>
              </w:rPr>
              <w:t>部分還本，及開放式基金受益憑證信託契約終止、存續期滿或合併，應辦理更換抵繳擔保品</w:t>
            </w:r>
            <w:r w:rsidR="00FB3B50" w:rsidRPr="00726AF2">
              <w:rPr>
                <w:rFonts w:ascii="標楷體" w:eastAsia="標楷體" w:hAnsi="標楷體" w:hint="eastAsia"/>
                <w:szCs w:val="24"/>
              </w:rPr>
              <w:t>之規定外</w:t>
            </w:r>
            <w:r w:rsidR="009042EF" w:rsidRPr="00726AF2">
              <w:rPr>
                <w:rFonts w:ascii="標楷體" w:eastAsia="標楷體" w:hAnsi="標楷體" w:hint="eastAsia"/>
                <w:szCs w:val="24"/>
              </w:rPr>
              <w:t>，</w:t>
            </w:r>
            <w:r w:rsidR="00FB3B50" w:rsidRPr="00726AF2">
              <w:rPr>
                <w:rFonts w:ascii="標楷體" w:eastAsia="標楷體" w:hAnsi="標楷體" w:hint="eastAsia"/>
                <w:szCs w:val="24"/>
              </w:rPr>
              <w:t>並將原第三十五條之二有關上市、上櫃有價證券終止上市（櫃）時應更換</w:t>
            </w:r>
            <w:r w:rsidR="00DC3BE8" w:rsidRPr="00726AF2">
              <w:rPr>
                <w:rFonts w:ascii="標楷體" w:eastAsia="標楷體" w:hAnsi="標楷體" w:hint="eastAsia"/>
                <w:szCs w:val="24"/>
              </w:rPr>
              <w:t>抵</w:t>
            </w:r>
            <w:r w:rsidR="00FB3B50" w:rsidRPr="00726AF2">
              <w:rPr>
                <w:rFonts w:ascii="標楷體" w:eastAsia="標楷體" w:hAnsi="標楷體" w:hint="eastAsia"/>
                <w:szCs w:val="24"/>
              </w:rPr>
              <w:t>繳擔保品之規定訂於第一款，</w:t>
            </w:r>
            <w:proofErr w:type="gramStart"/>
            <w:r w:rsidR="00FB3B50" w:rsidRPr="00726AF2">
              <w:rPr>
                <w:rFonts w:ascii="標楷體" w:eastAsia="標楷體" w:hAnsi="標楷體" w:hint="eastAsia"/>
                <w:szCs w:val="24"/>
              </w:rPr>
              <w:t>俾</w:t>
            </w:r>
            <w:proofErr w:type="gramEnd"/>
            <w:r w:rsidR="00FB3B50" w:rsidRPr="00726AF2">
              <w:rPr>
                <w:rFonts w:ascii="標楷體" w:eastAsia="標楷體" w:hAnsi="標楷體" w:hint="eastAsia"/>
                <w:szCs w:val="24"/>
              </w:rPr>
              <w:t>資周延。</w:t>
            </w:r>
          </w:p>
          <w:p w:rsidR="00E97F20" w:rsidRPr="00726AF2" w:rsidRDefault="00E97F20" w:rsidP="00756893">
            <w:pPr>
              <w:kinsoku w:val="0"/>
              <w:spacing w:line="360" w:lineRule="exact"/>
              <w:ind w:left="480" w:hangingChars="200" w:hanging="480"/>
              <w:jc w:val="both"/>
              <w:rPr>
                <w:rFonts w:ascii="標楷體" w:eastAsia="標楷體" w:hAnsi="標楷體"/>
                <w:szCs w:val="24"/>
              </w:rPr>
            </w:pPr>
          </w:p>
        </w:tc>
      </w:tr>
      <w:tr w:rsidR="00805259" w:rsidRPr="00726AF2" w:rsidTr="00426F71">
        <w:tc>
          <w:tcPr>
            <w:tcW w:w="3260" w:type="dxa"/>
            <w:shd w:val="clear" w:color="auto" w:fill="auto"/>
          </w:tcPr>
          <w:p w:rsidR="00805259" w:rsidRPr="00726AF2" w:rsidRDefault="00805259" w:rsidP="00CE1EEC">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第二十九條　因</w:t>
            </w:r>
            <w:r w:rsidRPr="00726AF2">
              <w:rPr>
                <w:rFonts w:ascii="標楷體" w:eastAsia="標楷體" w:hAnsi="標楷體" w:hint="eastAsia"/>
                <w:szCs w:val="24"/>
                <w:u w:val="single"/>
              </w:rPr>
              <w:t>價格</w:t>
            </w:r>
            <w:r w:rsidRPr="00726AF2">
              <w:rPr>
                <w:rFonts w:ascii="標楷體" w:eastAsia="標楷體" w:hAnsi="標楷體" w:hint="eastAsia"/>
                <w:szCs w:val="24"/>
              </w:rPr>
              <w:t>變動致委託人信用帳戶擔保品價值扣除其債務之淨值增加時，證券商不得對委託人交付相當於該增加額之現款</w:t>
            </w:r>
            <w:r w:rsidRPr="00726AF2">
              <w:rPr>
                <w:rFonts w:ascii="標楷體" w:eastAsia="標楷體" w:hAnsi="標楷體" w:hint="eastAsia"/>
                <w:szCs w:val="24"/>
                <w:u w:val="single"/>
              </w:rPr>
              <w:t>、</w:t>
            </w:r>
            <w:r w:rsidRPr="00726AF2">
              <w:rPr>
                <w:rFonts w:ascii="標楷體" w:eastAsia="標楷體" w:hAnsi="標楷體" w:hint="eastAsia"/>
                <w:szCs w:val="24"/>
              </w:rPr>
              <w:t>有價證券</w:t>
            </w:r>
            <w:r w:rsidR="0020178F" w:rsidRPr="00726AF2">
              <w:rPr>
                <w:rFonts w:ascii="標楷體" w:eastAsia="標楷體" w:hAnsi="標楷體" w:hint="eastAsia"/>
                <w:szCs w:val="24"/>
                <w:u w:val="single"/>
              </w:rPr>
              <w:t>或其他商品</w:t>
            </w:r>
            <w:r w:rsidRPr="00726AF2">
              <w:rPr>
                <w:rFonts w:ascii="標楷體" w:eastAsia="標楷體" w:hAnsi="標楷體" w:hint="eastAsia"/>
                <w:szCs w:val="24"/>
              </w:rPr>
              <w:t>，</w:t>
            </w:r>
            <w:proofErr w:type="gramStart"/>
            <w:r w:rsidRPr="00726AF2">
              <w:rPr>
                <w:rFonts w:ascii="標楷體" w:eastAsia="標楷體" w:hAnsi="標楷體" w:hint="eastAsia"/>
                <w:szCs w:val="24"/>
              </w:rPr>
              <w:t>或抵充</w:t>
            </w:r>
            <w:proofErr w:type="gramEnd"/>
            <w:r w:rsidRPr="00726AF2">
              <w:rPr>
                <w:rFonts w:ascii="標楷體" w:eastAsia="標楷體" w:hAnsi="標楷體" w:hint="eastAsia"/>
                <w:szCs w:val="24"/>
              </w:rPr>
              <w:t>融資自備款、融券保證金。</w:t>
            </w:r>
          </w:p>
        </w:tc>
        <w:tc>
          <w:tcPr>
            <w:tcW w:w="3261" w:type="dxa"/>
            <w:shd w:val="clear" w:color="auto" w:fill="auto"/>
          </w:tcPr>
          <w:p w:rsidR="00805259" w:rsidRPr="00726AF2" w:rsidRDefault="00805259" w:rsidP="008A29B4">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t>第二十九條　因</w:t>
            </w:r>
            <w:r w:rsidRPr="00726AF2">
              <w:rPr>
                <w:rFonts w:ascii="標楷體" w:eastAsia="標楷體" w:hAnsi="標楷體" w:hint="eastAsia"/>
                <w:szCs w:val="24"/>
                <w:u w:val="single"/>
              </w:rPr>
              <w:t>股價</w:t>
            </w:r>
            <w:r w:rsidRPr="00726AF2">
              <w:rPr>
                <w:rFonts w:ascii="標楷體" w:eastAsia="標楷體" w:hAnsi="標楷體" w:hint="eastAsia"/>
                <w:szCs w:val="24"/>
              </w:rPr>
              <w:t>變動致委託人信用帳戶擔保品價值扣除其債務之淨值增加時，證券商不得對委託人交付相當於該增加額之現款</w:t>
            </w:r>
            <w:r w:rsidRPr="00726AF2">
              <w:rPr>
                <w:rFonts w:ascii="標楷體" w:eastAsia="標楷體" w:hAnsi="標楷體" w:hint="eastAsia"/>
                <w:szCs w:val="24"/>
                <w:u w:val="single"/>
              </w:rPr>
              <w:t>或</w:t>
            </w:r>
            <w:r w:rsidRPr="00726AF2">
              <w:rPr>
                <w:rFonts w:ascii="標楷體" w:eastAsia="標楷體" w:hAnsi="標楷體" w:hint="eastAsia"/>
                <w:szCs w:val="24"/>
              </w:rPr>
              <w:t>有價證券，</w:t>
            </w:r>
            <w:proofErr w:type="gramStart"/>
            <w:r w:rsidRPr="00726AF2">
              <w:rPr>
                <w:rFonts w:ascii="標楷體" w:eastAsia="標楷體" w:hAnsi="標楷體" w:hint="eastAsia"/>
                <w:szCs w:val="24"/>
              </w:rPr>
              <w:t>或抵充</w:t>
            </w:r>
            <w:proofErr w:type="gramEnd"/>
            <w:r w:rsidRPr="00726AF2">
              <w:rPr>
                <w:rFonts w:ascii="標楷體" w:eastAsia="標楷體" w:hAnsi="標楷體" w:hint="eastAsia"/>
                <w:szCs w:val="24"/>
              </w:rPr>
              <w:t>融資自備款、融券保證金。</w:t>
            </w:r>
          </w:p>
        </w:tc>
        <w:tc>
          <w:tcPr>
            <w:tcW w:w="3496" w:type="dxa"/>
            <w:shd w:val="clear" w:color="auto" w:fill="auto"/>
          </w:tcPr>
          <w:p w:rsidR="00805259" w:rsidRPr="00726AF2" w:rsidRDefault="00B34F21" w:rsidP="00126BA7">
            <w:pPr>
              <w:kinsoku w:val="0"/>
              <w:spacing w:line="360" w:lineRule="exact"/>
              <w:ind w:left="480" w:hangingChars="200" w:hanging="480"/>
              <w:jc w:val="both"/>
              <w:rPr>
                <w:rFonts w:ascii="標楷體" w:eastAsia="標楷體" w:hAnsi="標楷體"/>
                <w:szCs w:val="24"/>
              </w:rPr>
            </w:pPr>
            <w:r w:rsidRPr="00726AF2">
              <w:rPr>
                <w:rFonts w:ascii="標楷體" w:eastAsia="標楷體" w:hAnsi="標楷體" w:hint="eastAsia"/>
                <w:szCs w:val="24"/>
              </w:rPr>
              <w:t>修正理由同第二十六條之</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w:t>
            </w:r>
          </w:p>
        </w:tc>
      </w:tr>
      <w:tr w:rsidR="00805259" w:rsidRPr="00726AF2" w:rsidTr="00426F71">
        <w:tc>
          <w:tcPr>
            <w:tcW w:w="3260" w:type="dxa"/>
            <w:shd w:val="clear" w:color="auto" w:fill="auto"/>
          </w:tcPr>
          <w:p w:rsidR="00805259" w:rsidRPr="00726AF2" w:rsidRDefault="00805259" w:rsidP="00E463BF">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t>第三十一條　委託人申請以現款現</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償還融資融券者，應於當日上午十二時前交付款</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，並填具「融資現金償還申請書」或「融券現</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償還申請書」向證券商提出申請。經證券商</w:t>
            </w:r>
            <w:proofErr w:type="gramStart"/>
            <w:r w:rsidRPr="00726AF2">
              <w:rPr>
                <w:rFonts w:ascii="標楷體" w:eastAsia="標楷體" w:hAnsi="標楷體" w:hint="eastAsia"/>
                <w:szCs w:val="24"/>
              </w:rPr>
              <w:t>核符後</w:t>
            </w:r>
            <w:proofErr w:type="gramEnd"/>
            <w:r w:rsidRPr="00726AF2">
              <w:rPr>
                <w:rFonts w:ascii="標楷體" w:eastAsia="標楷體" w:hAnsi="標楷體" w:hint="eastAsia"/>
                <w:szCs w:val="24"/>
              </w:rPr>
              <w:t>，其融券賣出價款及融券保證金應在次二營業日前，交付委託人；融資買進證券或</w:t>
            </w:r>
            <w:r w:rsidR="003B7815" w:rsidRPr="00726AF2">
              <w:rPr>
                <w:rFonts w:ascii="標楷體" w:eastAsia="標楷體" w:hAnsi="標楷體" w:hint="eastAsia"/>
                <w:szCs w:val="24"/>
                <w:u w:val="single"/>
              </w:rPr>
              <w:t>非</w:t>
            </w:r>
            <w:r w:rsidR="003B7815" w:rsidRPr="00726AF2">
              <w:rPr>
                <w:rFonts w:ascii="標楷體" w:eastAsia="標楷體" w:hAnsi="標楷體" w:hint="eastAsia"/>
                <w:szCs w:val="24"/>
                <w:u w:val="single"/>
              </w:rPr>
              <w:lastRenderedPageBreak/>
              <w:t>屬以證券商名義為委託人申購之</w:t>
            </w:r>
            <w:r w:rsidR="00E610E8" w:rsidRPr="00726AF2">
              <w:rPr>
                <w:rFonts w:ascii="標楷體" w:eastAsia="標楷體" w:hAnsi="標楷體" w:hint="eastAsia"/>
                <w:szCs w:val="24"/>
                <w:u w:val="single"/>
              </w:rPr>
              <w:t>證券投資信託基金受益憑證</w:t>
            </w:r>
            <w:r w:rsidR="003B7815" w:rsidRPr="00726AF2">
              <w:rPr>
                <w:rFonts w:ascii="標楷體" w:eastAsia="標楷體" w:hAnsi="標楷體" w:hint="eastAsia"/>
                <w:szCs w:val="24"/>
                <w:u w:val="single"/>
              </w:rPr>
              <w:t>之</w:t>
            </w:r>
            <w:r w:rsidRPr="00726AF2">
              <w:rPr>
                <w:rFonts w:ascii="標楷體" w:eastAsia="標楷體" w:hAnsi="標楷體" w:hint="eastAsia"/>
                <w:szCs w:val="24"/>
              </w:rPr>
              <w:t>各種抵繳</w:t>
            </w:r>
            <w:r w:rsidR="003B7815" w:rsidRPr="00726AF2">
              <w:rPr>
                <w:rFonts w:ascii="標楷體" w:eastAsia="標楷體" w:hAnsi="標楷體" w:hint="eastAsia"/>
                <w:szCs w:val="24"/>
                <w:u w:val="single"/>
              </w:rPr>
              <w:t>有價</w:t>
            </w:r>
            <w:r w:rsidR="003B7815" w:rsidRPr="00726AF2">
              <w:rPr>
                <w:rFonts w:ascii="標楷體" w:eastAsia="標楷體" w:hAnsi="標楷體" w:hint="eastAsia"/>
                <w:szCs w:val="24"/>
              </w:rPr>
              <w:t>證券</w:t>
            </w:r>
            <w:r w:rsidR="0020178F" w:rsidRPr="00726AF2">
              <w:rPr>
                <w:rFonts w:ascii="標楷體" w:eastAsia="標楷體" w:hAnsi="標楷體" w:hint="eastAsia"/>
                <w:szCs w:val="24"/>
                <w:u w:val="single"/>
              </w:rPr>
              <w:t>或其他商品</w:t>
            </w:r>
            <w:r w:rsidRPr="00726AF2">
              <w:rPr>
                <w:rFonts w:ascii="標楷體" w:eastAsia="標楷體" w:hAnsi="標楷體" w:hint="eastAsia"/>
                <w:szCs w:val="24"/>
              </w:rPr>
              <w:t>，委託人已開立保管劃撥帳戶</w:t>
            </w:r>
            <w:r w:rsidR="004E6359" w:rsidRPr="00726AF2">
              <w:rPr>
                <w:rFonts w:ascii="標楷體" w:eastAsia="標楷體" w:hAnsi="標楷體" w:hint="eastAsia"/>
                <w:szCs w:val="24"/>
                <w:u w:val="single"/>
              </w:rPr>
              <w:t>或中央登錄債券帳戶</w:t>
            </w:r>
            <w:r w:rsidRPr="00726AF2">
              <w:rPr>
                <w:rFonts w:ascii="標楷體" w:eastAsia="標楷體" w:hAnsi="標楷體" w:hint="eastAsia"/>
                <w:szCs w:val="24"/>
              </w:rPr>
              <w:t>者，應在次二營業日前轉撥</w:t>
            </w:r>
            <w:proofErr w:type="gramStart"/>
            <w:r w:rsidRPr="00726AF2">
              <w:rPr>
                <w:rFonts w:ascii="標楷體" w:eastAsia="標楷體" w:hAnsi="標楷體" w:hint="eastAsia"/>
                <w:szCs w:val="24"/>
              </w:rPr>
              <w:t>入帳</w:t>
            </w:r>
            <w:proofErr w:type="gramEnd"/>
            <w:r w:rsidRPr="00726AF2">
              <w:rPr>
                <w:rFonts w:ascii="標楷體" w:eastAsia="標楷體" w:hAnsi="標楷體" w:hint="eastAsia"/>
                <w:szCs w:val="24"/>
              </w:rPr>
              <w:t>。</w:t>
            </w:r>
          </w:p>
          <w:p w:rsidR="00805259" w:rsidRPr="00726AF2" w:rsidRDefault="00805259" w:rsidP="00E463BF">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委託人融券賣出者，除有下列情事外，不得以第三人有價證券申請現</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償還：</w:t>
            </w:r>
          </w:p>
          <w:p w:rsidR="00805259" w:rsidRPr="00726AF2" w:rsidRDefault="00805259" w:rsidP="00E463BF">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一、融券賣出之標的有價證券停止買賣或暫停交易期間。</w:t>
            </w:r>
          </w:p>
          <w:p w:rsidR="00805259" w:rsidRPr="00726AF2" w:rsidRDefault="00805259" w:rsidP="00E463BF">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二、於停止過戶日前第六</w:t>
            </w:r>
            <w:proofErr w:type="gramStart"/>
            <w:r w:rsidRPr="00726AF2">
              <w:rPr>
                <w:rFonts w:ascii="標楷體" w:eastAsia="標楷體" w:hAnsi="標楷體" w:hint="eastAsia"/>
                <w:szCs w:val="24"/>
              </w:rPr>
              <w:t>個</w:t>
            </w:r>
            <w:proofErr w:type="gramEnd"/>
            <w:r w:rsidRPr="00726AF2">
              <w:rPr>
                <w:rFonts w:ascii="標楷體" w:eastAsia="標楷體" w:hAnsi="標楷體" w:hint="eastAsia"/>
                <w:szCs w:val="24"/>
              </w:rPr>
              <w:t>營業日之交易時間開始前，以當日上市開盤競價基準或上櫃開始交易基準價之漲幅上限委託融券買進無法成交者。</w:t>
            </w:r>
          </w:p>
          <w:p w:rsidR="00805259" w:rsidRPr="00726AF2" w:rsidRDefault="00805259" w:rsidP="00875C52">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（刪除）</w:t>
            </w:r>
          </w:p>
          <w:p w:rsidR="00805259" w:rsidRPr="00726AF2" w:rsidRDefault="00805259" w:rsidP="00875C52">
            <w:pPr>
              <w:kinsoku w:val="0"/>
              <w:spacing w:line="360" w:lineRule="exact"/>
              <w:ind w:leftChars="15" w:left="240" w:hangingChars="85" w:hanging="204"/>
              <w:jc w:val="both"/>
              <w:rPr>
                <w:rFonts w:ascii="標楷體" w:eastAsia="標楷體" w:hAnsi="標楷體"/>
                <w:szCs w:val="24"/>
              </w:rPr>
            </w:pPr>
          </w:p>
          <w:p w:rsidR="00805259" w:rsidRPr="00726AF2" w:rsidRDefault="00805259" w:rsidP="00875C52">
            <w:pPr>
              <w:kinsoku w:val="0"/>
              <w:spacing w:line="360" w:lineRule="exact"/>
              <w:ind w:leftChars="15" w:left="240" w:hangingChars="85" w:hanging="204"/>
              <w:jc w:val="both"/>
              <w:rPr>
                <w:rFonts w:ascii="標楷體" w:eastAsia="標楷體" w:hAnsi="標楷體"/>
                <w:szCs w:val="24"/>
              </w:rPr>
            </w:pPr>
          </w:p>
          <w:p w:rsidR="00805259" w:rsidRPr="00726AF2" w:rsidRDefault="00805259" w:rsidP="00875C52">
            <w:pPr>
              <w:kinsoku w:val="0"/>
              <w:spacing w:line="360" w:lineRule="exact"/>
              <w:ind w:leftChars="15" w:left="240" w:hangingChars="85" w:hanging="204"/>
              <w:jc w:val="both"/>
              <w:rPr>
                <w:rFonts w:ascii="標楷體" w:eastAsia="標楷體" w:hAnsi="標楷體"/>
                <w:szCs w:val="24"/>
              </w:rPr>
            </w:pPr>
          </w:p>
          <w:p w:rsidR="00805259" w:rsidRPr="00726AF2" w:rsidRDefault="00805259" w:rsidP="00875C52">
            <w:pPr>
              <w:kinsoku w:val="0"/>
              <w:spacing w:line="360" w:lineRule="exact"/>
              <w:ind w:leftChars="15" w:left="240" w:hangingChars="85" w:hanging="204"/>
              <w:jc w:val="both"/>
              <w:rPr>
                <w:rFonts w:ascii="標楷體" w:eastAsia="標楷體" w:hAnsi="標楷體"/>
                <w:szCs w:val="24"/>
              </w:rPr>
            </w:pPr>
          </w:p>
          <w:p w:rsidR="00805259" w:rsidRPr="00726AF2" w:rsidRDefault="00805259" w:rsidP="00875C52">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（刪除）</w:t>
            </w:r>
          </w:p>
          <w:p w:rsidR="00805259" w:rsidRPr="00726AF2" w:rsidRDefault="00805259" w:rsidP="00875C52">
            <w:pPr>
              <w:kinsoku w:val="0"/>
              <w:spacing w:line="360" w:lineRule="exact"/>
              <w:ind w:leftChars="15" w:left="240" w:hangingChars="85" w:hanging="204"/>
              <w:jc w:val="both"/>
              <w:rPr>
                <w:rFonts w:ascii="標楷體" w:eastAsia="標楷體" w:hAnsi="標楷體"/>
                <w:szCs w:val="24"/>
              </w:rPr>
            </w:pPr>
          </w:p>
          <w:p w:rsidR="00805259" w:rsidRPr="00726AF2" w:rsidRDefault="00805259" w:rsidP="00875C52">
            <w:pPr>
              <w:kinsoku w:val="0"/>
              <w:spacing w:line="360" w:lineRule="exact"/>
              <w:ind w:leftChars="15" w:left="240" w:hangingChars="85" w:hanging="204"/>
              <w:jc w:val="both"/>
              <w:rPr>
                <w:rFonts w:ascii="標楷體" w:eastAsia="標楷體" w:hAnsi="標楷體"/>
                <w:szCs w:val="24"/>
              </w:rPr>
            </w:pPr>
          </w:p>
        </w:tc>
        <w:tc>
          <w:tcPr>
            <w:tcW w:w="3261" w:type="dxa"/>
            <w:shd w:val="clear" w:color="auto" w:fill="auto"/>
          </w:tcPr>
          <w:p w:rsidR="00805259" w:rsidRPr="00726AF2" w:rsidRDefault="00805259" w:rsidP="008D7230">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第三十一條　委託人申請以現款現</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償還融資融券者，應於當日上午十二時前交付款</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，並填具「融資現金償還申請書」或「融券現</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償還申請書」向證券商提出申請。經證券商</w:t>
            </w:r>
            <w:proofErr w:type="gramStart"/>
            <w:r w:rsidRPr="00726AF2">
              <w:rPr>
                <w:rFonts w:ascii="標楷體" w:eastAsia="標楷體" w:hAnsi="標楷體" w:hint="eastAsia"/>
                <w:szCs w:val="24"/>
              </w:rPr>
              <w:t>核符後</w:t>
            </w:r>
            <w:proofErr w:type="gramEnd"/>
            <w:r w:rsidRPr="00726AF2">
              <w:rPr>
                <w:rFonts w:ascii="標楷體" w:eastAsia="標楷體" w:hAnsi="標楷體" w:hint="eastAsia"/>
                <w:szCs w:val="24"/>
              </w:rPr>
              <w:t>，其融券賣出價款及融券保證金應在次二營業日前，交付委託人；融資買進證券或各</w:t>
            </w:r>
            <w:r w:rsidRPr="00726AF2">
              <w:rPr>
                <w:rFonts w:ascii="標楷體" w:eastAsia="標楷體" w:hAnsi="標楷體" w:hint="eastAsia"/>
                <w:szCs w:val="24"/>
              </w:rPr>
              <w:lastRenderedPageBreak/>
              <w:t>種抵繳證券，委託人已開立保管劃撥帳戶者，應在次二營業日前轉撥</w:t>
            </w:r>
            <w:proofErr w:type="gramStart"/>
            <w:r w:rsidRPr="00726AF2">
              <w:rPr>
                <w:rFonts w:ascii="標楷體" w:eastAsia="標楷體" w:hAnsi="標楷體" w:hint="eastAsia"/>
                <w:szCs w:val="24"/>
              </w:rPr>
              <w:t>入帳</w:t>
            </w:r>
            <w:proofErr w:type="gramEnd"/>
            <w:r w:rsidRPr="00726AF2">
              <w:rPr>
                <w:rFonts w:ascii="標楷體" w:eastAsia="標楷體" w:hAnsi="標楷體" w:hint="eastAsia"/>
                <w:szCs w:val="24"/>
                <w:u w:val="single"/>
              </w:rPr>
              <w:t>，委託人提領現</w:t>
            </w:r>
            <w:proofErr w:type="gramStart"/>
            <w:r w:rsidRPr="00726AF2">
              <w:rPr>
                <w:rFonts w:ascii="標楷體" w:eastAsia="標楷體" w:hAnsi="標楷體" w:hint="eastAsia"/>
                <w:szCs w:val="24"/>
                <w:u w:val="single"/>
              </w:rPr>
              <w:t>券</w:t>
            </w:r>
            <w:proofErr w:type="gramEnd"/>
            <w:r w:rsidRPr="00726AF2">
              <w:rPr>
                <w:rFonts w:ascii="標楷體" w:eastAsia="標楷體" w:hAnsi="標楷體" w:hint="eastAsia"/>
                <w:szCs w:val="24"/>
                <w:u w:val="single"/>
              </w:rPr>
              <w:t>者，應在次三營業日前交付之</w:t>
            </w:r>
            <w:r w:rsidRPr="00726AF2">
              <w:rPr>
                <w:rFonts w:ascii="標楷體" w:eastAsia="標楷體" w:hAnsi="標楷體" w:hint="eastAsia"/>
                <w:szCs w:val="24"/>
              </w:rPr>
              <w:t>。</w:t>
            </w:r>
          </w:p>
          <w:p w:rsidR="003B7815" w:rsidRPr="00726AF2" w:rsidRDefault="003B7815" w:rsidP="008D7230">
            <w:pPr>
              <w:kinsoku w:val="0"/>
              <w:spacing w:line="360" w:lineRule="exact"/>
              <w:ind w:leftChars="100" w:left="240" w:firstLineChars="200" w:firstLine="480"/>
              <w:jc w:val="both"/>
              <w:rPr>
                <w:rFonts w:ascii="標楷體" w:eastAsia="標楷體" w:hAnsi="標楷體"/>
                <w:szCs w:val="24"/>
              </w:rPr>
            </w:pPr>
          </w:p>
          <w:p w:rsidR="00DC59FC" w:rsidRPr="00726AF2" w:rsidRDefault="00DC59FC" w:rsidP="008D7230">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8D7230">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委託人融券賣出者，除有下列情事外，不得以第三人有價證券申請現</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償還：</w:t>
            </w:r>
          </w:p>
          <w:p w:rsidR="00805259" w:rsidRPr="00726AF2" w:rsidRDefault="00805259" w:rsidP="008D7230">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一、融券賣出之標的有價證券停止買賣或暫停交易期間。</w:t>
            </w:r>
          </w:p>
          <w:p w:rsidR="00805259" w:rsidRPr="00726AF2" w:rsidRDefault="00805259" w:rsidP="008D7230">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二、於停止過戶日前第六</w:t>
            </w:r>
            <w:proofErr w:type="gramStart"/>
            <w:r w:rsidRPr="00726AF2">
              <w:rPr>
                <w:rFonts w:ascii="標楷體" w:eastAsia="標楷體" w:hAnsi="標楷體" w:hint="eastAsia"/>
                <w:szCs w:val="24"/>
              </w:rPr>
              <w:t>個</w:t>
            </w:r>
            <w:proofErr w:type="gramEnd"/>
            <w:r w:rsidRPr="00726AF2">
              <w:rPr>
                <w:rFonts w:ascii="標楷體" w:eastAsia="標楷體" w:hAnsi="標楷體" w:hint="eastAsia"/>
                <w:szCs w:val="24"/>
              </w:rPr>
              <w:t>營業日之交易時間開始前，以當日上市開盤競價基準或上櫃開始交易基準價之漲幅上限委託融券買進無法成交者。</w:t>
            </w:r>
          </w:p>
          <w:p w:rsidR="00805259" w:rsidRPr="00726AF2" w:rsidRDefault="00805259" w:rsidP="008D7230">
            <w:pPr>
              <w:kinsoku w:val="0"/>
              <w:spacing w:line="360" w:lineRule="exact"/>
              <w:ind w:leftChars="100" w:left="240" w:firstLineChars="200" w:firstLine="480"/>
              <w:jc w:val="both"/>
              <w:rPr>
                <w:rFonts w:ascii="標楷體" w:eastAsia="標楷體" w:hAnsi="標楷體"/>
                <w:szCs w:val="24"/>
                <w:u w:val="single"/>
              </w:rPr>
            </w:pPr>
            <w:r w:rsidRPr="00726AF2">
              <w:rPr>
                <w:rFonts w:ascii="標楷體" w:eastAsia="標楷體" w:hAnsi="標楷體" w:hint="eastAsia"/>
                <w:szCs w:val="24"/>
                <w:u w:val="single"/>
              </w:rPr>
              <w:t>證券集中保管事業暫緩受理參加人領回證券</w:t>
            </w:r>
            <w:proofErr w:type="gramStart"/>
            <w:r w:rsidRPr="00726AF2">
              <w:rPr>
                <w:rFonts w:ascii="標楷體" w:eastAsia="標楷體" w:hAnsi="標楷體" w:hint="eastAsia"/>
                <w:szCs w:val="24"/>
                <w:u w:val="single"/>
              </w:rPr>
              <w:t>期間，</w:t>
            </w:r>
            <w:proofErr w:type="gramEnd"/>
            <w:r w:rsidRPr="00726AF2">
              <w:rPr>
                <w:rFonts w:ascii="標楷體" w:eastAsia="標楷體" w:hAnsi="標楷體" w:hint="eastAsia"/>
                <w:szCs w:val="24"/>
                <w:u w:val="single"/>
              </w:rPr>
              <w:t>證券商對於委託人申請現金償還融資應行交付之證券得暫緩交付。</w:t>
            </w:r>
          </w:p>
          <w:p w:rsidR="00805259" w:rsidRPr="00726AF2" w:rsidRDefault="00805259" w:rsidP="008D7230">
            <w:pPr>
              <w:kinsoku w:val="0"/>
              <w:spacing w:line="360" w:lineRule="exact"/>
              <w:ind w:leftChars="100" w:left="240" w:firstLineChars="200" w:firstLine="480"/>
              <w:jc w:val="both"/>
              <w:rPr>
                <w:rFonts w:ascii="標楷體" w:eastAsia="標楷體" w:hAnsi="標楷體"/>
                <w:szCs w:val="24"/>
                <w:u w:val="single"/>
              </w:rPr>
            </w:pPr>
            <w:r w:rsidRPr="00726AF2">
              <w:rPr>
                <w:rFonts w:ascii="標楷體" w:eastAsia="標楷體" w:hAnsi="標楷體" w:hint="eastAsia"/>
                <w:szCs w:val="24"/>
                <w:u w:val="single"/>
              </w:rPr>
              <w:t>委託人提領現</w:t>
            </w:r>
            <w:proofErr w:type="gramStart"/>
            <w:r w:rsidRPr="00726AF2">
              <w:rPr>
                <w:rFonts w:ascii="標楷體" w:eastAsia="標楷體" w:hAnsi="標楷體" w:hint="eastAsia"/>
                <w:szCs w:val="24"/>
                <w:u w:val="single"/>
              </w:rPr>
              <w:t>券</w:t>
            </w:r>
            <w:proofErr w:type="gramEnd"/>
            <w:r w:rsidRPr="00726AF2">
              <w:rPr>
                <w:rFonts w:ascii="標楷體" w:eastAsia="標楷體" w:hAnsi="標楷體" w:hint="eastAsia"/>
                <w:szCs w:val="24"/>
                <w:u w:val="single"/>
              </w:rPr>
              <w:t>者，證券商應於其轉讓過戶申請書及原買進報告書加蓋「融資現金償還」或「退還抵繳證券」戳記。</w:t>
            </w:r>
          </w:p>
        </w:tc>
        <w:tc>
          <w:tcPr>
            <w:tcW w:w="3496" w:type="dxa"/>
            <w:shd w:val="clear" w:color="auto" w:fill="auto"/>
          </w:tcPr>
          <w:p w:rsidR="00AE4C93" w:rsidRPr="00726AF2" w:rsidRDefault="00912588" w:rsidP="00F040E7">
            <w:pPr>
              <w:kinsoku w:val="0"/>
              <w:spacing w:line="360" w:lineRule="exact"/>
              <w:ind w:left="480" w:hangingChars="200" w:hanging="480"/>
              <w:jc w:val="both"/>
              <w:rPr>
                <w:rFonts w:ascii="標楷體" w:eastAsia="標楷體" w:hAnsi="標楷體"/>
                <w:szCs w:val="24"/>
              </w:rPr>
            </w:pPr>
            <w:r w:rsidRPr="00726AF2">
              <w:rPr>
                <w:rFonts w:ascii="標楷體" w:eastAsia="標楷體" w:hAnsi="標楷體" w:hint="eastAsia"/>
                <w:szCs w:val="24"/>
              </w:rPr>
              <w:lastRenderedPageBreak/>
              <w:t>一、因應</w:t>
            </w:r>
            <w:r w:rsidRPr="00726AF2">
              <w:rPr>
                <w:rFonts w:ascii="標楷體" w:eastAsia="標楷體" w:hAnsi="標楷體" w:hint="eastAsia"/>
              </w:rPr>
              <w:t>擴大擔保品範圍，修正第一項，</w:t>
            </w:r>
            <w:r w:rsidR="0082277A" w:rsidRPr="00726AF2">
              <w:rPr>
                <w:rFonts w:ascii="標楷體" w:eastAsia="標楷體" w:hAnsi="標楷體" w:hint="eastAsia"/>
              </w:rPr>
              <w:t>另因</w:t>
            </w:r>
            <w:r w:rsidR="00F040E7" w:rsidRPr="00726AF2">
              <w:rPr>
                <w:rFonts w:ascii="標楷體" w:eastAsia="標楷體" w:hAnsi="標楷體" w:hint="eastAsia"/>
              </w:rPr>
              <w:t>投資人以證券商名義申購之基金受益憑證充抵擔保品者，</w:t>
            </w:r>
            <w:r w:rsidR="0082277A" w:rsidRPr="00726AF2">
              <w:rPr>
                <w:rFonts w:ascii="標楷體" w:eastAsia="標楷體" w:hAnsi="標楷體" w:hint="eastAsia"/>
              </w:rPr>
              <w:t>應依</w:t>
            </w:r>
            <w:r w:rsidR="00D56836" w:rsidRPr="00726AF2">
              <w:rPr>
                <w:rFonts w:ascii="標楷體" w:eastAsia="標楷體" w:hAnsi="標楷體" w:hint="eastAsia"/>
              </w:rPr>
              <w:t>第</w:t>
            </w:r>
            <w:r w:rsidR="00F040E7" w:rsidRPr="00726AF2">
              <w:rPr>
                <w:rFonts w:ascii="標楷體" w:eastAsia="標楷體" w:hAnsi="標楷體" w:hint="eastAsia"/>
              </w:rPr>
              <w:t>二十六條第五項</w:t>
            </w:r>
            <w:r w:rsidR="0082277A" w:rsidRPr="00726AF2">
              <w:rPr>
                <w:rFonts w:ascii="標楷體" w:eastAsia="標楷體" w:hAnsi="標楷體" w:hint="eastAsia"/>
              </w:rPr>
              <w:t>規定</w:t>
            </w:r>
            <w:r w:rsidR="00F040E7" w:rsidRPr="00726AF2">
              <w:rPr>
                <w:rFonts w:ascii="標楷體" w:eastAsia="標楷體" w:hAnsi="標楷體" w:hint="eastAsia"/>
              </w:rPr>
              <w:t>，由證券商</w:t>
            </w:r>
            <w:r w:rsidR="006D7FD9" w:rsidRPr="00726AF2">
              <w:rPr>
                <w:rFonts w:ascii="標楷體" w:eastAsia="標楷體" w:hAnsi="標楷體" w:hint="eastAsia"/>
              </w:rPr>
              <w:t>自行</w:t>
            </w:r>
            <w:r w:rsidR="00B900AA" w:rsidRPr="00726AF2">
              <w:rPr>
                <w:rFonts w:ascii="標楷體" w:eastAsia="標楷體" w:hAnsi="標楷體" w:hint="eastAsia"/>
              </w:rPr>
              <w:t>設簿</w:t>
            </w:r>
            <w:r w:rsidR="006D7FD9" w:rsidRPr="00726AF2">
              <w:rPr>
                <w:rFonts w:ascii="標楷體" w:eastAsia="標楷體" w:hAnsi="標楷體" w:hint="eastAsia"/>
              </w:rPr>
              <w:t>登記管理</w:t>
            </w:r>
            <w:r w:rsidR="00F040E7" w:rsidRPr="00726AF2">
              <w:rPr>
                <w:rFonts w:ascii="標楷體" w:eastAsia="標楷體" w:hAnsi="標楷體" w:hint="eastAsia"/>
              </w:rPr>
              <w:t>，不適用</w:t>
            </w:r>
            <w:r w:rsidR="0082277A" w:rsidRPr="00726AF2">
              <w:rPr>
                <w:rFonts w:ascii="標楷體" w:eastAsia="標楷體" w:hAnsi="標楷體" w:hint="eastAsia"/>
              </w:rPr>
              <w:t>第一項</w:t>
            </w:r>
            <w:r w:rsidR="00F040E7" w:rsidRPr="00726AF2">
              <w:rPr>
                <w:rFonts w:ascii="標楷體" w:eastAsia="標楷體" w:hAnsi="標楷體" w:hint="eastAsia"/>
              </w:rPr>
              <w:t>以證券集中保管帳簿劃撥方式辦理退還作業。</w:t>
            </w:r>
            <w:r w:rsidR="00793C93" w:rsidRPr="00726AF2">
              <w:rPr>
                <w:rFonts w:ascii="標楷體" w:eastAsia="標楷體" w:hAnsi="標楷體" w:hint="eastAsia"/>
                <w:szCs w:val="24"/>
              </w:rPr>
              <w:t>另配合</w:t>
            </w:r>
            <w:r w:rsidR="007E7864" w:rsidRPr="00726AF2">
              <w:rPr>
                <w:rFonts w:ascii="標楷體" w:eastAsia="標楷體" w:hAnsi="標楷體" w:hint="eastAsia"/>
                <w:szCs w:val="24"/>
              </w:rPr>
              <w:t>上市、上櫃</w:t>
            </w:r>
            <w:r w:rsidR="00793C93" w:rsidRPr="00726AF2">
              <w:rPr>
                <w:rFonts w:ascii="標楷體" w:eastAsia="標楷體" w:hAnsi="標楷體" w:hint="eastAsia"/>
                <w:szCs w:val="24"/>
              </w:rPr>
              <w:t>有價證券收付制度已</w:t>
            </w:r>
            <w:proofErr w:type="gramStart"/>
            <w:r w:rsidR="00793C93" w:rsidRPr="00726AF2">
              <w:rPr>
                <w:rFonts w:ascii="標楷體" w:eastAsia="標楷體" w:hAnsi="標楷體" w:hint="eastAsia"/>
                <w:szCs w:val="24"/>
              </w:rPr>
              <w:t>採</w:t>
            </w:r>
            <w:proofErr w:type="gramEnd"/>
            <w:r w:rsidR="00793C93" w:rsidRPr="00726AF2">
              <w:rPr>
                <w:rFonts w:ascii="標楷體" w:eastAsia="標楷體" w:hAnsi="標楷體" w:hint="eastAsia"/>
                <w:szCs w:val="24"/>
              </w:rPr>
              <w:t>全面帳</w:t>
            </w:r>
            <w:r w:rsidR="00793C93" w:rsidRPr="00726AF2">
              <w:rPr>
                <w:rFonts w:ascii="標楷體" w:eastAsia="標楷體" w:hAnsi="標楷體" w:hint="eastAsia"/>
                <w:szCs w:val="24"/>
              </w:rPr>
              <w:lastRenderedPageBreak/>
              <w:t>簿劃撥，刪除提領現</w:t>
            </w:r>
            <w:proofErr w:type="gramStart"/>
            <w:r w:rsidR="00793C93" w:rsidRPr="00726AF2">
              <w:rPr>
                <w:rFonts w:ascii="標楷體" w:eastAsia="標楷體" w:hAnsi="標楷體" w:hint="eastAsia"/>
                <w:szCs w:val="24"/>
              </w:rPr>
              <w:t>券</w:t>
            </w:r>
            <w:proofErr w:type="gramEnd"/>
            <w:r w:rsidR="00793C93" w:rsidRPr="00726AF2">
              <w:rPr>
                <w:rFonts w:ascii="標楷體" w:eastAsia="標楷體" w:hAnsi="標楷體" w:hint="eastAsia"/>
                <w:szCs w:val="24"/>
              </w:rPr>
              <w:t>文字</w:t>
            </w:r>
            <w:r w:rsidR="00AE4C93" w:rsidRPr="00726AF2">
              <w:rPr>
                <w:rFonts w:ascii="標楷體" w:eastAsia="標楷體" w:hAnsi="標楷體" w:hint="eastAsia"/>
                <w:szCs w:val="24"/>
              </w:rPr>
              <w:t>。</w:t>
            </w:r>
          </w:p>
          <w:p w:rsidR="007E7864" w:rsidRPr="00726AF2" w:rsidRDefault="00AE4C93" w:rsidP="00780A7A">
            <w:pPr>
              <w:kinsoku w:val="0"/>
              <w:spacing w:line="360" w:lineRule="exact"/>
              <w:ind w:left="480" w:hangingChars="200" w:hanging="480"/>
              <w:jc w:val="both"/>
            </w:pPr>
            <w:r w:rsidRPr="00726AF2">
              <w:rPr>
                <w:rFonts w:ascii="標楷體" w:eastAsia="標楷體" w:hAnsi="標楷體" w:hint="eastAsia"/>
                <w:szCs w:val="24"/>
              </w:rPr>
              <w:t>二</w:t>
            </w:r>
            <w:r w:rsidR="00556BD1" w:rsidRPr="00726AF2">
              <w:rPr>
                <w:rFonts w:ascii="標楷體" w:eastAsia="標楷體" w:hAnsi="標楷體" w:hint="eastAsia"/>
                <w:szCs w:val="24"/>
              </w:rPr>
              <w:t>、</w:t>
            </w:r>
            <w:r w:rsidR="00793C93" w:rsidRPr="00726AF2">
              <w:rPr>
                <w:rFonts w:ascii="標楷體" w:eastAsia="標楷體" w:hAnsi="標楷體" w:hint="eastAsia"/>
                <w:szCs w:val="24"/>
              </w:rPr>
              <w:t>配合</w:t>
            </w:r>
            <w:r w:rsidR="00036650" w:rsidRPr="00726AF2">
              <w:rPr>
                <w:rFonts w:ascii="標楷體" w:eastAsia="標楷體" w:hAnsi="標楷體" w:hint="eastAsia"/>
                <w:szCs w:val="24"/>
              </w:rPr>
              <w:t>上市、上櫃</w:t>
            </w:r>
            <w:r w:rsidR="00793C93" w:rsidRPr="00726AF2">
              <w:rPr>
                <w:rFonts w:ascii="標楷體" w:eastAsia="標楷體" w:hAnsi="標楷體" w:hint="eastAsia"/>
                <w:szCs w:val="24"/>
              </w:rPr>
              <w:t>有價證券收付制度已</w:t>
            </w:r>
            <w:proofErr w:type="gramStart"/>
            <w:r w:rsidR="00793C93" w:rsidRPr="00726AF2">
              <w:rPr>
                <w:rFonts w:ascii="標楷體" w:eastAsia="標楷體" w:hAnsi="標楷體" w:hint="eastAsia"/>
                <w:szCs w:val="24"/>
              </w:rPr>
              <w:t>採</w:t>
            </w:r>
            <w:proofErr w:type="gramEnd"/>
            <w:r w:rsidR="00793C93" w:rsidRPr="00726AF2">
              <w:rPr>
                <w:rFonts w:ascii="標楷體" w:eastAsia="標楷體" w:hAnsi="標楷體" w:hint="eastAsia"/>
                <w:szCs w:val="24"/>
              </w:rPr>
              <w:t>全面帳簿劃撥，</w:t>
            </w:r>
            <w:proofErr w:type="gramStart"/>
            <w:r w:rsidR="009A4736" w:rsidRPr="00726AF2">
              <w:rPr>
                <w:rFonts w:ascii="標楷體" w:eastAsia="標楷體" w:hAnsi="標楷體" w:hint="eastAsia"/>
                <w:szCs w:val="24"/>
              </w:rPr>
              <w:t>爰</w:t>
            </w:r>
            <w:proofErr w:type="gramEnd"/>
            <w:r w:rsidR="009A4736" w:rsidRPr="00726AF2">
              <w:rPr>
                <w:rFonts w:ascii="標楷體" w:eastAsia="標楷體" w:hAnsi="標楷體" w:hint="eastAsia"/>
                <w:szCs w:val="24"/>
              </w:rPr>
              <w:t>刪除第三項</w:t>
            </w:r>
            <w:r w:rsidR="002D1A3C" w:rsidRPr="00726AF2">
              <w:rPr>
                <w:rFonts w:ascii="標楷體" w:eastAsia="標楷體" w:hAnsi="標楷體" w:hint="eastAsia"/>
                <w:szCs w:val="24"/>
              </w:rPr>
              <w:t>及第四項</w:t>
            </w:r>
            <w:r w:rsidR="009A4736" w:rsidRPr="00726AF2">
              <w:rPr>
                <w:rFonts w:ascii="標楷體" w:eastAsia="標楷體" w:hAnsi="標楷體" w:hint="eastAsia"/>
                <w:szCs w:val="24"/>
              </w:rPr>
              <w:t>。</w:t>
            </w:r>
          </w:p>
        </w:tc>
      </w:tr>
      <w:tr w:rsidR="00805259" w:rsidRPr="00726AF2" w:rsidTr="00426F71">
        <w:tc>
          <w:tcPr>
            <w:tcW w:w="3260" w:type="dxa"/>
            <w:shd w:val="clear" w:color="auto" w:fill="auto"/>
          </w:tcPr>
          <w:p w:rsidR="00805259" w:rsidRPr="00726AF2" w:rsidRDefault="00805259" w:rsidP="003B4132">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第三十一條之</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 xml:space="preserve">　委託人</w:t>
            </w:r>
            <w:proofErr w:type="gramStart"/>
            <w:r w:rsidRPr="00726AF2">
              <w:rPr>
                <w:rFonts w:ascii="標楷體" w:eastAsia="標楷體" w:hAnsi="標楷體" w:hint="eastAsia"/>
                <w:szCs w:val="24"/>
              </w:rPr>
              <w:t>採</w:t>
            </w:r>
            <w:proofErr w:type="gramEnd"/>
            <w:r w:rsidRPr="00726AF2">
              <w:rPr>
                <w:rFonts w:ascii="標楷體" w:eastAsia="標楷體" w:hAnsi="標楷體" w:hint="eastAsia"/>
                <w:szCs w:val="24"/>
              </w:rPr>
              <w:t>非當面方式申請現款現</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償還融資融券，仍應依第三十一條規定辦理，其已簽</w:t>
            </w:r>
            <w:proofErr w:type="gramStart"/>
            <w:r w:rsidRPr="00726AF2">
              <w:rPr>
                <w:rFonts w:ascii="標楷體" w:eastAsia="標楷體" w:hAnsi="標楷體" w:hint="eastAsia"/>
                <w:szCs w:val="24"/>
              </w:rPr>
              <w:t>具現償申請書</w:t>
            </w:r>
            <w:proofErr w:type="gramEnd"/>
            <w:r w:rsidRPr="00726AF2">
              <w:rPr>
                <w:rFonts w:ascii="標楷體" w:eastAsia="標楷體" w:hAnsi="標楷體" w:hint="eastAsia"/>
                <w:szCs w:val="24"/>
              </w:rPr>
              <w:t>免簽章同意書，經證券商確認並留存紀錄者，委託人得免</w:t>
            </w:r>
            <w:proofErr w:type="gramStart"/>
            <w:r w:rsidRPr="00726AF2">
              <w:rPr>
                <w:rFonts w:ascii="標楷體" w:eastAsia="標楷體" w:hAnsi="標楷體" w:hint="eastAsia"/>
                <w:szCs w:val="24"/>
              </w:rPr>
              <w:t>辦理現償申請書</w:t>
            </w:r>
            <w:proofErr w:type="gramEnd"/>
            <w:r w:rsidRPr="00726AF2">
              <w:rPr>
                <w:rFonts w:ascii="標楷體" w:eastAsia="標楷體" w:hAnsi="標楷體" w:hint="eastAsia"/>
                <w:szCs w:val="24"/>
              </w:rPr>
              <w:t>之簽章。</w:t>
            </w:r>
          </w:p>
          <w:p w:rsidR="00805259" w:rsidRPr="00726AF2" w:rsidRDefault="00805259" w:rsidP="003B4132">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lastRenderedPageBreak/>
              <w:t>證券商對前項得</w:t>
            </w:r>
            <w:proofErr w:type="gramStart"/>
            <w:r w:rsidRPr="00726AF2">
              <w:rPr>
                <w:rFonts w:ascii="標楷體" w:eastAsia="標楷體" w:hAnsi="標楷體" w:hint="eastAsia"/>
                <w:szCs w:val="24"/>
              </w:rPr>
              <w:t>採</w:t>
            </w:r>
            <w:proofErr w:type="gramEnd"/>
            <w:r w:rsidRPr="00726AF2">
              <w:rPr>
                <w:rFonts w:ascii="標楷體" w:eastAsia="標楷體" w:hAnsi="標楷體" w:hint="eastAsia"/>
                <w:szCs w:val="24"/>
              </w:rPr>
              <w:t>非當面方式辦理之委託人電話申請現款現</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償還融資融券時，應確認本人身分並同步錄音，電話錄音紀錄應置於營業處所，並至少保存一年，有爭議者應保存至爭議消除為止。</w:t>
            </w:r>
          </w:p>
          <w:p w:rsidR="00805259" w:rsidRPr="00726AF2" w:rsidRDefault="00805259" w:rsidP="00F4388E">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委託人依第一項規定</w:t>
            </w:r>
            <w:proofErr w:type="gramStart"/>
            <w:r w:rsidRPr="00726AF2">
              <w:rPr>
                <w:rFonts w:ascii="標楷體" w:eastAsia="標楷體" w:hAnsi="標楷體" w:hint="eastAsia"/>
                <w:szCs w:val="24"/>
              </w:rPr>
              <w:t>辦理現償申請書</w:t>
            </w:r>
            <w:proofErr w:type="gramEnd"/>
            <w:r w:rsidRPr="00726AF2">
              <w:rPr>
                <w:rFonts w:ascii="標楷體" w:eastAsia="標楷體" w:hAnsi="標楷體" w:hint="eastAsia"/>
                <w:szCs w:val="24"/>
              </w:rPr>
              <w:t>免簽章者，證券商應退還委託人之融券賣出擔保價款及融券保證金，應存入與委託人委託買賣帳簿劃撥交割相同之銀行存款帳戶；應退還委託人之融資買進證券或各種抵繳</w:t>
            </w:r>
            <w:r w:rsidR="00AE4C93" w:rsidRPr="00726AF2">
              <w:rPr>
                <w:rFonts w:ascii="標楷體" w:eastAsia="標楷體" w:hAnsi="標楷體" w:hint="eastAsia"/>
                <w:szCs w:val="24"/>
                <w:u w:val="single"/>
              </w:rPr>
              <w:t>有價</w:t>
            </w:r>
            <w:r w:rsidR="00AE4C93" w:rsidRPr="00726AF2">
              <w:rPr>
                <w:rFonts w:ascii="標楷體" w:eastAsia="標楷體" w:hAnsi="標楷體" w:hint="eastAsia"/>
                <w:szCs w:val="24"/>
              </w:rPr>
              <w:t>證券</w:t>
            </w:r>
            <w:r w:rsidR="0020178F" w:rsidRPr="00726AF2">
              <w:rPr>
                <w:rFonts w:ascii="標楷體" w:eastAsia="標楷體" w:hAnsi="標楷體" w:hint="eastAsia"/>
                <w:szCs w:val="24"/>
                <w:u w:val="single"/>
              </w:rPr>
              <w:t>或其他商品</w:t>
            </w:r>
            <w:r w:rsidRPr="00726AF2">
              <w:rPr>
                <w:rFonts w:ascii="標楷體" w:eastAsia="標楷體" w:hAnsi="標楷體" w:hint="eastAsia"/>
                <w:szCs w:val="24"/>
              </w:rPr>
              <w:t>，應轉撥入委託人之保管劃撥帳戶</w:t>
            </w:r>
            <w:r w:rsidR="004E6359" w:rsidRPr="00726AF2">
              <w:rPr>
                <w:rFonts w:ascii="標楷體" w:eastAsia="標楷體" w:hAnsi="標楷體" w:hint="eastAsia"/>
                <w:szCs w:val="24"/>
                <w:u w:val="single"/>
              </w:rPr>
              <w:t>或中央登錄債券帳戶</w:t>
            </w:r>
            <w:r w:rsidRPr="00726AF2">
              <w:rPr>
                <w:rFonts w:ascii="標楷體" w:eastAsia="標楷體" w:hAnsi="標楷體" w:hint="eastAsia"/>
                <w:szCs w:val="24"/>
              </w:rPr>
              <w:t>；非委託人所有之抵繳</w:t>
            </w:r>
            <w:r w:rsidR="00AE4C93" w:rsidRPr="00726AF2">
              <w:rPr>
                <w:rFonts w:ascii="標楷體" w:eastAsia="標楷體" w:hAnsi="標楷體" w:hint="eastAsia"/>
                <w:szCs w:val="24"/>
              </w:rPr>
              <w:t>有價證券</w:t>
            </w:r>
            <w:r w:rsidR="0020178F" w:rsidRPr="00726AF2">
              <w:rPr>
                <w:rFonts w:ascii="標楷體" w:eastAsia="標楷體" w:hAnsi="標楷體" w:hint="eastAsia"/>
                <w:szCs w:val="24"/>
                <w:u w:val="single"/>
              </w:rPr>
              <w:t>或其他商品</w:t>
            </w:r>
            <w:r w:rsidRPr="00726AF2">
              <w:rPr>
                <w:rFonts w:ascii="標楷體" w:eastAsia="標楷體" w:hAnsi="標楷體" w:hint="eastAsia"/>
                <w:szCs w:val="24"/>
              </w:rPr>
              <w:t>退還，應以帳簿劃撥方式為之。</w:t>
            </w:r>
          </w:p>
          <w:p w:rsidR="00C2015F" w:rsidRPr="00726AF2" w:rsidRDefault="00C2015F" w:rsidP="009526EC">
            <w:pPr>
              <w:kinsoku w:val="0"/>
              <w:spacing w:line="360" w:lineRule="exact"/>
              <w:ind w:leftChars="100" w:left="240" w:firstLineChars="200" w:firstLine="480"/>
              <w:jc w:val="both"/>
              <w:rPr>
                <w:rFonts w:ascii="標楷體" w:eastAsia="標楷體" w:hAnsi="標楷體"/>
                <w:szCs w:val="24"/>
                <w:u w:val="single"/>
              </w:rPr>
            </w:pPr>
            <w:r w:rsidRPr="00726AF2">
              <w:rPr>
                <w:rFonts w:ascii="標楷體" w:eastAsia="標楷體" w:hAnsi="標楷體" w:hint="eastAsia"/>
                <w:szCs w:val="24"/>
                <w:u w:val="single"/>
              </w:rPr>
              <w:t>證券商接受委託人以證券商名義申購之</w:t>
            </w:r>
            <w:r w:rsidR="00E610E8" w:rsidRPr="00726AF2">
              <w:rPr>
                <w:rFonts w:ascii="標楷體" w:eastAsia="標楷體" w:hAnsi="標楷體" w:hint="eastAsia"/>
                <w:szCs w:val="24"/>
                <w:u w:val="single"/>
              </w:rPr>
              <w:t>證券投資信託基金受益憑證</w:t>
            </w:r>
            <w:r w:rsidRPr="00726AF2">
              <w:rPr>
                <w:rFonts w:ascii="標楷體" w:eastAsia="標楷體" w:hAnsi="標楷體" w:hint="eastAsia"/>
                <w:szCs w:val="24"/>
                <w:u w:val="single"/>
              </w:rPr>
              <w:t>抵繳者，應依二十六條第五項辦理，不適用前項應以帳簿劃撥方式</w:t>
            </w:r>
            <w:r w:rsidR="008540A0" w:rsidRPr="00726AF2">
              <w:rPr>
                <w:rFonts w:ascii="標楷體" w:eastAsia="標楷體" w:hAnsi="標楷體" w:hint="eastAsia"/>
                <w:szCs w:val="24"/>
                <w:u w:val="single"/>
              </w:rPr>
              <w:t>退還</w:t>
            </w:r>
            <w:r w:rsidRPr="00726AF2">
              <w:rPr>
                <w:rFonts w:ascii="標楷體" w:eastAsia="標楷體" w:hAnsi="標楷體" w:hint="eastAsia"/>
                <w:szCs w:val="24"/>
                <w:u w:val="single"/>
              </w:rPr>
              <w:t>之規定。</w:t>
            </w:r>
          </w:p>
        </w:tc>
        <w:tc>
          <w:tcPr>
            <w:tcW w:w="3261" w:type="dxa"/>
            <w:shd w:val="clear" w:color="auto" w:fill="auto"/>
          </w:tcPr>
          <w:p w:rsidR="00805259" w:rsidRPr="00726AF2" w:rsidRDefault="00805259" w:rsidP="003B4132">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第三十一條之</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 xml:space="preserve">　委託人</w:t>
            </w:r>
            <w:proofErr w:type="gramStart"/>
            <w:r w:rsidRPr="00726AF2">
              <w:rPr>
                <w:rFonts w:ascii="標楷體" w:eastAsia="標楷體" w:hAnsi="標楷體" w:hint="eastAsia"/>
                <w:szCs w:val="24"/>
              </w:rPr>
              <w:t>採</w:t>
            </w:r>
            <w:proofErr w:type="gramEnd"/>
            <w:r w:rsidRPr="00726AF2">
              <w:rPr>
                <w:rFonts w:ascii="標楷體" w:eastAsia="標楷體" w:hAnsi="標楷體" w:hint="eastAsia"/>
                <w:szCs w:val="24"/>
              </w:rPr>
              <w:t>非當面方式申請現款現</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償還融資融券，仍應依第三十一條規定辦理，其已簽</w:t>
            </w:r>
            <w:proofErr w:type="gramStart"/>
            <w:r w:rsidRPr="00726AF2">
              <w:rPr>
                <w:rFonts w:ascii="標楷體" w:eastAsia="標楷體" w:hAnsi="標楷體" w:hint="eastAsia"/>
                <w:szCs w:val="24"/>
              </w:rPr>
              <w:t>具現償申請書</w:t>
            </w:r>
            <w:proofErr w:type="gramEnd"/>
            <w:r w:rsidRPr="00726AF2">
              <w:rPr>
                <w:rFonts w:ascii="標楷體" w:eastAsia="標楷體" w:hAnsi="標楷體" w:hint="eastAsia"/>
                <w:szCs w:val="24"/>
              </w:rPr>
              <w:t>免簽章同意書，經證券商確認並留存紀錄者，委託人得免</w:t>
            </w:r>
            <w:proofErr w:type="gramStart"/>
            <w:r w:rsidRPr="00726AF2">
              <w:rPr>
                <w:rFonts w:ascii="標楷體" w:eastAsia="標楷體" w:hAnsi="標楷體" w:hint="eastAsia"/>
                <w:szCs w:val="24"/>
              </w:rPr>
              <w:t>辦理現償申請書</w:t>
            </w:r>
            <w:proofErr w:type="gramEnd"/>
            <w:r w:rsidRPr="00726AF2">
              <w:rPr>
                <w:rFonts w:ascii="標楷體" w:eastAsia="標楷體" w:hAnsi="標楷體" w:hint="eastAsia"/>
                <w:szCs w:val="24"/>
              </w:rPr>
              <w:t>之簽章。</w:t>
            </w:r>
          </w:p>
          <w:p w:rsidR="00805259" w:rsidRPr="00726AF2" w:rsidRDefault="00805259" w:rsidP="002C7847">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lastRenderedPageBreak/>
              <w:t>證券商對前項得</w:t>
            </w:r>
            <w:proofErr w:type="gramStart"/>
            <w:r w:rsidRPr="00726AF2">
              <w:rPr>
                <w:rFonts w:ascii="標楷體" w:eastAsia="標楷體" w:hAnsi="標楷體" w:hint="eastAsia"/>
                <w:szCs w:val="24"/>
              </w:rPr>
              <w:t>採</w:t>
            </w:r>
            <w:proofErr w:type="gramEnd"/>
            <w:r w:rsidRPr="00726AF2">
              <w:rPr>
                <w:rFonts w:ascii="標楷體" w:eastAsia="標楷體" w:hAnsi="標楷體" w:hint="eastAsia"/>
                <w:szCs w:val="24"/>
              </w:rPr>
              <w:t>非當面方式辦理之委託人電話申請現款現</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償還融資融券時，應確認本人身分並同步錄音，電話錄音紀錄應置於營業處所，並至少保存一年，有爭議者應保存至爭議消除為止。</w:t>
            </w:r>
          </w:p>
          <w:p w:rsidR="00805259" w:rsidRPr="00726AF2" w:rsidRDefault="00805259" w:rsidP="002C7847">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委託人依第一項規定</w:t>
            </w:r>
            <w:proofErr w:type="gramStart"/>
            <w:r w:rsidRPr="00726AF2">
              <w:rPr>
                <w:rFonts w:ascii="標楷體" w:eastAsia="標楷體" w:hAnsi="標楷體" w:hint="eastAsia"/>
                <w:szCs w:val="24"/>
              </w:rPr>
              <w:t>辦理現償申請書</w:t>
            </w:r>
            <w:proofErr w:type="gramEnd"/>
            <w:r w:rsidRPr="00726AF2">
              <w:rPr>
                <w:rFonts w:ascii="標楷體" w:eastAsia="標楷體" w:hAnsi="標楷體" w:hint="eastAsia"/>
                <w:szCs w:val="24"/>
              </w:rPr>
              <w:t>免簽章者，證券商應退還委託人之融券賣出擔保價款及融券保證金，應存入與委託人委託買賣帳簿劃撥交割相同之銀行存款帳戶；應退還委託人之融資買進證券或各種抵繳證券，應轉撥入委託人之保管劃撥帳戶；非委託人所有之抵繳有價證券退還，應以帳簿劃撥方式為之。</w:t>
            </w:r>
          </w:p>
        </w:tc>
        <w:tc>
          <w:tcPr>
            <w:tcW w:w="3496" w:type="dxa"/>
            <w:shd w:val="clear" w:color="auto" w:fill="auto"/>
          </w:tcPr>
          <w:p w:rsidR="00E56D6C" w:rsidRPr="00726AF2" w:rsidRDefault="00E56D6C" w:rsidP="00E56D6C">
            <w:pPr>
              <w:kinsoku w:val="0"/>
              <w:spacing w:line="360" w:lineRule="exact"/>
              <w:ind w:left="394" w:hangingChars="164" w:hanging="394"/>
              <w:jc w:val="both"/>
              <w:rPr>
                <w:rFonts w:ascii="標楷體" w:eastAsia="標楷體" w:hAnsi="標楷體"/>
                <w:szCs w:val="24"/>
              </w:rPr>
            </w:pPr>
            <w:r w:rsidRPr="00726AF2">
              <w:rPr>
                <w:rFonts w:ascii="標楷體" w:eastAsia="標楷體" w:hAnsi="標楷體" w:hint="eastAsia"/>
                <w:szCs w:val="24"/>
              </w:rPr>
              <w:lastRenderedPageBreak/>
              <w:t>一、第三項修正理由同第二十六條之</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w:t>
            </w:r>
          </w:p>
          <w:p w:rsidR="001019E9" w:rsidRPr="00726AF2" w:rsidRDefault="00E56D6C" w:rsidP="002458E9">
            <w:pPr>
              <w:kinsoku w:val="0"/>
              <w:spacing w:line="360" w:lineRule="exact"/>
              <w:ind w:left="394" w:hangingChars="164" w:hanging="394"/>
              <w:jc w:val="both"/>
            </w:pPr>
            <w:r w:rsidRPr="00726AF2">
              <w:rPr>
                <w:rFonts w:ascii="標楷體" w:eastAsia="標楷體" w:hAnsi="標楷體" w:hint="eastAsia"/>
                <w:szCs w:val="24"/>
              </w:rPr>
              <w:t>二、</w:t>
            </w:r>
            <w:r w:rsidR="00D41A64" w:rsidRPr="00726AF2">
              <w:rPr>
                <w:rFonts w:ascii="標楷體" w:eastAsia="標楷體" w:hAnsi="標楷體" w:hint="eastAsia"/>
                <w:szCs w:val="24"/>
              </w:rPr>
              <w:t>新增第四項</w:t>
            </w:r>
            <w:r w:rsidR="00300E33" w:rsidRPr="00726AF2">
              <w:rPr>
                <w:rFonts w:ascii="標楷體" w:eastAsia="標楷體" w:hAnsi="標楷體" w:hint="eastAsia"/>
                <w:szCs w:val="24"/>
              </w:rPr>
              <w:t>，增訂</w:t>
            </w:r>
            <w:r w:rsidR="00CA35DD" w:rsidRPr="00726AF2">
              <w:rPr>
                <w:rFonts w:ascii="標楷體" w:eastAsia="標楷體" w:hAnsi="標楷體" w:hint="eastAsia"/>
                <w:szCs w:val="24"/>
              </w:rPr>
              <w:t>理由同二十六條第五項</w:t>
            </w:r>
            <w:r w:rsidR="002458E9" w:rsidRPr="00726AF2">
              <w:rPr>
                <w:rFonts w:ascii="標楷體" w:eastAsia="標楷體" w:hAnsi="標楷體" w:hint="eastAsia"/>
                <w:szCs w:val="24"/>
              </w:rPr>
              <w:t>，</w:t>
            </w:r>
            <w:r w:rsidR="00F32E0C" w:rsidRPr="00726AF2">
              <w:rPr>
                <w:rFonts w:ascii="標楷體" w:eastAsia="標楷體" w:hAnsi="標楷體" w:hint="eastAsia"/>
                <w:szCs w:val="24"/>
              </w:rPr>
              <w:t>投資人以其證券商名義申購之基金受益憑證充抵擔保品者，應由證券商</w:t>
            </w:r>
            <w:r w:rsidR="006D7FD9" w:rsidRPr="00726AF2">
              <w:rPr>
                <w:rFonts w:ascii="標楷體" w:eastAsia="標楷體" w:hAnsi="標楷體" w:hint="eastAsia"/>
                <w:szCs w:val="24"/>
              </w:rPr>
              <w:t>自行</w:t>
            </w:r>
            <w:r w:rsidR="00B900AA" w:rsidRPr="00726AF2">
              <w:rPr>
                <w:rFonts w:ascii="標楷體" w:eastAsia="標楷體" w:hAnsi="標楷體" w:hint="eastAsia"/>
                <w:szCs w:val="24"/>
              </w:rPr>
              <w:t>設簿</w:t>
            </w:r>
            <w:r w:rsidR="006D7FD9" w:rsidRPr="00726AF2">
              <w:rPr>
                <w:rFonts w:ascii="標楷體" w:eastAsia="標楷體" w:hAnsi="標楷體" w:hint="eastAsia"/>
                <w:szCs w:val="24"/>
              </w:rPr>
              <w:t>登記管理</w:t>
            </w:r>
            <w:r w:rsidR="00F32E0C" w:rsidRPr="00726AF2">
              <w:rPr>
                <w:rFonts w:ascii="標楷體" w:eastAsia="標楷體" w:hAnsi="標楷體" w:hint="eastAsia"/>
                <w:szCs w:val="24"/>
              </w:rPr>
              <w:t>，不適用以證券集中保管帳簿劃</w:t>
            </w:r>
            <w:r w:rsidR="00F32E0C" w:rsidRPr="00726AF2">
              <w:rPr>
                <w:rFonts w:ascii="標楷體" w:eastAsia="標楷體" w:hAnsi="標楷體" w:hint="eastAsia"/>
                <w:szCs w:val="24"/>
              </w:rPr>
              <w:lastRenderedPageBreak/>
              <w:t>撥方式辦理</w:t>
            </w:r>
            <w:r w:rsidR="002458E9" w:rsidRPr="00726AF2">
              <w:rPr>
                <w:rFonts w:ascii="標楷體" w:eastAsia="標楷體" w:hAnsi="標楷體" w:hint="eastAsia"/>
                <w:szCs w:val="24"/>
              </w:rPr>
              <w:t>退還</w:t>
            </w:r>
            <w:r w:rsidR="00F32E0C" w:rsidRPr="00726AF2">
              <w:rPr>
                <w:rFonts w:ascii="標楷體" w:eastAsia="標楷體" w:hAnsi="標楷體" w:hint="eastAsia"/>
                <w:szCs w:val="24"/>
              </w:rPr>
              <w:t>作業。</w:t>
            </w:r>
          </w:p>
        </w:tc>
      </w:tr>
      <w:tr w:rsidR="00805259" w:rsidRPr="00726AF2" w:rsidTr="00426F71">
        <w:tc>
          <w:tcPr>
            <w:tcW w:w="3260" w:type="dxa"/>
            <w:shd w:val="clear" w:color="auto" w:fill="auto"/>
          </w:tcPr>
          <w:p w:rsidR="00805259" w:rsidRPr="00726AF2" w:rsidRDefault="00805259" w:rsidP="001B6923">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第三十四條　證券商辦理有價證券買賣融資融券及向證券金融事業轉融通應行收付之款項及有價證券，</w:t>
            </w:r>
            <w:proofErr w:type="gramStart"/>
            <w:r w:rsidRPr="00726AF2">
              <w:rPr>
                <w:rFonts w:ascii="標楷體" w:eastAsia="標楷體" w:hAnsi="標楷體" w:hint="eastAsia"/>
                <w:szCs w:val="24"/>
              </w:rPr>
              <w:t>均應有</w:t>
            </w:r>
            <w:proofErr w:type="gramEnd"/>
            <w:r w:rsidRPr="00726AF2">
              <w:rPr>
                <w:rFonts w:ascii="標楷體" w:eastAsia="標楷體" w:hAnsi="標楷體" w:hint="eastAsia"/>
                <w:szCs w:val="24"/>
              </w:rPr>
              <w:t>詳實之記錄及收付憑證，並應逐日</w:t>
            </w:r>
            <w:proofErr w:type="gramStart"/>
            <w:r w:rsidRPr="00726AF2">
              <w:rPr>
                <w:rFonts w:ascii="標楷體" w:eastAsia="標楷體" w:hAnsi="標楷體" w:hint="eastAsia"/>
                <w:szCs w:val="24"/>
              </w:rPr>
              <w:t>編製下列表</w:t>
            </w:r>
            <w:proofErr w:type="gramEnd"/>
            <w:r w:rsidRPr="00726AF2">
              <w:rPr>
                <w:rFonts w:ascii="標楷體" w:eastAsia="標楷體" w:hAnsi="標楷體" w:hint="eastAsia"/>
                <w:szCs w:val="24"/>
              </w:rPr>
              <w:t>報：</w:t>
            </w:r>
          </w:p>
          <w:p w:rsidR="00805259" w:rsidRPr="00726AF2" w:rsidRDefault="00805259" w:rsidP="001B6923">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一、融資融券交易營業日報表。</w:t>
            </w:r>
          </w:p>
          <w:p w:rsidR="00805259" w:rsidRPr="00726AF2" w:rsidRDefault="00805259" w:rsidP="001B6923">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二、融資融券新增、償還及</w:t>
            </w:r>
            <w:r w:rsidRPr="00726AF2">
              <w:rPr>
                <w:rFonts w:ascii="標楷體" w:eastAsia="標楷體" w:hAnsi="標楷體" w:hint="eastAsia"/>
                <w:szCs w:val="24"/>
              </w:rPr>
              <w:lastRenderedPageBreak/>
              <w:t>餘額彙總表與明細表。</w:t>
            </w:r>
          </w:p>
          <w:p w:rsidR="00805259" w:rsidRPr="00726AF2" w:rsidRDefault="00805259" w:rsidP="001B6923">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三、融資融券擔保品收付、處分及運用明細表。</w:t>
            </w:r>
          </w:p>
          <w:p w:rsidR="00805259" w:rsidRPr="00726AF2" w:rsidRDefault="00805259" w:rsidP="001B6923">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四、現款現</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償還表。</w:t>
            </w:r>
          </w:p>
          <w:p w:rsidR="00805259" w:rsidRPr="00726AF2" w:rsidRDefault="00805259" w:rsidP="001B6923">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五、差額</w:t>
            </w:r>
            <w:proofErr w:type="gramStart"/>
            <w:r w:rsidRPr="00726AF2">
              <w:rPr>
                <w:rFonts w:ascii="標楷體" w:eastAsia="標楷體" w:hAnsi="標楷體" w:hint="eastAsia"/>
                <w:szCs w:val="24"/>
              </w:rPr>
              <w:t>追補彙總</w:t>
            </w:r>
            <w:proofErr w:type="gramEnd"/>
            <w:r w:rsidRPr="00726AF2">
              <w:rPr>
                <w:rFonts w:ascii="標楷體" w:eastAsia="標楷體" w:hAnsi="標楷體" w:hint="eastAsia"/>
                <w:szCs w:val="24"/>
              </w:rPr>
              <w:t>表。</w:t>
            </w:r>
          </w:p>
          <w:p w:rsidR="00805259" w:rsidRPr="00726AF2" w:rsidRDefault="00805259" w:rsidP="001B6923">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六、抵繳</w:t>
            </w:r>
            <w:r w:rsidR="00D53897" w:rsidRPr="00726AF2">
              <w:rPr>
                <w:rFonts w:ascii="標楷體" w:eastAsia="標楷體" w:hAnsi="標楷體" w:hint="eastAsia"/>
                <w:szCs w:val="24"/>
                <w:u w:val="single"/>
              </w:rPr>
              <w:t>有價</w:t>
            </w:r>
            <w:r w:rsidR="00D53897" w:rsidRPr="00726AF2">
              <w:rPr>
                <w:rFonts w:ascii="標楷體" w:eastAsia="標楷體" w:hAnsi="標楷體" w:hint="eastAsia"/>
                <w:szCs w:val="24"/>
              </w:rPr>
              <w:t>證券</w:t>
            </w:r>
            <w:r w:rsidR="0020178F" w:rsidRPr="00726AF2">
              <w:rPr>
                <w:rFonts w:ascii="標楷體" w:eastAsia="標楷體" w:hAnsi="標楷體" w:hint="eastAsia"/>
                <w:szCs w:val="24"/>
                <w:u w:val="single"/>
              </w:rPr>
              <w:t>或其他商品</w:t>
            </w:r>
            <w:r w:rsidRPr="00726AF2">
              <w:rPr>
                <w:rFonts w:ascii="標楷體" w:eastAsia="標楷體" w:hAnsi="標楷體" w:hint="eastAsia"/>
                <w:szCs w:val="24"/>
              </w:rPr>
              <w:t>明細表。</w:t>
            </w:r>
          </w:p>
          <w:p w:rsidR="00805259" w:rsidRPr="00726AF2" w:rsidRDefault="00805259" w:rsidP="001B6923">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七、轉融通申請與償還明細表。</w:t>
            </w:r>
          </w:p>
          <w:p w:rsidR="00805259" w:rsidRPr="00726AF2" w:rsidRDefault="00805259" w:rsidP="001B6923">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八、轉融通餘額明細表。</w:t>
            </w:r>
          </w:p>
          <w:p w:rsidR="00805259" w:rsidRPr="00726AF2" w:rsidRDefault="00805259" w:rsidP="001B6923">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九、轉融通</w:t>
            </w:r>
            <w:proofErr w:type="gramStart"/>
            <w:r w:rsidRPr="00726AF2">
              <w:rPr>
                <w:rFonts w:ascii="標楷體" w:eastAsia="標楷體" w:hAnsi="標楷體" w:hint="eastAsia"/>
                <w:szCs w:val="24"/>
              </w:rPr>
              <w:t>擔保品明細</w:t>
            </w:r>
            <w:proofErr w:type="gramEnd"/>
            <w:r w:rsidRPr="00726AF2">
              <w:rPr>
                <w:rFonts w:ascii="標楷體" w:eastAsia="標楷體" w:hAnsi="標楷體" w:hint="eastAsia"/>
                <w:szCs w:val="24"/>
              </w:rPr>
              <w:t>表。</w:t>
            </w:r>
          </w:p>
        </w:tc>
        <w:tc>
          <w:tcPr>
            <w:tcW w:w="3261" w:type="dxa"/>
            <w:shd w:val="clear" w:color="auto" w:fill="auto"/>
          </w:tcPr>
          <w:p w:rsidR="00805259" w:rsidRPr="00726AF2" w:rsidRDefault="00805259" w:rsidP="003B4132">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第三十四條　證券商辦理有價證券買賣融資融券及向證券金融事業轉融通應行收付之款項及有價證券，</w:t>
            </w:r>
            <w:proofErr w:type="gramStart"/>
            <w:r w:rsidRPr="00726AF2">
              <w:rPr>
                <w:rFonts w:ascii="標楷體" w:eastAsia="標楷體" w:hAnsi="標楷體" w:hint="eastAsia"/>
                <w:szCs w:val="24"/>
              </w:rPr>
              <w:t>均應有</w:t>
            </w:r>
            <w:proofErr w:type="gramEnd"/>
            <w:r w:rsidRPr="00726AF2">
              <w:rPr>
                <w:rFonts w:ascii="標楷體" w:eastAsia="標楷體" w:hAnsi="標楷體" w:hint="eastAsia"/>
                <w:szCs w:val="24"/>
              </w:rPr>
              <w:t>詳實之記錄及收付憑證，並應逐日</w:t>
            </w:r>
            <w:proofErr w:type="gramStart"/>
            <w:r w:rsidRPr="00726AF2">
              <w:rPr>
                <w:rFonts w:ascii="標楷體" w:eastAsia="標楷體" w:hAnsi="標楷體" w:hint="eastAsia"/>
                <w:szCs w:val="24"/>
              </w:rPr>
              <w:t>編製下列表</w:t>
            </w:r>
            <w:proofErr w:type="gramEnd"/>
            <w:r w:rsidRPr="00726AF2">
              <w:rPr>
                <w:rFonts w:ascii="標楷體" w:eastAsia="標楷體" w:hAnsi="標楷體" w:hint="eastAsia"/>
                <w:szCs w:val="24"/>
              </w:rPr>
              <w:t>報：</w:t>
            </w:r>
          </w:p>
          <w:p w:rsidR="00805259" w:rsidRPr="00726AF2" w:rsidRDefault="00805259" w:rsidP="003B4132">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一、融資融券交易營業日報表。</w:t>
            </w:r>
          </w:p>
          <w:p w:rsidR="00805259" w:rsidRPr="00726AF2" w:rsidRDefault="00805259" w:rsidP="003B4132">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二、融資融券新增、償還及</w:t>
            </w:r>
            <w:r w:rsidRPr="00726AF2">
              <w:rPr>
                <w:rFonts w:ascii="標楷體" w:eastAsia="標楷體" w:hAnsi="標楷體" w:hint="eastAsia"/>
                <w:szCs w:val="24"/>
              </w:rPr>
              <w:lastRenderedPageBreak/>
              <w:t>餘額彙總表與明細表。</w:t>
            </w:r>
          </w:p>
          <w:p w:rsidR="00805259" w:rsidRPr="00726AF2" w:rsidRDefault="00805259" w:rsidP="003B4132">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三、融資融券擔保品收付、處分及運用明細表。</w:t>
            </w:r>
          </w:p>
          <w:p w:rsidR="00805259" w:rsidRPr="00726AF2" w:rsidRDefault="00805259" w:rsidP="003B4132">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四、現款現</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償還表。</w:t>
            </w:r>
          </w:p>
          <w:p w:rsidR="00805259" w:rsidRPr="00726AF2" w:rsidRDefault="00805259" w:rsidP="003B4132">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五、差額</w:t>
            </w:r>
            <w:proofErr w:type="gramStart"/>
            <w:r w:rsidRPr="00726AF2">
              <w:rPr>
                <w:rFonts w:ascii="標楷體" w:eastAsia="標楷體" w:hAnsi="標楷體" w:hint="eastAsia"/>
                <w:szCs w:val="24"/>
              </w:rPr>
              <w:t>追補彙總</w:t>
            </w:r>
            <w:proofErr w:type="gramEnd"/>
            <w:r w:rsidRPr="00726AF2">
              <w:rPr>
                <w:rFonts w:ascii="標楷體" w:eastAsia="標楷體" w:hAnsi="標楷體" w:hint="eastAsia"/>
                <w:szCs w:val="24"/>
              </w:rPr>
              <w:t>表。</w:t>
            </w:r>
          </w:p>
          <w:p w:rsidR="00805259" w:rsidRPr="00726AF2" w:rsidRDefault="00805259" w:rsidP="003B4132">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六、抵繳證券明細表。</w:t>
            </w:r>
          </w:p>
          <w:p w:rsidR="00D53897" w:rsidRPr="00726AF2" w:rsidRDefault="00D53897" w:rsidP="003B4132">
            <w:pPr>
              <w:kinsoku w:val="0"/>
              <w:spacing w:line="360" w:lineRule="exact"/>
              <w:ind w:leftChars="100" w:left="720" w:hangingChars="200" w:hanging="480"/>
              <w:jc w:val="both"/>
              <w:rPr>
                <w:rFonts w:ascii="標楷體" w:eastAsia="標楷體" w:hAnsi="標楷體"/>
                <w:szCs w:val="24"/>
              </w:rPr>
            </w:pPr>
          </w:p>
          <w:p w:rsidR="00805259" w:rsidRPr="00726AF2" w:rsidRDefault="00805259" w:rsidP="003B4132">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七、轉融通申請與償還明細表。</w:t>
            </w:r>
          </w:p>
          <w:p w:rsidR="00805259" w:rsidRPr="00726AF2" w:rsidRDefault="00805259" w:rsidP="003B4132">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八、轉融通餘額明細表。</w:t>
            </w:r>
          </w:p>
          <w:p w:rsidR="00805259" w:rsidRPr="00726AF2" w:rsidRDefault="00805259" w:rsidP="001B6923">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九、轉融通</w:t>
            </w:r>
            <w:proofErr w:type="gramStart"/>
            <w:r w:rsidRPr="00726AF2">
              <w:rPr>
                <w:rFonts w:ascii="標楷體" w:eastAsia="標楷體" w:hAnsi="標楷體" w:hint="eastAsia"/>
                <w:szCs w:val="24"/>
              </w:rPr>
              <w:t>擔保品明細</w:t>
            </w:r>
            <w:proofErr w:type="gramEnd"/>
            <w:r w:rsidRPr="00726AF2">
              <w:rPr>
                <w:rFonts w:ascii="標楷體" w:eastAsia="標楷體" w:hAnsi="標楷體" w:hint="eastAsia"/>
                <w:szCs w:val="24"/>
              </w:rPr>
              <w:t>表。</w:t>
            </w:r>
          </w:p>
        </w:tc>
        <w:tc>
          <w:tcPr>
            <w:tcW w:w="3496" w:type="dxa"/>
            <w:shd w:val="clear" w:color="auto" w:fill="auto"/>
          </w:tcPr>
          <w:p w:rsidR="002D1A3C" w:rsidRPr="00726AF2" w:rsidRDefault="00B34F21" w:rsidP="001019E9">
            <w:pPr>
              <w:kinsoku w:val="0"/>
              <w:spacing w:line="360" w:lineRule="exact"/>
              <w:ind w:left="480" w:hangingChars="200" w:hanging="480"/>
              <w:jc w:val="both"/>
            </w:pPr>
            <w:r w:rsidRPr="00726AF2">
              <w:rPr>
                <w:rFonts w:ascii="標楷體" w:eastAsia="標楷體" w:hAnsi="標楷體" w:hint="eastAsia"/>
                <w:szCs w:val="24"/>
              </w:rPr>
              <w:lastRenderedPageBreak/>
              <w:t>修正理由同第二十六條之</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w:t>
            </w:r>
          </w:p>
        </w:tc>
      </w:tr>
      <w:tr w:rsidR="008C31C0" w:rsidRPr="00726AF2" w:rsidTr="00426F71">
        <w:tc>
          <w:tcPr>
            <w:tcW w:w="3260" w:type="dxa"/>
            <w:shd w:val="clear" w:color="auto" w:fill="auto"/>
          </w:tcPr>
          <w:p w:rsidR="008D034F" w:rsidRPr="00726AF2" w:rsidRDefault="008D034F" w:rsidP="008D034F">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第三十五條之二　得為融資融券交易之有價證券，經證券交易所或櫃檯中心核定並公告終止上市（櫃）時，證券商應通知委託人於該有價證券終止上市（櫃）前第十</w:t>
            </w:r>
            <w:proofErr w:type="gramStart"/>
            <w:r w:rsidRPr="00726AF2">
              <w:rPr>
                <w:rFonts w:ascii="標楷體" w:eastAsia="標楷體" w:hAnsi="標楷體" w:hint="eastAsia"/>
                <w:szCs w:val="24"/>
              </w:rPr>
              <w:t>個</w:t>
            </w:r>
            <w:proofErr w:type="gramEnd"/>
            <w:r w:rsidRPr="00726AF2">
              <w:rPr>
                <w:rFonts w:ascii="標楷體" w:eastAsia="標楷體" w:hAnsi="標楷體" w:hint="eastAsia"/>
                <w:szCs w:val="24"/>
              </w:rPr>
              <w:t>營業日前償還或還</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了結，委託人未於限期內償還或還</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了結，</w:t>
            </w:r>
            <w:r w:rsidR="002269E5" w:rsidRPr="00726AF2">
              <w:rPr>
                <w:rFonts w:ascii="標楷體" w:eastAsia="標楷體" w:hAnsi="標楷體" w:hint="eastAsia"/>
                <w:szCs w:val="24"/>
                <w:u w:val="single"/>
              </w:rPr>
              <w:t>除雙方另有約定者外，</w:t>
            </w:r>
            <w:r w:rsidRPr="00726AF2">
              <w:rPr>
                <w:rFonts w:ascii="標楷體" w:eastAsia="標楷體" w:hAnsi="標楷體" w:hint="eastAsia"/>
                <w:szCs w:val="24"/>
              </w:rPr>
              <w:t>證券商於次一營業日起得就債務清償範圍內，適用第三十九條第三項規定，就委託人信用帳戶內之餘額予以處分。但有下列情事之</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者，不在此限：</w:t>
            </w:r>
          </w:p>
          <w:p w:rsidR="008D034F" w:rsidRPr="00726AF2" w:rsidRDefault="008D034F" w:rsidP="008D034F">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一、上櫃有價證券經發行公司轉申請上市者。</w:t>
            </w:r>
          </w:p>
          <w:p w:rsidR="008D034F" w:rsidRPr="00726AF2" w:rsidRDefault="008D034F" w:rsidP="008D034F">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二、上市（櫃）有價證券因公司合併終止上市（櫃），而存續公司以得為融資融券交易之有價證券作為支付消滅公司股東全部或一部之對價者。</w:t>
            </w:r>
          </w:p>
          <w:p w:rsidR="008C31C0" w:rsidRPr="00726AF2" w:rsidRDefault="008D034F" w:rsidP="008D034F">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三、上市（櫃）有價證券因股份轉換終止上市（櫃），而轉換後之有價證</w:t>
            </w:r>
            <w:r w:rsidRPr="00726AF2">
              <w:rPr>
                <w:rFonts w:ascii="標楷體" w:eastAsia="標楷體" w:hAnsi="標楷體" w:hint="eastAsia"/>
                <w:szCs w:val="24"/>
              </w:rPr>
              <w:lastRenderedPageBreak/>
              <w:t>券</w:t>
            </w:r>
            <w:proofErr w:type="gramStart"/>
            <w:r w:rsidRPr="00726AF2">
              <w:rPr>
                <w:rFonts w:ascii="標楷體" w:eastAsia="標楷體" w:hAnsi="標楷體" w:hint="eastAsia"/>
                <w:szCs w:val="24"/>
              </w:rPr>
              <w:t>仍屬得為</w:t>
            </w:r>
            <w:proofErr w:type="gramEnd"/>
            <w:r w:rsidRPr="00726AF2">
              <w:rPr>
                <w:rFonts w:ascii="標楷體" w:eastAsia="標楷體" w:hAnsi="標楷體" w:hint="eastAsia"/>
                <w:szCs w:val="24"/>
              </w:rPr>
              <w:t>融資融券交易者。</w:t>
            </w:r>
          </w:p>
        </w:tc>
        <w:tc>
          <w:tcPr>
            <w:tcW w:w="3261" w:type="dxa"/>
            <w:shd w:val="clear" w:color="auto" w:fill="auto"/>
          </w:tcPr>
          <w:p w:rsidR="008C31C0" w:rsidRPr="00726AF2" w:rsidRDefault="008C31C0" w:rsidP="008C31C0">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第三十五條之二　得為融資融券交易之有價證券，經證券交易所或櫃檯中心核定並公告終止上市（櫃）時，證券商應通知委託人於該有價證券終止上市（櫃）前第十</w:t>
            </w:r>
            <w:proofErr w:type="gramStart"/>
            <w:r w:rsidRPr="00726AF2">
              <w:rPr>
                <w:rFonts w:ascii="標楷體" w:eastAsia="標楷體" w:hAnsi="標楷體" w:hint="eastAsia"/>
                <w:szCs w:val="24"/>
              </w:rPr>
              <w:t>個</w:t>
            </w:r>
            <w:proofErr w:type="gramEnd"/>
            <w:r w:rsidRPr="00726AF2">
              <w:rPr>
                <w:rFonts w:ascii="標楷體" w:eastAsia="標楷體" w:hAnsi="標楷體" w:hint="eastAsia"/>
                <w:szCs w:val="24"/>
              </w:rPr>
              <w:t>營業日前償還或還</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了結，委託人未於限期內償還或還</w:t>
            </w:r>
            <w:proofErr w:type="gramStart"/>
            <w:r w:rsidRPr="00726AF2">
              <w:rPr>
                <w:rFonts w:ascii="標楷體" w:eastAsia="標楷體" w:hAnsi="標楷體" w:hint="eastAsia"/>
                <w:szCs w:val="24"/>
              </w:rPr>
              <w:t>券</w:t>
            </w:r>
            <w:proofErr w:type="gramEnd"/>
            <w:r w:rsidRPr="00726AF2">
              <w:rPr>
                <w:rFonts w:ascii="標楷體" w:eastAsia="標楷體" w:hAnsi="標楷體" w:hint="eastAsia"/>
                <w:szCs w:val="24"/>
              </w:rPr>
              <w:t>了結，證券商於次一營業日起得就債務清償範圍內，適用第三十九條第三項規定，就委託人信用帳戶內之餘額予以處分。但有下列情事之</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者，不在此限：</w:t>
            </w:r>
          </w:p>
          <w:p w:rsidR="008C31C0" w:rsidRPr="00726AF2" w:rsidRDefault="008C31C0" w:rsidP="008C31C0">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一、上櫃有價證券經發行公司轉申請上市者。</w:t>
            </w:r>
          </w:p>
          <w:p w:rsidR="008C31C0" w:rsidRPr="00726AF2" w:rsidRDefault="008C31C0" w:rsidP="008C31C0">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二、上市（櫃）有價證券因公司合併終止上市（櫃），而存續公司以得為融資融券交易之有價證券作為支付消滅公司股東全部或一部之對價者。</w:t>
            </w:r>
          </w:p>
          <w:p w:rsidR="008C31C0" w:rsidRPr="00726AF2" w:rsidRDefault="008C31C0" w:rsidP="008C31C0">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三、上市（櫃）有價證券因股份轉換終止上市（櫃），而轉換後之有價證</w:t>
            </w:r>
            <w:r w:rsidRPr="00726AF2">
              <w:rPr>
                <w:rFonts w:ascii="標楷體" w:eastAsia="標楷體" w:hAnsi="標楷體" w:hint="eastAsia"/>
                <w:szCs w:val="24"/>
              </w:rPr>
              <w:lastRenderedPageBreak/>
              <w:t>券</w:t>
            </w:r>
            <w:proofErr w:type="gramStart"/>
            <w:r w:rsidRPr="00726AF2">
              <w:rPr>
                <w:rFonts w:ascii="標楷體" w:eastAsia="標楷體" w:hAnsi="標楷體" w:hint="eastAsia"/>
                <w:szCs w:val="24"/>
              </w:rPr>
              <w:t>仍屬得為</w:t>
            </w:r>
            <w:proofErr w:type="gramEnd"/>
            <w:r w:rsidRPr="00726AF2">
              <w:rPr>
                <w:rFonts w:ascii="標楷體" w:eastAsia="標楷體" w:hAnsi="標楷體" w:hint="eastAsia"/>
                <w:szCs w:val="24"/>
              </w:rPr>
              <w:t>融資融券交易者。</w:t>
            </w:r>
          </w:p>
        </w:tc>
        <w:tc>
          <w:tcPr>
            <w:tcW w:w="3496" w:type="dxa"/>
            <w:shd w:val="clear" w:color="auto" w:fill="auto"/>
          </w:tcPr>
          <w:p w:rsidR="008C31C0" w:rsidRPr="00726AF2" w:rsidRDefault="008E7457" w:rsidP="008E7457">
            <w:pPr>
              <w:kinsoku w:val="0"/>
              <w:spacing w:line="360" w:lineRule="exact"/>
              <w:jc w:val="both"/>
              <w:rPr>
                <w:rFonts w:ascii="標楷體" w:eastAsia="標楷體" w:hAnsi="標楷體"/>
                <w:szCs w:val="24"/>
              </w:rPr>
            </w:pPr>
            <w:r w:rsidRPr="00726AF2">
              <w:rPr>
                <w:rFonts w:ascii="標楷體" w:eastAsia="標楷體" w:hAnsi="標楷體" w:hint="eastAsia"/>
                <w:szCs w:val="24"/>
              </w:rPr>
              <w:lastRenderedPageBreak/>
              <w:t>配合證券商辦理有價證券買賣融資融券管理辦法第十八條，增訂證券商與</w:t>
            </w:r>
            <w:proofErr w:type="gramStart"/>
            <w:r w:rsidRPr="00726AF2">
              <w:rPr>
                <w:rFonts w:ascii="標楷體" w:eastAsia="標楷體" w:hAnsi="標楷體" w:hint="eastAsia"/>
                <w:szCs w:val="24"/>
              </w:rPr>
              <w:t>客戶間另有</w:t>
            </w:r>
            <w:proofErr w:type="gramEnd"/>
            <w:r w:rsidRPr="00726AF2">
              <w:rPr>
                <w:rFonts w:ascii="標楷體" w:eastAsia="標楷體" w:hAnsi="標楷體" w:hint="eastAsia"/>
                <w:szCs w:val="24"/>
              </w:rPr>
              <w:t>約定處理機制或解決方案者，得</w:t>
            </w:r>
            <w:proofErr w:type="gramStart"/>
            <w:r w:rsidRPr="00726AF2">
              <w:rPr>
                <w:rFonts w:ascii="標楷體" w:eastAsia="標楷體" w:hAnsi="標楷體" w:hint="eastAsia"/>
                <w:szCs w:val="24"/>
              </w:rPr>
              <w:t>不</w:t>
            </w:r>
            <w:proofErr w:type="gramEnd"/>
            <w:r w:rsidRPr="00726AF2">
              <w:rPr>
                <w:rFonts w:ascii="標楷體" w:eastAsia="標楷體" w:hAnsi="標楷體" w:hint="eastAsia"/>
                <w:szCs w:val="24"/>
              </w:rPr>
              <w:t>立即處分擔保品之除外規定，</w:t>
            </w:r>
            <w:proofErr w:type="gramStart"/>
            <w:r w:rsidRPr="00726AF2">
              <w:rPr>
                <w:rFonts w:ascii="標楷體" w:eastAsia="標楷體" w:hAnsi="標楷體" w:hint="eastAsia"/>
                <w:szCs w:val="24"/>
              </w:rPr>
              <w:t>爰</w:t>
            </w:r>
            <w:proofErr w:type="gramEnd"/>
            <w:r w:rsidRPr="00726AF2">
              <w:rPr>
                <w:rFonts w:ascii="標楷體" w:eastAsia="標楷體" w:hAnsi="標楷體" w:hint="eastAsia"/>
                <w:szCs w:val="24"/>
              </w:rPr>
              <w:t>修正第一項。</w:t>
            </w:r>
          </w:p>
        </w:tc>
      </w:tr>
      <w:tr w:rsidR="007D10F0" w:rsidRPr="00726AF2" w:rsidTr="00426F71">
        <w:tc>
          <w:tcPr>
            <w:tcW w:w="3260" w:type="dxa"/>
            <w:shd w:val="clear" w:color="auto" w:fill="auto"/>
          </w:tcPr>
          <w:p w:rsidR="0014438A" w:rsidRPr="00726AF2" w:rsidRDefault="0014438A" w:rsidP="0014438A">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lastRenderedPageBreak/>
              <w:t>第三十六條　證券商應於發行公司停止過戶</w:t>
            </w:r>
            <w:r w:rsidR="00C6678E" w:rsidRPr="00726AF2">
              <w:rPr>
                <w:rFonts w:ascii="標楷體" w:eastAsia="標楷體" w:hAnsi="標楷體" w:hint="eastAsia"/>
                <w:szCs w:val="24"/>
                <w:u w:val="single"/>
              </w:rPr>
              <w:t>日</w:t>
            </w:r>
            <w:r w:rsidR="004A1D00" w:rsidRPr="00726AF2">
              <w:rPr>
                <w:rFonts w:ascii="標楷體" w:eastAsia="標楷體" w:hAnsi="標楷體" w:hint="eastAsia"/>
                <w:szCs w:val="24"/>
                <w:u w:val="single"/>
              </w:rPr>
              <w:t>或</w:t>
            </w:r>
            <w:r w:rsidR="005D68AE" w:rsidRPr="00726AF2">
              <w:rPr>
                <w:rFonts w:ascii="標楷體" w:eastAsia="標楷體" w:hAnsi="標楷體" w:hint="eastAsia"/>
                <w:szCs w:val="24"/>
                <w:u w:val="single"/>
              </w:rPr>
              <w:t>開放式基金受益憑證付息日</w:t>
            </w:r>
            <w:r w:rsidR="005D68AE" w:rsidRPr="00726AF2">
              <w:rPr>
                <w:rFonts w:ascii="標楷體" w:eastAsia="標楷體" w:hAnsi="標楷體" w:hint="eastAsia"/>
                <w:szCs w:val="24"/>
              </w:rPr>
              <w:t>前</w:t>
            </w:r>
            <w:r w:rsidRPr="00726AF2">
              <w:rPr>
                <w:rFonts w:ascii="標楷體" w:eastAsia="標楷體" w:hAnsi="標楷體" w:hint="eastAsia"/>
                <w:szCs w:val="24"/>
              </w:rPr>
              <w:t>一個營業日</w:t>
            </w:r>
            <w:r w:rsidR="00AE5B73" w:rsidRPr="00726AF2">
              <w:rPr>
                <w:rFonts w:ascii="標楷體" w:eastAsia="標楷體" w:hAnsi="標楷體" w:hint="eastAsia"/>
                <w:szCs w:val="24"/>
                <w:u w:val="single"/>
              </w:rPr>
              <w:t>，</w:t>
            </w:r>
            <w:r w:rsidRPr="00726AF2">
              <w:rPr>
                <w:rFonts w:ascii="標楷體" w:eastAsia="標楷體" w:hAnsi="標楷體" w:hint="eastAsia"/>
                <w:szCs w:val="24"/>
              </w:rPr>
              <w:t>將委託人信用帳戶融資買進及提供抵繳之有價證券，編製過戶</w:t>
            </w:r>
            <w:r w:rsidR="00755098" w:rsidRPr="00726AF2">
              <w:rPr>
                <w:rFonts w:ascii="標楷體" w:eastAsia="標楷體" w:hAnsi="標楷體" w:cs="細明體" w:hint="eastAsia"/>
                <w:kern w:val="0"/>
                <w:szCs w:val="24"/>
                <w:u w:val="single"/>
              </w:rPr>
              <w:t>或領息</w:t>
            </w:r>
            <w:r w:rsidRPr="00726AF2">
              <w:rPr>
                <w:rFonts w:ascii="標楷體" w:eastAsia="標楷體" w:hAnsi="標楷體" w:hint="eastAsia"/>
                <w:szCs w:val="24"/>
              </w:rPr>
              <w:t>清冊連同媒體資料送交證券集中保管事業代向發行公司或其股</w:t>
            </w:r>
            <w:proofErr w:type="gramStart"/>
            <w:r w:rsidRPr="00726AF2">
              <w:rPr>
                <w:rFonts w:ascii="標楷體" w:eastAsia="標楷體" w:hAnsi="標楷體" w:hint="eastAsia"/>
                <w:szCs w:val="24"/>
              </w:rPr>
              <w:t>務</w:t>
            </w:r>
            <w:proofErr w:type="gramEnd"/>
            <w:r w:rsidRPr="00726AF2">
              <w:rPr>
                <w:rFonts w:ascii="標楷體" w:eastAsia="標楷體" w:hAnsi="標楷體" w:hint="eastAsia"/>
                <w:szCs w:val="24"/>
              </w:rPr>
              <w:t>代理機構辦理過戶。但發行公司因召開臨時股東會停止過戶者；委託人信用帳戶融資買進之該股票過戶股數，證券商應依證券交易所會同櫃檯中心所訂「臨時股東會計算融資人過戶股數作業要點」之規定辦理。</w:t>
            </w:r>
          </w:p>
          <w:p w:rsidR="007D10F0" w:rsidRPr="00726AF2" w:rsidRDefault="00343FE7" w:rsidP="00343FE7">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u w:val="single"/>
              </w:rPr>
              <w:t>委託人以</w:t>
            </w:r>
            <w:r w:rsidR="00575417" w:rsidRPr="00726AF2">
              <w:rPr>
                <w:rFonts w:ascii="標楷體" w:eastAsia="標楷體" w:hAnsi="標楷體" w:hint="eastAsia"/>
                <w:szCs w:val="24"/>
                <w:u w:val="single"/>
              </w:rPr>
              <w:t>中央登錄公債為</w:t>
            </w:r>
            <w:r w:rsidR="00A17C98" w:rsidRPr="00726AF2">
              <w:rPr>
                <w:rFonts w:ascii="標楷體" w:eastAsia="標楷體" w:hAnsi="標楷體" w:hint="eastAsia"/>
                <w:szCs w:val="24"/>
                <w:u w:val="single"/>
              </w:rPr>
              <w:t>抵</w:t>
            </w:r>
            <w:r w:rsidR="00575417" w:rsidRPr="00726AF2">
              <w:rPr>
                <w:rFonts w:ascii="標楷體" w:eastAsia="標楷體" w:hAnsi="標楷體" w:hint="eastAsia"/>
                <w:szCs w:val="24"/>
                <w:u w:val="single"/>
              </w:rPr>
              <w:t>繳有價證券者，</w:t>
            </w:r>
            <w:r w:rsidR="00A82E1E" w:rsidRPr="00726AF2">
              <w:rPr>
                <w:rFonts w:ascii="標楷體" w:eastAsia="標楷體" w:hAnsi="標楷體" w:hint="eastAsia"/>
                <w:szCs w:val="24"/>
                <w:u w:val="single"/>
              </w:rPr>
              <w:t>遇有付息時，得由證券商透過中央登錄債券清算銀行代為領取並應於付息日之次一營業日前，依雙方約定扣除代扣繳稅款後之款項撥還客戶</w:t>
            </w:r>
            <w:r w:rsidR="00575417" w:rsidRPr="00726AF2">
              <w:rPr>
                <w:rFonts w:ascii="標楷體" w:eastAsia="標楷體" w:hAnsi="標楷體" w:hint="eastAsia"/>
                <w:szCs w:val="24"/>
                <w:u w:val="single"/>
              </w:rPr>
              <w:t>。</w:t>
            </w:r>
          </w:p>
        </w:tc>
        <w:tc>
          <w:tcPr>
            <w:tcW w:w="3261" w:type="dxa"/>
            <w:shd w:val="clear" w:color="auto" w:fill="auto"/>
          </w:tcPr>
          <w:p w:rsidR="0014438A" w:rsidRPr="00726AF2" w:rsidRDefault="0014438A" w:rsidP="0014438A">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t>第三十六條　證券商應於發行公司停止過戶前一個營業日將委託人信用帳戶融資買進及提供抵繳之有價證券，編製過戶清冊連同媒體資料送交證券集中保管事業代向發行公司或其股</w:t>
            </w:r>
            <w:proofErr w:type="gramStart"/>
            <w:r w:rsidRPr="00726AF2">
              <w:rPr>
                <w:rFonts w:ascii="標楷體" w:eastAsia="標楷體" w:hAnsi="標楷體" w:hint="eastAsia"/>
                <w:szCs w:val="24"/>
              </w:rPr>
              <w:t>務</w:t>
            </w:r>
            <w:proofErr w:type="gramEnd"/>
            <w:r w:rsidRPr="00726AF2">
              <w:rPr>
                <w:rFonts w:ascii="標楷體" w:eastAsia="標楷體" w:hAnsi="標楷體" w:hint="eastAsia"/>
                <w:szCs w:val="24"/>
              </w:rPr>
              <w:t>代理機構辦理過戶。但發行公司因召開臨時股東會停止過戶者；委託人信用帳戶融資買進之該股票過戶股數，證券商應依證券交易所會同櫃檯中心所訂「臨時股東會計算融資人過戶股數作業要點」之規定辦理。</w:t>
            </w:r>
          </w:p>
          <w:p w:rsidR="004A1D00" w:rsidRPr="00726AF2" w:rsidRDefault="004A1D00" w:rsidP="00727D49">
            <w:pPr>
              <w:kinsoku w:val="0"/>
              <w:spacing w:line="360" w:lineRule="exact"/>
              <w:ind w:left="266" w:hangingChars="111" w:hanging="266"/>
              <w:jc w:val="both"/>
              <w:rPr>
                <w:rFonts w:ascii="標楷體" w:eastAsia="標楷體" w:hAnsi="標楷體"/>
                <w:szCs w:val="24"/>
                <w:u w:val="single"/>
              </w:rPr>
            </w:pPr>
          </w:p>
        </w:tc>
        <w:tc>
          <w:tcPr>
            <w:tcW w:w="3496" w:type="dxa"/>
            <w:shd w:val="clear" w:color="auto" w:fill="auto"/>
          </w:tcPr>
          <w:p w:rsidR="007D10F0" w:rsidRPr="00726AF2" w:rsidRDefault="00A030AC" w:rsidP="009040D7">
            <w:pPr>
              <w:kinsoku w:val="0"/>
              <w:spacing w:line="360" w:lineRule="exact"/>
              <w:jc w:val="both"/>
              <w:rPr>
                <w:rFonts w:ascii="標楷體" w:eastAsia="標楷體" w:hAnsi="標楷體"/>
              </w:rPr>
            </w:pPr>
            <w:r w:rsidRPr="00726AF2">
              <w:rPr>
                <w:rFonts w:ascii="標楷體" w:eastAsia="標楷體" w:hAnsi="標楷體" w:hint="eastAsia"/>
                <w:szCs w:val="24"/>
              </w:rPr>
              <w:t>因應</w:t>
            </w:r>
            <w:r w:rsidRPr="00726AF2">
              <w:rPr>
                <w:rFonts w:ascii="標楷體" w:eastAsia="標楷體" w:hAnsi="標楷體" w:hint="eastAsia"/>
              </w:rPr>
              <w:t>擴大擔保品範圍，</w:t>
            </w:r>
            <w:proofErr w:type="gramStart"/>
            <w:r w:rsidR="009040D7" w:rsidRPr="00726AF2">
              <w:rPr>
                <w:rFonts w:ascii="標楷體" w:eastAsia="標楷體" w:hAnsi="標楷體" w:hint="eastAsia"/>
              </w:rPr>
              <w:t>爰</w:t>
            </w:r>
            <w:proofErr w:type="gramEnd"/>
            <w:r w:rsidR="00712EA1" w:rsidRPr="00726AF2">
              <w:rPr>
                <w:rFonts w:ascii="標楷體" w:eastAsia="標楷體" w:hAnsi="標楷體" w:hint="eastAsia"/>
              </w:rPr>
              <w:t>於第一項</w:t>
            </w:r>
            <w:proofErr w:type="gramStart"/>
            <w:r w:rsidR="009040D7" w:rsidRPr="00726AF2">
              <w:rPr>
                <w:rFonts w:ascii="標楷體" w:eastAsia="標楷體" w:hAnsi="標楷體" w:hint="eastAsia"/>
              </w:rPr>
              <w:t>訂定</w:t>
            </w:r>
            <w:r w:rsidRPr="00726AF2">
              <w:rPr>
                <w:rFonts w:ascii="標楷體" w:eastAsia="標楷體" w:hAnsi="標楷體" w:cs="細明體" w:hint="eastAsia"/>
                <w:kern w:val="0"/>
                <w:szCs w:val="24"/>
              </w:rPr>
              <w:t>遇</w:t>
            </w:r>
            <w:r w:rsidRPr="00726AF2">
              <w:rPr>
                <w:rFonts w:ascii="標楷體" w:eastAsia="標楷體" w:hAnsi="標楷體" w:cs="細明體" w:hint="eastAsia"/>
                <w:szCs w:val="24"/>
              </w:rPr>
              <w:t>開放式</w:t>
            </w:r>
            <w:proofErr w:type="gramEnd"/>
            <w:r w:rsidRPr="00726AF2">
              <w:rPr>
                <w:rFonts w:ascii="標楷體" w:eastAsia="標楷體" w:hAnsi="標楷體" w:cs="細明體" w:hint="eastAsia"/>
                <w:szCs w:val="24"/>
              </w:rPr>
              <w:t>基金受益憑證</w:t>
            </w:r>
            <w:r w:rsidRPr="00726AF2">
              <w:rPr>
                <w:rFonts w:ascii="標楷體" w:eastAsia="標楷體" w:hAnsi="標楷體" w:cs="細明體" w:hint="eastAsia"/>
                <w:kern w:val="0"/>
                <w:szCs w:val="24"/>
              </w:rPr>
              <w:t>付息時</w:t>
            </w:r>
            <w:r w:rsidR="009040D7" w:rsidRPr="00726AF2">
              <w:rPr>
                <w:rFonts w:ascii="標楷體" w:eastAsia="標楷體" w:hAnsi="標楷體" w:cs="細明體" w:hint="eastAsia"/>
                <w:kern w:val="0"/>
                <w:szCs w:val="24"/>
              </w:rPr>
              <w:t>，</w:t>
            </w:r>
            <w:r w:rsidRPr="00726AF2">
              <w:rPr>
                <w:rFonts w:ascii="標楷體" w:eastAsia="標楷體" w:hAnsi="標楷體" w:cs="細明體" w:hint="eastAsia"/>
                <w:kern w:val="0"/>
                <w:szCs w:val="24"/>
              </w:rPr>
              <w:t>證券商應辦事項</w:t>
            </w:r>
            <w:r w:rsidR="009040D7" w:rsidRPr="00726AF2">
              <w:rPr>
                <w:rFonts w:ascii="標楷體" w:eastAsia="標楷體" w:hAnsi="標楷體" w:cs="細明體" w:hint="eastAsia"/>
                <w:kern w:val="0"/>
                <w:szCs w:val="24"/>
              </w:rPr>
              <w:t>，</w:t>
            </w:r>
            <w:r w:rsidR="00712EA1" w:rsidRPr="00726AF2">
              <w:rPr>
                <w:rFonts w:ascii="標楷體" w:eastAsia="標楷體" w:hAnsi="標楷體" w:cs="細明體" w:hint="eastAsia"/>
                <w:kern w:val="0"/>
                <w:szCs w:val="24"/>
              </w:rPr>
              <w:t>並增訂第二項，</w:t>
            </w:r>
            <w:r w:rsidR="00F505F5" w:rsidRPr="00726AF2">
              <w:rPr>
                <w:rFonts w:ascii="標楷體" w:eastAsia="標楷體" w:hAnsi="標楷體" w:cs="細明體" w:hint="eastAsia"/>
                <w:kern w:val="0"/>
                <w:szCs w:val="24"/>
              </w:rPr>
              <w:t>遇</w:t>
            </w:r>
            <w:r w:rsidR="00712EA1" w:rsidRPr="00726AF2">
              <w:rPr>
                <w:rFonts w:ascii="標楷體" w:eastAsia="標楷體" w:hAnsi="標楷體" w:hint="eastAsia"/>
                <w:szCs w:val="24"/>
              </w:rPr>
              <w:t>中央登錄公債付息時之證券商應辦事項。</w:t>
            </w:r>
          </w:p>
          <w:p w:rsidR="00A030AC" w:rsidRPr="00726AF2" w:rsidRDefault="00A030AC" w:rsidP="00A030AC">
            <w:pPr>
              <w:kinsoku w:val="0"/>
              <w:jc w:val="both"/>
              <w:rPr>
                <w:rFonts w:ascii="標楷體" w:eastAsia="標楷體" w:hAnsi="標楷體"/>
                <w:szCs w:val="24"/>
              </w:rPr>
            </w:pPr>
          </w:p>
        </w:tc>
      </w:tr>
      <w:tr w:rsidR="00805259" w:rsidRPr="00726AF2" w:rsidTr="00426F71">
        <w:tc>
          <w:tcPr>
            <w:tcW w:w="3260" w:type="dxa"/>
            <w:shd w:val="clear" w:color="auto" w:fill="auto"/>
          </w:tcPr>
          <w:p w:rsidR="00805259" w:rsidRPr="00726AF2" w:rsidRDefault="00F919C6" w:rsidP="00E27353">
            <w:pPr>
              <w:kinsoku w:val="0"/>
              <w:spacing w:line="360" w:lineRule="exact"/>
              <w:ind w:left="266" w:hangingChars="111" w:hanging="266"/>
              <w:jc w:val="both"/>
              <w:rPr>
                <w:rFonts w:ascii="標楷體" w:eastAsia="標楷體" w:hAnsi="標楷體"/>
                <w:szCs w:val="24"/>
              </w:rPr>
            </w:pPr>
            <w:r w:rsidRPr="00726AF2">
              <w:rPr>
                <w:rFonts w:ascii="標楷體" w:eastAsia="標楷體" w:hAnsi="標楷體" w:hint="eastAsia"/>
                <w:szCs w:val="24"/>
              </w:rPr>
              <w:t>（刪除）</w:t>
            </w:r>
          </w:p>
        </w:tc>
        <w:tc>
          <w:tcPr>
            <w:tcW w:w="3261" w:type="dxa"/>
            <w:shd w:val="clear" w:color="auto" w:fill="auto"/>
          </w:tcPr>
          <w:p w:rsidR="00805259" w:rsidRPr="00726AF2" w:rsidRDefault="00805259" w:rsidP="00727D49">
            <w:pPr>
              <w:kinsoku w:val="0"/>
              <w:spacing w:line="360" w:lineRule="exact"/>
              <w:ind w:left="266" w:hangingChars="111" w:hanging="266"/>
              <w:jc w:val="both"/>
              <w:rPr>
                <w:rFonts w:ascii="標楷體" w:eastAsia="標楷體" w:hAnsi="標楷體"/>
                <w:szCs w:val="24"/>
                <w:u w:val="single"/>
              </w:rPr>
            </w:pPr>
            <w:r w:rsidRPr="00726AF2">
              <w:rPr>
                <w:rFonts w:ascii="標楷體" w:eastAsia="標楷體" w:hAnsi="標楷體" w:hint="eastAsia"/>
                <w:szCs w:val="24"/>
                <w:u w:val="single"/>
              </w:rPr>
              <w:t>第三十七條　融資買進之證券，抵繳融資融券差額、融券保證金之證券，委託人如須自行辦理過戶，應於停止過戶開始日之二個營業日前，以現金償還提領融資買進證券，或以現金、第二十六條所定證券調換取回抵繳證券。</w:t>
            </w:r>
          </w:p>
        </w:tc>
        <w:tc>
          <w:tcPr>
            <w:tcW w:w="3496" w:type="dxa"/>
            <w:shd w:val="clear" w:color="auto" w:fill="auto"/>
          </w:tcPr>
          <w:p w:rsidR="00805259" w:rsidRPr="00726AF2" w:rsidRDefault="00B34F21" w:rsidP="00B34F21">
            <w:pPr>
              <w:kinsoku w:val="0"/>
              <w:spacing w:line="360" w:lineRule="exact"/>
              <w:ind w:left="34" w:hangingChars="14" w:hanging="34"/>
              <w:jc w:val="both"/>
            </w:pPr>
            <w:r w:rsidRPr="00726AF2">
              <w:rPr>
                <w:rFonts w:ascii="標楷體" w:eastAsia="標楷體" w:hAnsi="標楷體" w:hint="eastAsia"/>
                <w:szCs w:val="24"/>
              </w:rPr>
              <w:t>配合</w:t>
            </w:r>
            <w:r w:rsidR="00554E06" w:rsidRPr="00726AF2">
              <w:rPr>
                <w:rFonts w:ascii="標楷體" w:eastAsia="標楷體" w:hAnsi="標楷體" w:hint="eastAsia"/>
                <w:szCs w:val="24"/>
              </w:rPr>
              <w:t>上市、上櫃</w:t>
            </w:r>
            <w:r w:rsidRPr="00726AF2">
              <w:rPr>
                <w:rFonts w:ascii="標楷體" w:eastAsia="標楷體" w:hAnsi="標楷體" w:hint="eastAsia"/>
                <w:szCs w:val="24"/>
              </w:rPr>
              <w:t>有價證券收付制度已</w:t>
            </w:r>
            <w:proofErr w:type="gramStart"/>
            <w:r w:rsidRPr="00726AF2">
              <w:rPr>
                <w:rFonts w:ascii="標楷體" w:eastAsia="標楷體" w:hAnsi="標楷體" w:hint="eastAsia"/>
                <w:szCs w:val="24"/>
              </w:rPr>
              <w:t>採</w:t>
            </w:r>
            <w:proofErr w:type="gramEnd"/>
            <w:r w:rsidRPr="00726AF2">
              <w:rPr>
                <w:rFonts w:ascii="標楷體" w:eastAsia="標楷體" w:hAnsi="標楷體" w:hint="eastAsia"/>
                <w:szCs w:val="24"/>
              </w:rPr>
              <w:t>全面帳簿劃撥，</w:t>
            </w:r>
            <w:proofErr w:type="gramStart"/>
            <w:r w:rsidR="00D53897" w:rsidRPr="00726AF2">
              <w:rPr>
                <w:rFonts w:ascii="標楷體" w:eastAsia="標楷體" w:hAnsi="標楷體" w:hint="eastAsia"/>
                <w:szCs w:val="24"/>
              </w:rPr>
              <w:t>爰</w:t>
            </w:r>
            <w:proofErr w:type="gramEnd"/>
            <w:r w:rsidR="00D53897" w:rsidRPr="00726AF2">
              <w:rPr>
                <w:rFonts w:ascii="標楷體" w:eastAsia="標楷體" w:hAnsi="標楷體" w:hint="eastAsia"/>
                <w:szCs w:val="24"/>
              </w:rPr>
              <w:t>刪除本條</w:t>
            </w:r>
            <w:r w:rsidRPr="00726AF2">
              <w:rPr>
                <w:rFonts w:ascii="標楷體" w:eastAsia="標楷體" w:hAnsi="標楷體" w:hint="eastAsia"/>
                <w:szCs w:val="24"/>
              </w:rPr>
              <w:t>文</w:t>
            </w:r>
            <w:r w:rsidR="00D53897" w:rsidRPr="00726AF2">
              <w:rPr>
                <w:rFonts w:ascii="標楷體" w:eastAsia="標楷體" w:hAnsi="標楷體" w:hint="eastAsia"/>
                <w:szCs w:val="24"/>
              </w:rPr>
              <w:t>。</w:t>
            </w:r>
          </w:p>
        </w:tc>
      </w:tr>
      <w:tr w:rsidR="00805259" w:rsidRPr="00726AF2" w:rsidTr="00426F71">
        <w:tc>
          <w:tcPr>
            <w:tcW w:w="3260" w:type="dxa"/>
            <w:shd w:val="clear" w:color="auto" w:fill="auto"/>
          </w:tcPr>
          <w:p w:rsidR="00805259" w:rsidRPr="00726AF2" w:rsidRDefault="00805259" w:rsidP="00727D49">
            <w:pPr>
              <w:kinsoku w:val="0"/>
              <w:spacing w:line="360" w:lineRule="exact"/>
              <w:ind w:left="266" w:hangingChars="111" w:hanging="266"/>
              <w:jc w:val="both"/>
            </w:pPr>
            <w:r w:rsidRPr="00726AF2">
              <w:rPr>
                <w:rFonts w:ascii="標楷體" w:eastAsia="標楷體" w:hAnsi="標楷體" w:hint="eastAsia"/>
                <w:szCs w:val="24"/>
              </w:rPr>
              <w:t>第三十九條　證券商於委託人有下列情事之</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者，得於</w:t>
            </w:r>
            <w:r w:rsidRPr="00726AF2">
              <w:rPr>
                <w:rFonts w:ascii="標楷體" w:eastAsia="標楷體" w:hAnsi="標楷體" w:hint="eastAsia"/>
                <w:szCs w:val="24"/>
              </w:rPr>
              <w:lastRenderedPageBreak/>
              <w:t>債務清償範圍內，適用第三項規定，就委託人信用帳戶內餘額予以處分，</w:t>
            </w:r>
            <w:r w:rsidR="00C95FC9" w:rsidRPr="00726AF2">
              <w:rPr>
                <w:rFonts w:ascii="標楷體" w:eastAsia="標楷體" w:hAnsi="標楷體" w:hint="eastAsia"/>
                <w:szCs w:val="24"/>
                <w:u w:val="single"/>
              </w:rPr>
              <w:t>但雙方另有約定者，不在此限，</w:t>
            </w:r>
            <w:r w:rsidRPr="00726AF2">
              <w:rPr>
                <w:rFonts w:ascii="標楷體" w:eastAsia="標楷體" w:hAnsi="標楷體" w:hint="eastAsia"/>
                <w:szCs w:val="24"/>
              </w:rPr>
              <w:t>有剩餘者，應返還委託人，尚不足部分，則通知委託人限期清償，</w:t>
            </w:r>
            <w:r w:rsidR="00C95FC9" w:rsidRPr="00726AF2">
              <w:rPr>
                <w:rFonts w:ascii="標楷體" w:eastAsia="標楷體" w:hAnsi="標楷體" w:hint="eastAsia"/>
                <w:szCs w:val="24"/>
                <w:u w:val="single"/>
              </w:rPr>
              <w:t>逾期未清償者，證券商</w:t>
            </w:r>
            <w:r w:rsidRPr="00726AF2">
              <w:rPr>
                <w:rFonts w:ascii="標楷體" w:eastAsia="標楷體" w:hAnsi="標楷體" w:hint="eastAsia"/>
                <w:szCs w:val="24"/>
              </w:rPr>
              <w:t>向證券交易所或櫃檯中心申報違約，註銷其信用帳戶，證券交易所即行轉知證券金融事業及各辦理融資融券證券商。</w:t>
            </w:r>
          </w:p>
          <w:p w:rsidR="00805259" w:rsidRPr="00726AF2" w:rsidRDefault="00805259" w:rsidP="00727D49">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一、未依第二十四條第二項規定補足差額者。</w:t>
            </w:r>
          </w:p>
          <w:p w:rsidR="00805259" w:rsidRPr="00726AF2" w:rsidRDefault="00805259" w:rsidP="00727D49">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二、未依第三十條第三項規定償還債務者。</w:t>
            </w:r>
          </w:p>
          <w:p w:rsidR="00805259" w:rsidRPr="00726AF2" w:rsidRDefault="00805259" w:rsidP="00727D49">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證券商於委託人有下列情事之</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者，</w:t>
            </w:r>
            <w:r w:rsidR="000A068A" w:rsidRPr="00726AF2">
              <w:rPr>
                <w:rFonts w:ascii="標楷體" w:eastAsia="標楷體" w:hAnsi="標楷體" w:hint="eastAsia"/>
                <w:szCs w:val="24"/>
                <w:u w:val="single"/>
              </w:rPr>
              <w:t>除第二款及第三款雙方另有約定者外，</w:t>
            </w:r>
            <w:r w:rsidRPr="00726AF2">
              <w:rPr>
                <w:rFonts w:ascii="標楷體" w:eastAsia="標楷體" w:hAnsi="標楷體" w:hint="eastAsia"/>
                <w:szCs w:val="24"/>
              </w:rPr>
              <w:t>經處分該筆融資融券擔保品後，不足抵償債務者，即以其信用帳戶內之其他款項抵</w:t>
            </w:r>
            <w:proofErr w:type="gramStart"/>
            <w:r w:rsidRPr="00726AF2">
              <w:rPr>
                <w:rFonts w:ascii="標楷體" w:eastAsia="標楷體" w:hAnsi="標楷體" w:hint="eastAsia"/>
                <w:szCs w:val="24"/>
              </w:rPr>
              <w:t>充</w:t>
            </w:r>
            <w:proofErr w:type="gramEnd"/>
            <w:r w:rsidRPr="00726AF2">
              <w:rPr>
                <w:rFonts w:ascii="標楷體" w:eastAsia="標楷體" w:hAnsi="標楷體" w:hint="eastAsia"/>
                <w:szCs w:val="24"/>
              </w:rPr>
              <w:t>，</w:t>
            </w:r>
            <w:proofErr w:type="gramStart"/>
            <w:r w:rsidRPr="00726AF2">
              <w:rPr>
                <w:rFonts w:ascii="標楷體" w:eastAsia="標楷體" w:hAnsi="標楷體" w:hint="eastAsia"/>
                <w:szCs w:val="24"/>
              </w:rPr>
              <w:t>經抵充仍</w:t>
            </w:r>
            <w:proofErr w:type="gramEnd"/>
            <w:r w:rsidRPr="00726AF2">
              <w:rPr>
                <w:rFonts w:ascii="標楷體" w:eastAsia="標楷體" w:hAnsi="標楷體" w:hint="eastAsia"/>
                <w:szCs w:val="24"/>
              </w:rPr>
              <w:t>有不足者，應通知委託人於次一營業日補足，未補足者，證券商得於債務清償範圍內，適用第三項規定，就委託人信用帳戶內餘額予以處分，有剩餘者，應返還委託人，尚不足部分，則通知委託人限期清償，並向證券交易所或櫃檯中心申報違約，註銷其信用帳戶，證券交易所即行轉知證券金融事業及各辦理融資融券證券商。</w:t>
            </w:r>
          </w:p>
          <w:p w:rsidR="00805259" w:rsidRPr="00726AF2" w:rsidRDefault="00805259" w:rsidP="00727D49">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一、未依第三十五條規定償還融券者。</w:t>
            </w:r>
          </w:p>
          <w:p w:rsidR="00805259" w:rsidRPr="00726AF2" w:rsidRDefault="00805259" w:rsidP="00727D49">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二、融資融券期限屆滿未經</w:t>
            </w:r>
            <w:r w:rsidRPr="00726AF2">
              <w:rPr>
                <w:rFonts w:ascii="標楷體" w:eastAsia="標楷體" w:hAnsi="標楷體" w:hint="eastAsia"/>
                <w:szCs w:val="24"/>
              </w:rPr>
              <w:lastRenderedPageBreak/>
              <w:t>清償者。</w:t>
            </w:r>
          </w:p>
          <w:p w:rsidR="00805259" w:rsidRPr="00726AF2" w:rsidRDefault="00805259" w:rsidP="00727D49">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三、未依第二十八條規定調換抵繳</w:t>
            </w:r>
            <w:r w:rsidR="00F919C6" w:rsidRPr="00726AF2">
              <w:rPr>
                <w:rFonts w:ascii="標楷體" w:eastAsia="標楷體" w:hAnsi="標楷體" w:hint="eastAsia"/>
                <w:szCs w:val="24"/>
                <w:u w:val="single"/>
              </w:rPr>
              <w:t>有價</w:t>
            </w:r>
            <w:r w:rsidR="00F919C6" w:rsidRPr="00726AF2">
              <w:rPr>
                <w:rFonts w:ascii="標楷體" w:eastAsia="標楷體" w:hAnsi="標楷體" w:hint="eastAsia"/>
                <w:szCs w:val="24"/>
              </w:rPr>
              <w:t>證券</w:t>
            </w:r>
            <w:r w:rsidR="0020178F" w:rsidRPr="00726AF2">
              <w:rPr>
                <w:rFonts w:ascii="標楷體" w:eastAsia="標楷體" w:hAnsi="標楷體" w:hint="eastAsia"/>
                <w:szCs w:val="24"/>
                <w:u w:val="single"/>
              </w:rPr>
              <w:t>或其他商品</w:t>
            </w:r>
            <w:r w:rsidRPr="00726AF2">
              <w:rPr>
                <w:rFonts w:ascii="標楷體" w:eastAsia="標楷體" w:hAnsi="標楷體" w:hint="eastAsia"/>
                <w:szCs w:val="24"/>
              </w:rPr>
              <w:t>者。</w:t>
            </w:r>
          </w:p>
          <w:p w:rsidR="00697426" w:rsidRPr="00726AF2" w:rsidRDefault="00805259" w:rsidP="00114D8A">
            <w:pPr>
              <w:kinsoku w:val="0"/>
              <w:spacing w:line="360" w:lineRule="exact"/>
              <w:ind w:leftChars="100" w:left="240" w:firstLineChars="200" w:firstLine="480"/>
              <w:jc w:val="both"/>
              <w:rPr>
                <w:rFonts w:ascii="標楷體" w:eastAsia="標楷體" w:hAnsi="標楷體"/>
                <w:szCs w:val="24"/>
                <w:u w:val="single"/>
              </w:rPr>
            </w:pPr>
            <w:r w:rsidRPr="00726AF2">
              <w:rPr>
                <w:rFonts w:ascii="標楷體" w:eastAsia="標楷體" w:hAnsi="標楷體" w:hint="eastAsia"/>
                <w:szCs w:val="24"/>
              </w:rPr>
              <w:t>委託人有第一項及第二項情事時，</w:t>
            </w:r>
            <w:r w:rsidR="00141512" w:rsidRPr="00726AF2">
              <w:rPr>
                <w:rFonts w:ascii="標楷體" w:eastAsia="標楷體" w:hAnsi="標楷體" w:hint="eastAsia"/>
                <w:szCs w:val="24"/>
              </w:rPr>
              <w:t>證券商應於次一營業日</w:t>
            </w:r>
            <w:r w:rsidR="00697426" w:rsidRPr="00726AF2">
              <w:rPr>
                <w:rFonts w:ascii="標楷體" w:eastAsia="標楷體" w:hAnsi="標楷體" w:hint="eastAsia"/>
                <w:szCs w:val="24"/>
                <w:u w:val="single"/>
              </w:rPr>
              <w:t>，</w:t>
            </w:r>
            <w:r w:rsidRPr="00726AF2">
              <w:rPr>
                <w:rFonts w:ascii="標楷體" w:eastAsia="標楷體" w:hAnsi="標楷體" w:hint="eastAsia"/>
                <w:szCs w:val="24"/>
              </w:rPr>
              <w:t>在證券交易所集中市場或透過櫃檯中心</w:t>
            </w:r>
            <w:r w:rsidR="002E78A4" w:rsidRPr="00726AF2">
              <w:rPr>
                <w:rFonts w:ascii="標楷體" w:eastAsia="標楷體" w:hAnsi="標楷體" w:hint="eastAsia"/>
                <w:szCs w:val="24"/>
                <w:u w:val="single"/>
              </w:rPr>
              <w:t>交易</w:t>
            </w:r>
            <w:r w:rsidRPr="00726AF2">
              <w:rPr>
                <w:rFonts w:ascii="標楷體" w:eastAsia="標楷體" w:hAnsi="標楷體" w:hint="eastAsia"/>
                <w:szCs w:val="24"/>
              </w:rPr>
              <w:t>系統委託他證券經紀商以其開立之「融資融券違約處理專戶</w:t>
            </w:r>
            <w:r w:rsidR="004C3A94" w:rsidRPr="00726AF2">
              <w:rPr>
                <w:rFonts w:ascii="標楷體" w:eastAsia="標楷體" w:hAnsi="標楷體" w:hint="eastAsia"/>
                <w:szCs w:val="24"/>
              </w:rPr>
              <w:t>」</w:t>
            </w:r>
            <w:r w:rsidRPr="00726AF2">
              <w:rPr>
                <w:rFonts w:ascii="標楷體" w:eastAsia="標楷體" w:hAnsi="標楷體" w:hint="eastAsia"/>
                <w:szCs w:val="24"/>
              </w:rPr>
              <w:t>處分其擔保品</w:t>
            </w:r>
            <w:r w:rsidR="00697426" w:rsidRPr="00726AF2">
              <w:rPr>
                <w:rFonts w:ascii="標楷體" w:eastAsia="標楷體" w:hAnsi="標楷體" w:hint="eastAsia"/>
                <w:szCs w:val="24"/>
                <w:u w:val="single"/>
              </w:rPr>
              <w:t>及抵繳有價證券</w:t>
            </w:r>
            <w:r w:rsidR="0020178F" w:rsidRPr="00726AF2">
              <w:rPr>
                <w:rFonts w:ascii="標楷體" w:eastAsia="標楷體" w:hAnsi="標楷體" w:hint="eastAsia"/>
                <w:szCs w:val="24"/>
                <w:u w:val="single"/>
              </w:rPr>
              <w:t>或其他商品</w:t>
            </w:r>
            <w:r w:rsidRPr="00726AF2">
              <w:rPr>
                <w:rFonts w:ascii="標楷體" w:eastAsia="標楷體" w:hAnsi="標楷體" w:hint="eastAsia"/>
                <w:szCs w:val="24"/>
              </w:rPr>
              <w:t>；委託申報未成交者，次一營業日起仍應繼續申報。</w:t>
            </w:r>
            <w:r w:rsidR="00856FBF" w:rsidRPr="00726AF2">
              <w:rPr>
                <w:rFonts w:ascii="標楷體" w:eastAsia="標楷體" w:hAnsi="標楷體" w:hint="eastAsia"/>
                <w:szCs w:val="24"/>
                <w:u w:val="single"/>
              </w:rPr>
              <w:t>但委託人以中央登錄公債、地方政府債券、公司債、</w:t>
            </w:r>
            <w:r w:rsidR="00CF7AED" w:rsidRPr="00726AF2">
              <w:rPr>
                <w:rFonts w:ascii="標楷體" w:eastAsia="標楷體" w:hAnsi="標楷體" w:hint="eastAsia"/>
                <w:szCs w:val="24"/>
                <w:u w:val="single"/>
              </w:rPr>
              <w:t>金融債</w:t>
            </w:r>
            <w:r w:rsidR="00856FBF" w:rsidRPr="00726AF2">
              <w:rPr>
                <w:rFonts w:ascii="標楷體" w:eastAsia="標楷體" w:hAnsi="標楷體" w:hint="eastAsia"/>
                <w:szCs w:val="24"/>
                <w:u w:val="single"/>
              </w:rPr>
              <w:t>為</w:t>
            </w:r>
            <w:r w:rsidR="00A17C98" w:rsidRPr="00726AF2">
              <w:rPr>
                <w:rFonts w:ascii="標楷體" w:eastAsia="標楷體" w:hAnsi="標楷體" w:hint="eastAsia"/>
                <w:szCs w:val="24"/>
                <w:u w:val="single"/>
              </w:rPr>
              <w:t>抵</w:t>
            </w:r>
            <w:r w:rsidR="00856FBF" w:rsidRPr="00726AF2">
              <w:rPr>
                <w:rFonts w:ascii="標楷體" w:eastAsia="標楷體" w:hAnsi="標楷體" w:hint="eastAsia"/>
                <w:szCs w:val="24"/>
                <w:u w:val="single"/>
              </w:rPr>
              <w:t>繳有價證券者，</w:t>
            </w:r>
            <w:r w:rsidR="002D070D" w:rsidRPr="00726AF2">
              <w:rPr>
                <w:rFonts w:ascii="標楷體" w:eastAsia="標楷體" w:hAnsi="標楷體" w:hint="eastAsia"/>
                <w:szCs w:val="24"/>
                <w:u w:val="single"/>
              </w:rPr>
              <w:t>證券商</w:t>
            </w:r>
            <w:r w:rsidR="00856FBF" w:rsidRPr="00726AF2">
              <w:rPr>
                <w:rFonts w:ascii="標楷體" w:eastAsia="標楷體" w:hAnsi="標楷體" w:hint="eastAsia"/>
                <w:szCs w:val="24"/>
                <w:u w:val="single"/>
              </w:rPr>
              <w:t>得與債券自營商於營業處所議價交易</w:t>
            </w:r>
            <w:r w:rsidR="002D070D" w:rsidRPr="00726AF2">
              <w:rPr>
                <w:rFonts w:ascii="標楷體" w:eastAsia="標楷體" w:hAnsi="標楷體" w:hint="eastAsia"/>
                <w:szCs w:val="24"/>
                <w:u w:val="single"/>
              </w:rPr>
              <w:t>處分</w:t>
            </w:r>
            <w:r w:rsidR="00856FBF" w:rsidRPr="00726AF2">
              <w:rPr>
                <w:rFonts w:ascii="標楷體" w:eastAsia="標楷體" w:hAnsi="標楷體" w:hint="eastAsia"/>
                <w:szCs w:val="24"/>
                <w:u w:val="single"/>
              </w:rPr>
              <w:t>；</w:t>
            </w:r>
            <w:r w:rsidR="00697426" w:rsidRPr="00726AF2">
              <w:rPr>
                <w:rFonts w:ascii="標楷體" w:eastAsia="標楷體" w:hAnsi="標楷體" w:hint="eastAsia"/>
                <w:szCs w:val="24"/>
                <w:u w:val="single"/>
              </w:rPr>
              <w:t>委託人以</w:t>
            </w:r>
            <w:r w:rsidR="002D070D" w:rsidRPr="00726AF2">
              <w:rPr>
                <w:rFonts w:ascii="標楷體" w:eastAsia="標楷體" w:hAnsi="標楷體" w:hint="eastAsia"/>
                <w:szCs w:val="24"/>
                <w:u w:val="single"/>
              </w:rPr>
              <w:t>開放式基金受益憑證為</w:t>
            </w:r>
            <w:r w:rsidR="00A17C98" w:rsidRPr="00726AF2">
              <w:rPr>
                <w:rFonts w:ascii="標楷體" w:eastAsia="標楷體" w:hAnsi="標楷體" w:hint="eastAsia"/>
                <w:szCs w:val="24"/>
                <w:u w:val="single"/>
              </w:rPr>
              <w:t>抵</w:t>
            </w:r>
            <w:r w:rsidR="002D070D" w:rsidRPr="00726AF2">
              <w:rPr>
                <w:rFonts w:ascii="標楷體" w:eastAsia="標楷體" w:hAnsi="標楷體" w:hint="eastAsia"/>
                <w:szCs w:val="24"/>
                <w:u w:val="single"/>
              </w:rPr>
              <w:t>繳有價證券者，</w:t>
            </w:r>
            <w:r w:rsidR="00141512" w:rsidRPr="00726AF2">
              <w:rPr>
                <w:rFonts w:ascii="標楷體" w:eastAsia="標楷體" w:hAnsi="標楷體" w:hint="eastAsia"/>
                <w:szCs w:val="24"/>
                <w:u w:val="single"/>
              </w:rPr>
              <w:t>證券商</w:t>
            </w:r>
            <w:r w:rsidR="00697426" w:rsidRPr="00726AF2">
              <w:rPr>
                <w:rFonts w:ascii="標楷體" w:eastAsia="標楷體" w:hAnsi="標楷體" w:hint="eastAsia"/>
                <w:szCs w:val="24"/>
                <w:u w:val="single"/>
              </w:rPr>
              <w:t>得以</w:t>
            </w:r>
            <w:r w:rsidR="00B97765" w:rsidRPr="00726AF2">
              <w:rPr>
                <w:rFonts w:ascii="標楷體" w:eastAsia="標楷體" w:hAnsi="標楷體" w:hint="eastAsia"/>
                <w:szCs w:val="24"/>
                <w:u w:val="single"/>
              </w:rPr>
              <w:t>向證券投資信託事業</w:t>
            </w:r>
            <w:r w:rsidR="00697426" w:rsidRPr="00726AF2">
              <w:rPr>
                <w:rFonts w:ascii="標楷體" w:eastAsia="標楷體" w:hAnsi="標楷體" w:hint="eastAsia"/>
                <w:szCs w:val="24"/>
                <w:u w:val="single"/>
              </w:rPr>
              <w:t>買回方式處分。</w:t>
            </w:r>
          </w:p>
        </w:tc>
        <w:tc>
          <w:tcPr>
            <w:tcW w:w="3261" w:type="dxa"/>
            <w:shd w:val="clear" w:color="auto" w:fill="auto"/>
          </w:tcPr>
          <w:p w:rsidR="00805259" w:rsidRPr="00726AF2" w:rsidRDefault="00805259" w:rsidP="00727D49">
            <w:pPr>
              <w:kinsoku w:val="0"/>
              <w:spacing w:line="360" w:lineRule="exact"/>
              <w:ind w:left="266" w:hangingChars="111" w:hanging="266"/>
              <w:jc w:val="both"/>
            </w:pPr>
            <w:r w:rsidRPr="00726AF2">
              <w:rPr>
                <w:rFonts w:ascii="標楷體" w:eastAsia="標楷體" w:hAnsi="標楷體" w:hint="eastAsia"/>
                <w:szCs w:val="24"/>
              </w:rPr>
              <w:lastRenderedPageBreak/>
              <w:t>第三十九條　證券商於委託人有下列情事之</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者，得於</w:t>
            </w:r>
            <w:r w:rsidRPr="00726AF2">
              <w:rPr>
                <w:rFonts w:ascii="標楷體" w:eastAsia="標楷體" w:hAnsi="標楷體" w:hint="eastAsia"/>
                <w:szCs w:val="24"/>
              </w:rPr>
              <w:lastRenderedPageBreak/>
              <w:t>債務清償範圍內，適用第三項規定，就委託人信用帳戶內餘額予以處分，有剩餘者，應返還委託人，尚不足部分，則通知委託人限期清償，</w:t>
            </w:r>
            <w:r w:rsidRPr="00726AF2">
              <w:rPr>
                <w:rFonts w:ascii="標楷體" w:eastAsia="標楷體" w:hAnsi="標楷體" w:hint="eastAsia"/>
                <w:szCs w:val="24"/>
                <w:u w:val="single"/>
              </w:rPr>
              <w:t>並</w:t>
            </w:r>
            <w:r w:rsidRPr="00726AF2">
              <w:rPr>
                <w:rFonts w:ascii="標楷體" w:eastAsia="標楷體" w:hAnsi="標楷體" w:hint="eastAsia"/>
                <w:szCs w:val="24"/>
              </w:rPr>
              <w:t>向證券交易所或櫃檯中心申報違約，註銷其信用帳戶，證券交易所即行轉知證券金融事業及各辦理融資融券證券商。</w:t>
            </w:r>
          </w:p>
          <w:p w:rsidR="0057458F" w:rsidRPr="00726AF2" w:rsidRDefault="0057458F" w:rsidP="00727D49">
            <w:pPr>
              <w:kinsoku w:val="0"/>
              <w:spacing w:line="360" w:lineRule="exact"/>
              <w:ind w:leftChars="100" w:left="720" w:hangingChars="200" w:hanging="480"/>
              <w:jc w:val="both"/>
              <w:rPr>
                <w:rFonts w:ascii="標楷體" w:eastAsia="標楷體" w:hAnsi="標楷體"/>
                <w:szCs w:val="24"/>
              </w:rPr>
            </w:pPr>
          </w:p>
          <w:p w:rsidR="0057458F" w:rsidRPr="00726AF2" w:rsidRDefault="0057458F" w:rsidP="00727D49">
            <w:pPr>
              <w:kinsoku w:val="0"/>
              <w:spacing w:line="360" w:lineRule="exact"/>
              <w:ind w:leftChars="100" w:left="720" w:hangingChars="200" w:hanging="480"/>
              <w:jc w:val="both"/>
              <w:rPr>
                <w:rFonts w:ascii="標楷體" w:eastAsia="標楷體" w:hAnsi="標楷體"/>
                <w:szCs w:val="24"/>
              </w:rPr>
            </w:pPr>
          </w:p>
          <w:p w:rsidR="00805259" w:rsidRPr="00726AF2" w:rsidRDefault="00805259" w:rsidP="00727D49">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一、未依第二十四條第二項規定補足差額者。</w:t>
            </w:r>
          </w:p>
          <w:p w:rsidR="00805259" w:rsidRPr="00726AF2" w:rsidRDefault="00805259" w:rsidP="00727D49">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二、未依第三十條第三項規定償還債務者。</w:t>
            </w:r>
          </w:p>
          <w:p w:rsidR="00805259" w:rsidRPr="00726AF2" w:rsidRDefault="00805259" w:rsidP="00727D49">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證券商於委託人有下列情事之</w:t>
            </w:r>
            <w:proofErr w:type="gramStart"/>
            <w:r w:rsidRPr="00726AF2">
              <w:rPr>
                <w:rFonts w:ascii="標楷體" w:eastAsia="標楷體" w:hAnsi="標楷體" w:hint="eastAsia"/>
                <w:szCs w:val="24"/>
              </w:rPr>
              <w:t>一</w:t>
            </w:r>
            <w:proofErr w:type="gramEnd"/>
            <w:r w:rsidRPr="00726AF2">
              <w:rPr>
                <w:rFonts w:ascii="標楷體" w:eastAsia="標楷體" w:hAnsi="標楷體" w:hint="eastAsia"/>
                <w:szCs w:val="24"/>
              </w:rPr>
              <w:t>者，經處分該筆融資融券擔保品後，不足抵償債務者，即以其信用帳戶內之其他款項抵</w:t>
            </w:r>
            <w:proofErr w:type="gramStart"/>
            <w:r w:rsidRPr="00726AF2">
              <w:rPr>
                <w:rFonts w:ascii="標楷體" w:eastAsia="標楷體" w:hAnsi="標楷體" w:hint="eastAsia"/>
                <w:szCs w:val="24"/>
              </w:rPr>
              <w:t>充</w:t>
            </w:r>
            <w:proofErr w:type="gramEnd"/>
            <w:r w:rsidRPr="00726AF2">
              <w:rPr>
                <w:rFonts w:ascii="標楷體" w:eastAsia="標楷體" w:hAnsi="標楷體" w:hint="eastAsia"/>
                <w:szCs w:val="24"/>
              </w:rPr>
              <w:t>，</w:t>
            </w:r>
            <w:proofErr w:type="gramStart"/>
            <w:r w:rsidRPr="00726AF2">
              <w:rPr>
                <w:rFonts w:ascii="標楷體" w:eastAsia="標楷體" w:hAnsi="標楷體" w:hint="eastAsia"/>
                <w:szCs w:val="24"/>
              </w:rPr>
              <w:t>經抵充仍</w:t>
            </w:r>
            <w:proofErr w:type="gramEnd"/>
            <w:r w:rsidRPr="00726AF2">
              <w:rPr>
                <w:rFonts w:ascii="標楷體" w:eastAsia="標楷體" w:hAnsi="標楷體" w:hint="eastAsia"/>
                <w:szCs w:val="24"/>
              </w:rPr>
              <w:t>有不足者，應通知委託人於次一營業日補足，未補足者，證券商得於債務清償範圍內，適用第三項規定，就委託人信用帳戶內餘額予以處分，有剩餘者，應返還委託人，尚不足部分，則通知委託人限期清償，並向證券交易所或櫃檯中心申報違約，註銷其信用帳戶，證券交易所即行轉知證券金融事業及各辦理融資融券證券商。</w:t>
            </w:r>
          </w:p>
          <w:p w:rsidR="0057458F" w:rsidRPr="00726AF2" w:rsidRDefault="0057458F" w:rsidP="00727D49">
            <w:pPr>
              <w:kinsoku w:val="0"/>
              <w:spacing w:line="360" w:lineRule="exact"/>
              <w:ind w:leftChars="100" w:left="720" w:hangingChars="200" w:hanging="480"/>
              <w:jc w:val="both"/>
              <w:rPr>
                <w:rFonts w:ascii="標楷體" w:eastAsia="標楷體" w:hAnsi="標楷體"/>
                <w:szCs w:val="24"/>
              </w:rPr>
            </w:pPr>
          </w:p>
          <w:p w:rsidR="00805259" w:rsidRPr="00726AF2" w:rsidRDefault="00805259" w:rsidP="00727D49">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一、未依第三十五條規定償還融券者。</w:t>
            </w:r>
          </w:p>
          <w:p w:rsidR="00805259" w:rsidRPr="00726AF2" w:rsidRDefault="00805259" w:rsidP="00727D49">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二、融資融券期限屆滿未經</w:t>
            </w:r>
            <w:r w:rsidRPr="00726AF2">
              <w:rPr>
                <w:rFonts w:ascii="標楷體" w:eastAsia="標楷體" w:hAnsi="標楷體" w:hint="eastAsia"/>
                <w:szCs w:val="24"/>
              </w:rPr>
              <w:lastRenderedPageBreak/>
              <w:t>清償者。</w:t>
            </w:r>
          </w:p>
          <w:p w:rsidR="00805259" w:rsidRPr="00726AF2" w:rsidRDefault="00805259" w:rsidP="00727D49">
            <w:pPr>
              <w:kinsoku w:val="0"/>
              <w:spacing w:line="360" w:lineRule="exact"/>
              <w:ind w:leftChars="100" w:left="720" w:hangingChars="200" w:hanging="480"/>
              <w:jc w:val="both"/>
              <w:rPr>
                <w:rFonts w:ascii="標楷體" w:eastAsia="標楷體" w:hAnsi="標楷體"/>
                <w:szCs w:val="24"/>
              </w:rPr>
            </w:pPr>
            <w:r w:rsidRPr="00726AF2">
              <w:rPr>
                <w:rFonts w:ascii="標楷體" w:eastAsia="標楷體" w:hAnsi="標楷體" w:hint="eastAsia"/>
                <w:szCs w:val="24"/>
              </w:rPr>
              <w:t>三、未依第二十八條規定調換抵繳證券者。</w:t>
            </w:r>
          </w:p>
          <w:p w:rsidR="00F919C6" w:rsidRPr="00726AF2" w:rsidRDefault="00F919C6" w:rsidP="00727D49">
            <w:pPr>
              <w:kinsoku w:val="0"/>
              <w:spacing w:line="360" w:lineRule="exact"/>
              <w:ind w:leftChars="100" w:left="240" w:firstLineChars="200" w:firstLine="480"/>
              <w:jc w:val="both"/>
              <w:rPr>
                <w:rFonts w:ascii="標楷體" w:eastAsia="標楷體" w:hAnsi="標楷體"/>
                <w:szCs w:val="24"/>
              </w:rPr>
            </w:pPr>
          </w:p>
          <w:p w:rsidR="00805259" w:rsidRPr="00726AF2" w:rsidRDefault="00805259" w:rsidP="00727D49">
            <w:pPr>
              <w:kinsoku w:val="0"/>
              <w:spacing w:line="360" w:lineRule="exact"/>
              <w:ind w:leftChars="100" w:left="240" w:firstLineChars="200" w:firstLine="480"/>
              <w:jc w:val="both"/>
              <w:rPr>
                <w:rFonts w:ascii="標楷體" w:eastAsia="標楷體" w:hAnsi="標楷體"/>
                <w:szCs w:val="24"/>
              </w:rPr>
            </w:pPr>
            <w:r w:rsidRPr="00726AF2">
              <w:rPr>
                <w:rFonts w:ascii="標楷體" w:eastAsia="標楷體" w:hAnsi="標楷體" w:hint="eastAsia"/>
                <w:szCs w:val="24"/>
              </w:rPr>
              <w:t>委託人有第一項及第二項情事時，證券商應於次一營業日在證券交易所集中市場或透過櫃檯中心</w:t>
            </w:r>
            <w:r w:rsidRPr="00726AF2">
              <w:rPr>
                <w:rFonts w:ascii="標楷體" w:eastAsia="標楷體" w:hAnsi="標楷體" w:hint="eastAsia"/>
                <w:szCs w:val="24"/>
                <w:u w:val="single"/>
              </w:rPr>
              <w:t>等價成交</w:t>
            </w:r>
            <w:r w:rsidRPr="00726AF2">
              <w:rPr>
                <w:rFonts w:ascii="標楷體" w:eastAsia="標楷體" w:hAnsi="標楷體" w:hint="eastAsia"/>
                <w:szCs w:val="24"/>
              </w:rPr>
              <w:t>系統委託他證券經紀商以其開立之「融資融券違約處理專戶」處分其擔保品；委託申報未成交者，次一營業日起仍應繼續申報。</w:t>
            </w:r>
          </w:p>
        </w:tc>
        <w:tc>
          <w:tcPr>
            <w:tcW w:w="3496" w:type="dxa"/>
            <w:shd w:val="clear" w:color="auto" w:fill="auto"/>
          </w:tcPr>
          <w:p w:rsidR="00C95FC9" w:rsidRPr="00726AF2" w:rsidRDefault="00C95FC9" w:rsidP="002B1221">
            <w:pPr>
              <w:kinsoku w:val="0"/>
              <w:spacing w:line="360" w:lineRule="exact"/>
              <w:ind w:left="394" w:hangingChars="164" w:hanging="394"/>
              <w:jc w:val="both"/>
              <w:rPr>
                <w:rFonts w:ascii="標楷體" w:eastAsia="標楷體" w:hAnsi="標楷體"/>
                <w:szCs w:val="24"/>
              </w:rPr>
            </w:pPr>
            <w:r w:rsidRPr="00726AF2">
              <w:rPr>
                <w:rFonts w:ascii="標楷體" w:eastAsia="標楷體" w:hAnsi="標楷體" w:hint="eastAsia"/>
                <w:szCs w:val="24"/>
              </w:rPr>
              <w:lastRenderedPageBreak/>
              <w:t>一、配合證券商辦理有價證券買賣融資融券管理辦法第十八</w:t>
            </w:r>
            <w:r w:rsidRPr="00726AF2">
              <w:rPr>
                <w:rFonts w:ascii="標楷體" w:eastAsia="標楷體" w:hAnsi="標楷體" w:hint="eastAsia"/>
                <w:szCs w:val="24"/>
              </w:rPr>
              <w:lastRenderedPageBreak/>
              <w:t>條，</w:t>
            </w:r>
            <w:r w:rsidR="00CE7AB5" w:rsidRPr="00726AF2">
              <w:rPr>
                <w:rFonts w:ascii="標楷體" w:eastAsia="標楷體" w:hAnsi="標楷體" w:hint="eastAsia"/>
                <w:szCs w:val="24"/>
              </w:rPr>
              <w:t>增訂</w:t>
            </w:r>
            <w:r w:rsidRPr="00726AF2">
              <w:rPr>
                <w:rFonts w:ascii="標楷體" w:eastAsia="標楷體" w:hAnsi="標楷體" w:hint="eastAsia"/>
                <w:szCs w:val="24"/>
              </w:rPr>
              <w:t>證券商與</w:t>
            </w:r>
            <w:proofErr w:type="gramStart"/>
            <w:r w:rsidRPr="00726AF2">
              <w:rPr>
                <w:rFonts w:ascii="標楷體" w:eastAsia="標楷體" w:hAnsi="標楷體" w:hint="eastAsia"/>
                <w:szCs w:val="24"/>
              </w:rPr>
              <w:t>客戶間另有</w:t>
            </w:r>
            <w:proofErr w:type="gramEnd"/>
            <w:r w:rsidRPr="00726AF2">
              <w:rPr>
                <w:rFonts w:ascii="標楷體" w:eastAsia="標楷體" w:hAnsi="標楷體" w:hint="eastAsia"/>
                <w:szCs w:val="24"/>
              </w:rPr>
              <w:t>約定處理機制或解決方案者，得</w:t>
            </w:r>
            <w:proofErr w:type="gramStart"/>
            <w:r w:rsidRPr="00726AF2">
              <w:rPr>
                <w:rFonts w:ascii="標楷體" w:eastAsia="標楷體" w:hAnsi="標楷體" w:hint="eastAsia"/>
                <w:szCs w:val="24"/>
              </w:rPr>
              <w:t>不</w:t>
            </w:r>
            <w:proofErr w:type="gramEnd"/>
            <w:r w:rsidRPr="00726AF2">
              <w:rPr>
                <w:rFonts w:ascii="標楷體" w:eastAsia="標楷體" w:hAnsi="標楷體" w:hint="eastAsia"/>
                <w:szCs w:val="24"/>
              </w:rPr>
              <w:t>立即處分擔保品之除外規定</w:t>
            </w:r>
            <w:r w:rsidR="00CE7AB5" w:rsidRPr="00726AF2">
              <w:rPr>
                <w:rFonts w:ascii="標楷體" w:eastAsia="標楷體" w:hAnsi="標楷體" w:hint="eastAsia"/>
                <w:szCs w:val="24"/>
              </w:rPr>
              <w:t>，</w:t>
            </w:r>
            <w:proofErr w:type="gramStart"/>
            <w:r w:rsidR="00CE7AB5" w:rsidRPr="00726AF2">
              <w:rPr>
                <w:rFonts w:ascii="標楷體" w:eastAsia="標楷體" w:hAnsi="標楷體" w:hint="eastAsia"/>
                <w:szCs w:val="24"/>
              </w:rPr>
              <w:t>爰</w:t>
            </w:r>
            <w:proofErr w:type="gramEnd"/>
            <w:r w:rsidR="00CE7AB5" w:rsidRPr="00726AF2">
              <w:rPr>
                <w:rFonts w:ascii="標楷體" w:eastAsia="標楷體" w:hAnsi="標楷體" w:hint="eastAsia"/>
                <w:szCs w:val="24"/>
              </w:rPr>
              <w:t>修正第一項及第二項</w:t>
            </w:r>
            <w:r w:rsidRPr="00726AF2">
              <w:rPr>
                <w:rFonts w:ascii="標楷體" w:eastAsia="標楷體" w:hAnsi="標楷體" w:hint="eastAsia"/>
                <w:szCs w:val="24"/>
              </w:rPr>
              <w:t>。</w:t>
            </w:r>
            <w:proofErr w:type="gramStart"/>
            <w:r w:rsidR="00CE7AB5" w:rsidRPr="00726AF2">
              <w:rPr>
                <w:rFonts w:ascii="標楷體" w:eastAsia="標楷體" w:hAnsi="標楷體" w:hint="eastAsia"/>
                <w:szCs w:val="24"/>
              </w:rPr>
              <w:t>惟</w:t>
            </w:r>
            <w:proofErr w:type="gramEnd"/>
            <w:r w:rsidRPr="00726AF2">
              <w:rPr>
                <w:rFonts w:ascii="標楷體" w:eastAsia="標楷體" w:hAnsi="標楷體" w:hint="eastAsia"/>
                <w:szCs w:val="24"/>
              </w:rPr>
              <w:t>考量停止過戶前融券人未回補時，證券商後續之處分作業，涉及融資人過戶清冊製作，為避免影響融資人過戶權益，</w:t>
            </w:r>
            <w:proofErr w:type="gramStart"/>
            <w:r w:rsidRPr="00726AF2">
              <w:rPr>
                <w:rFonts w:ascii="標楷體" w:eastAsia="標楷體" w:hAnsi="標楷體" w:hint="eastAsia"/>
                <w:szCs w:val="24"/>
              </w:rPr>
              <w:t>爰</w:t>
            </w:r>
            <w:proofErr w:type="gramEnd"/>
            <w:r w:rsidRPr="00726AF2">
              <w:rPr>
                <w:rFonts w:ascii="標楷體" w:eastAsia="標楷體" w:hAnsi="標楷體" w:hint="eastAsia"/>
                <w:szCs w:val="24"/>
              </w:rPr>
              <w:t>不予開放第二項第一款證券商得與委託人</w:t>
            </w:r>
            <w:r w:rsidR="00CE7AB5" w:rsidRPr="00726AF2">
              <w:rPr>
                <w:rFonts w:ascii="標楷體" w:eastAsia="標楷體" w:hAnsi="標楷體" w:hint="eastAsia"/>
                <w:szCs w:val="24"/>
              </w:rPr>
              <w:t>另行</w:t>
            </w:r>
            <w:r w:rsidRPr="00726AF2">
              <w:rPr>
                <w:rFonts w:ascii="標楷體" w:eastAsia="標楷體" w:hAnsi="標楷體" w:hint="eastAsia"/>
                <w:szCs w:val="24"/>
              </w:rPr>
              <w:t>約定之規定。另為使規定更為明確，</w:t>
            </w:r>
            <w:proofErr w:type="gramStart"/>
            <w:r w:rsidRPr="00726AF2">
              <w:rPr>
                <w:rFonts w:ascii="標楷體" w:eastAsia="標楷體" w:hAnsi="標楷體" w:hint="eastAsia"/>
                <w:szCs w:val="24"/>
              </w:rPr>
              <w:t>酌作文字</w:t>
            </w:r>
            <w:proofErr w:type="gramEnd"/>
            <w:r w:rsidRPr="00726AF2">
              <w:rPr>
                <w:rFonts w:ascii="標楷體" w:eastAsia="標楷體" w:hAnsi="標楷體" w:hint="eastAsia"/>
                <w:szCs w:val="24"/>
              </w:rPr>
              <w:t>修正。</w:t>
            </w:r>
          </w:p>
          <w:p w:rsidR="005110C2" w:rsidRPr="00726AF2" w:rsidRDefault="005110C2" w:rsidP="002B1221">
            <w:pPr>
              <w:kinsoku w:val="0"/>
              <w:spacing w:line="360" w:lineRule="exact"/>
              <w:ind w:left="394" w:hangingChars="164" w:hanging="394"/>
              <w:jc w:val="both"/>
              <w:rPr>
                <w:rFonts w:ascii="標楷體" w:eastAsia="標楷體" w:hAnsi="標楷體"/>
                <w:szCs w:val="24"/>
              </w:rPr>
            </w:pPr>
            <w:r w:rsidRPr="00726AF2">
              <w:rPr>
                <w:rFonts w:ascii="標楷體" w:eastAsia="標楷體" w:hAnsi="標楷體" w:hint="eastAsia"/>
                <w:szCs w:val="24"/>
              </w:rPr>
              <w:t>二、</w:t>
            </w:r>
            <w:r w:rsidR="002B1221" w:rsidRPr="00726AF2">
              <w:rPr>
                <w:rFonts w:ascii="標楷體" w:eastAsia="標楷體" w:hAnsi="標楷體" w:hint="eastAsia"/>
                <w:szCs w:val="24"/>
              </w:rPr>
              <w:t>第二項第三款修正理由同第二十六條之</w:t>
            </w:r>
            <w:proofErr w:type="gramStart"/>
            <w:r w:rsidR="002B1221" w:rsidRPr="00726AF2">
              <w:rPr>
                <w:rFonts w:ascii="標楷體" w:eastAsia="標楷體" w:hAnsi="標楷體" w:hint="eastAsia"/>
                <w:szCs w:val="24"/>
              </w:rPr>
              <w:t>一</w:t>
            </w:r>
            <w:proofErr w:type="gramEnd"/>
            <w:r w:rsidR="002B1221" w:rsidRPr="00726AF2">
              <w:rPr>
                <w:rFonts w:ascii="標楷體" w:eastAsia="標楷體" w:hAnsi="標楷體" w:hint="eastAsia"/>
                <w:szCs w:val="24"/>
              </w:rPr>
              <w:t>。</w:t>
            </w:r>
          </w:p>
          <w:p w:rsidR="00141512" w:rsidRPr="00726AF2" w:rsidRDefault="00495109" w:rsidP="00E67909">
            <w:pPr>
              <w:kinsoku w:val="0"/>
              <w:spacing w:line="360" w:lineRule="exact"/>
              <w:ind w:left="394" w:hangingChars="164" w:hanging="394"/>
              <w:jc w:val="both"/>
            </w:pPr>
            <w:r w:rsidRPr="00726AF2">
              <w:rPr>
                <w:rFonts w:ascii="標楷體" w:eastAsia="標楷體" w:hAnsi="標楷體" w:hint="eastAsia"/>
                <w:szCs w:val="24"/>
              </w:rPr>
              <w:t>三、因應擴大擔保品範圍，</w:t>
            </w:r>
            <w:proofErr w:type="gramStart"/>
            <w:r w:rsidR="00CE7AB5" w:rsidRPr="00726AF2">
              <w:rPr>
                <w:rFonts w:ascii="標楷體" w:eastAsia="標楷體" w:hAnsi="標楷體" w:hint="eastAsia"/>
                <w:szCs w:val="24"/>
              </w:rPr>
              <w:t>爰</w:t>
            </w:r>
            <w:proofErr w:type="gramEnd"/>
            <w:r w:rsidR="00CE7AB5" w:rsidRPr="00726AF2">
              <w:rPr>
                <w:rFonts w:ascii="標楷體" w:eastAsia="標楷體" w:hAnsi="標楷體" w:hint="eastAsia"/>
                <w:szCs w:val="24"/>
              </w:rPr>
              <w:t>修正第三項，</w:t>
            </w:r>
            <w:r w:rsidRPr="00726AF2">
              <w:rPr>
                <w:rFonts w:ascii="標楷體" w:eastAsia="標楷體" w:hAnsi="標楷體" w:hint="eastAsia"/>
                <w:szCs w:val="24"/>
              </w:rPr>
              <w:t>新增</w:t>
            </w:r>
            <w:r w:rsidR="00E67909" w:rsidRPr="00726AF2">
              <w:rPr>
                <w:rFonts w:ascii="標楷體" w:eastAsia="標楷體" w:hAnsi="標楷體" w:hint="eastAsia"/>
                <w:szCs w:val="24"/>
              </w:rPr>
              <w:t>證券商處分</w:t>
            </w:r>
            <w:r w:rsidRPr="00726AF2">
              <w:rPr>
                <w:rFonts w:ascii="標楷體" w:eastAsia="標楷體" w:hAnsi="標楷體" w:hint="eastAsia"/>
                <w:szCs w:val="24"/>
              </w:rPr>
              <w:t>債券、黃金現貨</w:t>
            </w:r>
            <w:r w:rsidR="00572607" w:rsidRPr="00726AF2">
              <w:rPr>
                <w:rFonts w:ascii="標楷體" w:eastAsia="標楷體" w:hAnsi="標楷體" w:hint="eastAsia"/>
                <w:szCs w:val="24"/>
              </w:rPr>
              <w:t>及</w:t>
            </w:r>
            <w:r w:rsidRPr="00726AF2">
              <w:rPr>
                <w:rFonts w:ascii="標楷體" w:eastAsia="標楷體" w:hAnsi="標楷體" w:hint="eastAsia"/>
                <w:szCs w:val="24"/>
              </w:rPr>
              <w:t>開放式基金受益憑證</w:t>
            </w:r>
            <w:r w:rsidR="00572607" w:rsidRPr="00726AF2">
              <w:rPr>
                <w:rFonts w:ascii="標楷體" w:eastAsia="標楷體" w:hAnsi="標楷體" w:hint="eastAsia"/>
                <w:szCs w:val="24"/>
              </w:rPr>
              <w:t>抵繳擔保品之規定</w:t>
            </w:r>
            <w:r w:rsidRPr="00726AF2">
              <w:rPr>
                <w:rFonts w:ascii="標楷體" w:eastAsia="標楷體" w:hAnsi="標楷體" w:hint="eastAsia"/>
                <w:szCs w:val="24"/>
              </w:rPr>
              <w:t>。</w:t>
            </w:r>
          </w:p>
        </w:tc>
      </w:tr>
    </w:tbl>
    <w:p w:rsidR="005A4008" w:rsidRPr="00726AF2" w:rsidRDefault="005A4008" w:rsidP="00E93C38">
      <w:pPr>
        <w:kinsoku w:val="0"/>
      </w:pPr>
    </w:p>
    <w:p w:rsidR="00E93C38" w:rsidRPr="00726AF2" w:rsidRDefault="00E93C38" w:rsidP="00E93C38">
      <w:pPr>
        <w:kinsoku w:val="0"/>
      </w:pPr>
    </w:p>
    <w:p w:rsidR="00E93C38" w:rsidRPr="00726AF2" w:rsidRDefault="00E93C38" w:rsidP="00E93C38">
      <w:pPr>
        <w:kinsoku w:val="0"/>
      </w:pPr>
    </w:p>
    <w:p w:rsidR="00E93C38" w:rsidRPr="00726AF2" w:rsidRDefault="00E93C38" w:rsidP="00E93C38">
      <w:pPr>
        <w:kinsoku w:val="0"/>
      </w:pPr>
    </w:p>
    <w:p w:rsidR="00E93C38" w:rsidRPr="00726AF2" w:rsidRDefault="00E93C38" w:rsidP="00E93C38">
      <w:pPr>
        <w:kinsoku w:val="0"/>
      </w:pPr>
    </w:p>
    <w:p w:rsidR="00E93C38" w:rsidRPr="00726AF2" w:rsidRDefault="00E93C38" w:rsidP="00E93C38">
      <w:pPr>
        <w:kinsoku w:val="0"/>
      </w:pPr>
    </w:p>
    <w:sectPr w:rsidR="00E93C38" w:rsidRPr="00726AF2" w:rsidSect="00756439">
      <w:footerReference w:type="default" r:id="rId8"/>
      <w:pgSz w:w="11906" w:h="16838"/>
      <w:pgMar w:top="1134" w:right="1416" w:bottom="1276"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6AD" w:rsidRDefault="00D546AD" w:rsidP="00B50F64">
      <w:r>
        <w:separator/>
      </w:r>
    </w:p>
  </w:endnote>
  <w:endnote w:type="continuationSeparator" w:id="0">
    <w:p w:rsidR="00D546AD" w:rsidRDefault="00D546AD" w:rsidP="00B50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984952"/>
      <w:docPartObj>
        <w:docPartGallery w:val="Page Numbers (Bottom of Page)"/>
        <w:docPartUnique/>
      </w:docPartObj>
    </w:sdtPr>
    <w:sdtContent>
      <w:p w:rsidR="0057382E" w:rsidRDefault="009221F2">
        <w:pPr>
          <w:pStyle w:val="a8"/>
          <w:jc w:val="center"/>
        </w:pPr>
        <w:r>
          <w:fldChar w:fldCharType="begin"/>
        </w:r>
        <w:r w:rsidR="0057382E">
          <w:instrText>PAGE   \* MERGEFORMAT</w:instrText>
        </w:r>
        <w:r>
          <w:fldChar w:fldCharType="separate"/>
        </w:r>
        <w:r w:rsidR="00D66E68" w:rsidRPr="00D66E68">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6AD" w:rsidRDefault="00D546AD" w:rsidP="00B50F64">
      <w:r>
        <w:separator/>
      </w:r>
    </w:p>
  </w:footnote>
  <w:footnote w:type="continuationSeparator" w:id="0">
    <w:p w:rsidR="00D546AD" w:rsidRDefault="00D546AD" w:rsidP="00B50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870"/>
    <w:multiLevelType w:val="hybridMultilevel"/>
    <w:tmpl w:val="8E340748"/>
    <w:lvl w:ilvl="0" w:tplc="9C9232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256A45"/>
    <w:multiLevelType w:val="hybridMultilevel"/>
    <w:tmpl w:val="E0CCA1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872139"/>
    <w:multiLevelType w:val="hybridMultilevel"/>
    <w:tmpl w:val="6284E4AC"/>
    <w:lvl w:ilvl="0" w:tplc="09AEB0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C26E93"/>
    <w:multiLevelType w:val="hybridMultilevel"/>
    <w:tmpl w:val="313A0E20"/>
    <w:lvl w:ilvl="0" w:tplc="13342DF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304095"/>
    <w:multiLevelType w:val="hybridMultilevel"/>
    <w:tmpl w:val="0F2C704A"/>
    <w:lvl w:ilvl="0" w:tplc="41ACE82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ACF3F49"/>
    <w:multiLevelType w:val="hybridMultilevel"/>
    <w:tmpl w:val="0D109AB4"/>
    <w:lvl w:ilvl="0" w:tplc="796CA3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A90944"/>
    <w:multiLevelType w:val="hybridMultilevel"/>
    <w:tmpl w:val="42A050C0"/>
    <w:lvl w:ilvl="0" w:tplc="5CF82C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D21314"/>
    <w:multiLevelType w:val="hybridMultilevel"/>
    <w:tmpl w:val="966AC9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7A78BC"/>
    <w:multiLevelType w:val="hybridMultilevel"/>
    <w:tmpl w:val="94B671EA"/>
    <w:lvl w:ilvl="0" w:tplc="1EB801E2">
      <w:start w:val="1"/>
      <w:numFmt w:val="taiwaneseCountingThousand"/>
      <w:lvlText w:val="%1、"/>
      <w:lvlJc w:val="left"/>
      <w:pPr>
        <w:ind w:left="471" w:hanging="47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761984"/>
    <w:multiLevelType w:val="hybridMultilevel"/>
    <w:tmpl w:val="329CE254"/>
    <w:lvl w:ilvl="0" w:tplc="F8CE7C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C674EC8"/>
    <w:multiLevelType w:val="hybridMultilevel"/>
    <w:tmpl w:val="DF9AABC0"/>
    <w:lvl w:ilvl="0" w:tplc="FA26096C">
      <w:start w:val="1"/>
      <w:numFmt w:val="taiwaneseCountingThousand"/>
      <w:lvlText w:val="%1、"/>
      <w:lvlJc w:val="left"/>
      <w:pPr>
        <w:ind w:left="600" w:hanging="360"/>
      </w:pPr>
      <w:rPr>
        <w:rFonts w:hint="default"/>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4E1011CD"/>
    <w:multiLevelType w:val="hybridMultilevel"/>
    <w:tmpl w:val="650E483E"/>
    <w:lvl w:ilvl="0" w:tplc="57A6D636">
      <w:start w:val="1"/>
      <w:numFmt w:val="taiwaneseCountingThousand"/>
      <w:lvlText w:val="%1、"/>
      <w:lvlJc w:val="left"/>
      <w:pPr>
        <w:ind w:left="393" w:hanging="39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B34F59"/>
    <w:multiLevelType w:val="hybridMultilevel"/>
    <w:tmpl w:val="EC32B8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741590"/>
    <w:multiLevelType w:val="hybridMultilevel"/>
    <w:tmpl w:val="F97C8CEC"/>
    <w:lvl w:ilvl="0" w:tplc="35822C40">
      <w:start w:val="1"/>
      <w:numFmt w:val="taiwaneseCountingThousand"/>
      <w:lvlText w:val="%1、"/>
      <w:lvlJc w:val="left"/>
      <w:pPr>
        <w:ind w:left="14" w:hanging="720"/>
      </w:pPr>
      <w:rPr>
        <w:rFonts w:hint="default"/>
      </w:rPr>
    </w:lvl>
    <w:lvl w:ilvl="1" w:tplc="04090019" w:tentative="1">
      <w:start w:val="1"/>
      <w:numFmt w:val="ideographTraditional"/>
      <w:lvlText w:val="%2、"/>
      <w:lvlJc w:val="left"/>
      <w:pPr>
        <w:ind w:left="254" w:hanging="480"/>
      </w:pPr>
    </w:lvl>
    <w:lvl w:ilvl="2" w:tplc="0409001B" w:tentative="1">
      <w:start w:val="1"/>
      <w:numFmt w:val="lowerRoman"/>
      <w:lvlText w:val="%3."/>
      <w:lvlJc w:val="right"/>
      <w:pPr>
        <w:ind w:left="734" w:hanging="480"/>
      </w:pPr>
    </w:lvl>
    <w:lvl w:ilvl="3" w:tplc="0409000F" w:tentative="1">
      <w:start w:val="1"/>
      <w:numFmt w:val="decimal"/>
      <w:lvlText w:val="%4."/>
      <w:lvlJc w:val="left"/>
      <w:pPr>
        <w:ind w:left="1214" w:hanging="480"/>
      </w:pPr>
    </w:lvl>
    <w:lvl w:ilvl="4" w:tplc="04090019" w:tentative="1">
      <w:start w:val="1"/>
      <w:numFmt w:val="ideographTraditional"/>
      <w:lvlText w:val="%5、"/>
      <w:lvlJc w:val="left"/>
      <w:pPr>
        <w:ind w:left="1694" w:hanging="480"/>
      </w:pPr>
    </w:lvl>
    <w:lvl w:ilvl="5" w:tplc="0409001B" w:tentative="1">
      <w:start w:val="1"/>
      <w:numFmt w:val="lowerRoman"/>
      <w:lvlText w:val="%6."/>
      <w:lvlJc w:val="right"/>
      <w:pPr>
        <w:ind w:left="2174" w:hanging="480"/>
      </w:pPr>
    </w:lvl>
    <w:lvl w:ilvl="6" w:tplc="0409000F" w:tentative="1">
      <w:start w:val="1"/>
      <w:numFmt w:val="decimal"/>
      <w:lvlText w:val="%7."/>
      <w:lvlJc w:val="left"/>
      <w:pPr>
        <w:ind w:left="2654" w:hanging="480"/>
      </w:pPr>
    </w:lvl>
    <w:lvl w:ilvl="7" w:tplc="04090019" w:tentative="1">
      <w:start w:val="1"/>
      <w:numFmt w:val="ideographTraditional"/>
      <w:lvlText w:val="%8、"/>
      <w:lvlJc w:val="left"/>
      <w:pPr>
        <w:ind w:left="3134" w:hanging="480"/>
      </w:pPr>
    </w:lvl>
    <w:lvl w:ilvl="8" w:tplc="0409001B" w:tentative="1">
      <w:start w:val="1"/>
      <w:numFmt w:val="lowerRoman"/>
      <w:lvlText w:val="%9."/>
      <w:lvlJc w:val="right"/>
      <w:pPr>
        <w:ind w:left="3614" w:hanging="480"/>
      </w:pPr>
    </w:lvl>
  </w:abstractNum>
  <w:abstractNum w:abstractNumId="14">
    <w:nsid w:val="610E2BF6"/>
    <w:multiLevelType w:val="hybridMultilevel"/>
    <w:tmpl w:val="DB0C10DA"/>
    <w:lvl w:ilvl="0" w:tplc="8B08517E">
      <w:start w:val="2"/>
      <w:numFmt w:val="taiwaneseCountingThousand"/>
      <w:lvlText w:val="%1、"/>
      <w:lvlJc w:val="left"/>
      <w:pPr>
        <w:ind w:left="471" w:hanging="47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84249C"/>
    <w:multiLevelType w:val="hybridMultilevel"/>
    <w:tmpl w:val="44C80B86"/>
    <w:lvl w:ilvl="0" w:tplc="7D6644B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8CC287C"/>
    <w:multiLevelType w:val="hybridMultilevel"/>
    <w:tmpl w:val="B0B24A64"/>
    <w:lvl w:ilvl="0" w:tplc="09AEB0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B957E7D"/>
    <w:multiLevelType w:val="hybridMultilevel"/>
    <w:tmpl w:val="98C40C70"/>
    <w:lvl w:ilvl="0" w:tplc="3E00E14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C4D1C9D"/>
    <w:multiLevelType w:val="hybridMultilevel"/>
    <w:tmpl w:val="E39A4CDA"/>
    <w:lvl w:ilvl="0" w:tplc="955456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D84484"/>
    <w:multiLevelType w:val="hybridMultilevel"/>
    <w:tmpl w:val="59B84BCC"/>
    <w:lvl w:ilvl="0" w:tplc="A8704618">
      <w:start w:val="1"/>
      <w:numFmt w:val="taiwaneseCountingThousand"/>
      <w:lvlText w:val="%1、"/>
      <w:lvlJc w:val="left"/>
      <w:pPr>
        <w:ind w:left="497" w:hanging="4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0594D94"/>
    <w:multiLevelType w:val="hybridMultilevel"/>
    <w:tmpl w:val="675A5334"/>
    <w:lvl w:ilvl="0" w:tplc="3302297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AE6197D"/>
    <w:multiLevelType w:val="hybridMultilevel"/>
    <w:tmpl w:val="8D520172"/>
    <w:lvl w:ilvl="0" w:tplc="24CC2804">
      <w:start w:val="1"/>
      <w:numFmt w:val="taiwaneseCountingThousand"/>
      <w:lvlText w:val="%1、"/>
      <w:lvlJc w:val="left"/>
      <w:pPr>
        <w:ind w:left="393" w:hanging="39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C8A7F06"/>
    <w:multiLevelType w:val="hybridMultilevel"/>
    <w:tmpl w:val="96DCEC56"/>
    <w:lvl w:ilvl="0" w:tplc="4F76D1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1"/>
  </w:num>
  <w:num w:numId="4">
    <w:abstractNumId w:val="6"/>
  </w:num>
  <w:num w:numId="5">
    <w:abstractNumId w:val="5"/>
  </w:num>
  <w:num w:numId="6">
    <w:abstractNumId w:val="2"/>
  </w:num>
  <w:num w:numId="7">
    <w:abstractNumId w:val="16"/>
  </w:num>
  <w:num w:numId="8">
    <w:abstractNumId w:val="18"/>
  </w:num>
  <w:num w:numId="9">
    <w:abstractNumId w:val="22"/>
  </w:num>
  <w:num w:numId="10">
    <w:abstractNumId w:val="0"/>
  </w:num>
  <w:num w:numId="11">
    <w:abstractNumId w:val="15"/>
  </w:num>
  <w:num w:numId="12">
    <w:abstractNumId w:val="17"/>
  </w:num>
  <w:num w:numId="13">
    <w:abstractNumId w:val="9"/>
  </w:num>
  <w:num w:numId="14">
    <w:abstractNumId w:val="21"/>
  </w:num>
  <w:num w:numId="15">
    <w:abstractNumId w:val="12"/>
  </w:num>
  <w:num w:numId="16">
    <w:abstractNumId w:val="14"/>
  </w:num>
  <w:num w:numId="17">
    <w:abstractNumId w:val="11"/>
  </w:num>
  <w:num w:numId="18">
    <w:abstractNumId w:val="10"/>
  </w:num>
  <w:num w:numId="19">
    <w:abstractNumId w:val="13"/>
  </w:num>
  <w:num w:numId="20">
    <w:abstractNumId w:val="20"/>
  </w:num>
  <w:num w:numId="21">
    <w:abstractNumId w:val="19"/>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3320"/>
    <w:rsid w:val="0000257E"/>
    <w:rsid w:val="00002E17"/>
    <w:rsid w:val="00004381"/>
    <w:rsid w:val="00006298"/>
    <w:rsid w:val="00015188"/>
    <w:rsid w:val="00016561"/>
    <w:rsid w:val="000172C3"/>
    <w:rsid w:val="00017DB6"/>
    <w:rsid w:val="00020378"/>
    <w:rsid w:val="00025836"/>
    <w:rsid w:val="00026B4A"/>
    <w:rsid w:val="00030E8F"/>
    <w:rsid w:val="00034B5D"/>
    <w:rsid w:val="00035E27"/>
    <w:rsid w:val="000365E3"/>
    <w:rsid w:val="00036650"/>
    <w:rsid w:val="00043E6E"/>
    <w:rsid w:val="0004625B"/>
    <w:rsid w:val="000463A3"/>
    <w:rsid w:val="0004675B"/>
    <w:rsid w:val="00050586"/>
    <w:rsid w:val="00051E48"/>
    <w:rsid w:val="00055CAB"/>
    <w:rsid w:val="000577D5"/>
    <w:rsid w:val="000631CC"/>
    <w:rsid w:val="000647DF"/>
    <w:rsid w:val="0006495D"/>
    <w:rsid w:val="000651F5"/>
    <w:rsid w:val="000661C2"/>
    <w:rsid w:val="00067957"/>
    <w:rsid w:val="000701CA"/>
    <w:rsid w:val="00073320"/>
    <w:rsid w:val="00082F7B"/>
    <w:rsid w:val="00083A21"/>
    <w:rsid w:val="00083C19"/>
    <w:rsid w:val="000856EA"/>
    <w:rsid w:val="00085A8F"/>
    <w:rsid w:val="00086D9B"/>
    <w:rsid w:val="00087EBD"/>
    <w:rsid w:val="00093C71"/>
    <w:rsid w:val="00093CA1"/>
    <w:rsid w:val="00094E25"/>
    <w:rsid w:val="00095266"/>
    <w:rsid w:val="00095F19"/>
    <w:rsid w:val="000978C6"/>
    <w:rsid w:val="000978E7"/>
    <w:rsid w:val="000A068A"/>
    <w:rsid w:val="000A0BC2"/>
    <w:rsid w:val="000A177F"/>
    <w:rsid w:val="000A3BAB"/>
    <w:rsid w:val="000A405E"/>
    <w:rsid w:val="000A4A85"/>
    <w:rsid w:val="000A7962"/>
    <w:rsid w:val="000B05FE"/>
    <w:rsid w:val="000B2076"/>
    <w:rsid w:val="000B28C2"/>
    <w:rsid w:val="000B2C12"/>
    <w:rsid w:val="000C0BF4"/>
    <w:rsid w:val="000C230B"/>
    <w:rsid w:val="000C4B17"/>
    <w:rsid w:val="000C52A8"/>
    <w:rsid w:val="000C5EAE"/>
    <w:rsid w:val="000C77E4"/>
    <w:rsid w:val="000D0E74"/>
    <w:rsid w:val="000D1421"/>
    <w:rsid w:val="000D3400"/>
    <w:rsid w:val="000D7669"/>
    <w:rsid w:val="000E0DB3"/>
    <w:rsid w:val="000E0FFD"/>
    <w:rsid w:val="000E24AB"/>
    <w:rsid w:val="000E2BF1"/>
    <w:rsid w:val="000F3170"/>
    <w:rsid w:val="000F33E4"/>
    <w:rsid w:val="000F79FB"/>
    <w:rsid w:val="001019E9"/>
    <w:rsid w:val="00103C9E"/>
    <w:rsid w:val="00105609"/>
    <w:rsid w:val="00110A33"/>
    <w:rsid w:val="001113D5"/>
    <w:rsid w:val="0011201A"/>
    <w:rsid w:val="00112974"/>
    <w:rsid w:val="00112DA1"/>
    <w:rsid w:val="00113016"/>
    <w:rsid w:val="00114D8A"/>
    <w:rsid w:val="00115EC3"/>
    <w:rsid w:val="00117CFD"/>
    <w:rsid w:val="00121C62"/>
    <w:rsid w:val="0012226E"/>
    <w:rsid w:val="001226D9"/>
    <w:rsid w:val="0012293B"/>
    <w:rsid w:val="001230C2"/>
    <w:rsid w:val="00126A7A"/>
    <w:rsid w:val="00126BA7"/>
    <w:rsid w:val="00132F55"/>
    <w:rsid w:val="00136C99"/>
    <w:rsid w:val="0013736F"/>
    <w:rsid w:val="00141512"/>
    <w:rsid w:val="00143E77"/>
    <w:rsid w:val="0014438A"/>
    <w:rsid w:val="001454D9"/>
    <w:rsid w:val="0015401B"/>
    <w:rsid w:val="00154657"/>
    <w:rsid w:val="001550AB"/>
    <w:rsid w:val="00156960"/>
    <w:rsid w:val="001603E5"/>
    <w:rsid w:val="00161F37"/>
    <w:rsid w:val="00162274"/>
    <w:rsid w:val="00162CD7"/>
    <w:rsid w:val="00170A59"/>
    <w:rsid w:val="001722EF"/>
    <w:rsid w:val="00181F74"/>
    <w:rsid w:val="00181FF3"/>
    <w:rsid w:val="00182E42"/>
    <w:rsid w:val="0018421F"/>
    <w:rsid w:val="00185003"/>
    <w:rsid w:val="00187C27"/>
    <w:rsid w:val="00190878"/>
    <w:rsid w:val="00191122"/>
    <w:rsid w:val="00191706"/>
    <w:rsid w:val="00191F93"/>
    <w:rsid w:val="00192B51"/>
    <w:rsid w:val="00193268"/>
    <w:rsid w:val="00193AFE"/>
    <w:rsid w:val="00194DAE"/>
    <w:rsid w:val="00196022"/>
    <w:rsid w:val="001976A5"/>
    <w:rsid w:val="001A0888"/>
    <w:rsid w:val="001A47E0"/>
    <w:rsid w:val="001A4DD3"/>
    <w:rsid w:val="001A7EA6"/>
    <w:rsid w:val="001B0321"/>
    <w:rsid w:val="001B502F"/>
    <w:rsid w:val="001B6623"/>
    <w:rsid w:val="001B6923"/>
    <w:rsid w:val="001B7126"/>
    <w:rsid w:val="001B7DB4"/>
    <w:rsid w:val="001C2D15"/>
    <w:rsid w:val="001C7D64"/>
    <w:rsid w:val="001D5A39"/>
    <w:rsid w:val="001D73D8"/>
    <w:rsid w:val="001E0461"/>
    <w:rsid w:val="001E0DAF"/>
    <w:rsid w:val="001E2572"/>
    <w:rsid w:val="001E4428"/>
    <w:rsid w:val="001E5C97"/>
    <w:rsid w:val="001F1767"/>
    <w:rsid w:val="001F47A3"/>
    <w:rsid w:val="00201332"/>
    <w:rsid w:val="0020178F"/>
    <w:rsid w:val="00201FD3"/>
    <w:rsid w:val="0020328D"/>
    <w:rsid w:val="00205509"/>
    <w:rsid w:val="00206337"/>
    <w:rsid w:val="00213F7D"/>
    <w:rsid w:val="00215531"/>
    <w:rsid w:val="00215BBD"/>
    <w:rsid w:val="00216301"/>
    <w:rsid w:val="00216C9B"/>
    <w:rsid w:val="0022023F"/>
    <w:rsid w:val="00224059"/>
    <w:rsid w:val="002269E5"/>
    <w:rsid w:val="002274D0"/>
    <w:rsid w:val="00227DCA"/>
    <w:rsid w:val="0023226E"/>
    <w:rsid w:val="002341F1"/>
    <w:rsid w:val="002360DC"/>
    <w:rsid w:val="002412FB"/>
    <w:rsid w:val="0024149D"/>
    <w:rsid w:val="00241E7D"/>
    <w:rsid w:val="00241F4E"/>
    <w:rsid w:val="00241F84"/>
    <w:rsid w:val="00242E57"/>
    <w:rsid w:val="00244202"/>
    <w:rsid w:val="002458E9"/>
    <w:rsid w:val="00245F12"/>
    <w:rsid w:val="00247D44"/>
    <w:rsid w:val="002506FF"/>
    <w:rsid w:val="002519B8"/>
    <w:rsid w:val="00252759"/>
    <w:rsid w:val="002546DD"/>
    <w:rsid w:val="002560A6"/>
    <w:rsid w:val="00265459"/>
    <w:rsid w:val="0026554E"/>
    <w:rsid w:val="00267EE9"/>
    <w:rsid w:val="002706DD"/>
    <w:rsid w:val="00273975"/>
    <w:rsid w:val="00273B53"/>
    <w:rsid w:val="00274983"/>
    <w:rsid w:val="00274E25"/>
    <w:rsid w:val="00277911"/>
    <w:rsid w:val="00282550"/>
    <w:rsid w:val="00282AE0"/>
    <w:rsid w:val="0028441C"/>
    <w:rsid w:val="00284E86"/>
    <w:rsid w:val="002922EF"/>
    <w:rsid w:val="00293392"/>
    <w:rsid w:val="0029474E"/>
    <w:rsid w:val="00294ABC"/>
    <w:rsid w:val="002952E6"/>
    <w:rsid w:val="002A0D50"/>
    <w:rsid w:val="002A554E"/>
    <w:rsid w:val="002A6142"/>
    <w:rsid w:val="002B10E4"/>
    <w:rsid w:val="002B1221"/>
    <w:rsid w:val="002B3878"/>
    <w:rsid w:val="002B39CD"/>
    <w:rsid w:val="002B3FE1"/>
    <w:rsid w:val="002B53C7"/>
    <w:rsid w:val="002B5693"/>
    <w:rsid w:val="002B5695"/>
    <w:rsid w:val="002B5C46"/>
    <w:rsid w:val="002C6FD3"/>
    <w:rsid w:val="002C7847"/>
    <w:rsid w:val="002D070D"/>
    <w:rsid w:val="002D1A3C"/>
    <w:rsid w:val="002D31ED"/>
    <w:rsid w:val="002D6F0D"/>
    <w:rsid w:val="002D79B9"/>
    <w:rsid w:val="002E2091"/>
    <w:rsid w:val="002E4B11"/>
    <w:rsid w:val="002E6244"/>
    <w:rsid w:val="002E76A5"/>
    <w:rsid w:val="002E78A4"/>
    <w:rsid w:val="002F1E21"/>
    <w:rsid w:val="002F6FDE"/>
    <w:rsid w:val="002F7520"/>
    <w:rsid w:val="00300E33"/>
    <w:rsid w:val="00304AC5"/>
    <w:rsid w:val="00304FCD"/>
    <w:rsid w:val="0030583F"/>
    <w:rsid w:val="003068B3"/>
    <w:rsid w:val="00311D3D"/>
    <w:rsid w:val="00314980"/>
    <w:rsid w:val="00314F23"/>
    <w:rsid w:val="00317255"/>
    <w:rsid w:val="00321737"/>
    <w:rsid w:val="00325273"/>
    <w:rsid w:val="00326260"/>
    <w:rsid w:val="003278C5"/>
    <w:rsid w:val="003309F5"/>
    <w:rsid w:val="00330E4C"/>
    <w:rsid w:val="00331D0A"/>
    <w:rsid w:val="00332747"/>
    <w:rsid w:val="0033370C"/>
    <w:rsid w:val="00341CB9"/>
    <w:rsid w:val="00343FE7"/>
    <w:rsid w:val="003527DE"/>
    <w:rsid w:val="003547F0"/>
    <w:rsid w:val="0035535D"/>
    <w:rsid w:val="003615E5"/>
    <w:rsid w:val="003627C2"/>
    <w:rsid w:val="003644DF"/>
    <w:rsid w:val="0036580A"/>
    <w:rsid w:val="00370192"/>
    <w:rsid w:val="0037345C"/>
    <w:rsid w:val="00375301"/>
    <w:rsid w:val="00375A3E"/>
    <w:rsid w:val="00376D0E"/>
    <w:rsid w:val="0038094E"/>
    <w:rsid w:val="0038339A"/>
    <w:rsid w:val="00383FE1"/>
    <w:rsid w:val="00385151"/>
    <w:rsid w:val="00390875"/>
    <w:rsid w:val="003920BA"/>
    <w:rsid w:val="00392499"/>
    <w:rsid w:val="00392D95"/>
    <w:rsid w:val="003940EF"/>
    <w:rsid w:val="003968A1"/>
    <w:rsid w:val="00397CBA"/>
    <w:rsid w:val="003A14ED"/>
    <w:rsid w:val="003A2320"/>
    <w:rsid w:val="003A7B9A"/>
    <w:rsid w:val="003B13BD"/>
    <w:rsid w:val="003B188D"/>
    <w:rsid w:val="003B4132"/>
    <w:rsid w:val="003B555B"/>
    <w:rsid w:val="003B759A"/>
    <w:rsid w:val="003B7815"/>
    <w:rsid w:val="003C113A"/>
    <w:rsid w:val="003C18E7"/>
    <w:rsid w:val="003D1E14"/>
    <w:rsid w:val="003D24B9"/>
    <w:rsid w:val="003D2A20"/>
    <w:rsid w:val="003D2B2C"/>
    <w:rsid w:val="003D53F9"/>
    <w:rsid w:val="003D698D"/>
    <w:rsid w:val="003D6E7B"/>
    <w:rsid w:val="003E0FCA"/>
    <w:rsid w:val="003E33B4"/>
    <w:rsid w:val="003E54DF"/>
    <w:rsid w:val="003E5FD5"/>
    <w:rsid w:val="003F086E"/>
    <w:rsid w:val="003F3ED9"/>
    <w:rsid w:val="003F47C6"/>
    <w:rsid w:val="003F4D1F"/>
    <w:rsid w:val="003F78C0"/>
    <w:rsid w:val="00403DBB"/>
    <w:rsid w:val="00405126"/>
    <w:rsid w:val="00406C07"/>
    <w:rsid w:val="0041066E"/>
    <w:rsid w:val="004145BB"/>
    <w:rsid w:val="00415466"/>
    <w:rsid w:val="00415BD7"/>
    <w:rsid w:val="00416F06"/>
    <w:rsid w:val="004204C9"/>
    <w:rsid w:val="00424350"/>
    <w:rsid w:val="00424538"/>
    <w:rsid w:val="00426575"/>
    <w:rsid w:val="00426F71"/>
    <w:rsid w:val="00430A78"/>
    <w:rsid w:val="00432C54"/>
    <w:rsid w:val="00433B8E"/>
    <w:rsid w:val="00434221"/>
    <w:rsid w:val="00436C7A"/>
    <w:rsid w:val="00436FCE"/>
    <w:rsid w:val="00437B48"/>
    <w:rsid w:val="00440CF1"/>
    <w:rsid w:val="00441739"/>
    <w:rsid w:val="0044207C"/>
    <w:rsid w:val="00443275"/>
    <w:rsid w:val="0044716F"/>
    <w:rsid w:val="00447868"/>
    <w:rsid w:val="004518B0"/>
    <w:rsid w:val="00453625"/>
    <w:rsid w:val="00454790"/>
    <w:rsid w:val="00454B3E"/>
    <w:rsid w:val="00455C39"/>
    <w:rsid w:val="00456B60"/>
    <w:rsid w:val="0045779F"/>
    <w:rsid w:val="00460C2B"/>
    <w:rsid w:val="0046241A"/>
    <w:rsid w:val="004627A4"/>
    <w:rsid w:val="00462D74"/>
    <w:rsid w:val="004630C9"/>
    <w:rsid w:val="00463291"/>
    <w:rsid w:val="00466D88"/>
    <w:rsid w:val="004712C0"/>
    <w:rsid w:val="004718AA"/>
    <w:rsid w:val="00473702"/>
    <w:rsid w:val="00473F3D"/>
    <w:rsid w:val="00475BCD"/>
    <w:rsid w:val="00476A20"/>
    <w:rsid w:val="0048376A"/>
    <w:rsid w:val="00483DB2"/>
    <w:rsid w:val="0048529D"/>
    <w:rsid w:val="00485F25"/>
    <w:rsid w:val="0048720C"/>
    <w:rsid w:val="00493304"/>
    <w:rsid w:val="00493F67"/>
    <w:rsid w:val="00495109"/>
    <w:rsid w:val="004A1D00"/>
    <w:rsid w:val="004A1D2A"/>
    <w:rsid w:val="004A2B8A"/>
    <w:rsid w:val="004B1038"/>
    <w:rsid w:val="004B2A57"/>
    <w:rsid w:val="004B42CE"/>
    <w:rsid w:val="004B798A"/>
    <w:rsid w:val="004C1F6C"/>
    <w:rsid w:val="004C35EE"/>
    <w:rsid w:val="004C3A94"/>
    <w:rsid w:val="004C3B11"/>
    <w:rsid w:val="004C46B4"/>
    <w:rsid w:val="004C5EEE"/>
    <w:rsid w:val="004C7259"/>
    <w:rsid w:val="004D0862"/>
    <w:rsid w:val="004D1913"/>
    <w:rsid w:val="004D2860"/>
    <w:rsid w:val="004D481C"/>
    <w:rsid w:val="004D4C19"/>
    <w:rsid w:val="004D5152"/>
    <w:rsid w:val="004D6E16"/>
    <w:rsid w:val="004E2347"/>
    <w:rsid w:val="004E5AEA"/>
    <w:rsid w:val="004E6359"/>
    <w:rsid w:val="004E6623"/>
    <w:rsid w:val="004F0017"/>
    <w:rsid w:val="004F03DE"/>
    <w:rsid w:val="004F0A5A"/>
    <w:rsid w:val="004F1C80"/>
    <w:rsid w:val="004F48CB"/>
    <w:rsid w:val="004F579F"/>
    <w:rsid w:val="005110C2"/>
    <w:rsid w:val="0051345A"/>
    <w:rsid w:val="00513E63"/>
    <w:rsid w:val="005146E6"/>
    <w:rsid w:val="00520641"/>
    <w:rsid w:val="00521606"/>
    <w:rsid w:val="00521D79"/>
    <w:rsid w:val="00522621"/>
    <w:rsid w:val="00523D2F"/>
    <w:rsid w:val="00526BCE"/>
    <w:rsid w:val="00526EE7"/>
    <w:rsid w:val="005379AE"/>
    <w:rsid w:val="00541692"/>
    <w:rsid w:val="00543D0F"/>
    <w:rsid w:val="005450CF"/>
    <w:rsid w:val="00545E1F"/>
    <w:rsid w:val="00554DD5"/>
    <w:rsid w:val="00554E06"/>
    <w:rsid w:val="00556BB8"/>
    <w:rsid w:val="00556BD1"/>
    <w:rsid w:val="00561C1F"/>
    <w:rsid w:val="00564B78"/>
    <w:rsid w:val="00566A84"/>
    <w:rsid w:val="005703CE"/>
    <w:rsid w:val="00572607"/>
    <w:rsid w:val="005731F7"/>
    <w:rsid w:val="0057382E"/>
    <w:rsid w:val="00573868"/>
    <w:rsid w:val="0057458F"/>
    <w:rsid w:val="0057522D"/>
    <w:rsid w:val="00575417"/>
    <w:rsid w:val="005762B1"/>
    <w:rsid w:val="00577335"/>
    <w:rsid w:val="00582035"/>
    <w:rsid w:val="005836B7"/>
    <w:rsid w:val="00586A68"/>
    <w:rsid w:val="00593A91"/>
    <w:rsid w:val="005966E1"/>
    <w:rsid w:val="00597574"/>
    <w:rsid w:val="005A0C66"/>
    <w:rsid w:val="005A19B9"/>
    <w:rsid w:val="005A1D87"/>
    <w:rsid w:val="005A291A"/>
    <w:rsid w:val="005A34E7"/>
    <w:rsid w:val="005A4008"/>
    <w:rsid w:val="005A7F1C"/>
    <w:rsid w:val="005B1993"/>
    <w:rsid w:val="005B5744"/>
    <w:rsid w:val="005B60DB"/>
    <w:rsid w:val="005B6896"/>
    <w:rsid w:val="005C24BA"/>
    <w:rsid w:val="005C27B8"/>
    <w:rsid w:val="005C3A93"/>
    <w:rsid w:val="005C5CD6"/>
    <w:rsid w:val="005C708D"/>
    <w:rsid w:val="005C7606"/>
    <w:rsid w:val="005D2FBE"/>
    <w:rsid w:val="005D42BF"/>
    <w:rsid w:val="005D68AE"/>
    <w:rsid w:val="005E0FD5"/>
    <w:rsid w:val="005E1A70"/>
    <w:rsid w:val="005E3FAC"/>
    <w:rsid w:val="005E416D"/>
    <w:rsid w:val="005E6697"/>
    <w:rsid w:val="005F0631"/>
    <w:rsid w:val="005F2C19"/>
    <w:rsid w:val="005F2CA2"/>
    <w:rsid w:val="005F582A"/>
    <w:rsid w:val="005F6140"/>
    <w:rsid w:val="005F7739"/>
    <w:rsid w:val="00602632"/>
    <w:rsid w:val="00603176"/>
    <w:rsid w:val="006061FB"/>
    <w:rsid w:val="0060785E"/>
    <w:rsid w:val="00613D4B"/>
    <w:rsid w:val="00614611"/>
    <w:rsid w:val="00620417"/>
    <w:rsid w:val="00620E32"/>
    <w:rsid w:val="00622DE1"/>
    <w:rsid w:val="0062346E"/>
    <w:rsid w:val="006258FE"/>
    <w:rsid w:val="00625E25"/>
    <w:rsid w:val="0062708A"/>
    <w:rsid w:val="00630193"/>
    <w:rsid w:val="00630363"/>
    <w:rsid w:val="0063550A"/>
    <w:rsid w:val="00635CE6"/>
    <w:rsid w:val="00637EC6"/>
    <w:rsid w:val="00640F1A"/>
    <w:rsid w:val="00647105"/>
    <w:rsid w:val="006502BA"/>
    <w:rsid w:val="00652706"/>
    <w:rsid w:val="00652C3D"/>
    <w:rsid w:val="006530CB"/>
    <w:rsid w:val="006559B2"/>
    <w:rsid w:val="00655BDC"/>
    <w:rsid w:val="00662CF1"/>
    <w:rsid w:val="00664631"/>
    <w:rsid w:val="00666154"/>
    <w:rsid w:val="00666D31"/>
    <w:rsid w:val="00671398"/>
    <w:rsid w:val="00671EB1"/>
    <w:rsid w:val="006744EA"/>
    <w:rsid w:val="006753E1"/>
    <w:rsid w:val="006775D2"/>
    <w:rsid w:val="006777FA"/>
    <w:rsid w:val="00682E2B"/>
    <w:rsid w:val="00685BFF"/>
    <w:rsid w:val="006939F3"/>
    <w:rsid w:val="006954FC"/>
    <w:rsid w:val="00697426"/>
    <w:rsid w:val="006A35A0"/>
    <w:rsid w:val="006A6DE9"/>
    <w:rsid w:val="006A71D8"/>
    <w:rsid w:val="006B05B7"/>
    <w:rsid w:val="006B7D51"/>
    <w:rsid w:val="006C3C42"/>
    <w:rsid w:val="006C4E8C"/>
    <w:rsid w:val="006D0052"/>
    <w:rsid w:val="006D1E6B"/>
    <w:rsid w:val="006D7FD8"/>
    <w:rsid w:val="006D7FD9"/>
    <w:rsid w:val="006E11CD"/>
    <w:rsid w:val="006E3369"/>
    <w:rsid w:val="006E39FE"/>
    <w:rsid w:val="006E415E"/>
    <w:rsid w:val="006E5C15"/>
    <w:rsid w:val="006E7DFA"/>
    <w:rsid w:val="006F2CB0"/>
    <w:rsid w:val="006F5690"/>
    <w:rsid w:val="006F6369"/>
    <w:rsid w:val="006F72B2"/>
    <w:rsid w:val="007002FD"/>
    <w:rsid w:val="00700AF4"/>
    <w:rsid w:val="007042D4"/>
    <w:rsid w:val="0070449D"/>
    <w:rsid w:val="00704662"/>
    <w:rsid w:val="00706D48"/>
    <w:rsid w:val="0071025A"/>
    <w:rsid w:val="0071169A"/>
    <w:rsid w:val="007124F0"/>
    <w:rsid w:val="00712521"/>
    <w:rsid w:val="00712EA1"/>
    <w:rsid w:val="00714C56"/>
    <w:rsid w:val="007212BD"/>
    <w:rsid w:val="00724B8C"/>
    <w:rsid w:val="00725814"/>
    <w:rsid w:val="007264DF"/>
    <w:rsid w:val="00726AF2"/>
    <w:rsid w:val="00727760"/>
    <w:rsid w:val="00727D49"/>
    <w:rsid w:val="007306A3"/>
    <w:rsid w:val="00732B02"/>
    <w:rsid w:val="00734A62"/>
    <w:rsid w:val="00741BFE"/>
    <w:rsid w:val="007447CF"/>
    <w:rsid w:val="00745E82"/>
    <w:rsid w:val="00747441"/>
    <w:rsid w:val="00747B3B"/>
    <w:rsid w:val="00747EF3"/>
    <w:rsid w:val="00750F1D"/>
    <w:rsid w:val="00751020"/>
    <w:rsid w:val="00751E1B"/>
    <w:rsid w:val="00752984"/>
    <w:rsid w:val="00752C17"/>
    <w:rsid w:val="00753C98"/>
    <w:rsid w:val="00755098"/>
    <w:rsid w:val="00756439"/>
    <w:rsid w:val="00756893"/>
    <w:rsid w:val="007628E5"/>
    <w:rsid w:val="007661AF"/>
    <w:rsid w:val="0077028F"/>
    <w:rsid w:val="00770949"/>
    <w:rsid w:val="007747D4"/>
    <w:rsid w:val="00774A72"/>
    <w:rsid w:val="00780A7A"/>
    <w:rsid w:val="007817E7"/>
    <w:rsid w:val="00781D36"/>
    <w:rsid w:val="007847C5"/>
    <w:rsid w:val="00784F5A"/>
    <w:rsid w:val="00787000"/>
    <w:rsid w:val="00790768"/>
    <w:rsid w:val="00790808"/>
    <w:rsid w:val="00793C93"/>
    <w:rsid w:val="0079692A"/>
    <w:rsid w:val="00796FBB"/>
    <w:rsid w:val="0079745B"/>
    <w:rsid w:val="007A0E12"/>
    <w:rsid w:val="007A3450"/>
    <w:rsid w:val="007A781F"/>
    <w:rsid w:val="007A7B8C"/>
    <w:rsid w:val="007A7F71"/>
    <w:rsid w:val="007B3729"/>
    <w:rsid w:val="007B4440"/>
    <w:rsid w:val="007B4903"/>
    <w:rsid w:val="007B5DE1"/>
    <w:rsid w:val="007B76B9"/>
    <w:rsid w:val="007C0C77"/>
    <w:rsid w:val="007C19DB"/>
    <w:rsid w:val="007C3A81"/>
    <w:rsid w:val="007C4C05"/>
    <w:rsid w:val="007C644F"/>
    <w:rsid w:val="007D093B"/>
    <w:rsid w:val="007D10F0"/>
    <w:rsid w:val="007D2B98"/>
    <w:rsid w:val="007D3224"/>
    <w:rsid w:val="007D6CAE"/>
    <w:rsid w:val="007D77CD"/>
    <w:rsid w:val="007E7864"/>
    <w:rsid w:val="007F02D7"/>
    <w:rsid w:val="007F6DEA"/>
    <w:rsid w:val="0080114A"/>
    <w:rsid w:val="00802CD3"/>
    <w:rsid w:val="00804EDD"/>
    <w:rsid w:val="00805259"/>
    <w:rsid w:val="00805D0A"/>
    <w:rsid w:val="00806930"/>
    <w:rsid w:val="00810D8B"/>
    <w:rsid w:val="0081121A"/>
    <w:rsid w:val="008138D0"/>
    <w:rsid w:val="008140AB"/>
    <w:rsid w:val="0082085C"/>
    <w:rsid w:val="0082277A"/>
    <w:rsid w:val="0082314A"/>
    <w:rsid w:val="00823754"/>
    <w:rsid w:val="008270CC"/>
    <w:rsid w:val="00827BE4"/>
    <w:rsid w:val="00827C80"/>
    <w:rsid w:val="00831706"/>
    <w:rsid w:val="008330E4"/>
    <w:rsid w:val="008336BC"/>
    <w:rsid w:val="00833CFE"/>
    <w:rsid w:val="00833EE7"/>
    <w:rsid w:val="00836046"/>
    <w:rsid w:val="00840FF4"/>
    <w:rsid w:val="008428D6"/>
    <w:rsid w:val="00843EA3"/>
    <w:rsid w:val="008478F7"/>
    <w:rsid w:val="00853C29"/>
    <w:rsid w:val="008540A0"/>
    <w:rsid w:val="00854850"/>
    <w:rsid w:val="00856FBF"/>
    <w:rsid w:val="00857E4F"/>
    <w:rsid w:val="00861908"/>
    <w:rsid w:val="008621CF"/>
    <w:rsid w:val="00863544"/>
    <w:rsid w:val="00864318"/>
    <w:rsid w:val="00867AF7"/>
    <w:rsid w:val="00871759"/>
    <w:rsid w:val="00872563"/>
    <w:rsid w:val="00874B0D"/>
    <w:rsid w:val="00875C52"/>
    <w:rsid w:val="00876F15"/>
    <w:rsid w:val="00882DE6"/>
    <w:rsid w:val="008833DF"/>
    <w:rsid w:val="00883C92"/>
    <w:rsid w:val="00885E32"/>
    <w:rsid w:val="00890816"/>
    <w:rsid w:val="008913E3"/>
    <w:rsid w:val="008927D2"/>
    <w:rsid w:val="008957E3"/>
    <w:rsid w:val="00897DC2"/>
    <w:rsid w:val="008A0102"/>
    <w:rsid w:val="008A0BE5"/>
    <w:rsid w:val="008A0BF3"/>
    <w:rsid w:val="008A14D9"/>
    <w:rsid w:val="008A29B4"/>
    <w:rsid w:val="008A3C2F"/>
    <w:rsid w:val="008A3EDE"/>
    <w:rsid w:val="008A50A0"/>
    <w:rsid w:val="008A5692"/>
    <w:rsid w:val="008A5E12"/>
    <w:rsid w:val="008B0E9D"/>
    <w:rsid w:val="008B4BE3"/>
    <w:rsid w:val="008B7216"/>
    <w:rsid w:val="008C31C0"/>
    <w:rsid w:val="008C5327"/>
    <w:rsid w:val="008D034F"/>
    <w:rsid w:val="008D2425"/>
    <w:rsid w:val="008D2D52"/>
    <w:rsid w:val="008D444D"/>
    <w:rsid w:val="008D4C88"/>
    <w:rsid w:val="008D6577"/>
    <w:rsid w:val="008D6DA6"/>
    <w:rsid w:val="008D7230"/>
    <w:rsid w:val="008D751D"/>
    <w:rsid w:val="008E090F"/>
    <w:rsid w:val="008E1F55"/>
    <w:rsid w:val="008E361B"/>
    <w:rsid w:val="008E7019"/>
    <w:rsid w:val="008E71FC"/>
    <w:rsid w:val="008E73D5"/>
    <w:rsid w:val="008E7457"/>
    <w:rsid w:val="008E7E89"/>
    <w:rsid w:val="008F18DA"/>
    <w:rsid w:val="008F71F9"/>
    <w:rsid w:val="009008ED"/>
    <w:rsid w:val="009040D7"/>
    <w:rsid w:val="009042EF"/>
    <w:rsid w:val="00906F70"/>
    <w:rsid w:val="0090791A"/>
    <w:rsid w:val="00911355"/>
    <w:rsid w:val="00912588"/>
    <w:rsid w:val="00915EF1"/>
    <w:rsid w:val="009171C1"/>
    <w:rsid w:val="00917B0C"/>
    <w:rsid w:val="00920B33"/>
    <w:rsid w:val="009221F2"/>
    <w:rsid w:val="00923571"/>
    <w:rsid w:val="00924022"/>
    <w:rsid w:val="00927EBA"/>
    <w:rsid w:val="00930F99"/>
    <w:rsid w:val="009325FF"/>
    <w:rsid w:val="00934936"/>
    <w:rsid w:val="00941495"/>
    <w:rsid w:val="009418C9"/>
    <w:rsid w:val="009427C7"/>
    <w:rsid w:val="0094324E"/>
    <w:rsid w:val="00943307"/>
    <w:rsid w:val="00943A43"/>
    <w:rsid w:val="00944959"/>
    <w:rsid w:val="00947248"/>
    <w:rsid w:val="009513D6"/>
    <w:rsid w:val="009518C0"/>
    <w:rsid w:val="00951FD5"/>
    <w:rsid w:val="009526EC"/>
    <w:rsid w:val="00952A21"/>
    <w:rsid w:val="009539C5"/>
    <w:rsid w:val="00953B6D"/>
    <w:rsid w:val="00953EED"/>
    <w:rsid w:val="00953F9D"/>
    <w:rsid w:val="009549F7"/>
    <w:rsid w:val="00956515"/>
    <w:rsid w:val="0095693C"/>
    <w:rsid w:val="00957ED3"/>
    <w:rsid w:val="00960F0A"/>
    <w:rsid w:val="00962FF9"/>
    <w:rsid w:val="009655DB"/>
    <w:rsid w:val="00967925"/>
    <w:rsid w:val="0097103A"/>
    <w:rsid w:val="009756C1"/>
    <w:rsid w:val="0097581B"/>
    <w:rsid w:val="009775EF"/>
    <w:rsid w:val="0098199C"/>
    <w:rsid w:val="00982BF5"/>
    <w:rsid w:val="0098643B"/>
    <w:rsid w:val="009903A7"/>
    <w:rsid w:val="009906CA"/>
    <w:rsid w:val="009A118B"/>
    <w:rsid w:val="009A165B"/>
    <w:rsid w:val="009A4736"/>
    <w:rsid w:val="009A627D"/>
    <w:rsid w:val="009A66B7"/>
    <w:rsid w:val="009B066C"/>
    <w:rsid w:val="009B0C25"/>
    <w:rsid w:val="009B2805"/>
    <w:rsid w:val="009B2880"/>
    <w:rsid w:val="009B42AA"/>
    <w:rsid w:val="009B51BC"/>
    <w:rsid w:val="009B72DA"/>
    <w:rsid w:val="009B74F9"/>
    <w:rsid w:val="009B7AB1"/>
    <w:rsid w:val="009B7FF7"/>
    <w:rsid w:val="009C18EC"/>
    <w:rsid w:val="009C35AB"/>
    <w:rsid w:val="009C58A4"/>
    <w:rsid w:val="009C5E0F"/>
    <w:rsid w:val="009D13BA"/>
    <w:rsid w:val="009D24BE"/>
    <w:rsid w:val="009D442E"/>
    <w:rsid w:val="009E1284"/>
    <w:rsid w:val="009E1714"/>
    <w:rsid w:val="009E4312"/>
    <w:rsid w:val="009E4D24"/>
    <w:rsid w:val="009E4ECF"/>
    <w:rsid w:val="009E5FBA"/>
    <w:rsid w:val="009E7C81"/>
    <w:rsid w:val="009F07B2"/>
    <w:rsid w:val="009F5631"/>
    <w:rsid w:val="00A00394"/>
    <w:rsid w:val="00A030AC"/>
    <w:rsid w:val="00A047D0"/>
    <w:rsid w:val="00A051DB"/>
    <w:rsid w:val="00A130BC"/>
    <w:rsid w:val="00A14556"/>
    <w:rsid w:val="00A14963"/>
    <w:rsid w:val="00A14998"/>
    <w:rsid w:val="00A17C98"/>
    <w:rsid w:val="00A2143D"/>
    <w:rsid w:val="00A21D61"/>
    <w:rsid w:val="00A21D7F"/>
    <w:rsid w:val="00A24D0B"/>
    <w:rsid w:val="00A27B13"/>
    <w:rsid w:val="00A27C77"/>
    <w:rsid w:val="00A300B6"/>
    <w:rsid w:val="00A30D33"/>
    <w:rsid w:val="00A317E6"/>
    <w:rsid w:val="00A34809"/>
    <w:rsid w:val="00A3739F"/>
    <w:rsid w:val="00A40BFA"/>
    <w:rsid w:val="00A50D5F"/>
    <w:rsid w:val="00A5156B"/>
    <w:rsid w:val="00A5180D"/>
    <w:rsid w:val="00A53104"/>
    <w:rsid w:val="00A53541"/>
    <w:rsid w:val="00A53C48"/>
    <w:rsid w:val="00A5490D"/>
    <w:rsid w:val="00A55208"/>
    <w:rsid w:val="00A56372"/>
    <w:rsid w:val="00A56489"/>
    <w:rsid w:val="00A56FBF"/>
    <w:rsid w:val="00A61557"/>
    <w:rsid w:val="00A62D4A"/>
    <w:rsid w:val="00A632CE"/>
    <w:rsid w:val="00A67D7D"/>
    <w:rsid w:val="00A7058F"/>
    <w:rsid w:val="00A708F2"/>
    <w:rsid w:val="00A7212F"/>
    <w:rsid w:val="00A72C13"/>
    <w:rsid w:val="00A752E5"/>
    <w:rsid w:val="00A756BE"/>
    <w:rsid w:val="00A76516"/>
    <w:rsid w:val="00A76F35"/>
    <w:rsid w:val="00A81DFA"/>
    <w:rsid w:val="00A82DF1"/>
    <w:rsid w:val="00A82E1E"/>
    <w:rsid w:val="00A83485"/>
    <w:rsid w:val="00A85326"/>
    <w:rsid w:val="00A860C4"/>
    <w:rsid w:val="00A875C4"/>
    <w:rsid w:val="00A91A0D"/>
    <w:rsid w:val="00A91E38"/>
    <w:rsid w:val="00A94CD9"/>
    <w:rsid w:val="00AA0AFF"/>
    <w:rsid w:val="00AA1FD7"/>
    <w:rsid w:val="00AA2459"/>
    <w:rsid w:val="00AA3ABC"/>
    <w:rsid w:val="00AA3F4A"/>
    <w:rsid w:val="00AA632B"/>
    <w:rsid w:val="00AA672D"/>
    <w:rsid w:val="00AA6E1C"/>
    <w:rsid w:val="00AB7F73"/>
    <w:rsid w:val="00AC0402"/>
    <w:rsid w:val="00AC194A"/>
    <w:rsid w:val="00AC265A"/>
    <w:rsid w:val="00AC47EC"/>
    <w:rsid w:val="00AC5728"/>
    <w:rsid w:val="00AC7805"/>
    <w:rsid w:val="00AD1A28"/>
    <w:rsid w:val="00AD2268"/>
    <w:rsid w:val="00AD2DB4"/>
    <w:rsid w:val="00AD3358"/>
    <w:rsid w:val="00AD6149"/>
    <w:rsid w:val="00AD7EDF"/>
    <w:rsid w:val="00AE0615"/>
    <w:rsid w:val="00AE1148"/>
    <w:rsid w:val="00AE1B85"/>
    <w:rsid w:val="00AE4C93"/>
    <w:rsid w:val="00AE5583"/>
    <w:rsid w:val="00AE59C5"/>
    <w:rsid w:val="00AE5B73"/>
    <w:rsid w:val="00AE5E10"/>
    <w:rsid w:val="00AE5F4D"/>
    <w:rsid w:val="00AE72FE"/>
    <w:rsid w:val="00AF1ABA"/>
    <w:rsid w:val="00AF27B7"/>
    <w:rsid w:val="00AF41E0"/>
    <w:rsid w:val="00AF6577"/>
    <w:rsid w:val="00AF7508"/>
    <w:rsid w:val="00AF7804"/>
    <w:rsid w:val="00AF7AFD"/>
    <w:rsid w:val="00B04946"/>
    <w:rsid w:val="00B06DE3"/>
    <w:rsid w:val="00B146D5"/>
    <w:rsid w:val="00B205A6"/>
    <w:rsid w:val="00B20AEF"/>
    <w:rsid w:val="00B21031"/>
    <w:rsid w:val="00B24827"/>
    <w:rsid w:val="00B24E7F"/>
    <w:rsid w:val="00B253B7"/>
    <w:rsid w:val="00B256F5"/>
    <w:rsid w:val="00B34F21"/>
    <w:rsid w:val="00B40A0E"/>
    <w:rsid w:val="00B42F8B"/>
    <w:rsid w:val="00B45B62"/>
    <w:rsid w:val="00B479CB"/>
    <w:rsid w:val="00B47A6B"/>
    <w:rsid w:val="00B47E9C"/>
    <w:rsid w:val="00B5034D"/>
    <w:rsid w:val="00B50F64"/>
    <w:rsid w:val="00B52787"/>
    <w:rsid w:val="00B52874"/>
    <w:rsid w:val="00B53D34"/>
    <w:rsid w:val="00B5485B"/>
    <w:rsid w:val="00B54D96"/>
    <w:rsid w:val="00B601D1"/>
    <w:rsid w:val="00B6672F"/>
    <w:rsid w:val="00B72D14"/>
    <w:rsid w:val="00B73EEB"/>
    <w:rsid w:val="00B767E9"/>
    <w:rsid w:val="00B8052B"/>
    <w:rsid w:val="00B8094A"/>
    <w:rsid w:val="00B8273C"/>
    <w:rsid w:val="00B83D02"/>
    <w:rsid w:val="00B85879"/>
    <w:rsid w:val="00B86D19"/>
    <w:rsid w:val="00B900AA"/>
    <w:rsid w:val="00B9234E"/>
    <w:rsid w:val="00B928C2"/>
    <w:rsid w:val="00B957FF"/>
    <w:rsid w:val="00B95AC2"/>
    <w:rsid w:val="00B95B19"/>
    <w:rsid w:val="00B9609B"/>
    <w:rsid w:val="00B97765"/>
    <w:rsid w:val="00BA3423"/>
    <w:rsid w:val="00BA54B7"/>
    <w:rsid w:val="00BA6F57"/>
    <w:rsid w:val="00BA737B"/>
    <w:rsid w:val="00BA7DA5"/>
    <w:rsid w:val="00BB08E4"/>
    <w:rsid w:val="00BB6003"/>
    <w:rsid w:val="00BC4197"/>
    <w:rsid w:val="00BC7793"/>
    <w:rsid w:val="00BD1857"/>
    <w:rsid w:val="00BD20B3"/>
    <w:rsid w:val="00BD29A9"/>
    <w:rsid w:val="00BD30D9"/>
    <w:rsid w:val="00BD3B6E"/>
    <w:rsid w:val="00BD5719"/>
    <w:rsid w:val="00BD6D6F"/>
    <w:rsid w:val="00BD7330"/>
    <w:rsid w:val="00BD79D4"/>
    <w:rsid w:val="00BE7C45"/>
    <w:rsid w:val="00BF0086"/>
    <w:rsid w:val="00BF170E"/>
    <w:rsid w:val="00BF54E7"/>
    <w:rsid w:val="00C00FF3"/>
    <w:rsid w:val="00C011E0"/>
    <w:rsid w:val="00C01519"/>
    <w:rsid w:val="00C03672"/>
    <w:rsid w:val="00C04890"/>
    <w:rsid w:val="00C0668F"/>
    <w:rsid w:val="00C07D83"/>
    <w:rsid w:val="00C10293"/>
    <w:rsid w:val="00C12001"/>
    <w:rsid w:val="00C13A3E"/>
    <w:rsid w:val="00C16132"/>
    <w:rsid w:val="00C17C9D"/>
    <w:rsid w:val="00C2015F"/>
    <w:rsid w:val="00C2079F"/>
    <w:rsid w:val="00C20E95"/>
    <w:rsid w:val="00C23774"/>
    <w:rsid w:val="00C238FC"/>
    <w:rsid w:val="00C266F8"/>
    <w:rsid w:val="00C30474"/>
    <w:rsid w:val="00C34CDD"/>
    <w:rsid w:val="00C35E2F"/>
    <w:rsid w:val="00C37464"/>
    <w:rsid w:val="00C37894"/>
    <w:rsid w:val="00C4051B"/>
    <w:rsid w:val="00C42335"/>
    <w:rsid w:val="00C42938"/>
    <w:rsid w:val="00C42F51"/>
    <w:rsid w:val="00C4363A"/>
    <w:rsid w:val="00C43663"/>
    <w:rsid w:val="00C46656"/>
    <w:rsid w:val="00C51E79"/>
    <w:rsid w:val="00C530CC"/>
    <w:rsid w:val="00C537FB"/>
    <w:rsid w:val="00C53AC2"/>
    <w:rsid w:val="00C5618B"/>
    <w:rsid w:val="00C56F5B"/>
    <w:rsid w:val="00C57796"/>
    <w:rsid w:val="00C6318A"/>
    <w:rsid w:val="00C649A3"/>
    <w:rsid w:val="00C66308"/>
    <w:rsid w:val="00C6678E"/>
    <w:rsid w:val="00C7036C"/>
    <w:rsid w:val="00C70C00"/>
    <w:rsid w:val="00C70DEA"/>
    <w:rsid w:val="00C71226"/>
    <w:rsid w:val="00C73F4D"/>
    <w:rsid w:val="00C7480B"/>
    <w:rsid w:val="00C748FE"/>
    <w:rsid w:val="00C74DB2"/>
    <w:rsid w:val="00C77650"/>
    <w:rsid w:val="00C81102"/>
    <w:rsid w:val="00C836C2"/>
    <w:rsid w:val="00C93AA0"/>
    <w:rsid w:val="00C95FC9"/>
    <w:rsid w:val="00CA2A55"/>
    <w:rsid w:val="00CA35DD"/>
    <w:rsid w:val="00CA36A9"/>
    <w:rsid w:val="00CA39DB"/>
    <w:rsid w:val="00CA6DA3"/>
    <w:rsid w:val="00CA77B2"/>
    <w:rsid w:val="00CB1BA6"/>
    <w:rsid w:val="00CB21E1"/>
    <w:rsid w:val="00CB2B5B"/>
    <w:rsid w:val="00CB3007"/>
    <w:rsid w:val="00CB338A"/>
    <w:rsid w:val="00CB3D2B"/>
    <w:rsid w:val="00CB4949"/>
    <w:rsid w:val="00CB5919"/>
    <w:rsid w:val="00CB6A3A"/>
    <w:rsid w:val="00CB6CC8"/>
    <w:rsid w:val="00CC1D74"/>
    <w:rsid w:val="00CC3FE0"/>
    <w:rsid w:val="00CC4A0B"/>
    <w:rsid w:val="00CC5B1D"/>
    <w:rsid w:val="00CC6C92"/>
    <w:rsid w:val="00CC7855"/>
    <w:rsid w:val="00CD0CEB"/>
    <w:rsid w:val="00CD0FB9"/>
    <w:rsid w:val="00CD10B4"/>
    <w:rsid w:val="00CD32AB"/>
    <w:rsid w:val="00CD42B4"/>
    <w:rsid w:val="00CD49C3"/>
    <w:rsid w:val="00CE0355"/>
    <w:rsid w:val="00CE06B2"/>
    <w:rsid w:val="00CE1271"/>
    <w:rsid w:val="00CE156E"/>
    <w:rsid w:val="00CE1E34"/>
    <w:rsid w:val="00CE1EEC"/>
    <w:rsid w:val="00CE508E"/>
    <w:rsid w:val="00CE5FA2"/>
    <w:rsid w:val="00CE77B4"/>
    <w:rsid w:val="00CE7AB5"/>
    <w:rsid w:val="00CF1E96"/>
    <w:rsid w:val="00CF3B75"/>
    <w:rsid w:val="00CF43A2"/>
    <w:rsid w:val="00CF7AED"/>
    <w:rsid w:val="00D0105D"/>
    <w:rsid w:val="00D02017"/>
    <w:rsid w:val="00D0350B"/>
    <w:rsid w:val="00D03916"/>
    <w:rsid w:val="00D051F1"/>
    <w:rsid w:val="00D055E2"/>
    <w:rsid w:val="00D14AE1"/>
    <w:rsid w:val="00D166A8"/>
    <w:rsid w:val="00D17660"/>
    <w:rsid w:val="00D178A9"/>
    <w:rsid w:val="00D21CBF"/>
    <w:rsid w:val="00D22E88"/>
    <w:rsid w:val="00D31B71"/>
    <w:rsid w:val="00D40334"/>
    <w:rsid w:val="00D41A64"/>
    <w:rsid w:val="00D44E34"/>
    <w:rsid w:val="00D45851"/>
    <w:rsid w:val="00D46225"/>
    <w:rsid w:val="00D47618"/>
    <w:rsid w:val="00D53897"/>
    <w:rsid w:val="00D545CB"/>
    <w:rsid w:val="00D546AD"/>
    <w:rsid w:val="00D56036"/>
    <w:rsid w:val="00D561C9"/>
    <w:rsid w:val="00D56836"/>
    <w:rsid w:val="00D57DB2"/>
    <w:rsid w:val="00D61ACC"/>
    <w:rsid w:val="00D638C8"/>
    <w:rsid w:val="00D6562D"/>
    <w:rsid w:val="00D65697"/>
    <w:rsid w:val="00D66A65"/>
    <w:rsid w:val="00D66E68"/>
    <w:rsid w:val="00D6756A"/>
    <w:rsid w:val="00D677EE"/>
    <w:rsid w:val="00D70986"/>
    <w:rsid w:val="00D72D96"/>
    <w:rsid w:val="00D750D4"/>
    <w:rsid w:val="00D76569"/>
    <w:rsid w:val="00D76A80"/>
    <w:rsid w:val="00D77897"/>
    <w:rsid w:val="00D81F1B"/>
    <w:rsid w:val="00D84F19"/>
    <w:rsid w:val="00D867C7"/>
    <w:rsid w:val="00D87F6C"/>
    <w:rsid w:val="00D916E3"/>
    <w:rsid w:val="00D92D20"/>
    <w:rsid w:val="00DA0044"/>
    <w:rsid w:val="00DA0BA5"/>
    <w:rsid w:val="00DA1671"/>
    <w:rsid w:val="00DA25B1"/>
    <w:rsid w:val="00DA2EA4"/>
    <w:rsid w:val="00DA7353"/>
    <w:rsid w:val="00DB097F"/>
    <w:rsid w:val="00DB4548"/>
    <w:rsid w:val="00DB6424"/>
    <w:rsid w:val="00DB74CE"/>
    <w:rsid w:val="00DB775F"/>
    <w:rsid w:val="00DB780D"/>
    <w:rsid w:val="00DC0447"/>
    <w:rsid w:val="00DC0751"/>
    <w:rsid w:val="00DC23A0"/>
    <w:rsid w:val="00DC3119"/>
    <w:rsid w:val="00DC370B"/>
    <w:rsid w:val="00DC3BE8"/>
    <w:rsid w:val="00DC59FC"/>
    <w:rsid w:val="00DC5F60"/>
    <w:rsid w:val="00DC5F92"/>
    <w:rsid w:val="00DC6786"/>
    <w:rsid w:val="00DD1D71"/>
    <w:rsid w:val="00DD2A09"/>
    <w:rsid w:val="00DD75FA"/>
    <w:rsid w:val="00DE39CE"/>
    <w:rsid w:val="00DE4068"/>
    <w:rsid w:val="00DE7C31"/>
    <w:rsid w:val="00DF062B"/>
    <w:rsid w:val="00DF1301"/>
    <w:rsid w:val="00DF245C"/>
    <w:rsid w:val="00DF50E1"/>
    <w:rsid w:val="00DF5E16"/>
    <w:rsid w:val="00DF641E"/>
    <w:rsid w:val="00DF74C3"/>
    <w:rsid w:val="00E0129B"/>
    <w:rsid w:val="00E048FA"/>
    <w:rsid w:val="00E05831"/>
    <w:rsid w:val="00E15A8F"/>
    <w:rsid w:val="00E16A53"/>
    <w:rsid w:val="00E238F8"/>
    <w:rsid w:val="00E243A6"/>
    <w:rsid w:val="00E24FA2"/>
    <w:rsid w:val="00E27353"/>
    <w:rsid w:val="00E27749"/>
    <w:rsid w:val="00E27C66"/>
    <w:rsid w:val="00E3012F"/>
    <w:rsid w:val="00E317DC"/>
    <w:rsid w:val="00E43499"/>
    <w:rsid w:val="00E44E8C"/>
    <w:rsid w:val="00E463BF"/>
    <w:rsid w:val="00E474CD"/>
    <w:rsid w:val="00E475B3"/>
    <w:rsid w:val="00E52A99"/>
    <w:rsid w:val="00E534B5"/>
    <w:rsid w:val="00E5435B"/>
    <w:rsid w:val="00E56D6C"/>
    <w:rsid w:val="00E574B0"/>
    <w:rsid w:val="00E579EF"/>
    <w:rsid w:val="00E60B2D"/>
    <w:rsid w:val="00E610E8"/>
    <w:rsid w:val="00E621E6"/>
    <w:rsid w:val="00E62FEA"/>
    <w:rsid w:val="00E6307B"/>
    <w:rsid w:val="00E633F0"/>
    <w:rsid w:val="00E64AF9"/>
    <w:rsid w:val="00E65B05"/>
    <w:rsid w:val="00E65CEA"/>
    <w:rsid w:val="00E66D3B"/>
    <w:rsid w:val="00E67909"/>
    <w:rsid w:val="00E67F61"/>
    <w:rsid w:val="00E7069F"/>
    <w:rsid w:val="00E70B08"/>
    <w:rsid w:val="00E72835"/>
    <w:rsid w:val="00E73D02"/>
    <w:rsid w:val="00E74455"/>
    <w:rsid w:val="00E752CF"/>
    <w:rsid w:val="00E77625"/>
    <w:rsid w:val="00E80405"/>
    <w:rsid w:val="00E82015"/>
    <w:rsid w:val="00E84072"/>
    <w:rsid w:val="00E85A03"/>
    <w:rsid w:val="00E86B9F"/>
    <w:rsid w:val="00E8798A"/>
    <w:rsid w:val="00E91585"/>
    <w:rsid w:val="00E915E8"/>
    <w:rsid w:val="00E91A2F"/>
    <w:rsid w:val="00E92EBD"/>
    <w:rsid w:val="00E93C38"/>
    <w:rsid w:val="00E94D8C"/>
    <w:rsid w:val="00E95208"/>
    <w:rsid w:val="00E97F20"/>
    <w:rsid w:val="00EA06DE"/>
    <w:rsid w:val="00EA3C2C"/>
    <w:rsid w:val="00EA45A6"/>
    <w:rsid w:val="00EA6820"/>
    <w:rsid w:val="00EA780E"/>
    <w:rsid w:val="00EA7F27"/>
    <w:rsid w:val="00EB1E68"/>
    <w:rsid w:val="00EB27FB"/>
    <w:rsid w:val="00EB2B1D"/>
    <w:rsid w:val="00EB34FF"/>
    <w:rsid w:val="00EB49FC"/>
    <w:rsid w:val="00EB5A14"/>
    <w:rsid w:val="00EB5BF9"/>
    <w:rsid w:val="00EC09C9"/>
    <w:rsid w:val="00EC29C2"/>
    <w:rsid w:val="00EC3B1D"/>
    <w:rsid w:val="00EC3CFC"/>
    <w:rsid w:val="00EC499B"/>
    <w:rsid w:val="00EC63E1"/>
    <w:rsid w:val="00EC6814"/>
    <w:rsid w:val="00EC68AD"/>
    <w:rsid w:val="00EC71DA"/>
    <w:rsid w:val="00ED1704"/>
    <w:rsid w:val="00ED3A27"/>
    <w:rsid w:val="00ED5758"/>
    <w:rsid w:val="00EE49C3"/>
    <w:rsid w:val="00EF02AC"/>
    <w:rsid w:val="00EF0800"/>
    <w:rsid w:val="00EF3B02"/>
    <w:rsid w:val="00EF5C56"/>
    <w:rsid w:val="00F01214"/>
    <w:rsid w:val="00F01DB5"/>
    <w:rsid w:val="00F01E56"/>
    <w:rsid w:val="00F033E7"/>
    <w:rsid w:val="00F040E7"/>
    <w:rsid w:val="00F066EB"/>
    <w:rsid w:val="00F072AE"/>
    <w:rsid w:val="00F109ED"/>
    <w:rsid w:val="00F12F60"/>
    <w:rsid w:val="00F143EC"/>
    <w:rsid w:val="00F20349"/>
    <w:rsid w:val="00F259B7"/>
    <w:rsid w:val="00F26D40"/>
    <w:rsid w:val="00F27660"/>
    <w:rsid w:val="00F30901"/>
    <w:rsid w:val="00F32DD9"/>
    <w:rsid w:val="00F32E0C"/>
    <w:rsid w:val="00F3355A"/>
    <w:rsid w:val="00F336EF"/>
    <w:rsid w:val="00F33DB0"/>
    <w:rsid w:val="00F34262"/>
    <w:rsid w:val="00F35F9D"/>
    <w:rsid w:val="00F432D8"/>
    <w:rsid w:val="00F4388E"/>
    <w:rsid w:val="00F4495D"/>
    <w:rsid w:val="00F44B28"/>
    <w:rsid w:val="00F44FA6"/>
    <w:rsid w:val="00F4558D"/>
    <w:rsid w:val="00F46328"/>
    <w:rsid w:val="00F479F5"/>
    <w:rsid w:val="00F47A57"/>
    <w:rsid w:val="00F47AE4"/>
    <w:rsid w:val="00F501D9"/>
    <w:rsid w:val="00F505F5"/>
    <w:rsid w:val="00F5078A"/>
    <w:rsid w:val="00F50B07"/>
    <w:rsid w:val="00F538D9"/>
    <w:rsid w:val="00F53DC0"/>
    <w:rsid w:val="00F5432B"/>
    <w:rsid w:val="00F56074"/>
    <w:rsid w:val="00F56B50"/>
    <w:rsid w:val="00F56DB4"/>
    <w:rsid w:val="00F609E7"/>
    <w:rsid w:val="00F62BC9"/>
    <w:rsid w:val="00F638D2"/>
    <w:rsid w:val="00F6481E"/>
    <w:rsid w:val="00F64DAF"/>
    <w:rsid w:val="00F65067"/>
    <w:rsid w:val="00F66D7F"/>
    <w:rsid w:val="00F67E76"/>
    <w:rsid w:val="00F7208D"/>
    <w:rsid w:val="00F7386A"/>
    <w:rsid w:val="00F74E0C"/>
    <w:rsid w:val="00F768D1"/>
    <w:rsid w:val="00F81FDD"/>
    <w:rsid w:val="00F82A8E"/>
    <w:rsid w:val="00F87174"/>
    <w:rsid w:val="00F919C6"/>
    <w:rsid w:val="00F921B5"/>
    <w:rsid w:val="00F9241D"/>
    <w:rsid w:val="00F9438E"/>
    <w:rsid w:val="00F96E8B"/>
    <w:rsid w:val="00FA1111"/>
    <w:rsid w:val="00FA1A7F"/>
    <w:rsid w:val="00FA1C33"/>
    <w:rsid w:val="00FA20CC"/>
    <w:rsid w:val="00FA4CC1"/>
    <w:rsid w:val="00FA5AFE"/>
    <w:rsid w:val="00FA61A0"/>
    <w:rsid w:val="00FA61C5"/>
    <w:rsid w:val="00FA62F8"/>
    <w:rsid w:val="00FA7789"/>
    <w:rsid w:val="00FB0C3D"/>
    <w:rsid w:val="00FB2320"/>
    <w:rsid w:val="00FB3B50"/>
    <w:rsid w:val="00FB5E27"/>
    <w:rsid w:val="00FB7155"/>
    <w:rsid w:val="00FC0E98"/>
    <w:rsid w:val="00FC1C90"/>
    <w:rsid w:val="00FC2C86"/>
    <w:rsid w:val="00FC459F"/>
    <w:rsid w:val="00FC763E"/>
    <w:rsid w:val="00FD066C"/>
    <w:rsid w:val="00FD31A8"/>
    <w:rsid w:val="00FD3F7B"/>
    <w:rsid w:val="00FD54C1"/>
    <w:rsid w:val="00FD5A9E"/>
    <w:rsid w:val="00FD6E5D"/>
    <w:rsid w:val="00FE0594"/>
    <w:rsid w:val="00FE5CB2"/>
    <w:rsid w:val="00FF2C61"/>
    <w:rsid w:val="00FF31FF"/>
    <w:rsid w:val="00FF4D8E"/>
    <w:rsid w:val="00FF57BD"/>
    <w:rsid w:val="00FF78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字元 字元 Char"/>
    <w:basedOn w:val="a"/>
    <w:rsid w:val="00073320"/>
    <w:pPr>
      <w:widowControl/>
      <w:spacing w:after="160" w:line="240" w:lineRule="exact"/>
    </w:pPr>
    <w:rPr>
      <w:rFonts w:ascii="Arial" w:eastAsia="Times New Roman" w:hAnsi="Arial" w:cs="Arial"/>
      <w:kern w:val="0"/>
      <w:sz w:val="20"/>
      <w:szCs w:val="20"/>
      <w:lang w:eastAsia="en-US"/>
    </w:rPr>
  </w:style>
  <w:style w:type="paragraph" w:styleId="a4">
    <w:name w:val="Body Text"/>
    <w:basedOn w:val="a"/>
    <w:link w:val="a5"/>
    <w:rsid w:val="00073320"/>
    <w:pPr>
      <w:spacing w:after="120"/>
    </w:pPr>
    <w:rPr>
      <w:rFonts w:ascii="Book Antiqua" w:eastAsia="標楷體" w:hAnsi="Book Antiqua" w:cs="Times New Roman"/>
      <w:spacing w:val="20"/>
      <w:kern w:val="0"/>
      <w:szCs w:val="24"/>
    </w:rPr>
  </w:style>
  <w:style w:type="character" w:customStyle="1" w:styleId="a5">
    <w:name w:val="本文 字元"/>
    <w:basedOn w:val="a0"/>
    <w:link w:val="a4"/>
    <w:rsid w:val="00073320"/>
    <w:rPr>
      <w:rFonts w:ascii="Book Antiqua" w:eastAsia="標楷體" w:hAnsi="Book Antiqua" w:cs="Times New Roman"/>
      <w:spacing w:val="20"/>
      <w:kern w:val="0"/>
      <w:szCs w:val="24"/>
    </w:rPr>
  </w:style>
  <w:style w:type="paragraph" w:styleId="a6">
    <w:name w:val="header"/>
    <w:basedOn w:val="a"/>
    <w:link w:val="a7"/>
    <w:uiPriority w:val="99"/>
    <w:unhideWhenUsed/>
    <w:rsid w:val="00B50F64"/>
    <w:pPr>
      <w:tabs>
        <w:tab w:val="center" w:pos="4153"/>
        <w:tab w:val="right" w:pos="8306"/>
      </w:tabs>
      <w:snapToGrid w:val="0"/>
    </w:pPr>
    <w:rPr>
      <w:sz w:val="20"/>
      <w:szCs w:val="20"/>
    </w:rPr>
  </w:style>
  <w:style w:type="character" w:customStyle="1" w:styleId="a7">
    <w:name w:val="頁首 字元"/>
    <w:basedOn w:val="a0"/>
    <w:link w:val="a6"/>
    <w:uiPriority w:val="99"/>
    <w:rsid w:val="00B50F64"/>
    <w:rPr>
      <w:sz w:val="20"/>
      <w:szCs w:val="20"/>
    </w:rPr>
  </w:style>
  <w:style w:type="paragraph" w:styleId="a8">
    <w:name w:val="footer"/>
    <w:basedOn w:val="a"/>
    <w:link w:val="a9"/>
    <w:uiPriority w:val="99"/>
    <w:unhideWhenUsed/>
    <w:rsid w:val="00B50F64"/>
    <w:pPr>
      <w:tabs>
        <w:tab w:val="center" w:pos="4153"/>
        <w:tab w:val="right" w:pos="8306"/>
      </w:tabs>
      <w:snapToGrid w:val="0"/>
    </w:pPr>
    <w:rPr>
      <w:sz w:val="20"/>
      <w:szCs w:val="20"/>
    </w:rPr>
  </w:style>
  <w:style w:type="character" w:customStyle="1" w:styleId="a9">
    <w:name w:val="頁尾 字元"/>
    <w:basedOn w:val="a0"/>
    <w:link w:val="a8"/>
    <w:uiPriority w:val="99"/>
    <w:rsid w:val="00B50F64"/>
    <w:rPr>
      <w:sz w:val="20"/>
      <w:szCs w:val="20"/>
    </w:rPr>
  </w:style>
  <w:style w:type="paragraph" w:styleId="aa">
    <w:name w:val="List Paragraph"/>
    <w:basedOn w:val="a"/>
    <w:uiPriority w:val="34"/>
    <w:qFormat/>
    <w:rsid w:val="00CB1BA6"/>
    <w:pPr>
      <w:ind w:leftChars="200" w:left="480"/>
    </w:pPr>
  </w:style>
  <w:style w:type="paragraph" w:styleId="ab">
    <w:name w:val="Balloon Text"/>
    <w:basedOn w:val="a"/>
    <w:link w:val="ac"/>
    <w:uiPriority w:val="99"/>
    <w:semiHidden/>
    <w:unhideWhenUsed/>
    <w:rsid w:val="001550A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550A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E621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E621E6"/>
    <w:rPr>
      <w:rFonts w:ascii="細明體" w:eastAsia="細明體" w:hAnsi="細明體" w:cs="細明體"/>
      <w:color w:val="333333"/>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字元 字元 Char"/>
    <w:basedOn w:val="a"/>
    <w:rsid w:val="00073320"/>
    <w:pPr>
      <w:widowControl/>
      <w:spacing w:after="160" w:line="240" w:lineRule="exact"/>
    </w:pPr>
    <w:rPr>
      <w:rFonts w:ascii="Arial" w:eastAsia="Times New Roman" w:hAnsi="Arial" w:cs="Arial"/>
      <w:kern w:val="0"/>
      <w:sz w:val="20"/>
      <w:szCs w:val="20"/>
      <w:lang w:eastAsia="en-US"/>
    </w:rPr>
  </w:style>
  <w:style w:type="paragraph" w:styleId="a4">
    <w:name w:val="Body Text"/>
    <w:basedOn w:val="a"/>
    <w:link w:val="a5"/>
    <w:rsid w:val="00073320"/>
    <w:pPr>
      <w:spacing w:after="120"/>
    </w:pPr>
    <w:rPr>
      <w:rFonts w:ascii="Book Antiqua" w:eastAsia="標楷體" w:hAnsi="Book Antiqua" w:cs="Times New Roman"/>
      <w:spacing w:val="20"/>
      <w:kern w:val="0"/>
      <w:szCs w:val="24"/>
    </w:rPr>
  </w:style>
  <w:style w:type="character" w:customStyle="1" w:styleId="a5">
    <w:name w:val="本文 字元"/>
    <w:basedOn w:val="a0"/>
    <w:link w:val="a4"/>
    <w:rsid w:val="00073320"/>
    <w:rPr>
      <w:rFonts w:ascii="Book Antiqua" w:eastAsia="標楷體" w:hAnsi="Book Antiqua" w:cs="Times New Roman"/>
      <w:spacing w:val="20"/>
      <w:kern w:val="0"/>
      <w:szCs w:val="24"/>
    </w:rPr>
  </w:style>
  <w:style w:type="paragraph" w:styleId="a6">
    <w:name w:val="header"/>
    <w:basedOn w:val="a"/>
    <w:link w:val="a7"/>
    <w:uiPriority w:val="99"/>
    <w:unhideWhenUsed/>
    <w:rsid w:val="00B50F64"/>
    <w:pPr>
      <w:tabs>
        <w:tab w:val="center" w:pos="4153"/>
        <w:tab w:val="right" w:pos="8306"/>
      </w:tabs>
      <w:snapToGrid w:val="0"/>
    </w:pPr>
    <w:rPr>
      <w:sz w:val="20"/>
      <w:szCs w:val="20"/>
    </w:rPr>
  </w:style>
  <w:style w:type="character" w:customStyle="1" w:styleId="a7">
    <w:name w:val="頁首 字元"/>
    <w:basedOn w:val="a0"/>
    <w:link w:val="a6"/>
    <w:uiPriority w:val="99"/>
    <w:rsid w:val="00B50F64"/>
    <w:rPr>
      <w:sz w:val="20"/>
      <w:szCs w:val="20"/>
    </w:rPr>
  </w:style>
  <w:style w:type="paragraph" w:styleId="a8">
    <w:name w:val="footer"/>
    <w:basedOn w:val="a"/>
    <w:link w:val="a9"/>
    <w:uiPriority w:val="99"/>
    <w:unhideWhenUsed/>
    <w:rsid w:val="00B50F64"/>
    <w:pPr>
      <w:tabs>
        <w:tab w:val="center" w:pos="4153"/>
        <w:tab w:val="right" w:pos="8306"/>
      </w:tabs>
      <w:snapToGrid w:val="0"/>
    </w:pPr>
    <w:rPr>
      <w:sz w:val="20"/>
      <w:szCs w:val="20"/>
    </w:rPr>
  </w:style>
  <w:style w:type="character" w:customStyle="1" w:styleId="a9">
    <w:name w:val="頁尾 字元"/>
    <w:basedOn w:val="a0"/>
    <w:link w:val="a8"/>
    <w:uiPriority w:val="99"/>
    <w:rsid w:val="00B50F64"/>
    <w:rPr>
      <w:sz w:val="20"/>
      <w:szCs w:val="20"/>
    </w:rPr>
  </w:style>
  <w:style w:type="paragraph" w:styleId="aa">
    <w:name w:val="List Paragraph"/>
    <w:basedOn w:val="a"/>
    <w:uiPriority w:val="34"/>
    <w:qFormat/>
    <w:rsid w:val="00CB1BA6"/>
    <w:pPr>
      <w:ind w:leftChars="200" w:left="480"/>
    </w:pPr>
  </w:style>
  <w:style w:type="paragraph" w:styleId="ab">
    <w:name w:val="Balloon Text"/>
    <w:basedOn w:val="a"/>
    <w:link w:val="ac"/>
    <w:uiPriority w:val="99"/>
    <w:semiHidden/>
    <w:unhideWhenUsed/>
    <w:rsid w:val="001550A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550AB"/>
    <w:rPr>
      <w:rFonts w:asciiTheme="majorHAnsi" w:eastAsiaTheme="majorEastAsia" w:hAnsiTheme="majorHAnsi" w:cstheme="majorBidi"/>
      <w:sz w:val="18"/>
      <w:szCs w:val="18"/>
    </w:rPr>
  </w:style>
  <w:style w:type="paragraph" w:styleId="HTML">
    <w:name w:val="HTML Preformatted"/>
    <w:basedOn w:val="a"/>
    <w:link w:val="HTML0"/>
    <w:unhideWhenUsed/>
    <w:rsid w:val="00E621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rsid w:val="00E621E6"/>
    <w:rPr>
      <w:rFonts w:ascii="細明體" w:eastAsia="細明體" w:hAnsi="細明體" w:cs="細明體"/>
      <w:color w:val="333333"/>
      <w:kern w:val="0"/>
      <w:szCs w:val="24"/>
    </w:rPr>
  </w:style>
</w:styles>
</file>

<file path=word/webSettings.xml><?xml version="1.0" encoding="utf-8"?>
<w:webSettings xmlns:r="http://schemas.openxmlformats.org/officeDocument/2006/relationships" xmlns:w="http://schemas.openxmlformats.org/wordprocessingml/2006/main">
  <w:divs>
    <w:div w:id="9015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9818-F68D-415F-91F5-E0F1ADF9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17</Pages>
  <Words>2075</Words>
  <Characters>11834</Characters>
  <Application>Microsoft Office Word</Application>
  <DocSecurity>0</DocSecurity>
  <Lines>98</Lines>
  <Paragraphs>27</Paragraphs>
  <ScaleCrop>false</ScaleCrop>
  <Company>Hewlett-Packard Company</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陳正權</dc:creator>
  <cp:lastModifiedBy>00</cp:lastModifiedBy>
  <cp:revision>117</cp:revision>
  <cp:lastPrinted>2015-11-12T11:16:00Z</cp:lastPrinted>
  <dcterms:created xsi:type="dcterms:W3CDTF">2015-11-03T09:56:00Z</dcterms:created>
  <dcterms:modified xsi:type="dcterms:W3CDTF">2015-11-27T06:18:00Z</dcterms:modified>
</cp:coreProperties>
</file>