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86" w:rsidRPr="001F2F86" w:rsidRDefault="00906629" w:rsidP="00906629">
      <w:pPr>
        <w:jc w:val="center"/>
        <w:rPr>
          <w:rFonts w:ascii="標楷體" w:eastAsia="標楷體" w:hAnsi="標楷體"/>
          <w:sz w:val="32"/>
          <w:szCs w:val="32"/>
        </w:rPr>
      </w:pPr>
      <w:r w:rsidRPr="0036520F">
        <w:rPr>
          <w:rFonts w:eastAsia="標楷體" w:hint="eastAsia"/>
          <w:sz w:val="28"/>
        </w:rPr>
        <w:t>臺灣證券交易所股份有限公司</w:t>
      </w:r>
      <w:hyperlink r:id="rId7" w:history="1">
        <w:r w:rsidRPr="0036520F">
          <w:rPr>
            <w:rFonts w:eastAsia="標楷體"/>
            <w:sz w:val="28"/>
          </w:rPr>
          <w:t>「對有價證券上市公司及境外指數股票型基金上市之境外基金機構資訊申報作業辦法」</w:t>
        </w:r>
      </w:hyperlink>
      <w:r w:rsidR="00EB46DA" w:rsidRPr="00EB46DA">
        <w:rPr>
          <w:rFonts w:eastAsia="標楷體"/>
          <w:sz w:val="28"/>
        </w:rPr>
        <w:t>第三條</w:t>
      </w:r>
      <w:r w:rsidR="00EB46DA">
        <w:rPr>
          <w:rFonts w:eastAsia="標楷體" w:hint="eastAsia"/>
          <w:sz w:val="28"/>
        </w:rPr>
        <w:t>修正條文</w:t>
      </w:r>
      <w:r w:rsidRPr="0036520F">
        <w:rPr>
          <w:rFonts w:eastAsia="標楷體" w:hint="eastAsia"/>
          <w:sz w:val="28"/>
        </w:rPr>
        <w:t>對照表</w:t>
      </w:r>
    </w:p>
    <w:tbl>
      <w:tblPr>
        <w:tblStyle w:val="a3"/>
        <w:tblW w:w="0" w:type="auto"/>
        <w:tblLook w:val="04A0"/>
      </w:tblPr>
      <w:tblGrid>
        <w:gridCol w:w="3085"/>
        <w:gridCol w:w="2977"/>
        <w:gridCol w:w="2268"/>
      </w:tblGrid>
      <w:tr w:rsidR="001F2F86" w:rsidTr="001B22A7">
        <w:trPr>
          <w:tblHeader/>
        </w:trPr>
        <w:tc>
          <w:tcPr>
            <w:tcW w:w="3085" w:type="dxa"/>
          </w:tcPr>
          <w:p w:rsidR="001F2F86" w:rsidRPr="001F2F86" w:rsidRDefault="001F2F86" w:rsidP="00091277">
            <w:pPr>
              <w:jc w:val="center"/>
              <w:rPr>
                <w:rFonts w:ascii="標楷體" w:eastAsia="標楷體" w:hAnsi="標楷體"/>
              </w:rPr>
            </w:pPr>
            <w:r w:rsidRPr="001F2F86">
              <w:rPr>
                <w:rFonts w:ascii="標楷體" w:eastAsia="標楷體" w:hAnsi="標楷體" w:hint="eastAsia"/>
              </w:rPr>
              <w:t>修</w:t>
            </w:r>
            <w:r w:rsidR="00DD532C">
              <w:rPr>
                <w:rFonts w:ascii="標楷體" w:eastAsia="標楷體" w:hAnsi="標楷體" w:hint="eastAsia"/>
              </w:rPr>
              <w:t xml:space="preserve">  </w:t>
            </w:r>
            <w:r w:rsidRPr="001F2F86">
              <w:rPr>
                <w:rFonts w:ascii="標楷體" w:eastAsia="標楷體" w:hAnsi="標楷體" w:hint="eastAsia"/>
              </w:rPr>
              <w:t>正</w:t>
            </w:r>
            <w:r w:rsidR="00DD532C">
              <w:rPr>
                <w:rFonts w:ascii="標楷體" w:eastAsia="標楷體" w:hAnsi="標楷體" w:hint="eastAsia"/>
              </w:rPr>
              <w:t xml:space="preserve">  </w:t>
            </w:r>
            <w:r w:rsidRPr="001F2F86">
              <w:rPr>
                <w:rFonts w:ascii="標楷體" w:eastAsia="標楷體" w:hAnsi="標楷體" w:hint="eastAsia"/>
              </w:rPr>
              <w:t>條</w:t>
            </w:r>
            <w:r w:rsidR="00DD532C">
              <w:rPr>
                <w:rFonts w:ascii="標楷體" w:eastAsia="標楷體" w:hAnsi="標楷體" w:hint="eastAsia"/>
              </w:rPr>
              <w:t xml:space="preserve">  </w:t>
            </w:r>
            <w:r w:rsidRPr="001F2F86">
              <w:rPr>
                <w:rFonts w:ascii="標楷體" w:eastAsia="標楷體" w:hAnsi="標楷體" w:hint="eastAsia"/>
              </w:rPr>
              <w:t>文</w:t>
            </w:r>
          </w:p>
        </w:tc>
        <w:tc>
          <w:tcPr>
            <w:tcW w:w="2977" w:type="dxa"/>
          </w:tcPr>
          <w:p w:rsidR="001F2F86" w:rsidRPr="001F2F86" w:rsidRDefault="001F2F86" w:rsidP="00091277">
            <w:pPr>
              <w:jc w:val="center"/>
              <w:rPr>
                <w:rFonts w:ascii="標楷體" w:eastAsia="標楷體" w:hAnsi="標楷體"/>
              </w:rPr>
            </w:pPr>
            <w:r w:rsidRPr="001F2F86">
              <w:rPr>
                <w:rFonts w:ascii="標楷體" w:eastAsia="標楷體" w:hAnsi="標楷體" w:hint="eastAsia"/>
              </w:rPr>
              <w:t>現</w:t>
            </w:r>
            <w:r w:rsidR="00DD532C">
              <w:rPr>
                <w:rFonts w:ascii="標楷體" w:eastAsia="標楷體" w:hAnsi="標楷體" w:hint="eastAsia"/>
              </w:rPr>
              <w:t xml:space="preserve">  </w:t>
            </w:r>
            <w:r w:rsidRPr="001F2F86">
              <w:rPr>
                <w:rFonts w:ascii="標楷體" w:eastAsia="標楷體" w:hAnsi="標楷體" w:hint="eastAsia"/>
              </w:rPr>
              <w:t>行</w:t>
            </w:r>
            <w:r w:rsidR="00DD532C">
              <w:rPr>
                <w:rFonts w:ascii="標楷體" w:eastAsia="標楷體" w:hAnsi="標楷體" w:hint="eastAsia"/>
              </w:rPr>
              <w:t xml:space="preserve">  </w:t>
            </w:r>
            <w:r w:rsidRPr="001F2F86">
              <w:rPr>
                <w:rFonts w:ascii="標楷體" w:eastAsia="標楷體" w:hAnsi="標楷體" w:hint="eastAsia"/>
              </w:rPr>
              <w:t>條</w:t>
            </w:r>
            <w:r w:rsidR="00DD532C">
              <w:rPr>
                <w:rFonts w:ascii="標楷體" w:eastAsia="標楷體" w:hAnsi="標楷體" w:hint="eastAsia"/>
              </w:rPr>
              <w:t xml:space="preserve">  </w:t>
            </w:r>
            <w:r w:rsidRPr="001F2F86">
              <w:rPr>
                <w:rFonts w:ascii="標楷體" w:eastAsia="標楷體" w:hAnsi="標楷體" w:hint="eastAsia"/>
              </w:rPr>
              <w:t>文</w:t>
            </w:r>
          </w:p>
        </w:tc>
        <w:tc>
          <w:tcPr>
            <w:tcW w:w="2268" w:type="dxa"/>
          </w:tcPr>
          <w:p w:rsidR="001F2F86" w:rsidRPr="001F2F86" w:rsidRDefault="001F2F86" w:rsidP="00091277">
            <w:pPr>
              <w:jc w:val="center"/>
              <w:rPr>
                <w:rFonts w:ascii="標楷體" w:eastAsia="標楷體" w:hAnsi="標楷體"/>
              </w:rPr>
            </w:pPr>
            <w:r w:rsidRPr="001F2F86">
              <w:rPr>
                <w:rFonts w:ascii="標楷體" w:eastAsia="標楷體" w:hAnsi="標楷體" w:hint="eastAsia"/>
              </w:rPr>
              <w:t>說</w:t>
            </w:r>
            <w:r w:rsidR="00DD532C">
              <w:rPr>
                <w:rFonts w:ascii="標楷體" w:eastAsia="標楷體" w:hAnsi="標楷體" w:hint="eastAsia"/>
              </w:rPr>
              <w:t xml:space="preserve">    </w:t>
            </w:r>
            <w:r w:rsidRPr="001F2F86">
              <w:rPr>
                <w:rFonts w:ascii="標楷體" w:eastAsia="標楷體" w:hAnsi="標楷體" w:hint="eastAsia"/>
              </w:rPr>
              <w:t>明</w:t>
            </w:r>
          </w:p>
        </w:tc>
      </w:tr>
      <w:tr w:rsidR="001F2F86" w:rsidTr="001B22A7">
        <w:tc>
          <w:tcPr>
            <w:tcW w:w="3085" w:type="dxa"/>
          </w:tcPr>
          <w:p w:rsidR="00906629" w:rsidRPr="009C760E" w:rsidRDefault="00906629"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
                <w:kern w:val="0"/>
                <w:szCs w:val="24"/>
              </w:rPr>
            </w:pPr>
            <w:r w:rsidRPr="009C760E">
              <w:rPr>
                <w:rFonts w:ascii="標楷體" w:eastAsia="標楷體" w:hAnsi="標楷體" w:cs="細明體" w:hint="eastAsia"/>
                <w:b/>
                <w:kern w:val="0"/>
                <w:szCs w:val="24"/>
              </w:rPr>
              <w:t>第三條</w:t>
            </w:r>
          </w:p>
          <w:p w:rsidR="005044B8" w:rsidRPr="009C760E" w:rsidRDefault="008B09C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r w:rsidRPr="009C760E">
              <w:rPr>
                <w:rFonts w:ascii="標楷體" w:eastAsia="標楷體" w:hAnsi="標楷體" w:cs="細明體"/>
                <w:color w:val="000000"/>
                <w:kern w:val="0"/>
                <w:szCs w:val="24"/>
              </w:rPr>
              <w:t>上市公司應向本公司定期</w:t>
            </w:r>
            <w:r w:rsidR="001A1CFF" w:rsidRPr="009C760E">
              <w:rPr>
                <w:rFonts w:ascii="標楷體" w:eastAsia="標楷體" w:hAnsi="標楷體" w:cs="細明體"/>
                <w:color w:val="FF0000"/>
                <w:kern w:val="0"/>
                <w:szCs w:val="24"/>
                <w:u w:val="single"/>
              </w:rPr>
              <w:t>申報</w:t>
            </w:r>
            <w:r w:rsidRPr="009C760E">
              <w:rPr>
                <w:rFonts w:ascii="標楷體" w:eastAsia="標楷體" w:hAnsi="標楷體" w:cs="細明體"/>
                <w:color w:val="000000"/>
                <w:kern w:val="0"/>
                <w:szCs w:val="24"/>
              </w:rPr>
              <w:t>資訊</w:t>
            </w:r>
            <w:r w:rsidR="001A1CFF" w:rsidRPr="009C760E">
              <w:rPr>
                <w:rFonts w:ascii="標楷體" w:eastAsia="標楷體" w:hAnsi="標楷體" w:cs="細明體" w:hint="eastAsia"/>
                <w:color w:val="FF0000"/>
                <w:kern w:val="0"/>
                <w:szCs w:val="24"/>
                <w:u w:val="single"/>
              </w:rPr>
              <w:t>之事項</w:t>
            </w:r>
            <w:r w:rsidR="001A1CFF" w:rsidRPr="009C760E">
              <w:rPr>
                <w:rFonts w:ascii="標楷體" w:eastAsia="標楷體" w:hAnsi="標楷體" w:cs="細明體" w:hint="eastAsia"/>
                <w:color w:val="000000"/>
                <w:kern w:val="0"/>
                <w:szCs w:val="24"/>
              </w:rPr>
              <w:t>及</w:t>
            </w:r>
            <w:r w:rsidRPr="009C760E">
              <w:rPr>
                <w:rFonts w:ascii="標楷體" w:eastAsia="標楷體" w:hAnsi="標楷體" w:cs="細明體"/>
                <w:color w:val="000000"/>
                <w:kern w:val="0"/>
                <w:szCs w:val="24"/>
              </w:rPr>
              <w:t>時限，依下列各款之規定：</w:t>
            </w:r>
          </w:p>
          <w:p w:rsidR="008B09C3" w:rsidRPr="009C760E" w:rsidRDefault="008B09C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p>
          <w:p w:rsidR="008954F1" w:rsidRPr="009C760E" w:rsidRDefault="008954F1"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p>
          <w:p w:rsidR="008954F1" w:rsidRPr="009C760E" w:rsidRDefault="008954F1"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
                <w:color w:val="000000"/>
                <w:kern w:val="0"/>
              </w:rPr>
            </w:pPr>
            <w:r w:rsidRPr="009C760E">
              <w:rPr>
                <w:rFonts w:ascii="標楷體" w:eastAsia="標楷體" w:hAnsi="標楷體" w:cs="細明體" w:hint="eastAsia"/>
                <w:color w:val="000000"/>
                <w:kern w:val="0"/>
              </w:rPr>
              <w:t>第一款至第二十款(略)</w:t>
            </w:r>
          </w:p>
          <w:p w:rsidR="008954F1" w:rsidRPr="009C760E" w:rsidRDefault="008954F1"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8954F1" w:rsidRPr="009C760E" w:rsidRDefault="008954F1"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二十一、經理人配發員工</w:t>
            </w:r>
            <w:r w:rsidRPr="009C760E">
              <w:rPr>
                <w:rFonts w:ascii="標楷體" w:eastAsia="標楷體" w:hAnsi="標楷體" w:cs="細明體" w:hint="eastAsia"/>
                <w:color w:val="FF0000"/>
                <w:kern w:val="0"/>
                <w:u w:val="single"/>
              </w:rPr>
              <w:t>酬勞</w:t>
            </w:r>
            <w:r w:rsidRPr="009C760E">
              <w:rPr>
                <w:rFonts w:ascii="標楷體" w:eastAsia="標楷體" w:hAnsi="標楷體" w:cs="細明體" w:hint="eastAsia"/>
                <w:color w:val="000000"/>
                <w:kern w:val="0"/>
              </w:rPr>
              <w:t>情形：於每會計年度終了後一個月內申報最近年度配發情形。</w:t>
            </w:r>
          </w:p>
          <w:p w:rsidR="002C4EC9" w:rsidRPr="009C760E" w:rsidRDefault="002C4EC9"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p>
          <w:p w:rsidR="008B09C3" w:rsidRPr="009C760E" w:rsidRDefault="008954F1"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
                <w:color w:val="000000"/>
                <w:kern w:val="0"/>
              </w:rPr>
            </w:pPr>
            <w:r w:rsidRPr="009C760E">
              <w:rPr>
                <w:rFonts w:ascii="標楷體" w:eastAsia="標楷體" w:hAnsi="標楷體" w:cs="細明體" w:hint="eastAsia"/>
                <w:color w:val="000000"/>
                <w:kern w:val="0"/>
              </w:rPr>
              <w:t>第二十二</w:t>
            </w:r>
            <w:r w:rsidR="008B09C3" w:rsidRPr="009C760E">
              <w:rPr>
                <w:rFonts w:ascii="標楷體" w:eastAsia="標楷體" w:hAnsi="標楷體" w:cs="細明體" w:hint="eastAsia"/>
                <w:color w:val="000000"/>
                <w:kern w:val="0"/>
              </w:rPr>
              <w:t>款至</w:t>
            </w:r>
            <w:r w:rsidR="004B4068" w:rsidRPr="009C760E">
              <w:rPr>
                <w:rFonts w:ascii="標楷體" w:eastAsia="標楷體" w:hAnsi="標楷體" w:cs="細明體" w:hint="eastAsia"/>
                <w:color w:val="000000"/>
                <w:kern w:val="0"/>
              </w:rPr>
              <w:t>第二十四</w:t>
            </w:r>
            <w:r w:rsidR="008B09C3" w:rsidRPr="009C760E">
              <w:rPr>
                <w:rFonts w:ascii="標楷體" w:eastAsia="標楷體" w:hAnsi="標楷體" w:cs="細明體" w:hint="eastAsia"/>
                <w:color w:val="000000"/>
                <w:kern w:val="0"/>
              </w:rPr>
              <w:t>款(略)</w:t>
            </w:r>
          </w:p>
          <w:p w:rsidR="008B09C3" w:rsidRPr="009C760E" w:rsidRDefault="008B09C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p>
          <w:p w:rsidR="007B5547" w:rsidRPr="009C760E" w:rsidRDefault="007B5547"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二十五、董事及監察人酬金資訊：應於每年</w:t>
            </w:r>
            <w:r w:rsidRPr="009C760E">
              <w:rPr>
                <w:rFonts w:ascii="標楷體" w:eastAsia="標楷體" w:hAnsi="標楷體" w:cs="細明體" w:hint="eastAsia"/>
                <w:color w:val="FF0000"/>
                <w:kern w:val="0"/>
                <w:u w:val="single"/>
              </w:rPr>
              <w:t>依法令規定之年度財務報告公告申報期限</w:t>
            </w:r>
            <w:r w:rsidRPr="009C760E">
              <w:rPr>
                <w:rFonts w:ascii="標楷體" w:eastAsia="標楷體" w:hAnsi="標楷體" w:cs="細明體" w:hint="eastAsia"/>
                <w:color w:val="000000"/>
                <w:kern w:val="0"/>
              </w:rPr>
              <w:t>前申報最近</w:t>
            </w:r>
            <w:r w:rsidR="004C5B3C" w:rsidRPr="009C760E">
              <w:rPr>
                <w:rFonts w:ascii="標楷體" w:eastAsia="標楷體" w:hAnsi="標楷體" w:cs="細明體" w:hint="eastAsia"/>
                <w:color w:val="FF0000"/>
                <w:kern w:val="0"/>
                <w:u w:val="single"/>
              </w:rPr>
              <w:t>會計</w:t>
            </w:r>
            <w:r w:rsidRPr="009C760E">
              <w:rPr>
                <w:rFonts w:ascii="標楷體" w:eastAsia="標楷體" w:hAnsi="標楷體" w:cs="細明體" w:hint="eastAsia"/>
                <w:color w:val="000000"/>
                <w:kern w:val="0"/>
              </w:rPr>
              <w:t>年度支付董事、監察人之酬金資訊，前揭</w:t>
            </w:r>
            <w:r w:rsidRPr="009C760E">
              <w:rPr>
                <w:rFonts w:ascii="標楷體" w:eastAsia="標楷體" w:hAnsi="標楷體" w:cs="細明體" w:hint="eastAsia"/>
                <w:color w:val="FF0000"/>
                <w:kern w:val="0"/>
                <w:u w:val="single"/>
              </w:rPr>
              <w:t>分派董事</w:t>
            </w:r>
            <w:r w:rsidRPr="009C760E">
              <w:rPr>
                <w:rFonts w:ascii="標楷體" w:eastAsia="標楷體" w:hAnsi="標楷體" w:cs="細明體" w:hint="eastAsia"/>
                <w:color w:val="000000"/>
                <w:kern w:val="0"/>
              </w:rPr>
              <w:t>之員工</w:t>
            </w:r>
            <w:r w:rsidRPr="009C760E">
              <w:rPr>
                <w:rFonts w:ascii="標楷體" w:eastAsia="標楷體" w:hAnsi="標楷體" w:cs="細明體" w:hint="eastAsia"/>
                <w:color w:val="FF0000"/>
                <w:kern w:val="0"/>
                <w:u w:val="single"/>
              </w:rPr>
              <w:t>酬勞</w:t>
            </w:r>
            <w:r w:rsidR="001C55E3" w:rsidRPr="009C760E">
              <w:rPr>
                <w:rFonts w:ascii="標楷體" w:eastAsia="標楷體" w:hAnsi="標楷體" w:cs="細明體" w:hint="eastAsia"/>
                <w:color w:val="000000"/>
                <w:kern w:val="0"/>
              </w:rPr>
              <w:t>以擬議數申報者，應另於</w:t>
            </w:r>
            <w:r w:rsidR="00E70AC3" w:rsidRPr="009C760E">
              <w:rPr>
                <w:rFonts w:ascii="標楷體" w:eastAsia="標楷體" w:hAnsi="標楷體" w:cs="細明體" w:hint="eastAsia"/>
                <w:color w:val="000000"/>
                <w:kern w:val="0"/>
              </w:rPr>
              <w:t>每</w:t>
            </w:r>
            <w:r w:rsidRPr="009C760E">
              <w:rPr>
                <w:rFonts w:ascii="標楷體" w:eastAsia="標楷體" w:hAnsi="標楷體" w:cs="細明體" w:hint="eastAsia"/>
                <w:color w:val="000000"/>
                <w:kern w:val="0"/>
              </w:rPr>
              <w:t>會計年度終了後十日內申報實際數。</w:t>
            </w:r>
          </w:p>
          <w:p w:rsidR="004B4068" w:rsidRPr="009C760E" w:rsidRDefault="004B4068"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6C114D" w:rsidRPr="009C760E" w:rsidRDefault="006C114D"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6C114D" w:rsidRPr="009C760E" w:rsidRDefault="006C114D"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4B4068" w:rsidRPr="009C760E" w:rsidRDefault="004B4068" w:rsidP="004B4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第二十六款至第三十一款(略)</w:t>
            </w:r>
          </w:p>
          <w:p w:rsidR="007B5547" w:rsidRPr="009C760E" w:rsidRDefault="007B5547"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p>
          <w:p w:rsidR="005A0029" w:rsidRPr="009C760E" w:rsidRDefault="005A0029" w:rsidP="00091277">
            <w:pPr>
              <w:pStyle w:val="HTML"/>
              <w:shd w:val="clear" w:color="auto" w:fill="FFFFFF"/>
              <w:jc w:val="both"/>
              <w:rPr>
                <w:rFonts w:ascii="標楷體" w:eastAsia="標楷體" w:hAnsi="標楷體"/>
                <w:color w:val="000000"/>
                <w:szCs w:val="22"/>
              </w:rPr>
            </w:pPr>
            <w:r w:rsidRPr="009C760E">
              <w:rPr>
                <w:rFonts w:ascii="標楷體" w:eastAsia="標楷體" w:hAnsi="標楷體"/>
                <w:color w:val="000000"/>
                <w:szCs w:val="22"/>
              </w:rPr>
              <w:lastRenderedPageBreak/>
              <w:t>三十二、企業社會責任報告書及該報告書檔案置於公司網站之連結：依本公司「上市公司編製與申報企業社會責任報告書作業辦法」規定之時限申報。前開報告書內容或公司網站連結發生變更者，應於事實發生日</w:t>
            </w:r>
            <w:r w:rsidR="00BF7AAB" w:rsidRPr="009C760E">
              <w:rPr>
                <w:rFonts w:ascii="標楷體" w:eastAsia="標楷體" w:hAnsi="標楷體"/>
                <w:color w:val="FF0000"/>
                <w:szCs w:val="22"/>
                <w:u w:val="single"/>
              </w:rPr>
              <w:t>後</w:t>
            </w:r>
            <w:r w:rsidRPr="009C760E">
              <w:rPr>
                <w:rFonts w:ascii="標楷體" w:eastAsia="標楷體" w:hAnsi="標楷體"/>
                <w:color w:val="000000"/>
                <w:szCs w:val="22"/>
              </w:rPr>
              <w:t>二日內輸入更新資料。</w:t>
            </w:r>
          </w:p>
          <w:p w:rsidR="005A0029" w:rsidRPr="009C760E" w:rsidRDefault="005A0029"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p>
          <w:p w:rsidR="005A0029" w:rsidRPr="009C760E" w:rsidRDefault="004C54FD"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r w:rsidRPr="009C760E">
              <w:rPr>
                <w:rFonts w:ascii="標楷體" w:eastAsia="標楷體" w:hAnsi="標楷體" w:cs="細明體" w:hint="eastAsia"/>
                <w:color w:val="000000"/>
                <w:kern w:val="0"/>
              </w:rPr>
              <w:t>第</w:t>
            </w:r>
            <w:r w:rsidR="005A0029" w:rsidRPr="009C760E">
              <w:rPr>
                <w:rFonts w:ascii="標楷體" w:eastAsia="標楷體" w:hAnsi="標楷體" w:cs="細明體" w:hint="eastAsia"/>
                <w:color w:val="000000"/>
                <w:kern w:val="0"/>
              </w:rPr>
              <w:t>三十三款(略)</w:t>
            </w:r>
          </w:p>
          <w:p w:rsidR="005A0029" w:rsidRPr="009C760E" w:rsidRDefault="005A0029"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p>
          <w:p w:rsidR="00426463" w:rsidRPr="009C760E" w:rsidRDefault="005044B8" w:rsidP="00426463">
            <w:pPr>
              <w:pStyle w:val="HTML"/>
              <w:shd w:val="clear" w:color="auto" w:fill="FFFFFF"/>
              <w:jc w:val="both"/>
              <w:rPr>
                <w:rFonts w:ascii="標楷體" w:eastAsia="標楷體" w:hAnsi="標楷體"/>
                <w:color w:val="000000"/>
              </w:rPr>
            </w:pPr>
            <w:r w:rsidRPr="009C760E">
              <w:rPr>
                <w:rFonts w:ascii="標楷體" w:eastAsia="標楷體" w:hAnsi="標楷體"/>
                <w:color w:val="000000"/>
              </w:rPr>
              <w:t>上市公司應向本公司不定期</w:t>
            </w:r>
            <w:r w:rsidR="003225A9" w:rsidRPr="009C760E">
              <w:rPr>
                <w:rFonts w:ascii="標楷體" w:eastAsia="標楷體" w:hAnsi="標楷體"/>
                <w:color w:val="FF0000"/>
                <w:u w:val="single"/>
              </w:rPr>
              <w:t>申報</w:t>
            </w:r>
            <w:r w:rsidRPr="009C760E">
              <w:rPr>
                <w:rFonts w:ascii="標楷體" w:eastAsia="標楷體" w:hAnsi="標楷體"/>
                <w:color w:val="000000"/>
              </w:rPr>
              <w:t>資訊</w:t>
            </w:r>
            <w:r w:rsidR="003225A9" w:rsidRPr="009C760E">
              <w:rPr>
                <w:rFonts w:ascii="標楷體" w:eastAsia="標楷體" w:hAnsi="標楷體" w:hint="eastAsia"/>
                <w:color w:val="FF0000"/>
                <w:u w:val="single"/>
              </w:rPr>
              <w:t>之事項</w:t>
            </w:r>
            <w:r w:rsidRPr="009C760E">
              <w:rPr>
                <w:rFonts w:ascii="標楷體" w:eastAsia="標楷體" w:hAnsi="標楷體"/>
                <w:color w:val="000000"/>
              </w:rPr>
              <w:t>及時限，依下列各款之規定：</w:t>
            </w:r>
          </w:p>
          <w:p w:rsidR="00426463" w:rsidRPr="009C760E" w:rsidRDefault="00426463" w:rsidP="00426463">
            <w:pPr>
              <w:pStyle w:val="HTML"/>
              <w:shd w:val="clear" w:color="auto" w:fill="FFFFFF"/>
              <w:jc w:val="both"/>
              <w:rPr>
                <w:rFonts w:ascii="標楷體" w:eastAsia="標楷體" w:hAnsi="標楷體"/>
                <w:color w:val="000000"/>
              </w:rPr>
            </w:pPr>
          </w:p>
          <w:p w:rsidR="00426463" w:rsidRPr="009C760E" w:rsidRDefault="00426463" w:rsidP="00426463">
            <w:pPr>
              <w:pStyle w:val="HTML"/>
              <w:shd w:val="clear" w:color="auto" w:fill="FFFFFF"/>
              <w:jc w:val="both"/>
              <w:rPr>
                <w:rFonts w:ascii="標楷體" w:eastAsia="標楷體" w:hAnsi="標楷體"/>
                <w:color w:val="000000"/>
              </w:rPr>
            </w:pPr>
          </w:p>
          <w:p w:rsidR="00426463" w:rsidRPr="009C760E" w:rsidRDefault="005044B8" w:rsidP="00426463">
            <w:pPr>
              <w:pStyle w:val="HTML"/>
              <w:shd w:val="clear" w:color="auto" w:fill="FFFFFF"/>
              <w:jc w:val="both"/>
              <w:rPr>
                <w:rFonts w:ascii="標楷體" w:eastAsia="標楷體" w:hAnsi="標楷體"/>
                <w:color w:val="000000"/>
              </w:rPr>
            </w:pPr>
            <w:r w:rsidRPr="009C760E">
              <w:rPr>
                <w:rFonts w:ascii="標楷體" w:eastAsia="標楷體" w:hAnsi="標楷體" w:hint="eastAsia"/>
                <w:color w:val="000000"/>
              </w:rPr>
              <w:t>第一款至第</w:t>
            </w:r>
            <w:r w:rsidR="001579DB" w:rsidRPr="009C760E">
              <w:rPr>
                <w:rFonts w:ascii="標楷體" w:eastAsia="標楷體" w:hAnsi="標楷體" w:hint="eastAsia"/>
                <w:color w:val="000000"/>
              </w:rPr>
              <w:t>二</w:t>
            </w:r>
            <w:r w:rsidRPr="009C760E">
              <w:rPr>
                <w:rFonts w:ascii="標楷體" w:eastAsia="標楷體" w:hAnsi="標楷體" w:hint="eastAsia"/>
                <w:color w:val="000000"/>
              </w:rPr>
              <w:t>款(略)</w:t>
            </w:r>
          </w:p>
          <w:p w:rsidR="00426463" w:rsidRPr="009C760E" w:rsidRDefault="00426463" w:rsidP="00426463">
            <w:pPr>
              <w:pStyle w:val="HTML"/>
              <w:shd w:val="clear" w:color="auto" w:fill="FFFFFF"/>
              <w:jc w:val="both"/>
              <w:rPr>
                <w:rFonts w:ascii="標楷體" w:eastAsia="標楷體" w:hAnsi="標楷體"/>
                <w:color w:val="000000"/>
              </w:rPr>
            </w:pPr>
          </w:p>
          <w:p w:rsidR="001579DB" w:rsidRPr="009C760E" w:rsidRDefault="001579DB" w:rsidP="00426463">
            <w:pPr>
              <w:pStyle w:val="HTML"/>
              <w:shd w:val="clear" w:color="auto" w:fill="FFFFFF"/>
              <w:jc w:val="both"/>
              <w:rPr>
                <w:rFonts w:ascii="標楷體" w:eastAsia="標楷體" w:hAnsi="標楷體"/>
                <w:color w:val="000000"/>
                <w:szCs w:val="22"/>
              </w:rPr>
            </w:pPr>
            <w:r w:rsidRPr="009C760E">
              <w:rPr>
                <w:rFonts w:ascii="標楷體" w:eastAsia="標楷體" w:hAnsi="標楷體" w:hint="eastAsia"/>
                <w:color w:val="000000"/>
                <w:szCs w:val="22"/>
              </w:rPr>
              <w:t>三、上市普通股及上市特別股股數維護：除前項第二十款情事外，初次上市公司於上市當日，其他異動於向本公司辦理申報作業前輸入。</w:t>
            </w:r>
          </w:p>
          <w:p w:rsidR="001579DB" w:rsidRPr="009C760E" w:rsidRDefault="001579DB" w:rsidP="001579DB">
            <w:pPr>
              <w:pStyle w:val="HTML"/>
              <w:shd w:val="clear" w:color="auto" w:fill="FFFFFF"/>
              <w:jc w:val="both"/>
              <w:rPr>
                <w:rFonts w:ascii="標楷體" w:eastAsia="標楷體" w:hAnsi="標楷體"/>
                <w:color w:val="000000"/>
                <w:szCs w:val="22"/>
              </w:rPr>
            </w:pPr>
          </w:p>
          <w:p w:rsidR="00F73A4D" w:rsidRPr="009C760E" w:rsidRDefault="00F73A4D" w:rsidP="001579DB">
            <w:pPr>
              <w:pStyle w:val="HTML"/>
              <w:shd w:val="clear" w:color="auto" w:fill="FFFFFF"/>
              <w:jc w:val="both"/>
              <w:rPr>
                <w:rFonts w:ascii="標楷體" w:eastAsia="標楷體" w:hAnsi="標楷體"/>
                <w:color w:val="000000"/>
                <w:szCs w:val="22"/>
              </w:rPr>
            </w:pPr>
          </w:p>
          <w:p w:rsidR="00F239D8" w:rsidRDefault="00F239D8" w:rsidP="001579DB">
            <w:pPr>
              <w:pStyle w:val="HTML"/>
              <w:shd w:val="clear" w:color="auto" w:fill="FFFFFF"/>
              <w:jc w:val="both"/>
              <w:rPr>
                <w:rFonts w:ascii="標楷體" w:eastAsia="標楷體" w:hAnsi="標楷體" w:hint="eastAsia"/>
                <w:color w:val="000000"/>
                <w:szCs w:val="22"/>
              </w:rPr>
            </w:pPr>
          </w:p>
          <w:p w:rsidR="008B76EE" w:rsidRPr="009C760E" w:rsidRDefault="008B76EE" w:rsidP="001579DB">
            <w:pPr>
              <w:pStyle w:val="HTML"/>
              <w:shd w:val="clear" w:color="auto" w:fill="FFFFFF"/>
              <w:jc w:val="both"/>
              <w:rPr>
                <w:rFonts w:ascii="標楷體" w:eastAsia="標楷體" w:hAnsi="標楷體"/>
                <w:color w:val="000000"/>
                <w:szCs w:val="22"/>
              </w:rPr>
            </w:pPr>
          </w:p>
          <w:p w:rsidR="00F239D8" w:rsidRPr="009C760E" w:rsidRDefault="00F239D8" w:rsidP="001579DB">
            <w:pPr>
              <w:pStyle w:val="HTML"/>
              <w:shd w:val="clear" w:color="auto" w:fill="FFFFFF"/>
              <w:jc w:val="both"/>
              <w:rPr>
                <w:rFonts w:ascii="標楷體" w:eastAsia="標楷體" w:hAnsi="標楷體"/>
                <w:color w:val="000000"/>
                <w:szCs w:val="22"/>
              </w:rPr>
            </w:pPr>
          </w:p>
          <w:p w:rsidR="001579DB" w:rsidRPr="009C760E" w:rsidRDefault="001579DB" w:rsidP="001579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第四款至第六款(略)</w:t>
            </w:r>
          </w:p>
          <w:p w:rsidR="005044B8" w:rsidRPr="009C760E" w:rsidRDefault="005044B8" w:rsidP="00091277">
            <w:pPr>
              <w:pStyle w:val="HTML"/>
              <w:shd w:val="clear" w:color="auto" w:fill="FFFFFF"/>
              <w:jc w:val="both"/>
              <w:rPr>
                <w:rFonts w:ascii="標楷體" w:eastAsia="標楷體" w:hAnsi="標楷體"/>
                <w:color w:val="000000" w:themeColor="text1"/>
              </w:rPr>
            </w:pPr>
          </w:p>
          <w:p w:rsidR="00FC5040" w:rsidRPr="009C760E" w:rsidRDefault="00FC5040" w:rsidP="00091277">
            <w:pPr>
              <w:pStyle w:val="HTML"/>
              <w:shd w:val="clear" w:color="auto" w:fill="FFFFFF"/>
              <w:jc w:val="both"/>
              <w:rPr>
                <w:rFonts w:ascii="標楷體" w:eastAsia="標楷體" w:hAnsi="標楷體"/>
                <w:color w:val="000000" w:themeColor="text1"/>
              </w:rPr>
            </w:pPr>
            <w:r w:rsidRPr="009C760E">
              <w:rPr>
                <w:rFonts w:ascii="標楷體" w:eastAsia="標楷體" w:hAnsi="標楷體"/>
                <w:color w:val="000000" w:themeColor="text1"/>
              </w:rPr>
              <w:t>七、辦理現金增資或發行公司債者，應於申報生效後一日內輸入資金運用計畫之計畫基本資料、計畫項目及使用效益等，並於相關資料</w:t>
            </w:r>
            <w:r w:rsidRPr="009C760E">
              <w:rPr>
                <w:rFonts w:ascii="標楷體" w:eastAsia="標楷體" w:hAnsi="標楷體"/>
                <w:color w:val="000000" w:themeColor="text1"/>
              </w:rPr>
              <w:lastRenderedPageBreak/>
              <w:t>異動</w:t>
            </w:r>
            <w:r w:rsidR="00BD4217">
              <w:rPr>
                <w:rFonts w:ascii="標楷體" w:eastAsia="標楷體" w:hAnsi="標楷體"/>
                <w:color w:val="FF0000"/>
                <w:szCs w:val="22"/>
                <w:u w:val="single"/>
              </w:rPr>
              <w:t>之日起</w:t>
            </w:r>
            <w:r w:rsidRPr="009C760E">
              <w:rPr>
                <w:rFonts w:ascii="標楷體" w:eastAsia="標楷體" w:hAnsi="標楷體"/>
                <w:color w:val="000000" w:themeColor="text1"/>
              </w:rPr>
              <w:t>二日內申報。</w:t>
            </w:r>
          </w:p>
          <w:p w:rsidR="00FC5040" w:rsidRPr="009C760E" w:rsidRDefault="00FC5040" w:rsidP="00091277">
            <w:pPr>
              <w:pStyle w:val="HTML"/>
              <w:shd w:val="clear" w:color="auto" w:fill="FFFFFF"/>
              <w:jc w:val="both"/>
              <w:rPr>
                <w:rFonts w:ascii="標楷體" w:eastAsia="標楷體" w:hAnsi="標楷體"/>
                <w:color w:val="000000" w:themeColor="text1"/>
              </w:rPr>
            </w:pPr>
            <w:r w:rsidRPr="009C760E">
              <w:rPr>
                <w:rFonts w:ascii="標楷體" w:eastAsia="標楷體" w:hAnsi="標楷體"/>
                <w:color w:val="000000" w:themeColor="text1"/>
              </w:rPr>
              <w:t xml:space="preserve">    辦理私募有價證券者：（一）應於董事會決議    日起二日內，申報</w:t>
            </w:r>
            <w:r w:rsidRPr="009C760E">
              <w:rPr>
                <w:rFonts w:ascii="標楷體" w:eastAsia="標楷體" w:hAnsi="標楷體" w:hint="eastAsia"/>
                <w:color w:val="FF0000"/>
                <w:u w:val="single"/>
              </w:rPr>
              <w:t>相關資訊</w:t>
            </w:r>
            <w:r w:rsidRPr="009C760E">
              <w:rPr>
                <w:rFonts w:ascii="標楷體" w:eastAsia="標楷體" w:hAnsi="標楷體"/>
                <w:color w:val="000000" w:themeColor="text1"/>
              </w:rPr>
              <w:t>；（二）應於私募實際定價日起二日內及私募股款或價款繳納完成日起十五日內申報相關資訊；（三）應募人如為公司內部人，且於股款或價款繳納完成日前後三</w:t>
            </w:r>
            <w:proofErr w:type="gramStart"/>
            <w:r w:rsidRPr="009C760E">
              <w:rPr>
                <w:rFonts w:ascii="標楷體" w:eastAsia="標楷體" w:hAnsi="標楷體"/>
                <w:color w:val="000000" w:themeColor="text1"/>
              </w:rPr>
              <w:t>個</w:t>
            </w:r>
            <w:proofErr w:type="gramEnd"/>
            <w:r w:rsidRPr="009C760E">
              <w:rPr>
                <w:rFonts w:ascii="標楷體" w:eastAsia="標楷體" w:hAnsi="標楷體"/>
                <w:color w:val="000000" w:themeColor="text1"/>
              </w:rPr>
              <w:t>月內有出售自己公司股票者，應於股款或價款繳納完成日起十五日內或事實發生日起二日內申報相關資訊。</w:t>
            </w:r>
          </w:p>
          <w:p w:rsidR="00FC5040" w:rsidRPr="009C760E" w:rsidRDefault="00FC5040" w:rsidP="00091277">
            <w:pPr>
              <w:pStyle w:val="HTML"/>
              <w:shd w:val="clear" w:color="auto" w:fill="FFFFFF"/>
              <w:jc w:val="both"/>
              <w:rPr>
                <w:rFonts w:ascii="標楷體" w:eastAsia="標楷體" w:hAnsi="標楷體"/>
                <w:color w:val="000000" w:themeColor="text1"/>
              </w:rPr>
            </w:pPr>
            <w:r w:rsidRPr="009C760E">
              <w:rPr>
                <w:rFonts w:ascii="標楷體" w:eastAsia="標楷體" w:hAnsi="標楷體"/>
                <w:color w:val="000000" w:themeColor="text1"/>
              </w:rPr>
              <w:t xml:space="preserve">    募集發行或私募公司債者應於資金募集完成後二日內或私募價款繳納    完成日起十五日內申報債券發行資料及依公司法第二百四十八條第一項第五款規定所載償還公司債款之籌集計畫及保管方式。</w:t>
            </w:r>
          </w:p>
          <w:p w:rsidR="001F2F86" w:rsidRDefault="001F2F86" w:rsidP="00091277">
            <w:pPr>
              <w:pStyle w:val="HTML"/>
              <w:shd w:val="clear" w:color="auto" w:fill="FFFFFF"/>
              <w:jc w:val="both"/>
              <w:rPr>
                <w:rFonts w:ascii="標楷體" w:eastAsia="標楷體" w:hAnsi="標楷體"/>
                <w:color w:val="000000" w:themeColor="text1"/>
              </w:rPr>
            </w:pPr>
          </w:p>
          <w:p w:rsidR="00834213" w:rsidRPr="009C760E" w:rsidRDefault="00834213" w:rsidP="00091277">
            <w:pPr>
              <w:pStyle w:val="HTML"/>
              <w:shd w:val="clear" w:color="auto" w:fill="FFFFFF"/>
              <w:jc w:val="both"/>
              <w:rPr>
                <w:rFonts w:ascii="標楷體" w:eastAsia="標楷體" w:hAnsi="標楷體"/>
                <w:color w:val="000000" w:themeColor="text1"/>
              </w:rPr>
            </w:pPr>
          </w:p>
          <w:p w:rsidR="00451C3F" w:rsidRPr="009C760E" w:rsidRDefault="00451C3F"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
                <w:color w:val="000000"/>
                <w:kern w:val="0"/>
              </w:rPr>
            </w:pPr>
            <w:r w:rsidRPr="009C760E">
              <w:rPr>
                <w:rFonts w:ascii="標楷體" w:eastAsia="標楷體" w:hAnsi="標楷體" w:cs="細明體" w:hint="eastAsia"/>
                <w:color w:val="000000"/>
                <w:kern w:val="0"/>
              </w:rPr>
              <w:t>第八款(略)</w:t>
            </w:r>
          </w:p>
          <w:p w:rsidR="00451C3F" w:rsidRPr="009C760E" w:rsidRDefault="00451C3F" w:rsidP="00091277">
            <w:pPr>
              <w:pStyle w:val="HTML"/>
              <w:shd w:val="clear" w:color="auto" w:fill="FFFFFF"/>
              <w:jc w:val="both"/>
              <w:rPr>
                <w:rFonts w:ascii="標楷體" w:eastAsia="標楷體" w:hAnsi="標楷體"/>
                <w:color w:val="000000" w:themeColor="text1"/>
              </w:rPr>
            </w:pPr>
          </w:p>
          <w:p w:rsidR="00834213" w:rsidRPr="009C760E" w:rsidRDefault="00834213" w:rsidP="0009127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color w:val="000000"/>
                <w:kern w:val="0"/>
              </w:rPr>
              <w:t>九、公司決定分派股息及紅利或其他利益之基準日暨現金股利發放日公告申報：應於停止變更股東名簿記載日至少十二</w:t>
            </w:r>
            <w:proofErr w:type="gramStart"/>
            <w:r w:rsidRPr="009C760E">
              <w:rPr>
                <w:rFonts w:ascii="標楷體" w:eastAsia="標楷體" w:hAnsi="標楷體" w:cs="細明體"/>
                <w:color w:val="000000"/>
                <w:kern w:val="0"/>
              </w:rPr>
              <w:t>個</w:t>
            </w:r>
            <w:proofErr w:type="gramEnd"/>
            <w:r w:rsidRPr="009C760E">
              <w:rPr>
                <w:rFonts w:ascii="標楷體" w:eastAsia="標楷體" w:hAnsi="標楷體" w:cs="細明體"/>
                <w:color w:val="000000"/>
                <w:kern w:val="0"/>
              </w:rPr>
              <w:t>營業日前輸入；屬現金增資者，應先於前揭時間輸入，並於除權交易日</w:t>
            </w:r>
            <w:r w:rsidRPr="009C760E">
              <w:rPr>
                <w:rFonts w:ascii="標楷體" w:eastAsia="標楷體" w:hAnsi="標楷體" w:cs="細明體"/>
                <w:color w:val="FF0000"/>
                <w:kern w:val="0"/>
                <w:u w:val="single"/>
              </w:rPr>
              <w:t>前六</w:t>
            </w:r>
            <w:proofErr w:type="gramStart"/>
            <w:r w:rsidRPr="00A12349">
              <w:rPr>
                <w:rFonts w:ascii="標楷體" w:eastAsia="標楷體" w:hAnsi="標楷體" w:cs="細明體"/>
                <w:color w:val="000000"/>
                <w:kern w:val="0"/>
              </w:rPr>
              <w:t>個</w:t>
            </w:r>
            <w:proofErr w:type="gramEnd"/>
            <w:r w:rsidRPr="00A12349">
              <w:rPr>
                <w:rFonts w:ascii="標楷體" w:eastAsia="標楷體" w:hAnsi="標楷體" w:cs="細明體"/>
                <w:color w:val="000000"/>
                <w:kern w:val="0"/>
              </w:rPr>
              <w:t>營業日</w:t>
            </w:r>
            <w:r w:rsidRPr="009C760E">
              <w:rPr>
                <w:rFonts w:ascii="標楷體" w:eastAsia="標楷體" w:hAnsi="標楷體" w:cs="細明體"/>
                <w:color w:val="FF0000"/>
                <w:kern w:val="0"/>
                <w:u w:val="single"/>
              </w:rPr>
              <w:t>收盤後</w:t>
            </w:r>
            <w:r w:rsidR="00A12349">
              <w:rPr>
                <w:rFonts w:ascii="標楷體" w:eastAsia="標楷體" w:hAnsi="標楷體" w:cs="細明體"/>
                <w:color w:val="FF0000"/>
                <w:kern w:val="0"/>
                <w:u w:val="single"/>
              </w:rPr>
              <w:t>一</w:t>
            </w:r>
            <w:r w:rsidR="002D0A24" w:rsidRPr="002D0A24">
              <w:rPr>
                <w:rFonts w:ascii="標楷體" w:eastAsia="標楷體" w:hAnsi="標楷體" w:cs="細明體"/>
                <w:color w:val="FF0000"/>
                <w:kern w:val="0"/>
                <w:u w:val="single"/>
              </w:rPr>
              <w:t>日</w:t>
            </w:r>
            <w:r w:rsidR="00F355E9">
              <w:rPr>
                <w:rFonts w:ascii="標楷體" w:eastAsia="標楷體" w:hAnsi="標楷體" w:cs="細明體"/>
                <w:color w:val="FF0000"/>
                <w:kern w:val="0"/>
                <w:u w:val="single"/>
              </w:rPr>
              <w:t>內</w:t>
            </w:r>
            <w:r w:rsidRPr="009C760E">
              <w:rPr>
                <w:rFonts w:ascii="標楷體" w:eastAsia="標楷體" w:hAnsi="標楷體" w:cs="細明體"/>
                <w:color w:val="000000"/>
                <w:kern w:val="0"/>
              </w:rPr>
              <w:t>，補行輸入其</w:t>
            </w:r>
            <w:r w:rsidRPr="009C760E">
              <w:rPr>
                <w:rFonts w:ascii="標楷體" w:eastAsia="標楷體" w:hAnsi="標楷體" w:cs="細明體"/>
                <w:color w:val="FF0000"/>
                <w:kern w:val="0"/>
                <w:u w:val="single"/>
              </w:rPr>
              <w:t>每股</w:t>
            </w:r>
            <w:r w:rsidRPr="009C760E">
              <w:rPr>
                <w:rFonts w:ascii="標楷體" w:eastAsia="標楷體" w:hAnsi="標楷體" w:cs="細明體"/>
                <w:color w:val="000000"/>
                <w:kern w:val="0"/>
              </w:rPr>
              <w:t>認購金額。</w:t>
            </w:r>
          </w:p>
          <w:p w:rsidR="00834213" w:rsidRPr="009C760E" w:rsidRDefault="00834213" w:rsidP="0009127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680ECF" w:rsidRPr="009C760E" w:rsidRDefault="00680ECF" w:rsidP="0009127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680ECF" w:rsidRPr="009C760E" w:rsidRDefault="00680ECF" w:rsidP="0009127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680ECF" w:rsidRDefault="00680ECF" w:rsidP="0009127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A1235D" w:rsidRPr="009C760E" w:rsidRDefault="00A1235D" w:rsidP="0009127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680ECF" w:rsidRPr="009C760E" w:rsidRDefault="00680ECF" w:rsidP="0009127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451C3F" w:rsidRPr="009C760E" w:rsidRDefault="00451C3F"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
                <w:color w:val="000000"/>
                <w:kern w:val="0"/>
              </w:rPr>
            </w:pPr>
            <w:r w:rsidRPr="009C760E">
              <w:rPr>
                <w:rFonts w:ascii="標楷體" w:eastAsia="標楷體" w:hAnsi="標楷體" w:cs="細明體" w:hint="eastAsia"/>
                <w:color w:val="000000"/>
                <w:kern w:val="0"/>
              </w:rPr>
              <w:t>第十款至第</w:t>
            </w:r>
            <w:r w:rsidR="00105C11" w:rsidRPr="009C760E">
              <w:rPr>
                <w:rFonts w:ascii="標楷體" w:eastAsia="標楷體" w:hAnsi="標楷體" w:cs="細明體" w:hint="eastAsia"/>
                <w:color w:val="000000"/>
                <w:kern w:val="0"/>
              </w:rPr>
              <w:t>十一</w:t>
            </w:r>
            <w:r w:rsidRPr="009C760E">
              <w:rPr>
                <w:rFonts w:ascii="標楷體" w:eastAsia="標楷體" w:hAnsi="標楷體" w:cs="細明體" w:hint="eastAsia"/>
                <w:color w:val="000000"/>
                <w:kern w:val="0"/>
              </w:rPr>
              <w:t>款(略)</w:t>
            </w:r>
          </w:p>
          <w:p w:rsidR="009D7003" w:rsidRPr="009C760E" w:rsidRDefault="009D7003" w:rsidP="00091277">
            <w:pPr>
              <w:pStyle w:val="HTML"/>
              <w:shd w:val="clear" w:color="auto" w:fill="FFFFFF"/>
              <w:jc w:val="both"/>
              <w:rPr>
                <w:rFonts w:ascii="標楷體" w:eastAsia="標楷體" w:hAnsi="標楷體"/>
                <w:color w:val="000000" w:themeColor="text1"/>
              </w:rPr>
            </w:pPr>
          </w:p>
          <w:p w:rsidR="00F521A5" w:rsidRPr="009C760E" w:rsidRDefault="00F521A5" w:rsidP="00091277">
            <w:pPr>
              <w:pStyle w:val="HTML"/>
              <w:shd w:val="clear" w:color="auto" w:fill="FFFFFF"/>
              <w:jc w:val="both"/>
              <w:rPr>
                <w:rFonts w:ascii="標楷體" w:eastAsia="標楷體" w:hAnsi="標楷體"/>
                <w:color w:val="000000"/>
                <w:szCs w:val="22"/>
              </w:rPr>
            </w:pPr>
            <w:r w:rsidRPr="009C760E">
              <w:rPr>
                <w:rFonts w:ascii="標楷體" w:eastAsia="標楷體" w:hAnsi="標楷體"/>
                <w:color w:val="000000"/>
                <w:szCs w:val="22"/>
              </w:rPr>
              <w:t>十二、發行員工認股權憑證：（一）應於主管機關申報生效到達日之次日輸入基本資料；（二）發行日及發行期間屆滿時之次日輸入員工認股權憑證發行總股數等資料，暨國內、外取得認股權憑證之經理人及部門與分支機構主管姓名、取得認股權</w:t>
            </w:r>
            <w:proofErr w:type="gramStart"/>
            <w:r w:rsidRPr="009C760E">
              <w:rPr>
                <w:rFonts w:ascii="標楷體" w:eastAsia="標楷體" w:hAnsi="標楷體"/>
                <w:color w:val="000000"/>
                <w:szCs w:val="22"/>
              </w:rPr>
              <w:t>憑證等彙總</w:t>
            </w:r>
            <w:proofErr w:type="gramEnd"/>
            <w:r w:rsidRPr="009C760E">
              <w:rPr>
                <w:rFonts w:ascii="標楷體" w:eastAsia="標楷體" w:hAnsi="標楷體"/>
                <w:color w:val="000000"/>
                <w:szCs w:val="22"/>
              </w:rPr>
              <w:t>資訊；（三）</w:t>
            </w:r>
            <w:r w:rsidR="00EA4FCF" w:rsidRPr="003A667B">
              <w:rPr>
                <w:rFonts w:ascii="標楷體" w:eastAsia="標楷體" w:hAnsi="標楷體"/>
                <w:color w:val="FF0000"/>
                <w:szCs w:val="22"/>
                <w:u w:val="single"/>
              </w:rPr>
              <w:t>應於</w:t>
            </w:r>
            <w:r w:rsidRPr="003A667B">
              <w:rPr>
                <w:rFonts w:ascii="標楷體" w:eastAsia="標楷體" w:hAnsi="標楷體"/>
                <w:color w:val="000000"/>
                <w:szCs w:val="22"/>
              </w:rPr>
              <w:t>發行資料異動</w:t>
            </w:r>
            <w:r w:rsidR="00F71C19" w:rsidRPr="003A667B">
              <w:rPr>
                <w:rFonts w:ascii="標楷體" w:eastAsia="標楷體" w:hAnsi="標楷體"/>
                <w:color w:val="FF0000"/>
                <w:szCs w:val="22"/>
                <w:u w:val="single"/>
              </w:rPr>
              <w:t>後</w:t>
            </w:r>
            <w:r w:rsidRPr="003A667B">
              <w:rPr>
                <w:rFonts w:ascii="標楷體" w:eastAsia="標楷體" w:hAnsi="標楷體" w:cs="Calibri"/>
                <w:color w:val="FF0000"/>
                <w:u w:val="single"/>
              </w:rPr>
              <w:t>之次</w:t>
            </w:r>
            <w:r w:rsidRPr="003A667B">
              <w:rPr>
                <w:rFonts w:ascii="標楷體" w:eastAsia="標楷體" w:hAnsi="標楷體"/>
                <w:szCs w:val="22"/>
              </w:rPr>
              <w:t>日</w:t>
            </w:r>
            <w:r w:rsidRPr="003A667B">
              <w:rPr>
                <w:rFonts w:ascii="標楷體" w:eastAsia="標楷體" w:hAnsi="標楷體"/>
                <w:color w:val="000000"/>
                <w:szCs w:val="22"/>
              </w:rPr>
              <w:t>內輸入</w:t>
            </w:r>
            <w:r>
              <w:rPr>
                <w:rFonts w:ascii="標楷體" w:eastAsia="標楷體" w:hAnsi="標楷體"/>
                <w:color w:val="000000"/>
                <w:szCs w:val="22"/>
              </w:rPr>
              <w:t>；（四）董事會決議買回股份作為員工認股權憑證履約之日起二日內輸入預期取得股份之成本、員工認股價格與公司取得股份成本之差額及對股東權益之影響。</w:t>
            </w:r>
          </w:p>
          <w:p w:rsidR="00823DC6" w:rsidRPr="009C760E" w:rsidRDefault="00F521A5" w:rsidP="00091277">
            <w:pPr>
              <w:pStyle w:val="HTML"/>
              <w:shd w:val="clear" w:color="auto" w:fill="FFFFFF"/>
              <w:jc w:val="both"/>
              <w:rPr>
                <w:rFonts w:ascii="標楷體" w:eastAsia="標楷體" w:hAnsi="標楷體"/>
                <w:color w:val="000000" w:themeColor="text1"/>
              </w:rPr>
            </w:pPr>
            <w:r w:rsidRPr="009C760E">
              <w:rPr>
                <w:rFonts w:ascii="標楷體" w:eastAsia="標楷體" w:hAnsi="標楷體"/>
                <w:color w:val="000000"/>
                <w:szCs w:val="22"/>
              </w:rPr>
              <w:t>發行限制員工權利新股：（一）應於主管機關申報生效到達日之次日輸入發行辦法之主要內容及對股東權益可能稀釋情形；（二）應於新股發行日之次日輸入發行資料；（三）應於員工達成既得條件時之次日輸入限制員工權利新股之解除限制資訊；（四）應於收回或收買股份之次日輸</w:t>
            </w:r>
            <w:r w:rsidRPr="009C760E">
              <w:rPr>
                <w:rFonts w:ascii="標楷體" w:eastAsia="標楷體" w:hAnsi="標楷體"/>
                <w:color w:val="000000"/>
                <w:szCs w:val="22"/>
              </w:rPr>
              <w:lastRenderedPageBreak/>
              <w:t>入收回或收買資訊。</w:t>
            </w:r>
          </w:p>
          <w:p w:rsidR="00A1235D" w:rsidRPr="009C760E" w:rsidRDefault="00A1235D" w:rsidP="00091277">
            <w:pPr>
              <w:pStyle w:val="HTML"/>
              <w:shd w:val="clear" w:color="auto" w:fill="FFFFFF"/>
              <w:jc w:val="both"/>
              <w:rPr>
                <w:rFonts w:ascii="標楷體" w:eastAsia="標楷體" w:hAnsi="標楷體"/>
                <w:color w:val="000000" w:themeColor="text1"/>
              </w:rPr>
            </w:pPr>
          </w:p>
          <w:p w:rsidR="004C7A00" w:rsidRPr="009C760E" w:rsidRDefault="004C7A00"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第十三款至第十</w:t>
            </w:r>
            <w:r w:rsidR="00F12B18">
              <w:rPr>
                <w:rFonts w:ascii="標楷體" w:eastAsia="標楷體" w:hAnsi="標楷體" w:cs="細明體" w:hint="eastAsia"/>
                <w:color w:val="000000"/>
                <w:kern w:val="0"/>
              </w:rPr>
              <w:t>九</w:t>
            </w:r>
            <w:r w:rsidRPr="009C760E">
              <w:rPr>
                <w:rFonts w:ascii="標楷體" w:eastAsia="標楷體" w:hAnsi="標楷體" w:cs="細明體" w:hint="eastAsia"/>
                <w:color w:val="000000"/>
                <w:kern w:val="0"/>
              </w:rPr>
              <w:t>款(略)</w:t>
            </w:r>
          </w:p>
          <w:p w:rsidR="004C7A00" w:rsidRPr="009C760E" w:rsidRDefault="004C7A00" w:rsidP="00091277">
            <w:pPr>
              <w:pStyle w:val="HTML"/>
              <w:shd w:val="clear" w:color="auto" w:fill="FFFFFF"/>
              <w:jc w:val="both"/>
              <w:rPr>
                <w:rFonts w:ascii="標楷體" w:eastAsia="標楷體" w:hAnsi="標楷體"/>
                <w:color w:val="000000" w:themeColor="text1"/>
              </w:rPr>
            </w:pPr>
          </w:p>
          <w:p w:rsidR="004C7A00" w:rsidRPr="009C760E" w:rsidRDefault="004C7A00" w:rsidP="00091277">
            <w:pPr>
              <w:pStyle w:val="HTML"/>
              <w:shd w:val="clear" w:color="auto" w:fill="FFFFFF"/>
              <w:jc w:val="both"/>
              <w:rPr>
                <w:rFonts w:ascii="標楷體" w:eastAsia="標楷體" w:hAnsi="標楷體"/>
                <w:color w:val="000000"/>
                <w:szCs w:val="22"/>
              </w:rPr>
            </w:pPr>
            <w:r w:rsidRPr="009C760E">
              <w:rPr>
                <w:rFonts w:ascii="標楷體" w:eastAsia="標楷體" w:hAnsi="標楷體"/>
                <w:color w:val="000000"/>
                <w:szCs w:val="22"/>
              </w:rPr>
              <w:t>二十、依證券交易法規定設立功能性委員會之資訊：（一）設置或廢止功能性委員會；（二）成員委（選）任及異動；（三）訂定相關規程規則及異動；（一）至（三）</w:t>
            </w:r>
            <w:r w:rsidRPr="00FA0F4B">
              <w:rPr>
                <w:rFonts w:ascii="標楷體" w:eastAsia="標楷體" w:hAnsi="標楷體"/>
                <w:color w:val="000000"/>
                <w:szCs w:val="22"/>
              </w:rPr>
              <w:t>應於</w:t>
            </w:r>
            <w:r w:rsidRPr="00FA0F4B">
              <w:rPr>
                <w:rFonts w:ascii="標楷體" w:eastAsia="標楷體" w:hAnsi="標楷體" w:cs="Calibri"/>
                <w:color w:val="FF0000"/>
                <w:u w:val="single"/>
              </w:rPr>
              <w:t>變動</w:t>
            </w:r>
            <w:r w:rsidRPr="00FA0F4B">
              <w:rPr>
                <w:rFonts w:ascii="標楷體" w:eastAsia="標楷體" w:hAnsi="標楷體"/>
                <w:color w:val="FF0000"/>
                <w:szCs w:val="22"/>
                <w:u w:val="single"/>
              </w:rPr>
              <w:t>後</w:t>
            </w:r>
            <w:r w:rsidRPr="00FA0F4B">
              <w:rPr>
                <w:rFonts w:ascii="標楷體" w:eastAsia="標楷體" w:hAnsi="標楷體"/>
                <w:color w:val="000000"/>
                <w:szCs w:val="22"/>
              </w:rPr>
              <w:t>二日內輸入</w:t>
            </w:r>
            <w:r w:rsidRPr="009C760E">
              <w:rPr>
                <w:rFonts w:ascii="標楷體" w:eastAsia="標楷體" w:hAnsi="標楷體"/>
                <w:color w:val="000000"/>
                <w:szCs w:val="22"/>
              </w:rPr>
              <w:t>；（四）功能性委員會運作情形，應於召開後次月十五日前申報。</w:t>
            </w:r>
          </w:p>
          <w:p w:rsidR="00A1235D" w:rsidRPr="009C760E" w:rsidRDefault="00A1235D" w:rsidP="00091277">
            <w:pPr>
              <w:pStyle w:val="HTML"/>
              <w:shd w:val="clear" w:color="auto" w:fill="FFFFFF"/>
              <w:jc w:val="both"/>
              <w:rPr>
                <w:rFonts w:ascii="標楷體" w:eastAsia="標楷體" w:hAnsi="標楷體"/>
                <w:color w:val="000000" w:themeColor="text1"/>
              </w:rPr>
            </w:pPr>
          </w:p>
          <w:p w:rsidR="007B49B7" w:rsidRPr="009C760E" w:rsidRDefault="004C7A00" w:rsidP="007B4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第二十一款至第</w:t>
            </w:r>
            <w:r w:rsidR="00C31EB4" w:rsidRPr="009C760E">
              <w:rPr>
                <w:rFonts w:ascii="標楷體" w:eastAsia="標楷體" w:hAnsi="標楷體" w:cs="細明體" w:hint="eastAsia"/>
                <w:color w:val="000000"/>
                <w:kern w:val="0"/>
              </w:rPr>
              <w:t>二十</w:t>
            </w:r>
            <w:r w:rsidR="00650DFE">
              <w:rPr>
                <w:rFonts w:ascii="標楷體" w:eastAsia="標楷體" w:hAnsi="標楷體" w:cs="細明體" w:hint="eastAsia"/>
                <w:color w:val="000000"/>
                <w:kern w:val="0"/>
              </w:rPr>
              <w:t>八</w:t>
            </w:r>
            <w:r w:rsidRPr="009C760E">
              <w:rPr>
                <w:rFonts w:ascii="標楷體" w:eastAsia="標楷體" w:hAnsi="標楷體" w:cs="細明體" w:hint="eastAsia"/>
                <w:color w:val="000000"/>
                <w:kern w:val="0"/>
              </w:rPr>
              <w:t>款(略)</w:t>
            </w:r>
          </w:p>
          <w:p w:rsidR="007B49B7" w:rsidRPr="009C760E" w:rsidRDefault="007B49B7" w:rsidP="007B4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D93A7C" w:rsidRPr="009C760E" w:rsidRDefault="00D93A7C" w:rsidP="007B4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r w:rsidRPr="009C760E">
              <w:rPr>
                <w:rFonts w:ascii="標楷體" w:eastAsia="標楷體" w:hAnsi="標楷體" w:cs="細明體" w:hint="eastAsia"/>
                <w:color w:val="FF0000"/>
                <w:kern w:val="0"/>
                <w:u w:val="single"/>
              </w:rPr>
              <w:t>二十九、</w:t>
            </w:r>
            <w:r w:rsidR="0000788B" w:rsidRPr="009C760E">
              <w:rPr>
                <w:rFonts w:ascii="標楷體" w:eastAsia="標楷體" w:hAnsi="標楷體" w:cs="細明體" w:hint="eastAsia"/>
                <w:color w:val="FF0000"/>
                <w:kern w:val="0"/>
                <w:u w:val="single"/>
              </w:rPr>
              <w:t>信用評等資訊：應於取得後二日內申報。</w:t>
            </w:r>
          </w:p>
          <w:p w:rsidR="00D93A7C" w:rsidRDefault="00D93A7C" w:rsidP="00D9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00788B" w:rsidRDefault="0000788B" w:rsidP="00D9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00788B" w:rsidRDefault="0000788B" w:rsidP="00D9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00788B" w:rsidRPr="009C760E" w:rsidRDefault="0000788B" w:rsidP="00D9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D93A7C" w:rsidRPr="009C760E" w:rsidRDefault="00D93A7C" w:rsidP="00D9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FF0000"/>
                <w:kern w:val="0"/>
                <w:u w:val="single"/>
              </w:rPr>
              <w:t>三十</w:t>
            </w:r>
            <w:r w:rsidRPr="009C760E">
              <w:rPr>
                <w:rFonts w:ascii="標楷體" w:eastAsia="標楷體" w:hAnsi="標楷體" w:cs="細明體" w:hint="eastAsia"/>
                <w:color w:val="000000"/>
                <w:kern w:val="0"/>
              </w:rPr>
              <w:t>、其他經本公司公告或函知事項之資訊，依公告或函知期限內申報之。</w:t>
            </w:r>
          </w:p>
          <w:p w:rsidR="00A1235D" w:rsidRPr="009C760E" w:rsidRDefault="00A1235D" w:rsidP="00091277">
            <w:pPr>
              <w:pStyle w:val="HTML"/>
              <w:shd w:val="clear" w:color="auto" w:fill="FFFFFF"/>
              <w:jc w:val="both"/>
              <w:rPr>
                <w:rFonts w:ascii="標楷體" w:eastAsia="標楷體" w:hAnsi="標楷體"/>
                <w:color w:val="000000" w:themeColor="text1"/>
              </w:rPr>
            </w:pPr>
          </w:p>
          <w:p w:rsidR="009D7003" w:rsidRPr="009C760E" w:rsidRDefault="009D70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color w:val="000000"/>
                <w:kern w:val="0"/>
              </w:rPr>
              <w:t>以封閉式證券投資信託基金（以下簡稱封閉式基金）</w:t>
            </w:r>
            <w:r w:rsidR="003225A9" w:rsidRPr="009C760E">
              <w:rPr>
                <w:rFonts w:ascii="標楷體" w:eastAsia="標楷體" w:hAnsi="標楷體" w:cs="細明體"/>
                <w:color w:val="000000"/>
                <w:kern w:val="0"/>
              </w:rPr>
              <w:t>之受益憑證上市之證券投資信託事業應向本公司</w:t>
            </w:r>
            <w:r w:rsidR="003225A9" w:rsidRPr="009C760E">
              <w:rPr>
                <w:rFonts w:ascii="標楷體" w:eastAsia="標楷體" w:hAnsi="標楷體" w:cs="細明體"/>
                <w:color w:val="000000"/>
                <w:kern w:val="0"/>
                <w:szCs w:val="24"/>
              </w:rPr>
              <w:t>定期</w:t>
            </w:r>
            <w:r w:rsidR="003225A9" w:rsidRPr="009C760E">
              <w:rPr>
                <w:rFonts w:ascii="標楷體" w:eastAsia="標楷體" w:hAnsi="標楷體" w:cs="細明體"/>
                <w:color w:val="FF0000"/>
                <w:kern w:val="0"/>
                <w:szCs w:val="24"/>
                <w:u w:val="single"/>
              </w:rPr>
              <w:t>申報</w:t>
            </w:r>
            <w:r w:rsidR="003225A9" w:rsidRPr="009C760E">
              <w:rPr>
                <w:rFonts w:ascii="標楷體" w:eastAsia="標楷體" w:hAnsi="標楷體" w:cs="細明體"/>
                <w:color w:val="000000"/>
                <w:kern w:val="0"/>
                <w:szCs w:val="24"/>
              </w:rPr>
              <w:t>資訊</w:t>
            </w:r>
            <w:r w:rsidR="003225A9" w:rsidRPr="009C760E">
              <w:rPr>
                <w:rFonts w:ascii="標楷體" w:eastAsia="標楷體" w:hAnsi="標楷體" w:cs="細明體" w:hint="eastAsia"/>
                <w:color w:val="FF0000"/>
                <w:kern w:val="0"/>
                <w:szCs w:val="24"/>
                <w:u w:val="single"/>
              </w:rPr>
              <w:t>之事項</w:t>
            </w:r>
            <w:r w:rsidR="003225A9" w:rsidRPr="009C760E">
              <w:rPr>
                <w:rFonts w:ascii="標楷體" w:eastAsia="標楷體" w:hAnsi="標楷體" w:cs="細明體" w:hint="eastAsia"/>
                <w:color w:val="000000"/>
                <w:kern w:val="0"/>
                <w:szCs w:val="24"/>
              </w:rPr>
              <w:t>及</w:t>
            </w:r>
            <w:r w:rsidR="003225A9" w:rsidRPr="009C760E">
              <w:rPr>
                <w:rFonts w:ascii="標楷體" w:eastAsia="標楷體" w:hAnsi="標楷體" w:cs="細明體"/>
                <w:color w:val="000000"/>
                <w:kern w:val="0"/>
                <w:szCs w:val="24"/>
              </w:rPr>
              <w:t>時限</w:t>
            </w:r>
            <w:r w:rsidRPr="009C760E">
              <w:rPr>
                <w:rFonts w:ascii="標楷體" w:eastAsia="標楷體" w:hAnsi="標楷體" w:cs="細明體"/>
                <w:color w:val="000000"/>
                <w:kern w:val="0"/>
              </w:rPr>
              <w:t>，依下列各款之規定：</w:t>
            </w:r>
          </w:p>
          <w:p w:rsidR="0029593B" w:rsidRPr="009C760E" w:rsidRDefault="0029593B"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B878AF" w:rsidRPr="009C760E" w:rsidRDefault="00B878AF"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29593B" w:rsidRPr="009C760E" w:rsidRDefault="0029593B"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第一款至第六款(略)</w:t>
            </w:r>
          </w:p>
          <w:p w:rsidR="009D7003" w:rsidRPr="009C760E" w:rsidRDefault="009D70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E04E26" w:rsidRPr="009C760E" w:rsidRDefault="009130A7"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color w:val="000000"/>
                <w:kern w:val="0"/>
              </w:rPr>
              <w:t>以封閉式基金之受益憑證上市之證券投資信託事業應向本公司</w:t>
            </w:r>
            <w:r w:rsidR="00F12F31" w:rsidRPr="009C760E">
              <w:rPr>
                <w:rFonts w:ascii="標楷體" w:eastAsia="標楷體" w:hAnsi="標楷體" w:cs="細明體"/>
                <w:color w:val="000000"/>
                <w:kern w:val="0"/>
              </w:rPr>
              <w:t>不</w:t>
            </w:r>
            <w:r w:rsidR="00F12F31" w:rsidRPr="009C760E">
              <w:rPr>
                <w:rFonts w:ascii="標楷體" w:eastAsia="標楷體" w:hAnsi="標楷體" w:cs="細明體"/>
                <w:color w:val="000000"/>
                <w:kern w:val="0"/>
                <w:szCs w:val="24"/>
              </w:rPr>
              <w:t>定期</w:t>
            </w:r>
            <w:r w:rsidR="00F12F31" w:rsidRPr="009C760E">
              <w:rPr>
                <w:rFonts w:ascii="標楷體" w:eastAsia="標楷體" w:hAnsi="標楷體" w:cs="細明體"/>
                <w:color w:val="FF0000"/>
                <w:kern w:val="0"/>
                <w:szCs w:val="24"/>
                <w:u w:val="single"/>
              </w:rPr>
              <w:t>申報</w:t>
            </w:r>
            <w:r w:rsidR="00F12F31" w:rsidRPr="009C760E">
              <w:rPr>
                <w:rFonts w:ascii="標楷體" w:eastAsia="標楷體" w:hAnsi="標楷體" w:cs="細明體"/>
                <w:color w:val="000000"/>
                <w:kern w:val="0"/>
                <w:szCs w:val="24"/>
              </w:rPr>
              <w:t>資訊</w:t>
            </w:r>
            <w:r w:rsidR="00F12F31" w:rsidRPr="009C760E">
              <w:rPr>
                <w:rFonts w:ascii="標楷體" w:eastAsia="標楷體" w:hAnsi="標楷體" w:cs="細明體" w:hint="eastAsia"/>
                <w:color w:val="FF0000"/>
                <w:kern w:val="0"/>
                <w:szCs w:val="24"/>
                <w:u w:val="single"/>
              </w:rPr>
              <w:t>之事項</w:t>
            </w:r>
            <w:r w:rsidR="00F12F31" w:rsidRPr="009C760E">
              <w:rPr>
                <w:rFonts w:ascii="標楷體" w:eastAsia="標楷體" w:hAnsi="標楷體" w:cs="細明體" w:hint="eastAsia"/>
                <w:color w:val="000000"/>
                <w:kern w:val="0"/>
                <w:szCs w:val="24"/>
              </w:rPr>
              <w:t>及</w:t>
            </w:r>
            <w:r w:rsidR="00F12F31" w:rsidRPr="009C760E">
              <w:rPr>
                <w:rFonts w:ascii="標楷體" w:eastAsia="標楷體" w:hAnsi="標楷體" w:cs="細明體"/>
                <w:color w:val="000000"/>
                <w:kern w:val="0"/>
                <w:szCs w:val="24"/>
              </w:rPr>
              <w:t>時限</w:t>
            </w:r>
            <w:r w:rsidRPr="009C760E">
              <w:rPr>
                <w:rFonts w:ascii="標楷體" w:eastAsia="標楷體" w:hAnsi="標楷體" w:cs="細明體"/>
                <w:color w:val="000000"/>
                <w:kern w:val="0"/>
              </w:rPr>
              <w:t>，依下列各款之規定：</w:t>
            </w:r>
          </w:p>
          <w:p w:rsidR="00B878AF" w:rsidRPr="009C760E" w:rsidRDefault="00B878AF"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p w:rsidR="00B878AF" w:rsidRPr="009C760E" w:rsidRDefault="00B878AF"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第一款至第四款(略)</w:t>
            </w:r>
          </w:p>
          <w:p w:rsidR="00B878AF" w:rsidRPr="009C760E" w:rsidRDefault="00B878AF"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p w:rsidR="00B878AF" w:rsidRPr="009C760E" w:rsidRDefault="00B878AF"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rPr>
            </w:pPr>
            <w:r w:rsidRPr="009C760E">
              <w:rPr>
                <w:rFonts w:ascii="標楷體" w:eastAsia="標楷體" w:hAnsi="標楷體" w:cs="細明體"/>
                <w:color w:val="000000"/>
              </w:rPr>
              <w:t>以指數股票型證券投資信託基金或指數股票型期貨信託基金（以下均簡稱指數股票型基金）之受益憑證上市之證券投資信託事業或期貨信託事業應向本公司</w:t>
            </w:r>
            <w:r w:rsidR="005F6A9A" w:rsidRPr="009C760E">
              <w:rPr>
                <w:rFonts w:ascii="標楷體" w:eastAsia="標楷體" w:hAnsi="標楷體" w:cs="細明體"/>
                <w:color w:val="000000"/>
                <w:kern w:val="0"/>
                <w:szCs w:val="24"/>
              </w:rPr>
              <w:t>定期</w:t>
            </w:r>
            <w:r w:rsidR="005F6A9A" w:rsidRPr="009C760E">
              <w:rPr>
                <w:rFonts w:ascii="標楷體" w:eastAsia="標楷體" w:hAnsi="標楷體" w:cs="細明體"/>
                <w:color w:val="FF0000"/>
                <w:kern w:val="0"/>
                <w:szCs w:val="24"/>
                <w:u w:val="single"/>
              </w:rPr>
              <w:t>申報</w:t>
            </w:r>
            <w:r w:rsidR="005F6A9A" w:rsidRPr="009C760E">
              <w:rPr>
                <w:rFonts w:ascii="標楷體" w:eastAsia="標楷體" w:hAnsi="標楷體" w:cs="細明體"/>
                <w:color w:val="000000"/>
                <w:kern w:val="0"/>
                <w:szCs w:val="24"/>
              </w:rPr>
              <w:t>資訊</w:t>
            </w:r>
            <w:r w:rsidR="005F6A9A" w:rsidRPr="009C760E">
              <w:rPr>
                <w:rFonts w:ascii="標楷體" w:eastAsia="標楷體" w:hAnsi="標楷體" w:cs="細明體" w:hint="eastAsia"/>
                <w:color w:val="FF0000"/>
                <w:kern w:val="0"/>
                <w:szCs w:val="24"/>
                <w:u w:val="single"/>
              </w:rPr>
              <w:t>之事項</w:t>
            </w:r>
            <w:r w:rsidR="005F6A9A" w:rsidRPr="009C760E">
              <w:rPr>
                <w:rFonts w:ascii="標楷體" w:eastAsia="標楷體" w:hAnsi="標楷體" w:cs="細明體" w:hint="eastAsia"/>
                <w:color w:val="000000"/>
                <w:kern w:val="0"/>
                <w:szCs w:val="24"/>
              </w:rPr>
              <w:t>及</w:t>
            </w:r>
            <w:r w:rsidR="005F6A9A" w:rsidRPr="009C760E">
              <w:rPr>
                <w:rFonts w:ascii="標楷體" w:eastAsia="標楷體" w:hAnsi="標楷體" w:cs="細明體"/>
                <w:color w:val="000000"/>
                <w:kern w:val="0"/>
                <w:szCs w:val="24"/>
              </w:rPr>
              <w:t>時限</w:t>
            </w:r>
            <w:r w:rsidRPr="009C760E">
              <w:rPr>
                <w:rFonts w:ascii="標楷體" w:eastAsia="標楷體" w:hAnsi="標楷體" w:cs="細明體"/>
                <w:color w:val="000000"/>
              </w:rPr>
              <w:t>，依下列各款之規定：</w:t>
            </w:r>
          </w:p>
          <w:p w:rsidR="00B878AF" w:rsidRPr="009C760E" w:rsidRDefault="00B878AF"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p w:rsidR="00E65EA6" w:rsidRPr="009C760E" w:rsidRDefault="00E65EA6"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p w:rsidR="00913D39" w:rsidRPr="009C760E" w:rsidRDefault="00913D39"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第一款至第七款(略)</w:t>
            </w:r>
          </w:p>
          <w:p w:rsidR="00A504E7" w:rsidRPr="009C760E" w:rsidRDefault="00A504E7"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913D39" w:rsidRPr="009C760E" w:rsidRDefault="00913D39"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rPr>
            </w:pPr>
            <w:r w:rsidRPr="009C760E">
              <w:rPr>
                <w:rFonts w:ascii="標楷體" w:eastAsia="標楷體" w:hAnsi="標楷體" w:cs="細明體"/>
                <w:color w:val="000000"/>
              </w:rPr>
              <w:t>八、以證券投資信託基金管理辦法第三十七條第三項所定之連結式指數股票型基金（以下簡稱連結式指數股票型基金）上市之證券投資信託事業應向本公司定期</w:t>
            </w:r>
            <w:r w:rsidR="00106B8D" w:rsidRPr="009C760E">
              <w:rPr>
                <w:rFonts w:ascii="標楷體" w:eastAsia="標楷體" w:hAnsi="標楷體" w:cs="細明體"/>
                <w:color w:val="FF0000"/>
                <w:u w:val="single"/>
              </w:rPr>
              <w:t>申報</w:t>
            </w:r>
            <w:r w:rsidRPr="009C760E">
              <w:rPr>
                <w:rFonts w:ascii="標楷體" w:eastAsia="標楷體" w:hAnsi="標楷體" w:cs="細明體"/>
                <w:color w:val="000000"/>
              </w:rPr>
              <w:t>資訊</w:t>
            </w:r>
            <w:r w:rsidR="00106B8D" w:rsidRPr="009C760E">
              <w:rPr>
                <w:rFonts w:ascii="標楷體" w:eastAsia="標楷體" w:hAnsi="標楷體" w:cs="細明體" w:hint="eastAsia"/>
                <w:color w:val="FF0000"/>
                <w:kern w:val="0"/>
                <w:szCs w:val="24"/>
                <w:u w:val="single"/>
              </w:rPr>
              <w:t>之事項</w:t>
            </w:r>
            <w:r w:rsidRPr="009C760E">
              <w:rPr>
                <w:rFonts w:ascii="標楷體" w:eastAsia="標楷體" w:hAnsi="標楷體" w:cs="細明體"/>
                <w:color w:val="000000"/>
              </w:rPr>
              <w:t>及時限，依下列各目之規定，不適用前七款規定：</w:t>
            </w:r>
          </w:p>
          <w:p w:rsidR="00A1235D" w:rsidRPr="009C760E" w:rsidRDefault="00A1235D"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p w:rsidR="00E56139" w:rsidRPr="009C760E" w:rsidRDefault="00E56139"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第一目至第十一目(略)</w:t>
            </w:r>
          </w:p>
          <w:p w:rsidR="00A504E7" w:rsidRPr="009C760E" w:rsidRDefault="00A504E7"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p w:rsidR="00D9351E" w:rsidRPr="009C760E" w:rsidRDefault="00D9351E"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第六項(略)</w:t>
            </w:r>
          </w:p>
          <w:p w:rsidR="00D9351E" w:rsidRPr="009C760E" w:rsidRDefault="00D9351E"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p w:rsidR="00E56139" w:rsidRPr="009C760E" w:rsidRDefault="00D9351E"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r w:rsidRPr="009C760E">
              <w:rPr>
                <w:rFonts w:ascii="標楷體" w:eastAsia="標楷體" w:hAnsi="標楷體" w:cs="細明體"/>
                <w:color w:val="000000"/>
                <w:kern w:val="0"/>
              </w:rPr>
              <w:t>第二上市公司</w:t>
            </w:r>
            <w:r w:rsidR="00F938BA" w:rsidRPr="009C760E">
              <w:rPr>
                <w:rFonts w:ascii="標楷體" w:eastAsia="標楷體" w:hAnsi="標楷體" w:cs="細明體"/>
                <w:color w:val="FF0000"/>
                <w:kern w:val="0"/>
                <w:szCs w:val="24"/>
                <w:u w:val="single"/>
              </w:rPr>
              <w:t>應向本公司定期申報資訊</w:t>
            </w:r>
            <w:r w:rsidR="00F938BA" w:rsidRPr="009C760E">
              <w:rPr>
                <w:rFonts w:ascii="標楷體" w:eastAsia="標楷體" w:hAnsi="標楷體" w:cs="細明體" w:hint="eastAsia"/>
                <w:color w:val="FF0000"/>
                <w:kern w:val="0"/>
                <w:szCs w:val="24"/>
                <w:u w:val="single"/>
              </w:rPr>
              <w:t>之事項及</w:t>
            </w:r>
            <w:r w:rsidR="00F938BA" w:rsidRPr="009C760E">
              <w:rPr>
                <w:rFonts w:ascii="標楷體" w:eastAsia="標楷體" w:hAnsi="標楷體" w:cs="細明體"/>
                <w:color w:val="FF0000"/>
                <w:kern w:val="0"/>
                <w:szCs w:val="24"/>
                <w:u w:val="single"/>
              </w:rPr>
              <w:t>時</w:t>
            </w:r>
            <w:r w:rsidR="00F938BA" w:rsidRPr="009C760E">
              <w:rPr>
                <w:rFonts w:ascii="標楷體" w:eastAsia="標楷體" w:hAnsi="標楷體" w:cs="細明體"/>
                <w:color w:val="FF0000"/>
                <w:kern w:val="0"/>
                <w:szCs w:val="24"/>
                <w:u w:val="single"/>
              </w:rPr>
              <w:lastRenderedPageBreak/>
              <w:t>限，依下列各款之規定</w:t>
            </w:r>
            <w:r w:rsidR="00F938BA" w:rsidRPr="009C760E">
              <w:rPr>
                <w:rFonts w:ascii="標楷體" w:eastAsia="標楷體" w:hAnsi="標楷體" w:cs="細明體"/>
                <w:color w:val="000000"/>
                <w:kern w:val="0"/>
                <w:szCs w:val="24"/>
              </w:rPr>
              <w:t>：</w:t>
            </w: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p w:rsidR="00D17100" w:rsidRPr="009C760E" w:rsidRDefault="00D17100"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第一款至第九款(略)</w:t>
            </w:r>
          </w:p>
          <w:p w:rsidR="00D17100" w:rsidRPr="009C760E" w:rsidRDefault="00D17100"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color w:val="000000"/>
                <w:kern w:val="0"/>
              </w:rPr>
              <w:t>第二上市公司</w:t>
            </w:r>
            <w:r w:rsidR="00F938BA" w:rsidRPr="009C760E">
              <w:rPr>
                <w:rFonts w:ascii="標楷體" w:eastAsia="標楷體" w:hAnsi="標楷體" w:cs="細明體"/>
                <w:color w:val="FF0000"/>
                <w:kern w:val="0"/>
                <w:szCs w:val="24"/>
                <w:u w:val="single"/>
              </w:rPr>
              <w:t>應向本公司不定期申報資訊</w:t>
            </w:r>
            <w:r w:rsidR="00F938BA" w:rsidRPr="009C760E">
              <w:rPr>
                <w:rFonts w:ascii="標楷體" w:eastAsia="標楷體" w:hAnsi="標楷體" w:cs="細明體" w:hint="eastAsia"/>
                <w:color w:val="FF0000"/>
                <w:kern w:val="0"/>
                <w:szCs w:val="24"/>
                <w:u w:val="single"/>
              </w:rPr>
              <w:t>之事項及</w:t>
            </w:r>
            <w:r w:rsidR="00F938BA" w:rsidRPr="009C760E">
              <w:rPr>
                <w:rFonts w:ascii="標楷體" w:eastAsia="標楷體" w:hAnsi="標楷體" w:cs="細明體"/>
                <w:color w:val="FF0000"/>
                <w:kern w:val="0"/>
                <w:szCs w:val="24"/>
                <w:u w:val="single"/>
              </w:rPr>
              <w:t>時限，依下列各款之規定：</w:t>
            </w: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p w:rsidR="00D17100" w:rsidRPr="009C760E" w:rsidRDefault="00D17100"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第一款至第十三款(略)</w:t>
            </w:r>
          </w:p>
          <w:p w:rsidR="00D17100" w:rsidRPr="009C760E" w:rsidRDefault="00D17100"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第九項(略)</w:t>
            </w: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color w:val="000000"/>
                <w:kern w:val="0"/>
              </w:rPr>
              <w:t>以指數股票型基金之受益憑證上市之證券投資信託事業或期貨信託事業應向本公司不定期</w:t>
            </w:r>
            <w:r w:rsidR="001E1013" w:rsidRPr="009C760E">
              <w:rPr>
                <w:rFonts w:ascii="標楷體" w:eastAsia="標楷體" w:hAnsi="標楷體" w:cs="細明體"/>
                <w:color w:val="FF0000"/>
                <w:kern w:val="0"/>
                <w:u w:val="single"/>
              </w:rPr>
              <w:t>申報</w:t>
            </w:r>
            <w:r w:rsidRPr="009C760E">
              <w:rPr>
                <w:rFonts w:ascii="標楷體" w:eastAsia="標楷體" w:hAnsi="標楷體" w:cs="細明體"/>
                <w:color w:val="000000"/>
                <w:kern w:val="0"/>
              </w:rPr>
              <w:t>資訊</w:t>
            </w:r>
            <w:r w:rsidR="001E1013" w:rsidRPr="009C760E">
              <w:rPr>
                <w:rFonts w:ascii="標楷體" w:eastAsia="標楷體" w:hAnsi="標楷體" w:cs="細明體"/>
                <w:color w:val="FF0000"/>
                <w:kern w:val="0"/>
                <w:u w:val="single"/>
              </w:rPr>
              <w:t>之事項</w:t>
            </w:r>
            <w:r w:rsidRPr="009C760E">
              <w:rPr>
                <w:rFonts w:ascii="標楷體" w:eastAsia="標楷體" w:hAnsi="標楷體" w:cs="細明體"/>
                <w:color w:val="000000"/>
                <w:kern w:val="0"/>
              </w:rPr>
              <w:t>及時限，依下列各款之規定：</w:t>
            </w: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第一款至第四款(略)</w:t>
            </w: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p w:rsidR="00DB5AD5" w:rsidRPr="009C760E" w:rsidRDefault="00DB5AD5"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color w:val="000000"/>
                <w:kern w:val="0"/>
              </w:rPr>
              <w:t>以境外指數股票型基金上市之境外基金機構之總代理人應向本公司定期暨不定期</w:t>
            </w:r>
            <w:r w:rsidR="00A2272A" w:rsidRPr="009C760E">
              <w:rPr>
                <w:rFonts w:ascii="標楷體" w:eastAsia="標楷體" w:hAnsi="標楷體" w:cs="細明體"/>
                <w:color w:val="FF0000"/>
                <w:kern w:val="0"/>
                <w:u w:val="single"/>
              </w:rPr>
              <w:t>申報</w:t>
            </w:r>
            <w:r w:rsidRPr="009C760E">
              <w:rPr>
                <w:rFonts w:ascii="標楷體" w:eastAsia="標楷體" w:hAnsi="標楷體" w:cs="細明體"/>
                <w:color w:val="000000"/>
                <w:kern w:val="0"/>
              </w:rPr>
              <w:t>資訊</w:t>
            </w:r>
            <w:r w:rsidR="00A2272A" w:rsidRPr="009C760E">
              <w:rPr>
                <w:rFonts w:ascii="標楷體" w:eastAsia="標楷體" w:hAnsi="標楷體" w:cs="細明體"/>
                <w:color w:val="FF0000"/>
                <w:kern w:val="0"/>
                <w:u w:val="single"/>
              </w:rPr>
              <w:t>之事項</w:t>
            </w:r>
            <w:r w:rsidRPr="009C760E">
              <w:rPr>
                <w:rFonts w:ascii="標楷體" w:eastAsia="標楷體" w:hAnsi="標楷體" w:cs="細明體"/>
                <w:color w:val="000000"/>
                <w:kern w:val="0"/>
              </w:rPr>
              <w:t>及時限，準用第五項第一至七款及前項各款之規定。其申報之時限應以中華民國時間為準，申報內容應為中文。但準用第五項第三款有關境外指數股票型基金每單位盤中預估淨資產價值，依其於註冊地或上市地之申報時限與內容，於註冊地或上市地交易時間內在本公司基本市況報導網站申報之。</w:t>
            </w:r>
          </w:p>
          <w:p w:rsidR="00DB5AD5" w:rsidRPr="009C760E" w:rsidRDefault="00DB5AD5"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DB5AD5" w:rsidRPr="009C760E" w:rsidRDefault="00DB5AD5"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第十二項至第十三項(略)</w:t>
            </w:r>
          </w:p>
          <w:p w:rsidR="00DB5AD5" w:rsidRPr="009C760E" w:rsidRDefault="00DB5AD5"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p w:rsidR="00DB5AD5" w:rsidRPr="009C760E" w:rsidRDefault="00DB5AD5"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color w:val="000000"/>
                <w:kern w:val="0"/>
              </w:rPr>
              <w:t>上市公司屬投資控股公司或金融控股公司者，應代符合「對有價證券上市公司重大訊息之查證暨公開處理程序」第七條標準之子公司申報本條第一項第五款之各子公司營業額資訊。金融控股公司應依主管機關相關規定，代子公司申報第一項第十一款及第十三款之定期資訊。</w:t>
            </w:r>
          </w:p>
          <w:p w:rsidR="00996A32" w:rsidRPr="009C760E" w:rsidRDefault="00996A32"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7D5910" w:rsidRPr="009C760E" w:rsidRDefault="00DB5AD5"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r w:rsidRPr="009C760E">
              <w:rPr>
                <w:rFonts w:ascii="標楷體" w:eastAsia="標楷體" w:hAnsi="標楷體" w:cs="細明體"/>
                <w:color w:val="000000"/>
                <w:kern w:val="0"/>
              </w:rPr>
              <w:t>上市公司屬母子公司關係之子公司者，應另代其未上市（櫃）或未登錄興櫃之母公司申報本條第一項第五款、第十一款及第十三款定期資訊；母公司屬外國公司者，比照發行台灣存託憑證之外國公司暨存託銀行應行申報事項，由上市公司代為申報之。</w:t>
            </w:r>
          </w:p>
        </w:tc>
        <w:tc>
          <w:tcPr>
            <w:tcW w:w="2977" w:type="dxa"/>
          </w:tcPr>
          <w:p w:rsidR="00906629" w:rsidRPr="00FA7D4A" w:rsidRDefault="00906629"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
                <w:kern w:val="0"/>
                <w:szCs w:val="24"/>
              </w:rPr>
            </w:pPr>
            <w:r w:rsidRPr="00FA7D4A">
              <w:rPr>
                <w:rFonts w:ascii="標楷體" w:eastAsia="標楷體" w:hAnsi="標楷體" w:cs="細明體" w:hint="eastAsia"/>
                <w:b/>
                <w:kern w:val="0"/>
                <w:szCs w:val="24"/>
              </w:rPr>
              <w:lastRenderedPageBreak/>
              <w:t>第三條</w:t>
            </w:r>
          </w:p>
          <w:p w:rsidR="008B09C3" w:rsidRPr="009C760E" w:rsidRDefault="008B09C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color w:val="000000"/>
                <w:kern w:val="0"/>
              </w:rPr>
              <w:t>上市公司應向本公司</w:t>
            </w:r>
            <w:r w:rsidRPr="009C760E">
              <w:rPr>
                <w:rFonts w:ascii="標楷體" w:eastAsia="標楷體" w:hAnsi="標楷體" w:cs="細明體"/>
                <w:color w:val="FF0000"/>
                <w:kern w:val="0"/>
                <w:u w:val="single"/>
              </w:rPr>
              <w:t>申報之</w:t>
            </w:r>
            <w:r w:rsidRPr="009C760E">
              <w:rPr>
                <w:rFonts w:ascii="標楷體" w:eastAsia="標楷體" w:hAnsi="標楷體" w:cs="細明體"/>
                <w:color w:val="000000"/>
                <w:kern w:val="0"/>
              </w:rPr>
              <w:t>定期</w:t>
            </w:r>
            <w:r w:rsidRPr="009C760E">
              <w:rPr>
                <w:rFonts w:ascii="標楷體" w:eastAsia="標楷體" w:hAnsi="標楷體" w:cs="細明體"/>
                <w:color w:val="FF0000"/>
                <w:kern w:val="0"/>
                <w:u w:val="single"/>
              </w:rPr>
              <w:t>公開</w:t>
            </w:r>
            <w:r w:rsidRPr="009C760E">
              <w:rPr>
                <w:rFonts w:ascii="標楷體" w:eastAsia="標楷體" w:hAnsi="標楷體" w:cs="細明體"/>
                <w:color w:val="000000"/>
                <w:kern w:val="0"/>
              </w:rPr>
              <w:t>資訊及</w:t>
            </w:r>
            <w:r w:rsidRPr="009C760E">
              <w:rPr>
                <w:rFonts w:ascii="標楷體" w:eastAsia="標楷體" w:hAnsi="標楷體" w:cs="細明體"/>
                <w:color w:val="FF0000"/>
                <w:kern w:val="0"/>
                <w:u w:val="single"/>
              </w:rPr>
              <w:t>其申報之</w:t>
            </w:r>
            <w:r w:rsidRPr="009C760E">
              <w:rPr>
                <w:rFonts w:ascii="標楷體" w:eastAsia="標楷體" w:hAnsi="標楷體" w:cs="細明體"/>
                <w:color w:val="000000"/>
                <w:kern w:val="0"/>
              </w:rPr>
              <w:t>時限，依下列各款之規定：</w:t>
            </w:r>
          </w:p>
          <w:p w:rsidR="008954F1" w:rsidRPr="009C760E" w:rsidRDefault="008954F1"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8954F1" w:rsidRPr="009C760E" w:rsidRDefault="008954F1"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
                <w:color w:val="000000"/>
                <w:kern w:val="0"/>
              </w:rPr>
            </w:pPr>
            <w:r w:rsidRPr="009C760E">
              <w:rPr>
                <w:rFonts w:ascii="標楷體" w:eastAsia="標楷體" w:hAnsi="標楷體" w:cs="細明體" w:hint="eastAsia"/>
                <w:color w:val="000000"/>
                <w:kern w:val="0"/>
              </w:rPr>
              <w:t>第一款至第二十款(略)</w:t>
            </w:r>
          </w:p>
          <w:p w:rsidR="008954F1" w:rsidRPr="009C760E" w:rsidRDefault="008954F1"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8954F1" w:rsidRPr="009C760E" w:rsidRDefault="008954F1"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二十一、經理人配發員工</w:t>
            </w:r>
            <w:r w:rsidRPr="009C760E">
              <w:rPr>
                <w:rFonts w:ascii="標楷體" w:eastAsia="標楷體" w:hAnsi="標楷體" w:cs="細明體" w:hint="eastAsia"/>
                <w:color w:val="FF0000"/>
                <w:kern w:val="0"/>
                <w:u w:val="single"/>
              </w:rPr>
              <w:t>紅利</w:t>
            </w:r>
            <w:r w:rsidRPr="009C760E">
              <w:rPr>
                <w:rFonts w:ascii="標楷體" w:eastAsia="標楷體" w:hAnsi="標楷體" w:cs="細明體" w:hint="eastAsia"/>
                <w:color w:val="000000"/>
                <w:kern w:val="0"/>
              </w:rPr>
              <w:t>情形：於每會計年度終了後一個月內申報最近年度配發情形。</w:t>
            </w:r>
          </w:p>
          <w:p w:rsidR="005044B8" w:rsidRPr="009C760E" w:rsidRDefault="005044B8"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8B09C3" w:rsidRPr="009C760E" w:rsidRDefault="008B09C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w:t>
            </w:r>
            <w:r w:rsidR="008954F1" w:rsidRPr="009C760E">
              <w:rPr>
                <w:rFonts w:ascii="標楷體" w:eastAsia="標楷體" w:hAnsi="標楷體" w:cs="細明體" w:hint="eastAsia"/>
                <w:color w:val="000000"/>
                <w:kern w:val="0"/>
              </w:rPr>
              <w:t>二十二</w:t>
            </w:r>
            <w:r w:rsidRPr="009C760E">
              <w:rPr>
                <w:rFonts w:ascii="標楷體" w:eastAsia="標楷體" w:hAnsi="標楷體" w:cs="細明體" w:hint="eastAsia"/>
                <w:color w:val="000000"/>
                <w:kern w:val="0"/>
              </w:rPr>
              <w:t>款至第</w:t>
            </w:r>
            <w:r w:rsidR="004B4068" w:rsidRPr="009C760E">
              <w:rPr>
                <w:rFonts w:ascii="標楷體" w:eastAsia="標楷體" w:hAnsi="標楷體" w:cs="細明體" w:hint="eastAsia"/>
                <w:color w:val="000000"/>
                <w:kern w:val="0"/>
              </w:rPr>
              <w:t>二十四</w:t>
            </w:r>
            <w:r w:rsidRPr="009C760E">
              <w:rPr>
                <w:rFonts w:ascii="標楷體" w:eastAsia="標楷體" w:hAnsi="標楷體" w:cs="細明體" w:hint="eastAsia"/>
                <w:color w:val="000000"/>
                <w:kern w:val="0"/>
              </w:rPr>
              <w:t>款(略)</w:t>
            </w:r>
          </w:p>
          <w:p w:rsidR="005A0029" w:rsidRPr="009C760E" w:rsidRDefault="005A0029"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7B5547" w:rsidRPr="009C760E" w:rsidRDefault="007B5547"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二十五、董事及監察人酬金資訊：應於每年</w:t>
            </w:r>
            <w:r w:rsidRPr="009C760E">
              <w:rPr>
                <w:rFonts w:ascii="標楷體" w:eastAsia="標楷體" w:hAnsi="標楷體" w:cs="細明體" w:hint="eastAsia"/>
                <w:color w:val="FF0000"/>
                <w:kern w:val="0"/>
                <w:u w:val="single"/>
              </w:rPr>
              <w:t>七月十日</w:t>
            </w:r>
            <w:r w:rsidRPr="009C760E">
              <w:rPr>
                <w:rFonts w:ascii="標楷體" w:eastAsia="標楷體" w:hAnsi="標楷體" w:cs="細明體" w:hint="eastAsia"/>
                <w:color w:val="000000"/>
                <w:kern w:val="0"/>
              </w:rPr>
              <w:t>前申報最近年度支付董事、監察人之酬金資訊，前揭</w:t>
            </w:r>
            <w:r w:rsidRPr="009C760E">
              <w:rPr>
                <w:rFonts w:ascii="標楷體" w:eastAsia="標楷體" w:hAnsi="標楷體" w:cs="細明體" w:hint="eastAsia"/>
                <w:color w:val="FF0000"/>
                <w:kern w:val="0"/>
                <w:u w:val="single"/>
              </w:rPr>
              <w:t>董事分派</w:t>
            </w:r>
            <w:r w:rsidRPr="009C760E">
              <w:rPr>
                <w:rFonts w:ascii="標楷體" w:eastAsia="標楷體" w:hAnsi="標楷體" w:cs="細明體" w:hint="eastAsia"/>
                <w:color w:val="000000"/>
                <w:kern w:val="0"/>
              </w:rPr>
              <w:t>之員工</w:t>
            </w:r>
            <w:r w:rsidRPr="009C760E">
              <w:rPr>
                <w:rFonts w:ascii="標楷體" w:eastAsia="標楷體" w:hAnsi="標楷體" w:cs="細明體" w:hint="eastAsia"/>
                <w:color w:val="FF0000"/>
                <w:kern w:val="0"/>
                <w:u w:val="single"/>
              </w:rPr>
              <w:t>紅利</w:t>
            </w:r>
            <w:r w:rsidRPr="009C760E">
              <w:rPr>
                <w:rFonts w:ascii="標楷體" w:eastAsia="標楷體" w:hAnsi="標楷體" w:cs="細明體" w:hint="eastAsia"/>
                <w:color w:val="000000"/>
                <w:kern w:val="0"/>
              </w:rPr>
              <w:t>以擬議數申報者，應另於每會計年度終了後十日內申報實際數。</w:t>
            </w:r>
          </w:p>
          <w:p w:rsidR="007B5547" w:rsidRPr="009C760E" w:rsidRDefault="007B5547"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4B4068" w:rsidRPr="009C760E" w:rsidRDefault="004B4068"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6C114D" w:rsidRDefault="006C114D"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646CB2" w:rsidRDefault="00646CB2"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6C114D" w:rsidRPr="009C760E" w:rsidRDefault="006C114D"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4B4068" w:rsidRDefault="004B4068" w:rsidP="004B4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第二十六款至第三十一款(略)</w:t>
            </w:r>
          </w:p>
          <w:p w:rsidR="00646CB2" w:rsidRPr="009C760E" w:rsidRDefault="00646CB2" w:rsidP="004B4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5A0029" w:rsidRPr="009C760E" w:rsidRDefault="005A0029" w:rsidP="00091277">
            <w:pPr>
              <w:pStyle w:val="HTML"/>
              <w:shd w:val="clear" w:color="auto" w:fill="FFFFFF"/>
              <w:jc w:val="both"/>
              <w:rPr>
                <w:rFonts w:ascii="標楷體" w:eastAsia="標楷體" w:hAnsi="標楷體"/>
                <w:color w:val="000000"/>
                <w:szCs w:val="22"/>
              </w:rPr>
            </w:pPr>
            <w:r w:rsidRPr="009C760E">
              <w:rPr>
                <w:rFonts w:ascii="標楷體" w:eastAsia="標楷體" w:hAnsi="標楷體"/>
                <w:color w:val="000000"/>
                <w:szCs w:val="22"/>
              </w:rPr>
              <w:lastRenderedPageBreak/>
              <w:t>三十二、企業社會責任報告書及該報告書檔案置於公司網站之連結：依本公司「上市公司編製與申報企業社會責任報告書作業辦法」規定之時限申報。前開報告書內容或公司網站連結發生變更者，應於事實發生日二日內輸入更新資料。</w:t>
            </w:r>
          </w:p>
          <w:p w:rsidR="00BF7AAB" w:rsidRDefault="00BF7AAB"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646CB2" w:rsidRPr="009C760E" w:rsidRDefault="00646CB2"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5A0029" w:rsidRPr="009C760E" w:rsidRDefault="004C54FD"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w:t>
            </w:r>
            <w:r w:rsidR="005A0029" w:rsidRPr="009C760E">
              <w:rPr>
                <w:rFonts w:ascii="標楷體" w:eastAsia="標楷體" w:hAnsi="標楷體" w:cs="細明體" w:hint="eastAsia"/>
                <w:color w:val="000000"/>
                <w:kern w:val="0"/>
              </w:rPr>
              <w:t>三十三款(略)</w:t>
            </w:r>
          </w:p>
          <w:p w:rsidR="005A0029" w:rsidRPr="009C760E" w:rsidRDefault="005A0029"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426463" w:rsidRPr="009C760E" w:rsidRDefault="005044B8" w:rsidP="00426463">
            <w:pPr>
              <w:pStyle w:val="HTML"/>
              <w:shd w:val="clear" w:color="auto" w:fill="FFFFFF"/>
              <w:jc w:val="both"/>
              <w:rPr>
                <w:rFonts w:ascii="標楷體" w:eastAsia="標楷體" w:hAnsi="標楷體"/>
                <w:color w:val="000000"/>
                <w:szCs w:val="22"/>
              </w:rPr>
            </w:pPr>
            <w:r w:rsidRPr="009C760E">
              <w:rPr>
                <w:rFonts w:ascii="標楷體" w:eastAsia="標楷體" w:hAnsi="標楷體"/>
                <w:color w:val="000000"/>
                <w:szCs w:val="22"/>
              </w:rPr>
              <w:t>上市公司應向本公司</w:t>
            </w:r>
            <w:r w:rsidRPr="009C760E">
              <w:rPr>
                <w:rFonts w:ascii="標楷體" w:eastAsia="標楷體" w:hAnsi="標楷體"/>
                <w:color w:val="FF0000"/>
                <w:szCs w:val="22"/>
                <w:u w:val="single"/>
              </w:rPr>
              <w:t>申報之</w:t>
            </w:r>
            <w:r w:rsidRPr="009C760E">
              <w:rPr>
                <w:rFonts w:ascii="標楷體" w:eastAsia="標楷體" w:hAnsi="標楷體"/>
                <w:color w:val="000000"/>
                <w:szCs w:val="22"/>
              </w:rPr>
              <w:t>不定期</w:t>
            </w:r>
            <w:r w:rsidRPr="009C760E">
              <w:rPr>
                <w:rFonts w:ascii="標楷體" w:eastAsia="標楷體" w:hAnsi="標楷體"/>
                <w:color w:val="FF0000"/>
                <w:szCs w:val="22"/>
                <w:u w:val="single"/>
              </w:rPr>
              <w:t>公開</w:t>
            </w:r>
            <w:r w:rsidRPr="009C760E">
              <w:rPr>
                <w:rFonts w:ascii="標楷體" w:eastAsia="標楷體" w:hAnsi="標楷體"/>
                <w:color w:val="000000"/>
                <w:szCs w:val="22"/>
              </w:rPr>
              <w:t>資訊及</w:t>
            </w:r>
            <w:r w:rsidRPr="009C760E">
              <w:rPr>
                <w:rFonts w:ascii="標楷體" w:eastAsia="標楷體" w:hAnsi="標楷體"/>
                <w:color w:val="FF0000"/>
                <w:szCs w:val="22"/>
                <w:u w:val="single"/>
              </w:rPr>
              <w:t>其申報之</w:t>
            </w:r>
            <w:r w:rsidRPr="009C760E">
              <w:rPr>
                <w:rFonts w:ascii="標楷體" w:eastAsia="標楷體" w:hAnsi="標楷體"/>
                <w:color w:val="000000"/>
                <w:szCs w:val="22"/>
              </w:rPr>
              <w:t>時限，依下列各款之規定：</w:t>
            </w:r>
          </w:p>
          <w:p w:rsidR="00426463" w:rsidRPr="009C760E" w:rsidRDefault="00426463" w:rsidP="00426463">
            <w:pPr>
              <w:pStyle w:val="HTML"/>
              <w:shd w:val="clear" w:color="auto" w:fill="FFFFFF"/>
              <w:jc w:val="both"/>
              <w:rPr>
                <w:rFonts w:ascii="標楷體" w:eastAsia="標楷體" w:hAnsi="標楷體"/>
                <w:color w:val="000000"/>
                <w:szCs w:val="22"/>
              </w:rPr>
            </w:pPr>
          </w:p>
          <w:p w:rsidR="00426463" w:rsidRPr="009C760E" w:rsidRDefault="005044B8" w:rsidP="00426463">
            <w:pPr>
              <w:pStyle w:val="HTML"/>
              <w:shd w:val="clear" w:color="auto" w:fill="FFFFFF"/>
              <w:jc w:val="both"/>
              <w:rPr>
                <w:rFonts w:ascii="標楷體" w:eastAsia="標楷體" w:hAnsi="標楷體"/>
                <w:color w:val="000000"/>
              </w:rPr>
            </w:pPr>
            <w:r w:rsidRPr="009C760E">
              <w:rPr>
                <w:rFonts w:ascii="標楷體" w:eastAsia="標楷體" w:hAnsi="標楷體" w:hint="eastAsia"/>
                <w:color w:val="000000"/>
              </w:rPr>
              <w:t>第一款至第</w:t>
            </w:r>
            <w:r w:rsidR="001579DB" w:rsidRPr="009C760E">
              <w:rPr>
                <w:rFonts w:ascii="標楷體" w:eastAsia="標楷體" w:hAnsi="標楷體" w:hint="eastAsia"/>
                <w:color w:val="000000"/>
              </w:rPr>
              <w:t>二</w:t>
            </w:r>
            <w:r w:rsidRPr="009C760E">
              <w:rPr>
                <w:rFonts w:ascii="標楷體" w:eastAsia="標楷體" w:hAnsi="標楷體" w:hint="eastAsia"/>
                <w:color w:val="000000"/>
              </w:rPr>
              <w:t>款(略)</w:t>
            </w:r>
          </w:p>
          <w:p w:rsidR="00426463" w:rsidRPr="009C760E" w:rsidRDefault="00426463" w:rsidP="00426463">
            <w:pPr>
              <w:pStyle w:val="HTML"/>
              <w:shd w:val="clear" w:color="auto" w:fill="FFFFFF"/>
              <w:jc w:val="both"/>
              <w:rPr>
                <w:rFonts w:ascii="標楷體" w:eastAsia="標楷體" w:hAnsi="標楷體"/>
                <w:color w:val="000000"/>
              </w:rPr>
            </w:pPr>
          </w:p>
          <w:p w:rsidR="001579DB" w:rsidRPr="009C760E" w:rsidRDefault="001579DB" w:rsidP="00426463">
            <w:pPr>
              <w:pStyle w:val="HTML"/>
              <w:shd w:val="clear" w:color="auto" w:fill="FFFFFF"/>
              <w:jc w:val="both"/>
              <w:rPr>
                <w:rFonts w:ascii="標楷體" w:eastAsia="標楷體" w:hAnsi="標楷體"/>
                <w:color w:val="000000"/>
                <w:szCs w:val="22"/>
              </w:rPr>
            </w:pPr>
            <w:r w:rsidRPr="009C760E">
              <w:rPr>
                <w:rFonts w:ascii="標楷體" w:eastAsia="標楷體" w:hAnsi="標楷體" w:hint="eastAsia"/>
                <w:color w:val="000000"/>
                <w:szCs w:val="22"/>
              </w:rPr>
              <w:t>三、上市普通股及上市特別股股數維護：除前項第二十款情事外，初次上市公司於上市當日，其他異動於向本公司辦理</w:t>
            </w:r>
            <w:r w:rsidRPr="009C760E">
              <w:rPr>
                <w:rFonts w:ascii="標楷體" w:eastAsia="標楷體" w:hAnsi="標楷體" w:hint="eastAsia"/>
                <w:color w:val="FF0000"/>
                <w:szCs w:val="22"/>
                <w:u w:val="single"/>
              </w:rPr>
              <w:t>書面</w:t>
            </w:r>
            <w:r w:rsidRPr="009C760E">
              <w:rPr>
                <w:rFonts w:ascii="標楷體" w:eastAsia="標楷體" w:hAnsi="標楷體" w:hint="eastAsia"/>
                <w:color w:val="000000"/>
                <w:szCs w:val="22"/>
              </w:rPr>
              <w:t>申報作業前輸入。</w:t>
            </w:r>
          </w:p>
          <w:p w:rsidR="005044B8" w:rsidRPr="009C760E" w:rsidRDefault="005044B8" w:rsidP="00091277">
            <w:pPr>
              <w:pStyle w:val="HTML"/>
              <w:shd w:val="clear" w:color="auto" w:fill="FFFFFF"/>
              <w:jc w:val="both"/>
              <w:rPr>
                <w:rFonts w:ascii="標楷體" w:eastAsia="標楷體" w:hAnsi="標楷體"/>
                <w:color w:val="000000"/>
                <w:szCs w:val="22"/>
              </w:rPr>
            </w:pPr>
          </w:p>
          <w:p w:rsidR="00F239D8" w:rsidRDefault="00F239D8" w:rsidP="00091277">
            <w:pPr>
              <w:pStyle w:val="HTML"/>
              <w:shd w:val="clear" w:color="auto" w:fill="FFFFFF"/>
              <w:jc w:val="both"/>
              <w:rPr>
                <w:rFonts w:ascii="標楷體" w:eastAsia="標楷體" w:hAnsi="標楷體" w:hint="eastAsia"/>
                <w:color w:val="000000"/>
                <w:szCs w:val="22"/>
              </w:rPr>
            </w:pPr>
          </w:p>
          <w:p w:rsidR="008B76EE" w:rsidRPr="009C760E" w:rsidRDefault="008B76EE" w:rsidP="00091277">
            <w:pPr>
              <w:pStyle w:val="HTML"/>
              <w:shd w:val="clear" w:color="auto" w:fill="FFFFFF"/>
              <w:jc w:val="both"/>
              <w:rPr>
                <w:rFonts w:ascii="標楷體" w:eastAsia="標楷體" w:hAnsi="標楷體"/>
                <w:color w:val="000000"/>
                <w:szCs w:val="22"/>
              </w:rPr>
            </w:pPr>
          </w:p>
          <w:p w:rsidR="00F239D8" w:rsidRPr="009C760E" w:rsidRDefault="00F239D8" w:rsidP="00091277">
            <w:pPr>
              <w:pStyle w:val="HTML"/>
              <w:shd w:val="clear" w:color="auto" w:fill="FFFFFF"/>
              <w:jc w:val="both"/>
              <w:rPr>
                <w:rFonts w:ascii="標楷體" w:eastAsia="標楷體" w:hAnsi="標楷體"/>
                <w:color w:val="000000"/>
                <w:szCs w:val="22"/>
              </w:rPr>
            </w:pPr>
          </w:p>
          <w:p w:rsidR="001579DB" w:rsidRPr="009C760E" w:rsidRDefault="001579DB" w:rsidP="001579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第四款至第六款(略)</w:t>
            </w:r>
          </w:p>
          <w:p w:rsidR="001579DB" w:rsidRPr="009C760E" w:rsidRDefault="001579DB" w:rsidP="00091277">
            <w:pPr>
              <w:pStyle w:val="HTML"/>
              <w:shd w:val="clear" w:color="auto" w:fill="FFFFFF"/>
              <w:jc w:val="both"/>
              <w:rPr>
                <w:rFonts w:ascii="標楷體" w:eastAsia="標楷體" w:hAnsi="標楷體"/>
                <w:color w:val="000000"/>
                <w:szCs w:val="22"/>
              </w:rPr>
            </w:pPr>
          </w:p>
          <w:p w:rsidR="00FC5040" w:rsidRPr="009C760E" w:rsidRDefault="00FC5040" w:rsidP="00091277">
            <w:pPr>
              <w:pStyle w:val="HTML"/>
              <w:shd w:val="clear" w:color="auto" w:fill="FFFFFF"/>
              <w:jc w:val="both"/>
              <w:rPr>
                <w:rFonts w:ascii="標楷體" w:eastAsia="標楷體" w:hAnsi="標楷體"/>
                <w:color w:val="000000"/>
                <w:szCs w:val="22"/>
              </w:rPr>
            </w:pPr>
            <w:r w:rsidRPr="009C760E">
              <w:rPr>
                <w:rFonts w:ascii="標楷體" w:eastAsia="標楷體" w:hAnsi="標楷體"/>
                <w:color w:val="000000"/>
                <w:szCs w:val="22"/>
              </w:rPr>
              <w:t>七、辦理現金增資或發行公司債者，應於申報生效後一日內輸入資金運用計畫之計畫基本資料、計畫項目及使用效益等，並於相關資料</w:t>
            </w:r>
            <w:r w:rsidRPr="009C760E">
              <w:rPr>
                <w:rFonts w:ascii="標楷體" w:eastAsia="標楷體" w:hAnsi="標楷體"/>
                <w:color w:val="000000"/>
                <w:szCs w:val="22"/>
              </w:rPr>
              <w:lastRenderedPageBreak/>
              <w:t>異動</w:t>
            </w:r>
            <w:r w:rsidRPr="00E25E0D">
              <w:rPr>
                <w:rFonts w:ascii="標楷體" w:eastAsia="標楷體" w:hAnsi="標楷體"/>
                <w:color w:val="FF0000"/>
                <w:szCs w:val="22"/>
                <w:u w:val="single"/>
              </w:rPr>
              <w:t>時</w:t>
            </w:r>
            <w:r w:rsidRPr="009C760E">
              <w:rPr>
                <w:rFonts w:ascii="標楷體" w:eastAsia="標楷體" w:hAnsi="標楷體"/>
                <w:color w:val="000000"/>
                <w:szCs w:val="22"/>
              </w:rPr>
              <w:t>二日內申報。</w:t>
            </w:r>
          </w:p>
          <w:p w:rsidR="00FC5040" w:rsidRPr="009C760E" w:rsidRDefault="00FC5040" w:rsidP="00091277">
            <w:pPr>
              <w:pStyle w:val="HTML"/>
              <w:shd w:val="clear" w:color="auto" w:fill="FFFFFF"/>
              <w:jc w:val="both"/>
              <w:rPr>
                <w:rFonts w:ascii="標楷體" w:eastAsia="標楷體" w:hAnsi="標楷體"/>
                <w:color w:val="000000"/>
                <w:szCs w:val="22"/>
              </w:rPr>
            </w:pPr>
            <w:r w:rsidRPr="009C760E">
              <w:rPr>
                <w:rFonts w:ascii="標楷體" w:eastAsia="標楷體" w:hAnsi="標楷體"/>
                <w:color w:val="000000"/>
                <w:szCs w:val="22"/>
              </w:rPr>
              <w:t xml:space="preserve">    辦理私募有價證券者：（一）</w:t>
            </w:r>
            <w:r w:rsidRPr="009C760E">
              <w:rPr>
                <w:rFonts w:ascii="標楷體" w:eastAsia="標楷體" w:hAnsi="標楷體"/>
                <w:color w:val="FF0000"/>
                <w:szCs w:val="22"/>
                <w:u w:val="single"/>
              </w:rPr>
              <w:t>除辦理普通公司債外，</w:t>
            </w:r>
            <w:r w:rsidRPr="009C760E">
              <w:rPr>
                <w:rFonts w:ascii="標楷體" w:eastAsia="標楷體" w:hAnsi="標楷體"/>
                <w:color w:val="000000"/>
                <w:szCs w:val="22"/>
              </w:rPr>
              <w:t>應於董事會決議    日起二日內，申報</w:t>
            </w:r>
            <w:r w:rsidRPr="009C760E">
              <w:rPr>
                <w:rFonts w:ascii="標楷體" w:eastAsia="標楷體" w:hAnsi="標楷體"/>
                <w:color w:val="FF0000"/>
                <w:szCs w:val="22"/>
                <w:u w:val="single"/>
              </w:rPr>
              <w:t>股東會應充分說明事項</w:t>
            </w:r>
            <w:r w:rsidRPr="009C760E">
              <w:rPr>
                <w:rFonts w:ascii="標楷體" w:eastAsia="標楷體" w:hAnsi="標楷體"/>
                <w:color w:val="000000"/>
                <w:szCs w:val="22"/>
              </w:rPr>
              <w:t>；（二）應於私募實際定價日起二日內及私募股款或價款繳納完成日起十五日內申報相關資訊；（三）應募人如為公司內部人，且於股款或價款繳納完成日前後三個月內有出售自己公司股票者，應於股款或價款繳納完成日起十五日內或事實發生日起二日內申報相關資訊。</w:t>
            </w:r>
          </w:p>
          <w:p w:rsidR="001F2F86" w:rsidRPr="009C760E" w:rsidRDefault="00FC5040" w:rsidP="0009127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szCs w:val="22"/>
              </w:rPr>
            </w:pPr>
            <w:r w:rsidRPr="009C760E">
              <w:rPr>
                <w:rFonts w:ascii="標楷體" w:eastAsia="標楷體" w:hAnsi="標楷體"/>
                <w:color w:val="000000"/>
                <w:szCs w:val="22"/>
              </w:rPr>
              <w:t xml:space="preserve">    募集發行或私募公司債者應於資金募集完成後二日內或私募價款繳納    完成日起十五日內申報債券發行資料及依公司法第二百四十八條第一項第五款規定所載償還公司債款之籌集計畫及保管方式。</w:t>
            </w:r>
          </w:p>
          <w:p w:rsidR="00834213" w:rsidRPr="009C760E" w:rsidRDefault="00834213" w:rsidP="0009127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szCs w:val="22"/>
              </w:rPr>
            </w:pPr>
          </w:p>
          <w:p w:rsidR="00451C3F" w:rsidRPr="009C760E" w:rsidRDefault="00451C3F"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第八款(略)</w:t>
            </w:r>
          </w:p>
          <w:p w:rsidR="00451C3F" w:rsidRPr="009C760E" w:rsidRDefault="00451C3F" w:rsidP="0009127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szCs w:val="22"/>
              </w:rPr>
            </w:pPr>
          </w:p>
          <w:p w:rsidR="00834213" w:rsidRPr="009C760E" w:rsidRDefault="00834213" w:rsidP="0009127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color w:val="000000"/>
                <w:kern w:val="0"/>
              </w:rPr>
              <w:t>九、公司決定分派股息及紅利或其他利益之基準日暨現金股利發放日公告申報：應於停止變更股東名簿記載日至少十二</w:t>
            </w:r>
            <w:proofErr w:type="gramStart"/>
            <w:r w:rsidRPr="009C760E">
              <w:rPr>
                <w:rFonts w:ascii="標楷體" w:eastAsia="標楷體" w:hAnsi="標楷體" w:cs="細明體"/>
                <w:color w:val="000000"/>
                <w:kern w:val="0"/>
              </w:rPr>
              <w:t>個</w:t>
            </w:r>
            <w:proofErr w:type="gramEnd"/>
            <w:r w:rsidRPr="009C760E">
              <w:rPr>
                <w:rFonts w:ascii="標楷體" w:eastAsia="標楷體" w:hAnsi="標楷體" w:cs="細明體"/>
                <w:color w:val="000000"/>
                <w:kern w:val="0"/>
              </w:rPr>
              <w:t>營業日前輸入；屬現金增資者，應先於前揭時間輸入，並於除權交易日</w:t>
            </w:r>
            <w:r w:rsidRPr="00A12349">
              <w:rPr>
                <w:rFonts w:ascii="標楷體" w:eastAsia="標楷體" w:hAnsi="標楷體" w:cs="細明體"/>
                <w:color w:val="FF0000"/>
                <w:kern w:val="0"/>
                <w:u w:val="single"/>
              </w:rPr>
              <w:t>五</w:t>
            </w:r>
            <w:r w:rsidRPr="009C760E">
              <w:rPr>
                <w:rFonts w:ascii="標楷體" w:eastAsia="標楷體" w:hAnsi="標楷體" w:cs="細明體"/>
                <w:color w:val="000000"/>
                <w:kern w:val="0"/>
              </w:rPr>
              <w:t>個營業日</w:t>
            </w:r>
            <w:r w:rsidRPr="00F355E9">
              <w:rPr>
                <w:rFonts w:ascii="標楷體" w:eastAsia="標楷體" w:hAnsi="標楷體" w:cs="細明體"/>
                <w:color w:val="FF0000"/>
                <w:kern w:val="0"/>
                <w:u w:val="single"/>
              </w:rPr>
              <w:t>前</w:t>
            </w:r>
            <w:r w:rsidRPr="009C760E">
              <w:rPr>
                <w:rFonts w:ascii="標楷體" w:eastAsia="標楷體" w:hAnsi="標楷體" w:cs="細明體"/>
                <w:color w:val="000000"/>
                <w:kern w:val="0"/>
              </w:rPr>
              <w:t>，補行輸入其認購金額。</w:t>
            </w:r>
          </w:p>
          <w:p w:rsidR="00834213" w:rsidRPr="009C760E" w:rsidRDefault="00834213" w:rsidP="0009127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szCs w:val="22"/>
              </w:rPr>
            </w:pPr>
          </w:p>
          <w:p w:rsidR="00834213" w:rsidRPr="009C760E" w:rsidRDefault="00834213" w:rsidP="0009127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szCs w:val="22"/>
              </w:rPr>
            </w:pPr>
          </w:p>
          <w:p w:rsidR="00834213" w:rsidRPr="009C760E" w:rsidRDefault="00834213" w:rsidP="0009127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szCs w:val="22"/>
              </w:rPr>
            </w:pPr>
          </w:p>
          <w:p w:rsidR="00680ECF" w:rsidRPr="009C760E" w:rsidRDefault="00680ECF" w:rsidP="0009127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szCs w:val="22"/>
              </w:rPr>
            </w:pPr>
          </w:p>
          <w:p w:rsidR="00680ECF" w:rsidRPr="009C760E" w:rsidRDefault="00680ECF" w:rsidP="0009127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szCs w:val="22"/>
              </w:rPr>
            </w:pPr>
          </w:p>
          <w:p w:rsidR="00680ECF" w:rsidRPr="009C760E" w:rsidRDefault="00680ECF" w:rsidP="0009127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szCs w:val="22"/>
              </w:rPr>
            </w:pPr>
          </w:p>
          <w:p w:rsidR="00680ECF" w:rsidRPr="009C760E" w:rsidRDefault="00680ECF" w:rsidP="0009127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szCs w:val="22"/>
              </w:rPr>
            </w:pPr>
          </w:p>
          <w:p w:rsidR="00451C3F" w:rsidRPr="009C760E" w:rsidRDefault="00451C3F"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第十款至第</w:t>
            </w:r>
            <w:r w:rsidR="00F521A5" w:rsidRPr="009C760E">
              <w:rPr>
                <w:rFonts w:ascii="標楷體" w:eastAsia="標楷體" w:hAnsi="標楷體" w:cs="細明體" w:hint="eastAsia"/>
                <w:color w:val="000000"/>
                <w:kern w:val="0"/>
              </w:rPr>
              <w:t>十一</w:t>
            </w:r>
            <w:r w:rsidRPr="009C760E">
              <w:rPr>
                <w:rFonts w:ascii="標楷體" w:eastAsia="標楷體" w:hAnsi="標楷體" w:cs="細明體" w:hint="eastAsia"/>
                <w:color w:val="000000"/>
                <w:kern w:val="0"/>
              </w:rPr>
              <w:t>款(略)</w:t>
            </w:r>
          </w:p>
          <w:p w:rsidR="00834213" w:rsidRPr="009C760E" w:rsidRDefault="00834213" w:rsidP="0009127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szCs w:val="22"/>
              </w:rPr>
            </w:pPr>
          </w:p>
          <w:p w:rsidR="00F521A5" w:rsidRPr="009C760E" w:rsidRDefault="00F521A5" w:rsidP="00091277">
            <w:pPr>
              <w:pStyle w:val="HTML"/>
              <w:shd w:val="clear" w:color="auto" w:fill="FFFFFF"/>
              <w:jc w:val="both"/>
              <w:rPr>
                <w:rFonts w:ascii="標楷體" w:eastAsia="標楷體" w:hAnsi="標楷體"/>
                <w:color w:val="000000"/>
                <w:szCs w:val="22"/>
              </w:rPr>
            </w:pPr>
            <w:r w:rsidRPr="009C760E">
              <w:rPr>
                <w:rFonts w:ascii="標楷體" w:eastAsia="標楷體" w:hAnsi="標楷體"/>
                <w:color w:val="000000"/>
                <w:szCs w:val="22"/>
              </w:rPr>
              <w:t>十二、發行員工認股權憑證：（一）應於主管機關申報生效到達日之次日輸入基本資料；（二）發行日及發行期間屆滿時之次日輸入員工認股權憑證發行總股數等資料，暨國內、外取得認股權憑證之經理人及部門與分支機構主管姓名、取得認股權憑證等彙總資訊；（三）發行資料異動</w:t>
            </w:r>
            <w:r w:rsidRPr="009C760E">
              <w:rPr>
                <w:rFonts w:ascii="標楷體" w:eastAsia="標楷體" w:hAnsi="標楷體"/>
                <w:color w:val="FF0000"/>
                <w:szCs w:val="22"/>
                <w:u w:val="single"/>
              </w:rPr>
              <w:t>時應於</w:t>
            </w:r>
            <w:r w:rsidRPr="00270492">
              <w:rPr>
                <w:rFonts w:ascii="標楷體" w:eastAsia="標楷體" w:hAnsi="標楷體"/>
                <w:color w:val="FF0000"/>
                <w:szCs w:val="22"/>
                <w:u w:val="single"/>
              </w:rPr>
              <w:t>二</w:t>
            </w:r>
            <w:r w:rsidRPr="009C760E">
              <w:rPr>
                <w:rFonts w:ascii="標楷體" w:eastAsia="標楷體" w:hAnsi="標楷體"/>
                <w:color w:val="000000"/>
                <w:szCs w:val="22"/>
              </w:rPr>
              <w:t>日內輸入；（四）董事會決議買回股份作為員工認股權憑證履約之日起二日內輸入預期取得股份之成本、員工認股價格與公司取得股份成本之差額及對股東權益之影響。</w:t>
            </w:r>
          </w:p>
          <w:p w:rsidR="00F521A5" w:rsidRPr="009C760E" w:rsidRDefault="00F521A5" w:rsidP="00091277">
            <w:pPr>
              <w:pStyle w:val="HTML"/>
              <w:shd w:val="clear" w:color="auto" w:fill="FFFFFF"/>
              <w:jc w:val="both"/>
              <w:rPr>
                <w:rFonts w:ascii="標楷體" w:eastAsia="標楷體" w:hAnsi="標楷體"/>
                <w:color w:val="000000"/>
                <w:szCs w:val="22"/>
              </w:rPr>
            </w:pPr>
            <w:r w:rsidRPr="009C760E">
              <w:rPr>
                <w:rFonts w:ascii="標楷體" w:eastAsia="標楷體" w:hAnsi="標楷體"/>
                <w:color w:val="000000"/>
                <w:szCs w:val="22"/>
              </w:rPr>
              <w:t>發行限制員工權利新股：（一）應於主管機關申報生效到達日之次日輸入發行辦法之主要內容及對股東權益可能稀釋情形；（二）應於新股發行日之次日輸入發行資料；（三）應於員工達成既得條件時之次日輸入限制員工權利新股之解除限制資訊；（四）應於收回或收買股份之次日輸</w:t>
            </w:r>
            <w:r w:rsidRPr="009C760E">
              <w:rPr>
                <w:rFonts w:ascii="標楷體" w:eastAsia="標楷體" w:hAnsi="標楷體"/>
                <w:color w:val="000000"/>
                <w:szCs w:val="22"/>
              </w:rPr>
              <w:lastRenderedPageBreak/>
              <w:t>入收回或收買資訊。</w:t>
            </w:r>
          </w:p>
          <w:p w:rsidR="004C7A00" w:rsidRPr="009C760E" w:rsidRDefault="004C7A00" w:rsidP="00091277">
            <w:pPr>
              <w:pStyle w:val="HTML"/>
              <w:shd w:val="clear" w:color="auto" w:fill="FFFFFF"/>
              <w:jc w:val="both"/>
              <w:rPr>
                <w:rFonts w:ascii="標楷體" w:eastAsia="標楷體" w:hAnsi="標楷體"/>
                <w:color w:val="000000"/>
                <w:szCs w:val="22"/>
              </w:rPr>
            </w:pPr>
          </w:p>
          <w:p w:rsidR="004C7A00" w:rsidRPr="009C760E" w:rsidRDefault="004C7A00"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第十三款至第十</w:t>
            </w:r>
            <w:r w:rsidR="00F12B18">
              <w:rPr>
                <w:rFonts w:ascii="標楷體" w:eastAsia="標楷體" w:hAnsi="標楷體" w:cs="細明體" w:hint="eastAsia"/>
                <w:color w:val="000000"/>
                <w:kern w:val="0"/>
              </w:rPr>
              <w:t>九</w:t>
            </w:r>
            <w:r w:rsidRPr="009C760E">
              <w:rPr>
                <w:rFonts w:ascii="標楷體" w:eastAsia="標楷體" w:hAnsi="標楷體" w:cs="細明體" w:hint="eastAsia"/>
                <w:color w:val="000000"/>
                <w:kern w:val="0"/>
              </w:rPr>
              <w:t>款(略)</w:t>
            </w:r>
          </w:p>
          <w:p w:rsidR="004C7A00" w:rsidRPr="009C760E" w:rsidRDefault="004C7A00" w:rsidP="00091277">
            <w:pPr>
              <w:pStyle w:val="HTML"/>
              <w:shd w:val="clear" w:color="auto" w:fill="FFFFFF"/>
              <w:jc w:val="both"/>
              <w:rPr>
                <w:rFonts w:ascii="標楷體" w:eastAsia="標楷體" w:hAnsi="標楷體"/>
                <w:color w:val="000000"/>
                <w:szCs w:val="22"/>
              </w:rPr>
            </w:pPr>
          </w:p>
          <w:p w:rsidR="004C7A00" w:rsidRPr="009C760E" w:rsidRDefault="004C7A00" w:rsidP="00091277">
            <w:pPr>
              <w:pStyle w:val="HTML"/>
              <w:shd w:val="clear" w:color="auto" w:fill="FFFFFF"/>
              <w:jc w:val="both"/>
              <w:rPr>
                <w:rFonts w:ascii="標楷體" w:eastAsia="標楷體" w:hAnsi="標楷體"/>
                <w:color w:val="000000"/>
                <w:szCs w:val="22"/>
              </w:rPr>
            </w:pPr>
            <w:r w:rsidRPr="009C760E">
              <w:rPr>
                <w:rFonts w:ascii="標楷體" w:eastAsia="標楷體" w:hAnsi="標楷體"/>
                <w:color w:val="000000"/>
                <w:szCs w:val="22"/>
              </w:rPr>
              <w:t>二十、依證券交易法規定設立功能性委員會之資訊：（一）設置或廢止功能性委員會；（二）成員委（選）任及異動；（三）訂定相關規程規則及異動；（一）至（三）應於</w:t>
            </w:r>
            <w:r w:rsidRPr="00432E87">
              <w:rPr>
                <w:rFonts w:ascii="標楷體" w:eastAsia="標楷體" w:hAnsi="標楷體"/>
                <w:color w:val="FF0000"/>
                <w:szCs w:val="22"/>
                <w:u w:val="single"/>
              </w:rPr>
              <w:t>事實發生日</w:t>
            </w:r>
            <w:r w:rsidRPr="009C760E">
              <w:rPr>
                <w:rFonts w:ascii="標楷體" w:eastAsia="標楷體" w:hAnsi="標楷體"/>
                <w:color w:val="000000"/>
                <w:szCs w:val="22"/>
              </w:rPr>
              <w:t>二日內輸入；（四）功能性委員會運作情形，應於召開後次月十五日前申報。</w:t>
            </w:r>
          </w:p>
          <w:p w:rsidR="004C7A00" w:rsidRPr="009C760E" w:rsidRDefault="004C7A00" w:rsidP="00091277">
            <w:pPr>
              <w:pStyle w:val="HTML"/>
              <w:shd w:val="clear" w:color="auto" w:fill="FFFFFF"/>
              <w:jc w:val="both"/>
              <w:rPr>
                <w:rFonts w:ascii="標楷體" w:eastAsia="標楷體" w:hAnsi="標楷體"/>
                <w:color w:val="000000"/>
                <w:szCs w:val="22"/>
              </w:rPr>
            </w:pPr>
          </w:p>
          <w:p w:rsidR="00D93A7C" w:rsidRPr="009C760E" w:rsidRDefault="004C7A00" w:rsidP="00D9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第二十一款至第</w:t>
            </w:r>
            <w:r w:rsidR="00C31EB4" w:rsidRPr="009C760E">
              <w:rPr>
                <w:rFonts w:ascii="標楷體" w:eastAsia="標楷體" w:hAnsi="標楷體" w:cs="細明體" w:hint="eastAsia"/>
                <w:color w:val="000000"/>
                <w:kern w:val="0"/>
              </w:rPr>
              <w:t>二</w:t>
            </w:r>
            <w:r w:rsidRPr="009C760E">
              <w:rPr>
                <w:rFonts w:ascii="標楷體" w:eastAsia="標楷體" w:hAnsi="標楷體" w:cs="細明體" w:hint="eastAsia"/>
                <w:color w:val="000000"/>
                <w:kern w:val="0"/>
              </w:rPr>
              <w:t>十</w:t>
            </w:r>
            <w:r w:rsidR="00D93A7C" w:rsidRPr="009C760E">
              <w:rPr>
                <w:rFonts w:ascii="標楷體" w:eastAsia="標楷體" w:hAnsi="標楷體" w:cs="細明體" w:hint="eastAsia"/>
                <w:color w:val="000000"/>
                <w:kern w:val="0"/>
              </w:rPr>
              <w:t>八</w:t>
            </w:r>
            <w:r w:rsidRPr="009C760E">
              <w:rPr>
                <w:rFonts w:ascii="標楷體" w:eastAsia="標楷體" w:hAnsi="標楷體" w:cs="細明體" w:hint="eastAsia"/>
                <w:color w:val="000000"/>
                <w:kern w:val="0"/>
              </w:rPr>
              <w:t>款(略)</w:t>
            </w:r>
          </w:p>
          <w:p w:rsidR="00D93A7C" w:rsidRPr="009C760E" w:rsidRDefault="00D93A7C" w:rsidP="00D9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D93A7C" w:rsidRPr="009C760E" w:rsidRDefault="00D93A7C" w:rsidP="00D9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r w:rsidRPr="009C760E">
              <w:rPr>
                <w:rFonts w:ascii="標楷體" w:eastAsia="標楷體" w:hAnsi="標楷體" w:cs="細明體" w:hint="eastAsia"/>
                <w:color w:val="FF0000"/>
                <w:kern w:val="0"/>
                <w:u w:val="single"/>
              </w:rPr>
              <w:t>(本款新增)</w:t>
            </w:r>
          </w:p>
          <w:p w:rsidR="00D93A7C" w:rsidRPr="009C760E" w:rsidRDefault="00D93A7C" w:rsidP="00D9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7B49B7" w:rsidRPr="009C760E" w:rsidRDefault="007B49B7" w:rsidP="00D9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5B22EC" w:rsidRPr="009C760E" w:rsidRDefault="005B22EC" w:rsidP="00D9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5B22EC" w:rsidRPr="009C760E" w:rsidRDefault="005B22EC" w:rsidP="00D9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7B49B7" w:rsidRPr="009C760E" w:rsidRDefault="007B49B7" w:rsidP="00D9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D93A7C" w:rsidRPr="009C760E" w:rsidRDefault="00D93A7C" w:rsidP="00D9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FF0000"/>
                <w:kern w:val="0"/>
                <w:u w:val="single"/>
              </w:rPr>
              <w:t>二十九</w:t>
            </w:r>
            <w:r w:rsidRPr="009C760E">
              <w:rPr>
                <w:rFonts w:ascii="標楷體" w:eastAsia="標楷體" w:hAnsi="標楷體" w:cs="細明體" w:hint="eastAsia"/>
                <w:color w:val="000000"/>
                <w:kern w:val="0"/>
              </w:rPr>
              <w:t>、其他經本公司公告或函知事項之資訊，依公告或函知期限內申報之。</w:t>
            </w:r>
          </w:p>
          <w:p w:rsidR="00823DC6" w:rsidRPr="009C760E" w:rsidRDefault="00823DC6" w:rsidP="0009127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szCs w:val="22"/>
              </w:rPr>
            </w:pPr>
          </w:p>
          <w:p w:rsidR="009D7003" w:rsidRPr="009C760E" w:rsidRDefault="009D70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color w:val="000000"/>
                <w:kern w:val="0"/>
              </w:rPr>
              <w:t>以封閉式證券投資信託基金（以下簡稱封閉式基金）之受益憑證上市之證券投資信託事業應向本公司</w:t>
            </w:r>
            <w:r w:rsidR="003225A9" w:rsidRPr="009C760E">
              <w:rPr>
                <w:rFonts w:ascii="標楷體" w:eastAsia="標楷體" w:hAnsi="標楷體" w:cs="細明體"/>
                <w:color w:val="FF0000"/>
                <w:kern w:val="0"/>
                <w:u w:val="single"/>
              </w:rPr>
              <w:t>申報之</w:t>
            </w:r>
            <w:r w:rsidR="003225A9" w:rsidRPr="009C760E">
              <w:rPr>
                <w:rFonts w:ascii="標楷體" w:eastAsia="標楷體" w:hAnsi="標楷體" w:cs="細明體"/>
                <w:color w:val="000000"/>
                <w:kern w:val="0"/>
              </w:rPr>
              <w:t>定期</w:t>
            </w:r>
            <w:r w:rsidR="003225A9" w:rsidRPr="009C760E">
              <w:rPr>
                <w:rFonts w:ascii="標楷體" w:eastAsia="標楷體" w:hAnsi="標楷體" w:cs="細明體"/>
                <w:color w:val="FF0000"/>
                <w:kern w:val="0"/>
                <w:u w:val="single"/>
              </w:rPr>
              <w:t>公開</w:t>
            </w:r>
            <w:r w:rsidR="003225A9" w:rsidRPr="009C760E">
              <w:rPr>
                <w:rFonts w:ascii="標楷體" w:eastAsia="標楷體" w:hAnsi="標楷體" w:cs="細明體"/>
                <w:color w:val="000000"/>
                <w:kern w:val="0"/>
              </w:rPr>
              <w:t>資訊及</w:t>
            </w:r>
            <w:r w:rsidR="003225A9" w:rsidRPr="009C760E">
              <w:rPr>
                <w:rFonts w:ascii="標楷體" w:eastAsia="標楷體" w:hAnsi="標楷體" w:cs="細明體"/>
                <w:color w:val="FF0000"/>
                <w:kern w:val="0"/>
                <w:u w:val="single"/>
              </w:rPr>
              <w:t>其申報之</w:t>
            </w:r>
            <w:r w:rsidR="003225A9" w:rsidRPr="009C760E">
              <w:rPr>
                <w:rFonts w:ascii="標楷體" w:eastAsia="標楷體" w:hAnsi="標楷體" w:cs="細明體"/>
                <w:color w:val="000000"/>
                <w:kern w:val="0"/>
              </w:rPr>
              <w:t>時限</w:t>
            </w:r>
            <w:r w:rsidRPr="009C760E">
              <w:rPr>
                <w:rFonts w:ascii="標楷體" w:eastAsia="標楷體" w:hAnsi="標楷體" w:cs="細明體"/>
                <w:color w:val="000000"/>
                <w:kern w:val="0"/>
              </w:rPr>
              <w:t>，依下列各款之規定：</w:t>
            </w:r>
          </w:p>
          <w:p w:rsidR="0029593B" w:rsidRPr="009C760E" w:rsidRDefault="0029593B"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29593B" w:rsidRPr="009C760E" w:rsidRDefault="0029593B"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第一款至第六款(略)</w:t>
            </w:r>
          </w:p>
          <w:p w:rsidR="0029593B" w:rsidRPr="009C760E" w:rsidRDefault="0029593B"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9D7003" w:rsidRPr="009C760E" w:rsidRDefault="009130A7"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rPr>
            </w:pPr>
            <w:r w:rsidRPr="009C760E">
              <w:rPr>
                <w:rFonts w:ascii="標楷體" w:eastAsia="標楷體" w:hAnsi="標楷體" w:cs="細明體"/>
                <w:color w:val="000000"/>
                <w:kern w:val="0"/>
              </w:rPr>
              <w:t>以封閉式基金之受益憑證上市之證券投資信託事業應向本公司</w:t>
            </w:r>
            <w:r w:rsidR="00F12F31" w:rsidRPr="009C760E">
              <w:rPr>
                <w:rFonts w:ascii="標楷體" w:eastAsia="標楷體" w:hAnsi="標楷體" w:cs="細明體"/>
                <w:color w:val="FF0000"/>
                <w:kern w:val="0"/>
                <w:u w:val="single"/>
              </w:rPr>
              <w:t>申報之</w:t>
            </w:r>
            <w:r w:rsidR="00F12F31" w:rsidRPr="009C760E">
              <w:rPr>
                <w:rFonts w:ascii="標楷體" w:eastAsia="標楷體" w:hAnsi="標楷體" w:cs="細明體"/>
                <w:color w:val="000000"/>
                <w:kern w:val="0"/>
              </w:rPr>
              <w:t>不定期</w:t>
            </w:r>
            <w:r w:rsidR="00F12F31" w:rsidRPr="009C760E">
              <w:rPr>
                <w:rFonts w:ascii="標楷體" w:eastAsia="標楷體" w:hAnsi="標楷體" w:cs="細明體"/>
                <w:color w:val="FF0000"/>
                <w:kern w:val="0"/>
                <w:u w:val="single"/>
              </w:rPr>
              <w:t>公開</w:t>
            </w:r>
            <w:r w:rsidR="00F12F31" w:rsidRPr="009C760E">
              <w:rPr>
                <w:rFonts w:ascii="標楷體" w:eastAsia="標楷體" w:hAnsi="標楷體" w:cs="細明體"/>
                <w:color w:val="000000"/>
                <w:kern w:val="0"/>
              </w:rPr>
              <w:t>資訊及</w:t>
            </w:r>
            <w:r w:rsidR="00F12F31" w:rsidRPr="009C760E">
              <w:rPr>
                <w:rFonts w:ascii="標楷體" w:eastAsia="標楷體" w:hAnsi="標楷體" w:cs="細明體"/>
                <w:color w:val="FF0000"/>
                <w:kern w:val="0"/>
                <w:u w:val="single"/>
              </w:rPr>
              <w:t>其申報之</w:t>
            </w:r>
            <w:r w:rsidR="00F12F31" w:rsidRPr="009C760E">
              <w:rPr>
                <w:rFonts w:ascii="標楷體" w:eastAsia="標楷體" w:hAnsi="標楷體" w:cs="細明體"/>
                <w:color w:val="000000"/>
                <w:kern w:val="0"/>
              </w:rPr>
              <w:t>時限</w:t>
            </w:r>
            <w:r w:rsidRPr="009C760E">
              <w:rPr>
                <w:rFonts w:ascii="標楷體" w:eastAsia="標楷體" w:hAnsi="標楷體" w:cs="細明體"/>
                <w:color w:val="000000"/>
              </w:rPr>
              <w:t>，依下列各款之規定：</w:t>
            </w:r>
          </w:p>
          <w:p w:rsidR="00B878AF" w:rsidRPr="009C760E" w:rsidRDefault="00B878AF"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B878AF" w:rsidRPr="009C760E" w:rsidRDefault="00B878AF"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第一款至第四款(略)</w:t>
            </w:r>
          </w:p>
          <w:p w:rsidR="00B878AF" w:rsidRPr="009C760E" w:rsidRDefault="00B878AF"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B878AF" w:rsidRPr="009C760E" w:rsidRDefault="00B878AF"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rPr>
            </w:pPr>
            <w:r w:rsidRPr="009C760E">
              <w:rPr>
                <w:rFonts w:ascii="標楷體" w:eastAsia="標楷體" w:hAnsi="標楷體" w:cs="細明體"/>
                <w:color w:val="000000"/>
              </w:rPr>
              <w:t>以指數股票型證券投資信託基金或指數股票型期貨信託基金（以下均簡稱指數股票型基金）之受益憑證上市之證券投資信託事業或期貨信託事業應向本公司</w:t>
            </w:r>
            <w:r w:rsidRPr="009C760E">
              <w:rPr>
                <w:rFonts w:ascii="標楷體" w:eastAsia="標楷體" w:hAnsi="標楷體" w:cs="細明體"/>
                <w:color w:val="FF0000"/>
                <w:u w:val="single"/>
              </w:rPr>
              <w:t>申報之</w:t>
            </w:r>
            <w:r w:rsidRPr="009C760E">
              <w:rPr>
                <w:rFonts w:ascii="標楷體" w:eastAsia="標楷體" w:hAnsi="標楷體" w:cs="細明體"/>
                <w:color w:val="000000"/>
              </w:rPr>
              <w:t>定期</w:t>
            </w:r>
            <w:r w:rsidRPr="009C760E">
              <w:rPr>
                <w:rFonts w:ascii="標楷體" w:eastAsia="標楷體" w:hAnsi="標楷體" w:cs="細明體"/>
                <w:color w:val="FF0000"/>
                <w:u w:val="single"/>
              </w:rPr>
              <w:t>公開</w:t>
            </w:r>
            <w:r w:rsidRPr="009C760E">
              <w:rPr>
                <w:rFonts w:ascii="標楷體" w:eastAsia="標楷體" w:hAnsi="標楷體" w:cs="細明體"/>
                <w:color w:val="000000"/>
              </w:rPr>
              <w:t>資訊及</w:t>
            </w:r>
            <w:r w:rsidRPr="009C760E">
              <w:rPr>
                <w:rFonts w:ascii="標楷體" w:eastAsia="標楷體" w:hAnsi="標楷體" w:cs="細明體"/>
                <w:color w:val="FF0000"/>
                <w:u w:val="single"/>
              </w:rPr>
              <w:t>其申報之</w:t>
            </w:r>
            <w:r w:rsidRPr="009C760E">
              <w:rPr>
                <w:rFonts w:ascii="標楷體" w:eastAsia="標楷體" w:hAnsi="標楷體" w:cs="細明體"/>
                <w:color w:val="000000"/>
              </w:rPr>
              <w:t>時限，依下列各款之規定：</w:t>
            </w:r>
          </w:p>
          <w:p w:rsidR="00B878AF" w:rsidRPr="009C760E" w:rsidRDefault="00B878AF"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913D39" w:rsidRPr="009C760E" w:rsidRDefault="00913D39"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第一款至第七款(略)</w:t>
            </w:r>
          </w:p>
          <w:p w:rsidR="00A504E7" w:rsidRPr="009C760E" w:rsidRDefault="00A504E7"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913D39" w:rsidRPr="009C760E" w:rsidRDefault="00913D39" w:rsidP="00A12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rPr>
            </w:pPr>
            <w:r w:rsidRPr="009C760E">
              <w:rPr>
                <w:rFonts w:ascii="標楷體" w:eastAsia="標楷體" w:hAnsi="標楷體" w:cs="細明體"/>
                <w:color w:val="000000"/>
              </w:rPr>
              <w:t>八、以證券投資信託基金管理辦法第三十七條第三項所定之連結式指數股票型基金（以下簡稱連結式指數股票型基金）上市之證券投資信託事業應向本公司</w:t>
            </w:r>
            <w:r w:rsidRPr="009C760E">
              <w:rPr>
                <w:rFonts w:ascii="標楷體" w:eastAsia="標楷體" w:hAnsi="標楷體" w:cs="細明體"/>
                <w:color w:val="FF0000"/>
                <w:u w:val="single"/>
              </w:rPr>
              <w:t>申報之</w:t>
            </w:r>
            <w:r w:rsidRPr="009C760E">
              <w:rPr>
                <w:rFonts w:ascii="標楷體" w:eastAsia="標楷體" w:hAnsi="標楷體" w:cs="細明體"/>
                <w:color w:val="000000"/>
              </w:rPr>
              <w:t>定期</w:t>
            </w:r>
            <w:r w:rsidRPr="009C760E">
              <w:rPr>
                <w:rFonts w:ascii="標楷體" w:eastAsia="標楷體" w:hAnsi="標楷體" w:cs="細明體"/>
                <w:color w:val="FF0000"/>
                <w:u w:val="single"/>
              </w:rPr>
              <w:t>公開</w:t>
            </w:r>
            <w:r w:rsidRPr="009C760E">
              <w:rPr>
                <w:rFonts w:ascii="標楷體" w:eastAsia="標楷體" w:hAnsi="標楷體" w:cs="細明體"/>
                <w:color w:val="000000"/>
              </w:rPr>
              <w:t>資訊及</w:t>
            </w:r>
            <w:r w:rsidRPr="009C760E">
              <w:rPr>
                <w:rFonts w:ascii="標楷體" w:eastAsia="標楷體" w:hAnsi="標楷體" w:cs="細明體"/>
                <w:color w:val="FF0000"/>
                <w:u w:val="single"/>
              </w:rPr>
              <w:t>其申報之</w:t>
            </w:r>
            <w:r w:rsidRPr="009C760E">
              <w:rPr>
                <w:rFonts w:ascii="標楷體" w:eastAsia="標楷體" w:hAnsi="標楷體" w:cs="細明體"/>
                <w:color w:val="000000"/>
              </w:rPr>
              <w:t>時限，依下列各目之規定，不適用前七款規定：</w:t>
            </w:r>
          </w:p>
          <w:p w:rsidR="00913D39" w:rsidRPr="009C760E" w:rsidRDefault="00913D39"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A504E7" w:rsidRPr="009C760E" w:rsidRDefault="00A504E7"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第一目至第十一目(略)</w:t>
            </w:r>
          </w:p>
          <w:p w:rsidR="00A504E7" w:rsidRPr="009C760E" w:rsidRDefault="00A504E7"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D9351E" w:rsidRPr="009C760E" w:rsidRDefault="00D9351E"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第六項(略)</w:t>
            </w:r>
          </w:p>
          <w:p w:rsidR="00D9351E" w:rsidRPr="009C760E" w:rsidRDefault="00D9351E"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D9351E" w:rsidRPr="009C760E" w:rsidRDefault="00D9351E"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color w:val="000000"/>
                <w:kern w:val="0"/>
              </w:rPr>
              <w:t>第二上市公司</w:t>
            </w:r>
            <w:r w:rsidRPr="009C760E">
              <w:rPr>
                <w:rFonts w:ascii="標楷體" w:eastAsia="標楷體" w:hAnsi="標楷體" w:cs="細明體"/>
                <w:color w:val="FF0000"/>
                <w:kern w:val="0"/>
                <w:u w:val="single"/>
              </w:rPr>
              <w:t>應依下列各款規定，向本公司辦理定期</w:t>
            </w:r>
            <w:r w:rsidRPr="009C760E">
              <w:rPr>
                <w:rFonts w:ascii="標楷體" w:eastAsia="標楷體" w:hAnsi="標楷體" w:cs="細明體"/>
                <w:color w:val="FF0000"/>
                <w:kern w:val="0"/>
                <w:u w:val="single"/>
              </w:rPr>
              <w:lastRenderedPageBreak/>
              <w:t>公開資訊之申報：</w:t>
            </w:r>
          </w:p>
          <w:p w:rsidR="00D9351E" w:rsidRPr="009C760E" w:rsidRDefault="00D9351E"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第一款至第九款(略)</w:t>
            </w: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color w:val="000000"/>
                <w:kern w:val="0"/>
              </w:rPr>
              <w:t>第二上市公司</w:t>
            </w:r>
            <w:r w:rsidRPr="009C760E">
              <w:rPr>
                <w:rFonts w:ascii="標楷體" w:eastAsia="標楷體" w:hAnsi="標楷體" w:cs="細明體"/>
                <w:color w:val="FF0000"/>
                <w:kern w:val="0"/>
                <w:u w:val="single"/>
              </w:rPr>
              <w:t>應依下列各款規定，向本公司辦理不定期公開資訊之申報：</w:t>
            </w: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第一款至第十三款(略)</w:t>
            </w: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第九項(略)</w:t>
            </w: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color w:val="000000"/>
                <w:kern w:val="0"/>
              </w:rPr>
              <w:t>以指數股票型基金之受益憑證上市之證券投資信託事業或期貨信託事業應向本公司</w:t>
            </w:r>
            <w:r w:rsidRPr="009C760E">
              <w:rPr>
                <w:rFonts w:ascii="標楷體" w:eastAsia="標楷體" w:hAnsi="標楷體" w:cs="細明體"/>
                <w:color w:val="FF0000"/>
                <w:kern w:val="0"/>
                <w:u w:val="single"/>
              </w:rPr>
              <w:t>申報之</w:t>
            </w:r>
            <w:r w:rsidRPr="009C760E">
              <w:rPr>
                <w:rFonts w:ascii="標楷體" w:eastAsia="標楷體" w:hAnsi="標楷體" w:cs="細明體"/>
                <w:color w:val="000000"/>
                <w:kern w:val="0"/>
              </w:rPr>
              <w:t>不定期</w:t>
            </w:r>
            <w:r w:rsidRPr="009C760E">
              <w:rPr>
                <w:rFonts w:ascii="標楷體" w:eastAsia="標楷體" w:hAnsi="標楷體" w:cs="細明體"/>
                <w:color w:val="FF0000"/>
                <w:kern w:val="0"/>
                <w:u w:val="single"/>
              </w:rPr>
              <w:t>公開</w:t>
            </w:r>
            <w:r w:rsidRPr="009C760E">
              <w:rPr>
                <w:rFonts w:ascii="標楷體" w:eastAsia="標楷體" w:hAnsi="標楷體" w:cs="細明體"/>
                <w:color w:val="000000"/>
                <w:kern w:val="0"/>
              </w:rPr>
              <w:t>資訊及</w:t>
            </w:r>
            <w:r w:rsidRPr="009C760E">
              <w:rPr>
                <w:rFonts w:ascii="標楷體" w:eastAsia="標楷體" w:hAnsi="標楷體" w:cs="細明體"/>
                <w:color w:val="FF0000"/>
                <w:kern w:val="0"/>
                <w:u w:val="single"/>
              </w:rPr>
              <w:t>其申報之</w:t>
            </w:r>
            <w:r w:rsidRPr="009C760E">
              <w:rPr>
                <w:rFonts w:ascii="標楷體" w:eastAsia="標楷體" w:hAnsi="標楷體" w:cs="細明體"/>
                <w:color w:val="000000"/>
                <w:kern w:val="0"/>
              </w:rPr>
              <w:t>時限，依下列各款之規定：</w:t>
            </w: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第一款至第四款(略)</w:t>
            </w:r>
          </w:p>
          <w:p w:rsidR="00760803" w:rsidRPr="009C760E" w:rsidRDefault="00760803"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DB5AD5" w:rsidRPr="009C760E" w:rsidRDefault="00DB5AD5"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color w:val="000000"/>
                <w:kern w:val="0"/>
              </w:rPr>
              <w:t>以境外指數股票型基金上市之境外基金機構之總代理人應向本公司</w:t>
            </w:r>
            <w:r w:rsidRPr="009C760E">
              <w:rPr>
                <w:rFonts w:ascii="標楷體" w:eastAsia="標楷體" w:hAnsi="標楷體" w:cs="細明體"/>
                <w:color w:val="FF0000"/>
                <w:kern w:val="0"/>
                <w:u w:val="single"/>
              </w:rPr>
              <w:t>申報之</w:t>
            </w:r>
            <w:r w:rsidRPr="009C760E">
              <w:rPr>
                <w:rFonts w:ascii="標楷體" w:eastAsia="標楷體" w:hAnsi="標楷體" w:cs="細明體"/>
                <w:color w:val="000000"/>
                <w:kern w:val="0"/>
              </w:rPr>
              <w:t>定期暨不定期</w:t>
            </w:r>
            <w:r w:rsidRPr="009C760E">
              <w:rPr>
                <w:rFonts w:ascii="標楷體" w:eastAsia="標楷體" w:hAnsi="標楷體" w:cs="細明體"/>
                <w:color w:val="FF0000"/>
                <w:kern w:val="0"/>
                <w:u w:val="single"/>
              </w:rPr>
              <w:t>公開</w:t>
            </w:r>
            <w:r w:rsidRPr="009C760E">
              <w:rPr>
                <w:rFonts w:ascii="標楷體" w:eastAsia="標楷體" w:hAnsi="標楷體" w:cs="細明體"/>
                <w:color w:val="000000"/>
                <w:kern w:val="0"/>
              </w:rPr>
              <w:t>資訊及</w:t>
            </w:r>
            <w:r w:rsidRPr="009C760E">
              <w:rPr>
                <w:rFonts w:ascii="標楷體" w:eastAsia="標楷體" w:hAnsi="標楷體" w:cs="細明體"/>
                <w:color w:val="FF0000"/>
                <w:kern w:val="0"/>
                <w:u w:val="single"/>
              </w:rPr>
              <w:t>其申報之</w:t>
            </w:r>
            <w:r w:rsidRPr="009C760E">
              <w:rPr>
                <w:rFonts w:ascii="標楷體" w:eastAsia="標楷體" w:hAnsi="標楷體" w:cs="細明體"/>
                <w:color w:val="000000"/>
                <w:kern w:val="0"/>
              </w:rPr>
              <w:t>時限，準用第五項第一至七款及前項各款之規定。其申報之時限應以中華民國時間為準，申報內容應為中文。但準用第五項第三款有關境外指數股票型基金每單位盤中預估淨資產價值，依其於註冊地或上市地之申報時限與內容，於註冊地或上市地交易時間內在本公司基本市況報導網站申報之。</w:t>
            </w:r>
          </w:p>
          <w:p w:rsidR="00DB5AD5" w:rsidRPr="009C760E" w:rsidRDefault="00DB5AD5"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DB5AD5" w:rsidRPr="009C760E" w:rsidRDefault="00DB5AD5"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hint="eastAsia"/>
                <w:color w:val="000000"/>
                <w:kern w:val="0"/>
              </w:rPr>
              <w:t>第十二項至第十三項(略)</w:t>
            </w:r>
          </w:p>
          <w:p w:rsidR="00DB5AD5" w:rsidRPr="009C760E" w:rsidRDefault="00DB5AD5"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DB5AD5" w:rsidRPr="009C760E" w:rsidRDefault="00DB5AD5"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9C760E">
              <w:rPr>
                <w:rFonts w:ascii="標楷體" w:eastAsia="標楷體" w:hAnsi="標楷體" w:cs="細明體"/>
                <w:color w:val="000000"/>
                <w:kern w:val="0"/>
              </w:rPr>
              <w:t>上市公司屬投資控股公司或金融控股公司者，應代符合「對有價證券上市公司重大訊息之查證暨公開處理程序」第七條標準之子公司申報本條第一項第五款之各子公司營業額資訊。金融控股公司應依主管機關相關規定，代子公司申報第一項第十一款及第十三款之定期</w:t>
            </w:r>
            <w:r w:rsidRPr="009C760E">
              <w:rPr>
                <w:rFonts w:ascii="標楷體" w:eastAsia="標楷體" w:hAnsi="標楷體" w:cs="細明體"/>
                <w:color w:val="FF0000"/>
                <w:kern w:val="0"/>
                <w:u w:val="single"/>
              </w:rPr>
              <w:t>公開</w:t>
            </w:r>
            <w:r w:rsidRPr="009C760E">
              <w:rPr>
                <w:rFonts w:ascii="標楷體" w:eastAsia="標楷體" w:hAnsi="標楷體" w:cs="細明體"/>
                <w:color w:val="000000"/>
                <w:kern w:val="0"/>
              </w:rPr>
              <w:t>資訊。</w:t>
            </w:r>
          </w:p>
          <w:p w:rsidR="00996A32" w:rsidRPr="009C760E" w:rsidRDefault="00996A32"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p w:rsidR="007D5910" w:rsidRPr="009C760E" w:rsidRDefault="00DB5AD5"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r w:rsidRPr="009C760E">
              <w:rPr>
                <w:rFonts w:ascii="標楷體" w:eastAsia="標楷體" w:hAnsi="標楷體" w:cs="細明體"/>
                <w:color w:val="000000"/>
                <w:kern w:val="0"/>
              </w:rPr>
              <w:t>上市公司屬母子公司關係之子公司者，應另代其未上市（櫃）或未登錄興櫃之母公司申報本條第一項第五款、第十一款及第十三款定期</w:t>
            </w:r>
            <w:r w:rsidRPr="009C760E">
              <w:rPr>
                <w:rFonts w:ascii="標楷體" w:eastAsia="標楷體" w:hAnsi="標楷體" w:cs="細明體"/>
                <w:color w:val="FF0000"/>
                <w:kern w:val="0"/>
                <w:u w:val="single"/>
              </w:rPr>
              <w:t>公開</w:t>
            </w:r>
            <w:r w:rsidRPr="009C760E">
              <w:rPr>
                <w:rFonts w:ascii="標楷體" w:eastAsia="標楷體" w:hAnsi="標楷體" w:cs="細明體"/>
                <w:color w:val="000000"/>
                <w:kern w:val="0"/>
              </w:rPr>
              <w:t>資訊；母公司屬外國公司者，比照發行台灣存託憑證之外國公司暨存託銀行應行申報事項，由上市公司代為申報之。</w:t>
            </w:r>
          </w:p>
        </w:tc>
        <w:tc>
          <w:tcPr>
            <w:tcW w:w="2268" w:type="dxa"/>
          </w:tcPr>
          <w:p w:rsidR="005044B8" w:rsidRPr="009C760E" w:rsidRDefault="005044B8" w:rsidP="00091277">
            <w:pPr>
              <w:jc w:val="both"/>
              <w:rPr>
                <w:rFonts w:ascii="標楷體" w:eastAsia="標楷體" w:hAnsi="標楷體"/>
                <w:color w:val="000000" w:themeColor="text1"/>
              </w:rPr>
            </w:pPr>
          </w:p>
          <w:p w:rsidR="005044B8" w:rsidRPr="009C760E" w:rsidRDefault="00813D23" w:rsidP="00091277">
            <w:pPr>
              <w:jc w:val="both"/>
              <w:rPr>
                <w:rFonts w:ascii="標楷體" w:eastAsia="標楷體" w:hAnsi="標楷體"/>
                <w:color w:val="000000" w:themeColor="text1"/>
              </w:rPr>
            </w:pPr>
            <w:r w:rsidRPr="009C760E">
              <w:rPr>
                <w:rFonts w:ascii="標楷體" w:eastAsia="標楷體" w:hAnsi="標楷體"/>
                <w:color w:val="000000" w:themeColor="text1"/>
              </w:rPr>
              <w:t>因部分申報資訊事項並無對外公開，爰酌作文字調整。</w:t>
            </w:r>
          </w:p>
          <w:p w:rsidR="005044B8" w:rsidRPr="009C760E" w:rsidRDefault="005044B8" w:rsidP="00091277">
            <w:pPr>
              <w:jc w:val="both"/>
              <w:rPr>
                <w:rFonts w:ascii="標楷體" w:eastAsia="標楷體" w:hAnsi="標楷體"/>
                <w:color w:val="000000" w:themeColor="text1"/>
              </w:rPr>
            </w:pPr>
          </w:p>
          <w:p w:rsidR="005044B8" w:rsidRPr="009C760E" w:rsidRDefault="005044B8" w:rsidP="00091277">
            <w:pPr>
              <w:jc w:val="both"/>
              <w:rPr>
                <w:rFonts w:ascii="標楷體" w:eastAsia="標楷體" w:hAnsi="標楷體"/>
                <w:color w:val="000000" w:themeColor="text1"/>
              </w:rPr>
            </w:pPr>
          </w:p>
          <w:p w:rsidR="001B22A7" w:rsidRPr="009C760E" w:rsidRDefault="001B22A7" w:rsidP="00091277">
            <w:pPr>
              <w:jc w:val="both"/>
              <w:rPr>
                <w:rFonts w:ascii="標楷體" w:eastAsia="標楷體" w:hAnsi="標楷體"/>
                <w:color w:val="000000" w:themeColor="text1"/>
              </w:rPr>
            </w:pPr>
          </w:p>
          <w:p w:rsidR="005A0029" w:rsidRPr="009C760E" w:rsidRDefault="005A0029" w:rsidP="00091277">
            <w:pPr>
              <w:jc w:val="both"/>
              <w:rPr>
                <w:rFonts w:ascii="標楷體" w:eastAsia="標楷體" w:hAnsi="標楷體"/>
                <w:color w:val="000000" w:themeColor="text1"/>
              </w:rPr>
            </w:pPr>
          </w:p>
          <w:p w:rsidR="008954F1" w:rsidRPr="009C760E" w:rsidRDefault="008954F1" w:rsidP="00091277">
            <w:pPr>
              <w:jc w:val="both"/>
              <w:rPr>
                <w:rFonts w:ascii="標楷體" w:eastAsia="標楷體" w:hAnsi="標楷體"/>
                <w:color w:val="000000" w:themeColor="text1"/>
              </w:rPr>
            </w:pPr>
            <w:r w:rsidRPr="009C760E">
              <w:rPr>
                <w:rFonts w:ascii="標楷體" w:eastAsia="標楷體" w:hAnsi="標楷體" w:hint="eastAsia"/>
                <w:color w:val="000000" w:themeColor="text1"/>
              </w:rPr>
              <w:t>配合公司法增訂第235條之1並修正第235條及第240條條文，酌作文字調整。</w:t>
            </w:r>
          </w:p>
          <w:p w:rsidR="008954F1" w:rsidRPr="009C760E" w:rsidRDefault="008954F1" w:rsidP="00091277">
            <w:pPr>
              <w:jc w:val="both"/>
              <w:rPr>
                <w:rFonts w:ascii="標楷體" w:eastAsia="標楷體" w:hAnsi="標楷體"/>
                <w:color w:val="000000" w:themeColor="text1"/>
              </w:rPr>
            </w:pPr>
          </w:p>
          <w:p w:rsidR="008954F1" w:rsidRPr="009C760E" w:rsidRDefault="008954F1" w:rsidP="00091277">
            <w:pPr>
              <w:jc w:val="both"/>
              <w:rPr>
                <w:rFonts w:ascii="標楷體" w:eastAsia="標楷體" w:hAnsi="標楷體"/>
                <w:color w:val="000000" w:themeColor="text1"/>
              </w:rPr>
            </w:pPr>
          </w:p>
          <w:p w:rsidR="008954F1" w:rsidRPr="009C760E" w:rsidRDefault="008954F1" w:rsidP="00091277">
            <w:pPr>
              <w:jc w:val="both"/>
              <w:rPr>
                <w:rFonts w:ascii="標楷體" w:eastAsia="標楷體" w:hAnsi="標楷體"/>
                <w:color w:val="000000" w:themeColor="text1"/>
              </w:rPr>
            </w:pPr>
          </w:p>
          <w:p w:rsidR="001B22A7" w:rsidRPr="009C760E" w:rsidRDefault="001B22A7" w:rsidP="00091277">
            <w:pPr>
              <w:jc w:val="both"/>
              <w:rPr>
                <w:rFonts w:ascii="標楷體" w:eastAsia="標楷體" w:hAnsi="標楷體"/>
                <w:color w:val="000000" w:themeColor="text1"/>
              </w:rPr>
            </w:pPr>
          </w:p>
          <w:p w:rsidR="007B5547" w:rsidRPr="009C760E" w:rsidRDefault="007B5547" w:rsidP="00091277">
            <w:pPr>
              <w:jc w:val="both"/>
              <w:rPr>
                <w:rFonts w:ascii="標楷體" w:eastAsia="標楷體" w:hAnsi="標楷體"/>
                <w:color w:val="000000" w:themeColor="text1"/>
              </w:rPr>
            </w:pPr>
            <w:r w:rsidRPr="009C760E">
              <w:rPr>
                <w:rFonts w:ascii="標楷體" w:eastAsia="標楷體" w:hAnsi="標楷體" w:hint="eastAsia"/>
                <w:color w:val="000000" w:themeColor="text1"/>
              </w:rPr>
              <w:t>配合公司法增訂第235條之1並修正第235條及第240條條文，</w:t>
            </w:r>
            <w:r w:rsidR="001C55E3" w:rsidRPr="009C760E">
              <w:rPr>
                <w:rFonts w:ascii="標楷體" w:eastAsia="標楷體" w:hAnsi="標楷體" w:hint="eastAsia"/>
                <w:color w:val="000000" w:themeColor="text1"/>
              </w:rPr>
              <w:t>股利分派情形</w:t>
            </w:r>
            <w:r w:rsidR="006C114D" w:rsidRPr="009C760E">
              <w:rPr>
                <w:rFonts w:ascii="標楷體" w:eastAsia="標楷體" w:hAnsi="標楷體" w:hint="eastAsia"/>
                <w:color w:val="000000" w:themeColor="text1"/>
              </w:rPr>
              <w:t>公告內容</w:t>
            </w:r>
            <w:r w:rsidR="001C55E3" w:rsidRPr="009C760E">
              <w:rPr>
                <w:rFonts w:ascii="標楷體" w:eastAsia="標楷體" w:hAnsi="標楷體" w:hint="eastAsia"/>
                <w:color w:val="000000" w:themeColor="text1"/>
              </w:rPr>
              <w:t>將不</w:t>
            </w:r>
            <w:r w:rsidR="006C114D" w:rsidRPr="009C760E">
              <w:rPr>
                <w:rFonts w:ascii="標楷體" w:eastAsia="標楷體" w:hAnsi="標楷體" w:hint="eastAsia"/>
                <w:color w:val="000000" w:themeColor="text1"/>
              </w:rPr>
              <w:t>包含</w:t>
            </w:r>
            <w:r w:rsidR="001C55E3" w:rsidRPr="009C760E">
              <w:rPr>
                <w:rFonts w:ascii="標楷體" w:eastAsia="標楷體" w:hAnsi="標楷體" w:hint="eastAsia"/>
                <w:color w:val="000000" w:themeColor="text1"/>
              </w:rPr>
              <w:t>盈餘分派之董監事酬</w:t>
            </w:r>
            <w:r w:rsidR="00F375B4" w:rsidRPr="009C760E">
              <w:rPr>
                <w:rFonts w:ascii="標楷體" w:eastAsia="標楷體" w:hAnsi="標楷體" w:hint="eastAsia"/>
                <w:color w:val="000000" w:themeColor="text1"/>
              </w:rPr>
              <w:t>勞</w:t>
            </w:r>
            <w:r w:rsidR="001C55E3" w:rsidRPr="009C760E">
              <w:rPr>
                <w:rFonts w:ascii="標楷體" w:eastAsia="標楷體" w:hAnsi="標楷體" w:hint="eastAsia"/>
                <w:color w:val="000000" w:themeColor="text1"/>
              </w:rPr>
              <w:t>，為加強上市公司資訊申報即</w:t>
            </w:r>
            <w:r w:rsidR="00607022" w:rsidRPr="009C760E">
              <w:rPr>
                <w:rFonts w:ascii="標楷體" w:eastAsia="標楷體" w:hAnsi="標楷體" w:hint="eastAsia"/>
                <w:color w:val="000000" w:themeColor="text1"/>
              </w:rPr>
              <w:t>時性</w:t>
            </w:r>
            <w:r w:rsidR="001C55E3" w:rsidRPr="009C760E">
              <w:rPr>
                <w:rFonts w:ascii="標楷體" w:eastAsia="標楷體" w:hAnsi="標楷體" w:hint="eastAsia"/>
                <w:color w:val="000000" w:themeColor="text1"/>
              </w:rPr>
              <w:t>，爰將申報期限由</w:t>
            </w:r>
            <w:r w:rsidR="00607022" w:rsidRPr="009C760E">
              <w:rPr>
                <w:rFonts w:ascii="標楷體" w:eastAsia="標楷體" w:hAnsi="標楷體" w:hint="eastAsia"/>
                <w:color w:val="000000" w:themeColor="text1"/>
              </w:rPr>
              <w:t>每年</w:t>
            </w:r>
            <w:r w:rsidR="001C55E3" w:rsidRPr="009C760E">
              <w:rPr>
                <w:rFonts w:ascii="標楷體" w:eastAsia="標楷體" w:hAnsi="標楷體" w:hint="eastAsia"/>
                <w:color w:val="000000" w:themeColor="text1"/>
              </w:rPr>
              <w:t>7日10日提前至年度財務報告公告申報期限</w:t>
            </w:r>
            <w:r w:rsidRPr="009C760E">
              <w:rPr>
                <w:rFonts w:ascii="標楷體" w:eastAsia="標楷體" w:hAnsi="標楷體" w:hint="eastAsia"/>
                <w:color w:val="000000" w:themeColor="text1"/>
              </w:rPr>
              <w:t>。</w:t>
            </w:r>
          </w:p>
          <w:p w:rsidR="007B5547" w:rsidRPr="009C760E" w:rsidRDefault="007B5547" w:rsidP="00091277">
            <w:pPr>
              <w:jc w:val="both"/>
              <w:rPr>
                <w:rFonts w:ascii="標楷體" w:eastAsia="標楷體" w:hAnsi="標楷體"/>
                <w:color w:val="000000" w:themeColor="text1"/>
              </w:rPr>
            </w:pPr>
          </w:p>
          <w:p w:rsidR="004B4068" w:rsidRPr="009C760E" w:rsidRDefault="004B4068" w:rsidP="00091277">
            <w:pPr>
              <w:jc w:val="both"/>
              <w:rPr>
                <w:rFonts w:ascii="標楷體" w:eastAsia="標楷體" w:hAnsi="標楷體"/>
                <w:color w:val="000000" w:themeColor="text1"/>
              </w:rPr>
            </w:pPr>
          </w:p>
          <w:p w:rsidR="007B5547" w:rsidRPr="009C760E" w:rsidRDefault="007B5547" w:rsidP="00091277">
            <w:pPr>
              <w:jc w:val="both"/>
              <w:rPr>
                <w:rFonts w:ascii="標楷體" w:eastAsia="標楷體" w:hAnsi="標楷體"/>
                <w:color w:val="000000" w:themeColor="text1"/>
              </w:rPr>
            </w:pPr>
          </w:p>
          <w:p w:rsidR="003963DD" w:rsidRPr="009C760E" w:rsidRDefault="00922EB4" w:rsidP="00091277">
            <w:pPr>
              <w:jc w:val="both"/>
              <w:rPr>
                <w:rFonts w:ascii="標楷體" w:eastAsia="標楷體" w:hAnsi="標楷體"/>
                <w:color w:val="000000" w:themeColor="text1"/>
              </w:rPr>
            </w:pPr>
            <w:r w:rsidRPr="009C760E">
              <w:rPr>
                <w:rFonts w:ascii="標楷體" w:eastAsia="標楷體" w:hAnsi="標楷體" w:hint="eastAsia"/>
                <w:color w:val="000000" w:themeColor="text1"/>
              </w:rPr>
              <w:lastRenderedPageBreak/>
              <w:t>統一法規用語</w:t>
            </w:r>
            <w:r w:rsidR="003963DD" w:rsidRPr="009C760E">
              <w:rPr>
                <w:rFonts w:ascii="標楷體" w:eastAsia="標楷體" w:hAnsi="標楷體" w:hint="eastAsia"/>
                <w:color w:val="000000" w:themeColor="text1"/>
              </w:rPr>
              <w:t>，酌作文字調整。</w:t>
            </w:r>
          </w:p>
          <w:p w:rsidR="005A0029" w:rsidRPr="009C760E" w:rsidRDefault="005A0029" w:rsidP="00091277">
            <w:pPr>
              <w:jc w:val="both"/>
              <w:rPr>
                <w:rFonts w:ascii="標楷體" w:eastAsia="標楷體" w:hAnsi="標楷體"/>
                <w:color w:val="000000" w:themeColor="text1"/>
              </w:rPr>
            </w:pPr>
          </w:p>
          <w:p w:rsidR="005A0029" w:rsidRPr="009C760E" w:rsidRDefault="005A0029" w:rsidP="00091277">
            <w:pPr>
              <w:jc w:val="both"/>
              <w:rPr>
                <w:rFonts w:ascii="標楷體" w:eastAsia="標楷體" w:hAnsi="標楷體"/>
                <w:color w:val="000000" w:themeColor="text1"/>
              </w:rPr>
            </w:pPr>
          </w:p>
          <w:p w:rsidR="005A0029" w:rsidRPr="009C760E" w:rsidRDefault="005A0029" w:rsidP="00091277">
            <w:pPr>
              <w:jc w:val="both"/>
              <w:rPr>
                <w:rFonts w:ascii="標楷體" w:eastAsia="標楷體" w:hAnsi="標楷體"/>
                <w:color w:val="000000" w:themeColor="text1"/>
              </w:rPr>
            </w:pPr>
          </w:p>
          <w:p w:rsidR="00922EB4" w:rsidRPr="009C760E" w:rsidRDefault="00922EB4" w:rsidP="00091277">
            <w:pPr>
              <w:jc w:val="both"/>
              <w:rPr>
                <w:rFonts w:ascii="標楷體" w:eastAsia="標楷體" w:hAnsi="標楷體"/>
                <w:color w:val="000000" w:themeColor="text1"/>
              </w:rPr>
            </w:pPr>
          </w:p>
          <w:p w:rsidR="005A0029" w:rsidRPr="009C760E" w:rsidRDefault="005A0029" w:rsidP="00091277">
            <w:pPr>
              <w:jc w:val="both"/>
              <w:rPr>
                <w:rFonts w:ascii="標楷體" w:eastAsia="標楷體" w:hAnsi="標楷體"/>
                <w:color w:val="000000" w:themeColor="text1"/>
              </w:rPr>
            </w:pPr>
          </w:p>
          <w:p w:rsidR="005A0029" w:rsidRPr="009C760E" w:rsidRDefault="005A0029" w:rsidP="00091277">
            <w:pPr>
              <w:jc w:val="both"/>
              <w:rPr>
                <w:rFonts w:ascii="標楷體" w:eastAsia="標楷體" w:hAnsi="標楷體"/>
                <w:color w:val="000000" w:themeColor="text1"/>
              </w:rPr>
            </w:pPr>
          </w:p>
          <w:p w:rsidR="005A0029" w:rsidRPr="009C760E" w:rsidRDefault="005A0029" w:rsidP="00091277">
            <w:pPr>
              <w:jc w:val="both"/>
              <w:rPr>
                <w:rFonts w:ascii="標楷體" w:eastAsia="標楷體" w:hAnsi="標楷體"/>
                <w:color w:val="000000" w:themeColor="text1"/>
              </w:rPr>
            </w:pPr>
          </w:p>
          <w:p w:rsidR="005A0029" w:rsidRPr="009C760E" w:rsidRDefault="005A0029" w:rsidP="00091277">
            <w:pPr>
              <w:jc w:val="both"/>
              <w:rPr>
                <w:rFonts w:ascii="標楷體" w:eastAsia="標楷體" w:hAnsi="標楷體"/>
                <w:color w:val="000000" w:themeColor="text1"/>
              </w:rPr>
            </w:pPr>
          </w:p>
          <w:p w:rsidR="005A0029" w:rsidRPr="009C760E" w:rsidRDefault="005A0029" w:rsidP="00091277">
            <w:pPr>
              <w:jc w:val="both"/>
              <w:rPr>
                <w:rFonts w:ascii="標楷體" w:eastAsia="標楷體" w:hAnsi="標楷體"/>
                <w:color w:val="000000" w:themeColor="text1"/>
              </w:rPr>
            </w:pPr>
          </w:p>
          <w:p w:rsidR="004C54FD" w:rsidRPr="009C760E" w:rsidRDefault="004C54FD" w:rsidP="00091277">
            <w:pPr>
              <w:jc w:val="both"/>
              <w:rPr>
                <w:rFonts w:ascii="標楷體" w:eastAsia="標楷體" w:hAnsi="標楷體"/>
                <w:color w:val="000000" w:themeColor="text1"/>
              </w:rPr>
            </w:pPr>
          </w:p>
          <w:p w:rsidR="001B22A7" w:rsidRPr="009C760E" w:rsidRDefault="001B22A7" w:rsidP="00091277">
            <w:pPr>
              <w:jc w:val="both"/>
              <w:rPr>
                <w:rFonts w:ascii="標楷體" w:eastAsia="標楷體" w:hAnsi="標楷體"/>
                <w:color w:val="000000" w:themeColor="text1"/>
              </w:rPr>
            </w:pPr>
          </w:p>
          <w:p w:rsidR="00426463" w:rsidRPr="009C760E" w:rsidRDefault="00996A32" w:rsidP="00091277">
            <w:pPr>
              <w:jc w:val="both"/>
              <w:rPr>
                <w:rFonts w:ascii="標楷體" w:eastAsia="標楷體" w:hAnsi="標楷體"/>
                <w:color w:val="000000" w:themeColor="text1"/>
              </w:rPr>
            </w:pPr>
            <w:r w:rsidRPr="009C760E">
              <w:rPr>
                <w:rFonts w:ascii="標楷體" w:eastAsia="標楷體" w:hAnsi="標楷體"/>
                <w:color w:val="000000" w:themeColor="text1"/>
              </w:rPr>
              <w:t>同第一項修正說明。</w:t>
            </w:r>
          </w:p>
          <w:p w:rsidR="00426463" w:rsidRPr="009C760E" w:rsidRDefault="00426463" w:rsidP="00091277">
            <w:pPr>
              <w:jc w:val="both"/>
              <w:rPr>
                <w:rFonts w:ascii="標楷體" w:eastAsia="標楷體" w:hAnsi="標楷體"/>
                <w:color w:val="000000" w:themeColor="text1"/>
              </w:rPr>
            </w:pPr>
          </w:p>
          <w:p w:rsidR="00426463" w:rsidRPr="009C760E" w:rsidRDefault="00426463" w:rsidP="00091277">
            <w:pPr>
              <w:jc w:val="both"/>
              <w:rPr>
                <w:rFonts w:ascii="標楷體" w:eastAsia="標楷體" w:hAnsi="標楷體"/>
                <w:color w:val="000000" w:themeColor="text1"/>
              </w:rPr>
            </w:pPr>
          </w:p>
          <w:p w:rsidR="00426463" w:rsidRPr="009C760E" w:rsidRDefault="00426463" w:rsidP="00091277">
            <w:pPr>
              <w:jc w:val="both"/>
              <w:rPr>
                <w:rFonts w:ascii="標楷體" w:eastAsia="標楷體" w:hAnsi="標楷體"/>
                <w:color w:val="000000" w:themeColor="text1"/>
              </w:rPr>
            </w:pPr>
          </w:p>
          <w:p w:rsidR="00426463" w:rsidRPr="009C760E" w:rsidRDefault="00426463" w:rsidP="00091277">
            <w:pPr>
              <w:jc w:val="both"/>
              <w:rPr>
                <w:rFonts w:ascii="標楷體" w:eastAsia="標楷體" w:hAnsi="標楷體"/>
                <w:color w:val="000000" w:themeColor="text1"/>
              </w:rPr>
            </w:pPr>
          </w:p>
          <w:p w:rsidR="00426463" w:rsidRPr="009C760E" w:rsidRDefault="00426463" w:rsidP="00091277">
            <w:pPr>
              <w:jc w:val="both"/>
              <w:rPr>
                <w:rFonts w:ascii="標楷體" w:eastAsia="標楷體" w:hAnsi="標楷體"/>
                <w:color w:val="000000" w:themeColor="text1"/>
              </w:rPr>
            </w:pPr>
          </w:p>
          <w:p w:rsidR="00426463" w:rsidRPr="009C760E" w:rsidRDefault="00426463" w:rsidP="00091277">
            <w:pPr>
              <w:jc w:val="both"/>
              <w:rPr>
                <w:rFonts w:ascii="標楷體" w:eastAsia="標楷體" w:hAnsi="標楷體"/>
                <w:color w:val="000000" w:themeColor="text1"/>
              </w:rPr>
            </w:pPr>
          </w:p>
          <w:p w:rsidR="00426463" w:rsidRPr="009C760E" w:rsidRDefault="00426463" w:rsidP="00091277">
            <w:pPr>
              <w:jc w:val="both"/>
              <w:rPr>
                <w:rFonts w:ascii="標楷體" w:eastAsia="標楷體" w:hAnsi="標楷體"/>
                <w:color w:val="000000" w:themeColor="text1"/>
              </w:rPr>
            </w:pPr>
            <w:r w:rsidRPr="009C760E">
              <w:rPr>
                <w:rFonts w:ascii="標楷體" w:eastAsia="標楷體" w:hAnsi="標楷體" w:hint="eastAsia"/>
                <w:color w:val="000000" w:themeColor="text1"/>
              </w:rPr>
              <w:t>為推動上市公司申報作業無紙化，上市公司辦理普通股股數</w:t>
            </w:r>
            <w:r w:rsidR="007A060B" w:rsidRPr="009C760E">
              <w:rPr>
                <w:rFonts w:ascii="標楷體" w:eastAsia="標楷體" w:hAnsi="標楷體" w:hint="eastAsia"/>
                <w:color w:val="000000" w:themeColor="text1"/>
              </w:rPr>
              <w:t>變動</w:t>
            </w:r>
            <w:r w:rsidRPr="009C760E">
              <w:rPr>
                <w:rFonts w:ascii="標楷體" w:eastAsia="標楷體" w:hAnsi="標楷體" w:hint="eastAsia"/>
                <w:color w:val="000000" w:themeColor="text1"/>
              </w:rPr>
              <w:t>申報作業應</w:t>
            </w:r>
            <w:r w:rsidR="007A060B" w:rsidRPr="009C760E">
              <w:rPr>
                <w:rFonts w:ascii="標楷體" w:eastAsia="標楷體" w:hAnsi="標楷體" w:hint="eastAsia"/>
                <w:color w:val="000000" w:themeColor="text1"/>
              </w:rPr>
              <w:t>採</w:t>
            </w:r>
            <w:r w:rsidRPr="009C760E">
              <w:rPr>
                <w:rFonts w:ascii="標楷體" w:eastAsia="標楷體" w:hAnsi="標楷體" w:hint="eastAsia"/>
                <w:color w:val="000000" w:themeColor="text1"/>
              </w:rPr>
              <w:t>網路申報作業並上傳相關附件，</w:t>
            </w:r>
            <w:r w:rsidR="001413B3">
              <w:rPr>
                <w:rFonts w:ascii="標楷體" w:eastAsia="標楷體" w:hAnsi="標楷體" w:hint="eastAsia"/>
                <w:color w:val="000000" w:themeColor="text1"/>
              </w:rPr>
              <w:t>待系統上線後，</w:t>
            </w:r>
            <w:r w:rsidR="008B76EE">
              <w:rPr>
                <w:rFonts w:ascii="標楷體" w:eastAsia="標楷體" w:hAnsi="標楷體" w:hint="eastAsia"/>
                <w:color w:val="000000" w:themeColor="text1"/>
              </w:rPr>
              <w:t>未來</w:t>
            </w:r>
            <w:r w:rsidR="001413B3">
              <w:rPr>
                <w:rFonts w:ascii="標楷體" w:eastAsia="標楷體" w:hAnsi="標楷體" w:hint="eastAsia"/>
                <w:color w:val="000000" w:themeColor="text1"/>
              </w:rPr>
              <w:t>無</w:t>
            </w:r>
            <w:r w:rsidRPr="009C760E">
              <w:rPr>
                <w:rFonts w:ascii="標楷體" w:eastAsia="標楷體" w:hAnsi="標楷體" w:hint="eastAsia"/>
                <w:color w:val="000000" w:themeColor="text1"/>
              </w:rPr>
              <w:t>需再行檢送紙本書件，爰酌修文字調整。</w:t>
            </w:r>
          </w:p>
          <w:p w:rsidR="00426463" w:rsidRPr="009C760E" w:rsidRDefault="00426463" w:rsidP="00091277">
            <w:pPr>
              <w:jc w:val="both"/>
              <w:rPr>
                <w:rFonts w:ascii="標楷體" w:eastAsia="標楷體" w:hAnsi="標楷體"/>
                <w:color w:val="000000" w:themeColor="text1"/>
              </w:rPr>
            </w:pPr>
          </w:p>
          <w:p w:rsidR="00A1235D" w:rsidRPr="009C760E" w:rsidRDefault="00A1235D" w:rsidP="00091277">
            <w:pPr>
              <w:jc w:val="both"/>
              <w:rPr>
                <w:rFonts w:ascii="標楷體" w:eastAsia="標楷體" w:hAnsi="標楷體"/>
                <w:color w:val="000000" w:themeColor="text1"/>
              </w:rPr>
            </w:pPr>
          </w:p>
          <w:p w:rsidR="00707AAE" w:rsidRDefault="00707AAE" w:rsidP="00893974">
            <w:pPr>
              <w:pStyle w:val="aa"/>
              <w:jc w:val="both"/>
              <w:rPr>
                <w:rFonts w:ascii="標楷體" w:eastAsia="標楷體" w:hAnsi="標楷體"/>
                <w:color w:val="000000" w:themeColor="text1"/>
              </w:rPr>
            </w:pPr>
            <w:r w:rsidRPr="00707AAE">
              <w:rPr>
                <w:rFonts w:ascii="標楷體" w:eastAsia="標楷體" w:hAnsi="標楷體" w:cstheme="minorBidi" w:hint="eastAsia"/>
                <w:color w:val="000000" w:themeColor="text1"/>
                <w:szCs w:val="22"/>
              </w:rPr>
              <w:t>1.參酌「發行人募集與發行有價證券處</w:t>
            </w:r>
            <w:r w:rsidR="00DB6D1A">
              <w:rPr>
                <w:rFonts w:ascii="標楷體" w:eastAsia="標楷體" w:hAnsi="標楷體" w:cstheme="minorBidi" w:hint="eastAsia"/>
                <w:color w:val="000000" w:themeColor="text1"/>
                <w:szCs w:val="22"/>
              </w:rPr>
              <w:t>理</w:t>
            </w:r>
            <w:r w:rsidRPr="00707AAE">
              <w:rPr>
                <w:rFonts w:ascii="標楷體" w:eastAsia="標楷體" w:hAnsi="標楷體" w:cstheme="minorBidi" w:hint="eastAsia"/>
                <w:color w:val="000000" w:themeColor="text1"/>
                <w:szCs w:val="22"/>
              </w:rPr>
              <w:t>準則」第</w:t>
            </w:r>
            <w:r w:rsidRPr="00707AAE">
              <w:rPr>
                <w:rFonts w:ascii="標楷體" w:eastAsia="標楷體" w:hAnsi="標楷體" w:cstheme="minorBidi"/>
                <w:color w:val="000000" w:themeColor="text1"/>
                <w:szCs w:val="22"/>
              </w:rPr>
              <w:t>9</w:t>
            </w:r>
            <w:r w:rsidRPr="00707AAE">
              <w:rPr>
                <w:rFonts w:ascii="標楷體" w:eastAsia="標楷體" w:hAnsi="標楷體" w:cstheme="minorBidi" w:hint="eastAsia"/>
                <w:color w:val="000000" w:themeColor="text1"/>
                <w:szCs w:val="22"/>
              </w:rPr>
              <w:t>條第</w:t>
            </w:r>
            <w:r w:rsidRPr="00707AAE">
              <w:rPr>
                <w:rFonts w:ascii="標楷體" w:eastAsia="標楷體" w:hAnsi="標楷體" w:cstheme="minorBidi"/>
                <w:color w:val="000000" w:themeColor="text1"/>
                <w:szCs w:val="22"/>
              </w:rPr>
              <w:t>1</w:t>
            </w:r>
            <w:r w:rsidRPr="00707AAE">
              <w:rPr>
                <w:rFonts w:ascii="標楷體" w:eastAsia="標楷體" w:hAnsi="標楷體" w:cstheme="minorBidi" w:hint="eastAsia"/>
                <w:color w:val="000000" w:themeColor="text1"/>
                <w:szCs w:val="22"/>
              </w:rPr>
              <w:t>項第</w:t>
            </w:r>
            <w:r w:rsidRPr="00707AAE">
              <w:rPr>
                <w:rFonts w:ascii="標楷體" w:eastAsia="標楷體" w:hAnsi="標楷體" w:cstheme="minorBidi"/>
                <w:color w:val="000000" w:themeColor="text1"/>
                <w:szCs w:val="22"/>
              </w:rPr>
              <w:t>9</w:t>
            </w:r>
            <w:r w:rsidRPr="00707AAE">
              <w:rPr>
                <w:rFonts w:ascii="標楷體" w:eastAsia="標楷體" w:hAnsi="標楷體" w:cstheme="minorBidi" w:hint="eastAsia"/>
                <w:color w:val="000000" w:themeColor="text1"/>
                <w:szCs w:val="22"/>
              </w:rPr>
              <w:t>款規定，現金增資或發行公司債</w:t>
            </w:r>
            <w:r w:rsidRPr="00707AAE">
              <w:rPr>
                <w:rFonts w:ascii="標楷體" w:eastAsia="標楷體" w:hAnsi="標楷體" w:cstheme="minorBidi" w:hint="eastAsia"/>
                <w:color w:val="000000" w:themeColor="text1"/>
                <w:szCs w:val="22"/>
              </w:rPr>
              <w:lastRenderedPageBreak/>
              <w:t>計畫項目變更或個別項目金額調整，而致原個別項目所需資金減少金額合計數或增加金額合計數，達所募集資金總額之百分之二十以上者，應辦理計畫變更，於董事</w:t>
            </w:r>
            <w:r w:rsidRPr="00707AAE">
              <w:rPr>
                <w:rFonts w:ascii="標楷體" w:eastAsia="標楷體" w:hAnsi="標楷體" w:hint="eastAsia"/>
                <w:color w:val="000000" w:themeColor="text1"/>
              </w:rPr>
              <w:t>會決議通過之日起二日內辦理公告，</w:t>
            </w:r>
            <w:proofErr w:type="gramStart"/>
            <w:r w:rsidRPr="00707AAE">
              <w:rPr>
                <w:rFonts w:ascii="標楷體" w:eastAsia="標楷體" w:hAnsi="標楷體" w:hint="eastAsia"/>
                <w:color w:val="000000" w:themeColor="text1"/>
              </w:rPr>
              <w:t>爰</w:t>
            </w:r>
            <w:proofErr w:type="gramEnd"/>
            <w:r w:rsidRPr="00707AAE">
              <w:rPr>
                <w:rFonts w:ascii="標楷體" w:eastAsia="標楷體" w:hAnsi="標楷體" w:hint="eastAsia"/>
                <w:color w:val="000000" w:themeColor="text1"/>
              </w:rPr>
              <w:t>修正資料異動之申報時限，以資明確</w:t>
            </w:r>
            <w:r>
              <w:rPr>
                <w:rFonts w:ascii="標楷體" w:eastAsia="標楷體" w:hAnsi="標楷體" w:hint="eastAsia"/>
                <w:color w:val="000000" w:themeColor="text1"/>
              </w:rPr>
              <w:t>。</w:t>
            </w:r>
          </w:p>
          <w:p w:rsidR="001F2F86" w:rsidRPr="009C760E" w:rsidRDefault="00707AAE" w:rsidP="00091277">
            <w:pPr>
              <w:jc w:val="both"/>
              <w:rPr>
                <w:rFonts w:ascii="標楷體" w:eastAsia="標楷體" w:hAnsi="標楷體"/>
                <w:color w:val="000000" w:themeColor="text1"/>
              </w:rPr>
            </w:pPr>
            <w:r>
              <w:rPr>
                <w:rFonts w:ascii="標楷體" w:eastAsia="標楷體" w:hAnsi="標楷體" w:hint="eastAsia"/>
                <w:color w:val="000000" w:themeColor="text1"/>
              </w:rPr>
              <w:t>2.</w:t>
            </w:r>
            <w:r w:rsidR="003C2751" w:rsidRPr="009C760E">
              <w:rPr>
                <w:rFonts w:ascii="標楷體" w:eastAsia="標楷體" w:hAnsi="標楷體" w:hint="eastAsia"/>
                <w:color w:val="000000" w:themeColor="text1"/>
              </w:rPr>
              <w:t>參酌</w:t>
            </w:r>
            <w:r w:rsidR="00FC5040" w:rsidRPr="009C760E">
              <w:rPr>
                <w:rFonts w:ascii="標楷體" w:eastAsia="標楷體" w:hAnsi="標楷體" w:hint="eastAsia"/>
                <w:color w:val="000000" w:themeColor="text1"/>
              </w:rPr>
              <w:t>「</w:t>
            </w:r>
            <w:r w:rsidR="00906629" w:rsidRPr="009C760E">
              <w:rPr>
                <w:rFonts w:ascii="標楷體" w:eastAsia="標楷體" w:hAnsi="標楷體"/>
                <w:color w:val="000000" w:themeColor="text1"/>
              </w:rPr>
              <w:t>公開發行公司辦理私募有價證券應注意事</w:t>
            </w:r>
            <w:r w:rsidR="002A1F80">
              <w:rPr>
                <w:rFonts w:ascii="標楷體" w:eastAsia="標楷體" w:hAnsi="標楷體"/>
                <w:color w:val="000000" w:themeColor="text1"/>
              </w:rPr>
              <w:t>項</w:t>
            </w:r>
            <w:r w:rsidR="00FC5040" w:rsidRPr="009C760E">
              <w:rPr>
                <w:rFonts w:ascii="標楷體" w:eastAsia="標楷體" w:hAnsi="標楷體" w:hint="eastAsia"/>
                <w:color w:val="000000" w:themeColor="text1"/>
              </w:rPr>
              <w:t>」第</w:t>
            </w:r>
            <w:r w:rsidR="000E75FA" w:rsidRPr="009C760E">
              <w:rPr>
                <w:rFonts w:ascii="標楷體" w:eastAsia="標楷體" w:hAnsi="標楷體" w:hint="eastAsia"/>
                <w:color w:val="000000" w:themeColor="text1"/>
              </w:rPr>
              <w:t>6</w:t>
            </w:r>
            <w:r w:rsidR="00FC5040" w:rsidRPr="009C760E">
              <w:rPr>
                <w:rFonts w:ascii="標楷體" w:eastAsia="標楷體" w:hAnsi="標楷體" w:hint="eastAsia"/>
                <w:color w:val="000000" w:themeColor="text1"/>
              </w:rPr>
              <w:t>點之規定，</w:t>
            </w:r>
            <w:r w:rsidR="00AE3696" w:rsidRPr="009C760E">
              <w:rPr>
                <w:rFonts w:ascii="標楷體" w:eastAsia="標楷體" w:hAnsi="標楷體" w:hint="eastAsia"/>
                <w:color w:val="000000" w:themeColor="text1"/>
              </w:rPr>
              <w:t>上市公司辦理私募</w:t>
            </w:r>
            <w:r w:rsidR="000C02A2" w:rsidRPr="009C760E">
              <w:rPr>
                <w:rFonts w:ascii="標楷體" w:eastAsia="標楷體" w:hAnsi="標楷體" w:hint="eastAsia"/>
                <w:color w:val="000000" w:themeColor="text1"/>
              </w:rPr>
              <w:t>普通公司</w:t>
            </w:r>
            <w:r w:rsidR="002A1F80">
              <w:rPr>
                <w:rFonts w:ascii="標楷體" w:eastAsia="標楷體" w:hAnsi="標楷體" w:hint="eastAsia"/>
                <w:color w:val="000000" w:themeColor="text1"/>
              </w:rPr>
              <w:t>債</w:t>
            </w:r>
            <w:r w:rsidR="00AE3696" w:rsidRPr="009C760E">
              <w:rPr>
                <w:rFonts w:ascii="標楷體" w:eastAsia="標楷體" w:hAnsi="標楷體" w:hint="eastAsia"/>
                <w:color w:val="000000" w:themeColor="text1"/>
              </w:rPr>
              <w:t>應於董事會決議</w:t>
            </w:r>
            <w:r w:rsidR="00275145" w:rsidRPr="009C760E">
              <w:rPr>
                <w:rFonts w:ascii="標楷體" w:eastAsia="標楷體" w:hAnsi="標楷體" w:hint="eastAsia"/>
                <w:color w:val="000000" w:themeColor="text1"/>
              </w:rPr>
              <w:t>日</w:t>
            </w:r>
            <w:r w:rsidR="00AE3696" w:rsidRPr="009C760E">
              <w:rPr>
                <w:rFonts w:ascii="標楷體" w:eastAsia="標楷體" w:hAnsi="標楷體" w:hint="eastAsia"/>
                <w:color w:val="000000" w:themeColor="text1"/>
              </w:rPr>
              <w:t>起二日內申報相關資訊，</w:t>
            </w:r>
            <w:proofErr w:type="gramStart"/>
            <w:r w:rsidR="00AE3696" w:rsidRPr="009C760E">
              <w:rPr>
                <w:rFonts w:ascii="標楷體" w:eastAsia="標楷體" w:hAnsi="標楷體" w:hint="eastAsia"/>
                <w:color w:val="000000" w:themeColor="text1"/>
              </w:rPr>
              <w:t>爰</w:t>
            </w:r>
            <w:proofErr w:type="gramEnd"/>
            <w:r w:rsidR="00AE3696" w:rsidRPr="009C760E">
              <w:rPr>
                <w:rFonts w:ascii="標楷體" w:eastAsia="標楷體" w:hAnsi="標楷體" w:hint="eastAsia"/>
                <w:color w:val="000000" w:themeColor="text1"/>
              </w:rPr>
              <w:t>修</w:t>
            </w:r>
            <w:r w:rsidR="00580EC4" w:rsidRPr="009C760E">
              <w:rPr>
                <w:rFonts w:ascii="標楷體" w:eastAsia="標楷體" w:hAnsi="標楷體" w:hint="eastAsia"/>
                <w:color w:val="000000" w:themeColor="text1"/>
              </w:rPr>
              <w:t>正</w:t>
            </w:r>
            <w:r w:rsidR="003C2751" w:rsidRPr="009C760E">
              <w:rPr>
                <w:rFonts w:ascii="標楷體" w:eastAsia="標楷體" w:hAnsi="標楷體" w:hint="eastAsia"/>
                <w:color w:val="000000" w:themeColor="text1"/>
              </w:rPr>
              <w:t>相關規定</w:t>
            </w:r>
            <w:r w:rsidR="001F2F86" w:rsidRPr="009C760E">
              <w:rPr>
                <w:rFonts w:ascii="標楷體" w:eastAsia="標楷體" w:hAnsi="標楷體" w:hint="eastAsia"/>
                <w:color w:val="000000" w:themeColor="text1"/>
              </w:rPr>
              <w:t>。</w:t>
            </w:r>
          </w:p>
          <w:p w:rsidR="00834213" w:rsidRPr="009C760E" w:rsidRDefault="00834213" w:rsidP="00091277">
            <w:pPr>
              <w:jc w:val="both"/>
              <w:rPr>
                <w:rFonts w:ascii="標楷體" w:eastAsia="標楷體" w:hAnsi="標楷體"/>
                <w:color w:val="000000" w:themeColor="text1"/>
              </w:rPr>
            </w:pPr>
          </w:p>
          <w:p w:rsidR="00834213" w:rsidRPr="009C760E" w:rsidRDefault="00834213" w:rsidP="00091277">
            <w:pPr>
              <w:jc w:val="both"/>
              <w:rPr>
                <w:rFonts w:ascii="標楷體" w:eastAsia="標楷體" w:hAnsi="標楷體"/>
                <w:color w:val="000000" w:themeColor="text1"/>
              </w:rPr>
            </w:pPr>
          </w:p>
          <w:p w:rsidR="00A1235D" w:rsidRDefault="00A1235D" w:rsidP="00091277">
            <w:pPr>
              <w:jc w:val="both"/>
              <w:rPr>
                <w:rFonts w:ascii="標楷體" w:eastAsia="標楷體" w:hAnsi="標楷體"/>
                <w:color w:val="000000" w:themeColor="text1"/>
              </w:rPr>
            </w:pPr>
          </w:p>
          <w:p w:rsidR="00A1235D" w:rsidRPr="00893974" w:rsidRDefault="00A1235D" w:rsidP="00091277">
            <w:pPr>
              <w:jc w:val="both"/>
              <w:rPr>
                <w:rFonts w:ascii="標楷體" w:eastAsia="標楷體" w:hAnsi="標楷體"/>
                <w:color w:val="000000" w:themeColor="text1"/>
              </w:rPr>
            </w:pPr>
          </w:p>
          <w:p w:rsidR="00451C3F" w:rsidRPr="009C760E" w:rsidRDefault="00451C3F" w:rsidP="00091277">
            <w:pPr>
              <w:jc w:val="both"/>
              <w:rPr>
                <w:rFonts w:ascii="標楷體" w:eastAsia="標楷體" w:hAnsi="標楷體"/>
                <w:color w:val="000000" w:themeColor="text1"/>
              </w:rPr>
            </w:pPr>
          </w:p>
          <w:p w:rsidR="00834213" w:rsidRPr="009C760E" w:rsidRDefault="00834213" w:rsidP="00091277">
            <w:pPr>
              <w:jc w:val="both"/>
              <w:rPr>
                <w:rFonts w:ascii="標楷體" w:eastAsia="標楷體" w:hAnsi="標楷體"/>
                <w:color w:val="000000" w:themeColor="text1"/>
              </w:rPr>
            </w:pPr>
            <w:r w:rsidRPr="009C760E">
              <w:rPr>
                <w:rFonts w:ascii="標楷體" w:eastAsia="標楷體" w:hAnsi="標楷體" w:hint="eastAsia"/>
                <w:color w:val="000000" w:themeColor="text1"/>
              </w:rPr>
              <w:t>參酌</w:t>
            </w:r>
            <w:r w:rsidR="00626372" w:rsidRPr="009C760E">
              <w:rPr>
                <w:rFonts w:ascii="標楷體" w:eastAsia="標楷體" w:hAnsi="標楷體" w:hint="eastAsia"/>
                <w:color w:val="000000" w:themeColor="text1"/>
              </w:rPr>
              <w:t>「</w:t>
            </w:r>
            <w:r w:rsidRPr="009C760E">
              <w:rPr>
                <w:rFonts w:ascii="標楷體" w:eastAsia="標楷體" w:hAnsi="標楷體" w:hint="eastAsia"/>
                <w:color w:val="000000" w:themeColor="text1"/>
              </w:rPr>
              <w:t>中華民國證券商業同業公會承銷商會員輔導發行公司募集與發行有價證券自律規則</w:t>
            </w:r>
            <w:r w:rsidR="00626372" w:rsidRPr="009C760E">
              <w:rPr>
                <w:rFonts w:ascii="標楷體" w:eastAsia="標楷體" w:hAnsi="標楷體" w:hint="eastAsia"/>
                <w:color w:val="000000" w:themeColor="text1"/>
              </w:rPr>
              <w:t>」</w:t>
            </w:r>
            <w:r w:rsidRPr="009C760E">
              <w:rPr>
                <w:rFonts w:ascii="標楷體" w:eastAsia="標楷體" w:hAnsi="標楷體" w:hint="eastAsia"/>
                <w:color w:val="000000" w:themeColor="text1"/>
              </w:rPr>
              <w:t>第6條規定以除權交易日前五個營業日為現金增資之訂價日，上市公司須至除權交易日前六個營</w:t>
            </w:r>
            <w:r w:rsidRPr="009C760E">
              <w:rPr>
                <w:rFonts w:ascii="標楷體" w:eastAsia="標楷體" w:hAnsi="標楷體" w:hint="eastAsia"/>
                <w:color w:val="000000" w:themeColor="text1"/>
              </w:rPr>
              <w:lastRenderedPageBreak/>
              <w:t>業日收盤後始可計算參考價格，另至遲應於除權交易日前五個營業日輸入</w:t>
            </w:r>
            <w:r w:rsidR="00DB6D1A">
              <w:rPr>
                <w:rFonts w:ascii="標楷體" w:eastAsia="標楷體" w:hAnsi="標楷體" w:hint="eastAsia"/>
                <w:color w:val="000000" w:themeColor="text1"/>
              </w:rPr>
              <w:t>每股</w:t>
            </w:r>
            <w:r w:rsidRPr="009C760E">
              <w:rPr>
                <w:rFonts w:ascii="標楷體" w:eastAsia="標楷體" w:hAnsi="標楷體" w:hint="eastAsia"/>
                <w:color w:val="000000" w:themeColor="text1"/>
              </w:rPr>
              <w:t>認購金額，爰酌作文字調整。</w:t>
            </w:r>
          </w:p>
          <w:p w:rsidR="00823DC6" w:rsidRDefault="00823DC6" w:rsidP="00091277">
            <w:pPr>
              <w:jc w:val="both"/>
              <w:rPr>
                <w:rFonts w:ascii="標楷體" w:eastAsia="標楷體" w:hAnsi="標楷體"/>
                <w:color w:val="000000" w:themeColor="text1"/>
              </w:rPr>
            </w:pPr>
          </w:p>
          <w:p w:rsidR="00A1235D" w:rsidRPr="009C760E" w:rsidRDefault="00A1235D" w:rsidP="00091277">
            <w:pPr>
              <w:jc w:val="both"/>
              <w:rPr>
                <w:rFonts w:ascii="標楷體" w:eastAsia="標楷體" w:hAnsi="標楷體"/>
                <w:color w:val="000000" w:themeColor="text1"/>
              </w:rPr>
            </w:pPr>
          </w:p>
          <w:p w:rsidR="005B374C" w:rsidRPr="00A1235D" w:rsidRDefault="00922EB4" w:rsidP="00091277">
            <w:pPr>
              <w:jc w:val="both"/>
              <w:rPr>
                <w:rFonts w:ascii="標楷體" w:eastAsia="標楷體" w:hAnsi="標楷體"/>
                <w:color w:val="000000" w:themeColor="text1"/>
              </w:rPr>
            </w:pPr>
            <w:r w:rsidRPr="00A1235D">
              <w:rPr>
                <w:rFonts w:ascii="標楷體" w:eastAsia="標楷體" w:hAnsi="標楷體" w:cs="Calibri" w:hint="eastAsia"/>
                <w:color w:val="000000" w:themeColor="text1"/>
                <w:szCs w:val="24"/>
              </w:rPr>
              <w:t>參酌主管機關員工認股權憑證</w:t>
            </w:r>
            <w:bookmarkStart w:id="0" w:name="_GoBack"/>
            <w:r w:rsidR="00774AF1">
              <w:rPr>
                <w:rFonts w:ascii="標楷體" w:eastAsia="標楷體" w:hAnsi="標楷體" w:cs="Calibri" w:hint="eastAsia"/>
                <w:color w:val="000000" w:themeColor="text1"/>
                <w:szCs w:val="24"/>
              </w:rPr>
              <w:t>申報</w:t>
            </w:r>
            <w:r w:rsidR="00774AF1">
              <w:rPr>
                <w:rFonts w:ascii="標楷體" w:eastAsia="標楷體" w:hAnsi="標楷體" w:cs="Calibri"/>
                <w:color w:val="000000" w:themeColor="text1"/>
                <w:szCs w:val="24"/>
              </w:rPr>
              <w:t>生效函</w:t>
            </w:r>
            <w:r w:rsidRPr="00A1235D">
              <w:rPr>
                <w:rFonts w:ascii="標楷體" w:eastAsia="標楷體" w:hAnsi="標楷體" w:cs="Calibri" w:hint="eastAsia"/>
                <w:color w:val="000000" w:themeColor="text1"/>
                <w:szCs w:val="24"/>
              </w:rPr>
              <w:t>規定</w:t>
            </w:r>
            <w:bookmarkEnd w:id="0"/>
            <w:r w:rsidRPr="00A1235D">
              <w:rPr>
                <w:rFonts w:ascii="標楷體" w:eastAsia="標楷體" w:hAnsi="標楷體" w:cs="Calibri" w:hint="eastAsia"/>
                <w:color w:val="000000" w:themeColor="text1"/>
                <w:szCs w:val="24"/>
              </w:rPr>
              <w:t>，並</w:t>
            </w:r>
            <w:r w:rsidRPr="00A1235D">
              <w:rPr>
                <w:rFonts w:ascii="標楷體" w:eastAsia="標楷體" w:hAnsi="標楷體" w:hint="eastAsia"/>
                <w:color w:val="000000" w:themeColor="text1"/>
              </w:rPr>
              <w:t>統一法</w:t>
            </w:r>
            <w:r w:rsidR="005B374C" w:rsidRPr="00A1235D">
              <w:rPr>
                <w:rFonts w:ascii="標楷體" w:eastAsia="標楷體" w:hAnsi="標楷體" w:cs="Calibri" w:hint="eastAsia"/>
                <w:color w:val="000000" w:themeColor="text1"/>
                <w:szCs w:val="24"/>
              </w:rPr>
              <w:t>規</w:t>
            </w:r>
            <w:r w:rsidRPr="00A1235D">
              <w:rPr>
                <w:rFonts w:ascii="標楷體" w:eastAsia="標楷體" w:hAnsi="標楷體" w:cs="Calibri" w:hint="eastAsia"/>
                <w:color w:val="000000" w:themeColor="text1"/>
                <w:szCs w:val="24"/>
              </w:rPr>
              <w:t>用語</w:t>
            </w:r>
            <w:r w:rsidRPr="00A1235D">
              <w:rPr>
                <w:rFonts w:ascii="標楷體" w:eastAsia="標楷體" w:hAnsi="標楷體" w:hint="eastAsia"/>
                <w:color w:val="000000" w:themeColor="text1"/>
              </w:rPr>
              <w:t>，</w:t>
            </w:r>
            <w:proofErr w:type="gramStart"/>
            <w:r w:rsidRPr="00A1235D">
              <w:rPr>
                <w:rFonts w:ascii="標楷體" w:eastAsia="標楷體" w:hAnsi="標楷體" w:hint="eastAsia"/>
                <w:color w:val="000000" w:themeColor="text1"/>
              </w:rPr>
              <w:t>酌作文字</w:t>
            </w:r>
            <w:proofErr w:type="gramEnd"/>
            <w:r w:rsidRPr="00A1235D">
              <w:rPr>
                <w:rFonts w:ascii="標楷體" w:eastAsia="標楷體" w:hAnsi="標楷體" w:hint="eastAsia"/>
                <w:color w:val="000000" w:themeColor="text1"/>
              </w:rPr>
              <w:t>調整。</w:t>
            </w:r>
          </w:p>
          <w:p w:rsidR="00823DC6" w:rsidRPr="009C760E" w:rsidRDefault="00823DC6" w:rsidP="00091277">
            <w:pPr>
              <w:jc w:val="both"/>
              <w:rPr>
                <w:rFonts w:ascii="標楷體" w:eastAsia="標楷體" w:hAnsi="標楷體"/>
                <w:color w:val="000000" w:themeColor="text1"/>
              </w:rPr>
            </w:pPr>
          </w:p>
          <w:p w:rsidR="00823DC6" w:rsidRPr="009C760E" w:rsidRDefault="00823DC6" w:rsidP="00091277">
            <w:pPr>
              <w:jc w:val="both"/>
              <w:rPr>
                <w:rFonts w:ascii="標楷體" w:eastAsia="標楷體" w:hAnsi="標楷體"/>
                <w:color w:val="000000" w:themeColor="text1"/>
              </w:rPr>
            </w:pPr>
          </w:p>
          <w:p w:rsidR="00823DC6" w:rsidRPr="009C760E" w:rsidRDefault="00823DC6" w:rsidP="00091277">
            <w:pPr>
              <w:jc w:val="both"/>
              <w:rPr>
                <w:rFonts w:ascii="標楷體" w:eastAsia="標楷體" w:hAnsi="標楷體"/>
                <w:color w:val="000000" w:themeColor="text1"/>
              </w:rPr>
            </w:pPr>
          </w:p>
          <w:p w:rsidR="00823DC6" w:rsidRPr="009C760E" w:rsidRDefault="00823DC6"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F521A5" w:rsidRPr="009C760E" w:rsidRDefault="00F521A5" w:rsidP="00091277">
            <w:pPr>
              <w:jc w:val="both"/>
              <w:rPr>
                <w:rFonts w:ascii="標楷體" w:eastAsia="標楷體" w:hAnsi="標楷體"/>
                <w:color w:val="000000" w:themeColor="text1"/>
              </w:rPr>
            </w:pPr>
          </w:p>
          <w:p w:rsidR="00922EB4" w:rsidRPr="009C760E" w:rsidRDefault="00922EB4" w:rsidP="00091277">
            <w:pPr>
              <w:jc w:val="both"/>
              <w:rPr>
                <w:rFonts w:ascii="標楷體" w:eastAsia="標楷體" w:hAnsi="標楷體"/>
                <w:color w:val="000000" w:themeColor="text1"/>
              </w:rPr>
            </w:pPr>
          </w:p>
          <w:p w:rsidR="005B374C" w:rsidRPr="00A1235D" w:rsidRDefault="00922EB4" w:rsidP="00091277">
            <w:pPr>
              <w:jc w:val="both"/>
              <w:rPr>
                <w:rFonts w:ascii="標楷體" w:eastAsia="標楷體" w:hAnsi="標楷體"/>
                <w:color w:val="000000" w:themeColor="text1"/>
              </w:rPr>
            </w:pPr>
            <w:r w:rsidRPr="00A1235D">
              <w:rPr>
                <w:rFonts w:ascii="標楷體" w:eastAsia="標楷體" w:hAnsi="標楷體" w:cs="Calibri" w:hint="eastAsia"/>
                <w:color w:val="000000" w:themeColor="text1"/>
                <w:szCs w:val="24"/>
              </w:rPr>
              <w:t>因申報資訊係上市公司於</w:t>
            </w:r>
            <w:proofErr w:type="gramStart"/>
            <w:r w:rsidRPr="00A1235D">
              <w:rPr>
                <w:rFonts w:ascii="標楷體" w:eastAsia="標楷體" w:hAnsi="標楷體" w:cs="Calibri" w:hint="eastAsia"/>
                <w:color w:val="000000" w:themeColor="text1"/>
                <w:szCs w:val="24"/>
              </w:rPr>
              <w:t>實際異</w:t>
            </w:r>
            <w:proofErr w:type="gramEnd"/>
            <w:r w:rsidRPr="00A1235D">
              <w:rPr>
                <w:rFonts w:ascii="標楷體" w:eastAsia="標楷體" w:hAnsi="標楷體" w:cs="Calibri" w:hint="eastAsia"/>
                <w:color w:val="000000" w:themeColor="text1"/>
                <w:szCs w:val="24"/>
              </w:rPr>
              <w:t>動後申報，而非事實發生日時，</w:t>
            </w:r>
            <w:proofErr w:type="gramStart"/>
            <w:r w:rsidR="005B374C" w:rsidRPr="00A1235D">
              <w:rPr>
                <w:rFonts w:ascii="標楷體" w:eastAsia="標楷體" w:hAnsi="標楷體" w:cs="Calibri" w:hint="eastAsia"/>
                <w:color w:val="000000" w:themeColor="text1"/>
                <w:szCs w:val="24"/>
              </w:rPr>
              <w:t>爰</w:t>
            </w:r>
            <w:r w:rsidRPr="00A1235D">
              <w:rPr>
                <w:rFonts w:ascii="標楷體" w:eastAsia="標楷體" w:hAnsi="標楷體" w:hint="eastAsia"/>
                <w:color w:val="000000" w:themeColor="text1"/>
              </w:rPr>
              <w:t>酌作</w:t>
            </w:r>
            <w:proofErr w:type="gramEnd"/>
            <w:r w:rsidRPr="00A1235D">
              <w:rPr>
                <w:rFonts w:ascii="標楷體" w:eastAsia="標楷體" w:hAnsi="標楷體" w:hint="eastAsia"/>
                <w:color w:val="000000" w:themeColor="text1"/>
              </w:rPr>
              <w:t>文字</w:t>
            </w:r>
            <w:r w:rsidR="005B374C" w:rsidRPr="00A1235D">
              <w:rPr>
                <w:rFonts w:ascii="標楷體" w:eastAsia="標楷體" w:hAnsi="標楷體" w:hint="eastAsia"/>
                <w:color w:val="000000" w:themeColor="text1"/>
              </w:rPr>
              <w:t>調整。</w:t>
            </w:r>
          </w:p>
          <w:p w:rsidR="00F521A5" w:rsidRPr="009C760E" w:rsidRDefault="00F521A5"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4C7A00" w:rsidRPr="009C760E" w:rsidRDefault="004C7A00" w:rsidP="00091277">
            <w:pPr>
              <w:jc w:val="both"/>
              <w:rPr>
                <w:rFonts w:ascii="標楷體" w:eastAsia="標楷體" w:hAnsi="標楷體"/>
                <w:color w:val="000000" w:themeColor="text1"/>
              </w:rPr>
            </w:pPr>
          </w:p>
          <w:p w:rsidR="004C7A00" w:rsidRPr="009C760E" w:rsidRDefault="004C7A00" w:rsidP="00091277">
            <w:pPr>
              <w:jc w:val="both"/>
              <w:rPr>
                <w:rFonts w:ascii="標楷體" w:eastAsia="標楷體" w:hAnsi="標楷體"/>
                <w:color w:val="000000" w:themeColor="text1"/>
              </w:rPr>
            </w:pPr>
          </w:p>
          <w:p w:rsidR="004C7A00" w:rsidRPr="009C760E" w:rsidRDefault="004C7A00" w:rsidP="00091277">
            <w:pPr>
              <w:jc w:val="both"/>
              <w:rPr>
                <w:rFonts w:ascii="標楷體" w:eastAsia="標楷體" w:hAnsi="標楷體"/>
                <w:color w:val="000000" w:themeColor="text1"/>
              </w:rPr>
            </w:pPr>
          </w:p>
          <w:p w:rsidR="004C7A00" w:rsidRPr="009C760E" w:rsidRDefault="004C7A00" w:rsidP="00091277">
            <w:pPr>
              <w:jc w:val="both"/>
              <w:rPr>
                <w:rFonts w:ascii="標楷體" w:eastAsia="標楷體" w:hAnsi="標楷體"/>
                <w:color w:val="000000" w:themeColor="text1"/>
              </w:rPr>
            </w:pPr>
          </w:p>
          <w:p w:rsidR="004C7A00" w:rsidRPr="009C760E" w:rsidRDefault="004C7A00" w:rsidP="00091277">
            <w:pPr>
              <w:jc w:val="both"/>
              <w:rPr>
                <w:rFonts w:ascii="標楷體" w:eastAsia="標楷體" w:hAnsi="標楷體"/>
                <w:color w:val="000000" w:themeColor="text1"/>
              </w:rPr>
            </w:pPr>
          </w:p>
          <w:p w:rsidR="00922EB4" w:rsidRPr="009C760E" w:rsidRDefault="00922EB4" w:rsidP="00091277">
            <w:pPr>
              <w:jc w:val="both"/>
              <w:rPr>
                <w:rFonts w:ascii="標楷體" w:eastAsia="標楷體" w:hAnsi="標楷體"/>
                <w:color w:val="000000" w:themeColor="text1"/>
              </w:rPr>
            </w:pPr>
          </w:p>
          <w:p w:rsidR="000818FD" w:rsidRPr="009C760E" w:rsidRDefault="000818FD" w:rsidP="00091277">
            <w:pPr>
              <w:jc w:val="both"/>
              <w:rPr>
                <w:rFonts w:ascii="標楷體" w:eastAsia="標楷體" w:hAnsi="標楷體"/>
                <w:color w:val="000000" w:themeColor="text1"/>
              </w:rPr>
            </w:pPr>
          </w:p>
          <w:p w:rsidR="0000788B" w:rsidRPr="009C760E" w:rsidRDefault="0000788B" w:rsidP="0000788B">
            <w:pPr>
              <w:jc w:val="both"/>
              <w:rPr>
                <w:rFonts w:ascii="標楷體" w:eastAsia="標楷體" w:hAnsi="標楷體"/>
                <w:color w:val="000000" w:themeColor="text1"/>
              </w:rPr>
            </w:pPr>
            <w:r w:rsidRPr="009C760E">
              <w:rPr>
                <w:rFonts w:ascii="標楷體" w:eastAsia="標楷體" w:hAnsi="標楷體" w:hint="eastAsia"/>
                <w:color w:val="000000" w:themeColor="text1"/>
              </w:rPr>
              <w:t>為加強上市公司揭露資訊並提供投資人參考，</w:t>
            </w:r>
            <w:proofErr w:type="gramStart"/>
            <w:r w:rsidRPr="009C760E">
              <w:rPr>
                <w:rFonts w:ascii="標楷體" w:eastAsia="標楷體" w:hAnsi="標楷體" w:hint="eastAsia"/>
                <w:color w:val="000000" w:themeColor="text1"/>
              </w:rPr>
              <w:t>爰</w:t>
            </w:r>
            <w:proofErr w:type="gramEnd"/>
            <w:r w:rsidRPr="009C760E">
              <w:rPr>
                <w:rFonts w:ascii="標楷體" w:eastAsia="標楷體" w:hAnsi="標楷體" w:hint="eastAsia"/>
                <w:color w:val="000000" w:themeColor="text1"/>
              </w:rPr>
              <w:t>新增應申報信用評等資訊之規定。</w:t>
            </w:r>
          </w:p>
          <w:p w:rsidR="005B22EC" w:rsidRPr="009C760E" w:rsidRDefault="005B22EC" w:rsidP="00091277">
            <w:pPr>
              <w:jc w:val="both"/>
              <w:rPr>
                <w:rFonts w:ascii="標楷體" w:eastAsia="標楷體" w:hAnsi="標楷體"/>
                <w:color w:val="000000" w:themeColor="text1"/>
              </w:rPr>
            </w:pPr>
          </w:p>
          <w:p w:rsidR="00D93A7C" w:rsidRPr="009C760E" w:rsidRDefault="00D93A7C" w:rsidP="00091277">
            <w:pPr>
              <w:jc w:val="both"/>
              <w:rPr>
                <w:rFonts w:ascii="標楷體" w:eastAsia="標楷體" w:hAnsi="標楷體"/>
                <w:color w:val="000000" w:themeColor="text1"/>
              </w:rPr>
            </w:pPr>
            <w:r w:rsidRPr="009C760E">
              <w:rPr>
                <w:rFonts w:ascii="標楷體" w:eastAsia="標楷體" w:hAnsi="標楷體" w:hint="eastAsia"/>
                <w:color w:val="000000" w:themeColor="text1"/>
              </w:rPr>
              <w:t>款次調整。</w:t>
            </w:r>
          </w:p>
          <w:p w:rsidR="00D93A7C" w:rsidRPr="009C760E" w:rsidRDefault="00D93A7C" w:rsidP="00091277">
            <w:pPr>
              <w:jc w:val="both"/>
              <w:rPr>
                <w:rFonts w:ascii="標楷體" w:eastAsia="標楷體" w:hAnsi="標楷體"/>
                <w:color w:val="000000" w:themeColor="text1"/>
              </w:rPr>
            </w:pPr>
          </w:p>
          <w:p w:rsidR="004C7A00" w:rsidRDefault="004C7A00" w:rsidP="00091277">
            <w:pPr>
              <w:jc w:val="both"/>
              <w:rPr>
                <w:rFonts w:ascii="標楷體" w:eastAsia="標楷體" w:hAnsi="標楷體"/>
                <w:color w:val="000000" w:themeColor="text1"/>
              </w:rPr>
            </w:pPr>
          </w:p>
          <w:p w:rsidR="00A1235D" w:rsidRPr="009C760E" w:rsidRDefault="00A1235D"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r w:rsidRPr="009C760E">
              <w:rPr>
                <w:rFonts w:ascii="標楷體" w:eastAsia="標楷體" w:hAnsi="標楷體"/>
                <w:color w:val="000000" w:themeColor="text1"/>
              </w:rPr>
              <w:t>同第一項修正說明。</w:t>
            </w: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0818FD" w:rsidRPr="009C760E" w:rsidRDefault="000818FD"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r w:rsidRPr="009C760E">
              <w:rPr>
                <w:rFonts w:ascii="標楷體" w:eastAsia="標楷體" w:hAnsi="標楷體"/>
                <w:color w:val="000000" w:themeColor="text1"/>
              </w:rPr>
              <w:t>同第一項修正說明。</w:t>
            </w: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0818FD" w:rsidRPr="009C760E" w:rsidRDefault="000818FD"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r w:rsidRPr="009C760E">
              <w:rPr>
                <w:rFonts w:ascii="標楷體" w:eastAsia="標楷體" w:hAnsi="標楷體"/>
                <w:color w:val="000000" w:themeColor="text1"/>
              </w:rPr>
              <w:t>同第一項修正說明。</w:t>
            </w: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0818FD" w:rsidRPr="009C760E" w:rsidRDefault="000818FD"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r w:rsidRPr="009C760E">
              <w:rPr>
                <w:rFonts w:ascii="標楷體" w:eastAsia="標楷體" w:hAnsi="標楷體"/>
                <w:color w:val="000000" w:themeColor="text1"/>
              </w:rPr>
              <w:t>同第一項修正說明。</w:t>
            </w: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0818FD" w:rsidRPr="009C760E" w:rsidRDefault="000818FD" w:rsidP="00091277">
            <w:pPr>
              <w:jc w:val="both"/>
              <w:rPr>
                <w:rFonts w:ascii="標楷體" w:eastAsia="標楷體" w:hAnsi="標楷體"/>
                <w:color w:val="000000" w:themeColor="text1"/>
              </w:rPr>
            </w:pPr>
          </w:p>
          <w:p w:rsidR="00A1235D" w:rsidRPr="009C760E" w:rsidRDefault="00A1235D"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r w:rsidRPr="009C760E">
              <w:rPr>
                <w:rFonts w:ascii="標楷體" w:eastAsia="標楷體" w:hAnsi="標楷體"/>
                <w:color w:val="000000" w:themeColor="text1"/>
              </w:rPr>
              <w:t>同第一項修正說明。</w:t>
            </w: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E83266" w:rsidRPr="009C760E" w:rsidRDefault="00E83266"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r w:rsidRPr="009C760E">
              <w:rPr>
                <w:rFonts w:ascii="標楷體" w:eastAsia="標楷體" w:hAnsi="標楷體"/>
                <w:color w:val="000000" w:themeColor="text1"/>
              </w:rPr>
              <w:t>同第一項修正說明。</w:t>
            </w: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Default="00996A32" w:rsidP="00091277">
            <w:pPr>
              <w:jc w:val="both"/>
              <w:rPr>
                <w:rFonts w:ascii="標楷體" w:eastAsia="標楷體" w:hAnsi="標楷體"/>
                <w:color w:val="000000" w:themeColor="text1"/>
              </w:rPr>
            </w:pPr>
          </w:p>
          <w:p w:rsidR="00197D66" w:rsidRPr="00197D66" w:rsidRDefault="00197D66"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r w:rsidRPr="009C760E">
              <w:rPr>
                <w:rFonts w:ascii="標楷體" w:eastAsia="標楷體" w:hAnsi="標楷體"/>
                <w:color w:val="000000" w:themeColor="text1"/>
              </w:rPr>
              <w:t>同第一項修正說明。</w:t>
            </w: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E83266" w:rsidRPr="009C760E" w:rsidRDefault="00E83266" w:rsidP="00091277">
            <w:pPr>
              <w:jc w:val="both"/>
              <w:rPr>
                <w:rFonts w:ascii="標楷體" w:eastAsia="標楷體" w:hAnsi="標楷體"/>
                <w:color w:val="000000" w:themeColor="text1"/>
              </w:rPr>
            </w:pPr>
          </w:p>
          <w:p w:rsidR="00E83266" w:rsidRPr="009C760E" w:rsidRDefault="00E83266"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r w:rsidRPr="009C760E">
              <w:rPr>
                <w:rFonts w:ascii="標楷體" w:eastAsia="標楷體" w:hAnsi="標楷體"/>
                <w:color w:val="000000" w:themeColor="text1"/>
              </w:rPr>
              <w:t>同第一項修正說明。</w:t>
            </w: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E83266" w:rsidRPr="009C760E" w:rsidRDefault="00E83266"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r w:rsidRPr="009C760E">
              <w:rPr>
                <w:rFonts w:ascii="標楷體" w:eastAsia="標楷體" w:hAnsi="標楷體"/>
                <w:color w:val="000000" w:themeColor="text1"/>
              </w:rPr>
              <w:t>同第一項修正說明。</w:t>
            </w: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E83266" w:rsidRPr="009C760E" w:rsidRDefault="00E83266"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p>
          <w:p w:rsidR="00996A32" w:rsidRPr="009C760E" w:rsidRDefault="00996A32" w:rsidP="00091277">
            <w:pPr>
              <w:jc w:val="both"/>
              <w:rPr>
                <w:rFonts w:ascii="標楷體" w:eastAsia="標楷體" w:hAnsi="標楷體"/>
                <w:color w:val="000000" w:themeColor="text1"/>
              </w:rPr>
            </w:pPr>
            <w:r w:rsidRPr="009C760E">
              <w:rPr>
                <w:rFonts w:ascii="標楷體" w:eastAsia="標楷體" w:hAnsi="標楷體"/>
                <w:color w:val="000000" w:themeColor="text1"/>
              </w:rPr>
              <w:t>同第一項修正說明。</w:t>
            </w:r>
          </w:p>
          <w:p w:rsidR="00996A32" w:rsidRPr="009C760E" w:rsidRDefault="00996A32" w:rsidP="00091277">
            <w:pPr>
              <w:jc w:val="both"/>
              <w:rPr>
                <w:rFonts w:ascii="標楷體" w:eastAsia="標楷體" w:hAnsi="標楷體"/>
                <w:color w:val="000000" w:themeColor="text1"/>
              </w:rPr>
            </w:pPr>
          </w:p>
        </w:tc>
      </w:tr>
    </w:tbl>
    <w:p w:rsidR="001F2F86" w:rsidRDefault="001F2F86"/>
    <w:sectPr w:rsidR="001F2F86" w:rsidSect="00225D5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F4A" w:rsidRDefault="00395F4A" w:rsidP="00AE3696">
      <w:r>
        <w:separator/>
      </w:r>
    </w:p>
  </w:endnote>
  <w:endnote w:type="continuationSeparator" w:id="0">
    <w:p w:rsidR="00395F4A" w:rsidRDefault="00395F4A" w:rsidP="00AE3696">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1468"/>
      <w:docPartObj>
        <w:docPartGallery w:val="Page Numbers (Bottom of Page)"/>
        <w:docPartUnique/>
      </w:docPartObj>
    </w:sdtPr>
    <w:sdtContent>
      <w:p w:rsidR="003E7102" w:rsidRDefault="00C720D3">
        <w:pPr>
          <w:pStyle w:val="a6"/>
          <w:jc w:val="center"/>
        </w:pPr>
        <w:r w:rsidRPr="00C720D3">
          <w:fldChar w:fldCharType="begin"/>
        </w:r>
        <w:r w:rsidR="00A11AEC">
          <w:instrText xml:space="preserve"> PAGE   \* MERGEFORMAT </w:instrText>
        </w:r>
        <w:r w:rsidRPr="00C720D3">
          <w:fldChar w:fldCharType="separate"/>
        </w:r>
        <w:r w:rsidR="003A0484" w:rsidRPr="003A0484">
          <w:rPr>
            <w:noProof/>
            <w:lang w:val="zh-TW"/>
          </w:rPr>
          <w:t>8</w:t>
        </w:r>
        <w:r>
          <w:rPr>
            <w:noProof/>
            <w:lang w:val="zh-TW"/>
          </w:rPr>
          <w:fldChar w:fldCharType="end"/>
        </w:r>
      </w:p>
    </w:sdtContent>
  </w:sdt>
  <w:p w:rsidR="003E7102" w:rsidRDefault="003E71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F4A" w:rsidRDefault="00395F4A" w:rsidP="00AE3696">
      <w:r>
        <w:separator/>
      </w:r>
    </w:p>
  </w:footnote>
  <w:footnote w:type="continuationSeparator" w:id="0">
    <w:p w:rsidR="00395F4A" w:rsidRDefault="00395F4A" w:rsidP="00AE3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4603"/>
    <w:multiLevelType w:val="hybridMultilevel"/>
    <w:tmpl w:val="384E4FBC"/>
    <w:lvl w:ilvl="0" w:tplc="56E4BE72">
      <w:start w:val="1"/>
      <w:numFmt w:val="bullet"/>
      <w:lvlText w:val="•"/>
      <w:lvlJc w:val="left"/>
      <w:pPr>
        <w:tabs>
          <w:tab w:val="num" w:pos="720"/>
        </w:tabs>
        <w:ind w:left="720" w:hanging="360"/>
      </w:pPr>
      <w:rPr>
        <w:rFonts w:ascii="新細明體" w:hAnsi="新細明體" w:hint="default"/>
      </w:rPr>
    </w:lvl>
    <w:lvl w:ilvl="1" w:tplc="CEF2C32A" w:tentative="1">
      <w:start w:val="1"/>
      <w:numFmt w:val="bullet"/>
      <w:lvlText w:val="•"/>
      <w:lvlJc w:val="left"/>
      <w:pPr>
        <w:tabs>
          <w:tab w:val="num" w:pos="1440"/>
        </w:tabs>
        <w:ind w:left="1440" w:hanging="360"/>
      </w:pPr>
      <w:rPr>
        <w:rFonts w:ascii="新細明體" w:hAnsi="新細明體" w:hint="default"/>
      </w:rPr>
    </w:lvl>
    <w:lvl w:ilvl="2" w:tplc="D84A318A" w:tentative="1">
      <w:start w:val="1"/>
      <w:numFmt w:val="bullet"/>
      <w:lvlText w:val="•"/>
      <w:lvlJc w:val="left"/>
      <w:pPr>
        <w:tabs>
          <w:tab w:val="num" w:pos="2160"/>
        </w:tabs>
        <w:ind w:left="2160" w:hanging="360"/>
      </w:pPr>
      <w:rPr>
        <w:rFonts w:ascii="新細明體" w:hAnsi="新細明體" w:hint="default"/>
      </w:rPr>
    </w:lvl>
    <w:lvl w:ilvl="3" w:tplc="C4383674" w:tentative="1">
      <w:start w:val="1"/>
      <w:numFmt w:val="bullet"/>
      <w:lvlText w:val="•"/>
      <w:lvlJc w:val="left"/>
      <w:pPr>
        <w:tabs>
          <w:tab w:val="num" w:pos="2880"/>
        </w:tabs>
        <w:ind w:left="2880" w:hanging="360"/>
      </w:pPr>
      <w:rPr>
        <w:rFonts w:ascii="新細明體" w:hAnsi="新細明體" w:hint="default"/>
      </w:rPr>
    </w:lvl>
    <w:lvl w:ilvl="4" w:tplc="8AF8DAE4" w:tentative="1">
      <w:start w:val="1"/>
      <w:numFmt w:val="bullet"/>
      <w:lvlText w:val="•"/>
      <w:lvlJc w:val="left"/>
      <w:pPr>
        <w:tabs>
          <w:tab w:val="num" w:pos="3600"/>
        </w:tabs>
        <w:ind w:left="3600" w:hanging="360"/>
      </w:pPr>
      <w:rPr>
        <w:rFonts w:ascii="新細明體" w:hAnsi="新細明體" w:hint="default"/>
      </w:rPr>
    </w:lvl>
    <w:lvl w:ilvl="5" w:tplc="DBAE2EBA" w:tentative="1">
      <w:start w:val="1"/>
      <w:numFmt w:val="bullet"/>
      <w:lvlText w:val="•"/>
      <w:lvlJc w:val="left"/>
      <w:pPr>
        <w:tabs>
          <w:tab w:val="num" w:pos="4320"/>
        </w:tabs>
        <w:ind w:left="4320" w:hanging="360"/>
      </w:pPr>
      <w:rPr>
        <w:rFonts w:ascii="新細明體" w:hAnsi="新細明體" w:hint="default"/>
      </w:rPr>
    </w:lvl>
    <w:lvl w:ilvl="6" w:tplc="017068CA" w:tentative="1">
      <w:start w:val="1"/>
      <w:numFmt w:val="bullet"/>
      <w:lvlText w:val="•"/>
      <w:lvlJc w:val="left"/>
      <w:pPr>
        <w:tabs>
          <w:tab w:val="num" w:pos="5040"/>
        </w:tabs>
        <w:ind w:left="5040" w:hanging="360"/>
      </w:pPr>
      <w:rPr>
        <w:rFonts w:ascii="新細明體" w:hAnsi="新細明體" w:hint="default"/>
      </w:rPr>
    </w:lvl>
    <w:lvl w:ilvl="7" w:tplc="6B6C806A" w:tentative="1">
      <w:start w:val="1"/>
      <w:numFmt w:val="bullet"/>
      <w:lvlText w:val="•"/>
      <w:lvlJc w:val="left"/>
      <w:pPr>
        <w:tabs>
          <w:tab w:val="num" w:pos="5760"/>
        </w:tabs>
        <w:ind w:left="5760" w:hanging="360"/>
      </w:pPr>
      <w:rPr>
        <w:rFonts w:ascii="新細明體" w:hAnsi="新細明體" w:hint="default"/>
      </w:rPr>
    </w:lvl>
    <w:lvl w:ilvl="8" w:tplc="F9E458F0" w:tentative="1">
      <w:start w:val="1"/>
      <w:numFmt w:val="bullet"/>
      <w:lvlText w:val="•"/>
      <w:lvlJc w:val="left"/>
      <w:pPr>
        <w:tabs>
          <w:tab w:val="num" w:pos="6480"/>
        </w:tabs>
        <w:ind w:left="6480" w:hanging="360"/>
      </w:pPr>
      <w:rPr>
        <w:rFonts w:ascii="新細明體" w:hAnsi="新細明體"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2F86"/>
    <w:rsid w:val="0000718A"/>
    <w:rsid w:val="0000788B"/>
    <w:rsid w:val="00007CC7"/>
    <w:rsid w:val="000118CF"/>
    <w:rsid w:val="00020C81"/>
    <w:rsid w:val="000274B7"/>
    <w:rsid w:val="000335ED"/>
    <w:rsid w:val="00052BF6"/>
    <w:rsid w:val="000818FD"/>
    <w:rsid w:val="00091277"/>
    <w:rsid w:val="000B0797"/>
    <w:rsid w:val="000C02A2"/>
    <w:rsid w:val="000E3098"/>
    <w:rsid w:val="000E75FA"/>
    <w:rsid w:val="000F060D"/>
    <w:rsid w:val="00105C11"/>
    <w:rsid w:val="00106B8D"/>
    <w:rsid w:val="0011144F"/>
    <w:rsid w:val="001413B3"/>
    <w:rsid w:val="001579DB"/>
    <w:rsid w:val="00177D6D"/>
    <w:rsid w:val="00197D66"/>
    <w:rsid w:val="001A1CFF"/>
    <w:rsid w:val="001A38E9"/>
    <w:rsid w:val="001B22A7"/>
    <w:rsid w:val="001B4924"/>
    <w:rsid w:val="001C120B"/>
    <w:rsid w:val="001C55E3"/>
    <w:rsid w:val="001E1013"/>
    <w:rsid w:val="001F2F86"/>
    <w:rsid w:val="00215251"/>
    <w:rsid w:val="00225D58"/>
    <w:rsid w:val="00270492"/>
    <w:rsid w:val="00275145"/>
    <w:rsid w:val="00276335"/>
    <w:rsid w:val="002766C2"/>
    <w:rsid w:val="0029593B"/>
    <w:rsid w:val="002A1F80"/>
    <w:rsid w:val="002C4EC9"/>
    <w:rsid w:val="002C7C28"/>
    <w:rsid w:val="002D0A24"/>
    <w:rsid w:val="002D0FBB"/>
    <w:rsid w:val="002E38C0"/>
    <w:rsid w:val="002F57EE"/>
    <w:rsid w:val="003209EE"/>
    <w:rsid w:val="003225A9"/>
    <w:rsid w:val="00327F3F"/>
    <w:rsid w:val="00365376"/>
    <w:rsid w:val="00386997"/>
    <w:rsid w:val="00395F4A"/>
    <w:rsid w:val="003963DD"/>
    <w:rsid w:val="00397A15"/>
    <w:rsid w:val="00397B97"/>
    <w:rsid w:val="003A0484"/>
    <w:rsid w:val="003A667B"/>
    <w:rsid w:val="003B6F54"/>
    <w:rsid w:val="003C2751"/>
    <w:rsid w:val="003C427F"/>
    <w:rsid w:val="003C6DC0"/>
    <w:rsid w:val="003E3E8F"/>
    <w:rsid w:val="003E6956"/>
    <w:rsid w:val="003E7102"/>
    <w:rsid w:val="00426463"/>
    <w:rsid w:val="00432E87"/>
    <w:rsid w:val="004378F1"/>
    <w:rsid w:val="004503B9"/>
    <w:rsid w:val="00451C3F"/>
    <w:rsid w:val="00492CFB"/>
    <w:rsid w:val="004976D4"/>
    <w:rsid w:val="004A225B"/>
    <w:rsid w:val="004B4068"/>
    <w:rsid w:val="004C54FD"/>
    <w:rsid w:val="004C5B3C"/>
    <w:rsid w:val="004C7A00"/>
    <w:rsid w:val="004E1E20"/>
    <w:rsid w:val="005044B8"/>
    <w:rsid w:val="00507F5F"/>
    <w:rsid w:val="00521FE9"/>
    <w:rsid w:val="00560563"/>
    <w:rsid w:val="00580EC4"/>
    <w:rsid w:val="00583BC4"/>
    <w:rsid w:val="00584E6C"/>
    <w:rsid w:val="005915AE"/>
    <w:rsid w:val="005A0029"/>
    <w:rsid w:val="005B22EC"/>
    <w:rsid w:val="005B374C"/>
    <w:rsid w:val="005E3F86"/>
    <w:rsid w:val="005F6A9A"/>
    <w:rsid w:val="00600DE9"/>
    <w:rsid w:val="00607022"/>
    <w:rsid w:val="00607DB0"/>
    <w:rsid w:val="00612E3B"/>
    <w:rsid w:val="00626372"/>
    <w:rsid w:val="00626483"/>
    <w:rsid w:val="006302EB"/>
    <w:rsid w:val="006409D0"/>
    <w:rsid w:val="006411E9"/>
    <w:rsid w:val="00646CB2"/>
    <w:rsid w:val="00650DFE"/>
    <w:rsid w:val="00651C4B"/>
    <w:rsid w:val="0066527D"/>
    <w:rsid w:val="00677C42"/>
    <w:rsid w:val="00680ECF"/>
    <w:rsid w:val="006C114D"/>
    <w:rsid w:val="006E1755"/>
    <w:rsid w:val="007018D3"/>
    <w:rsid w:val="00707010"/>
    <w:rsid w:val="00707AAE"/>
    <w:rsid w:val="00717E93"/>
    <w:rsid w:val="00760803"/>
    <w:rsid w:val="00774AF1"/>
    <w:rsid w:val="00781828"/>
    <w:rsid w:val="00782F6C"/>
    <w:rsid w:val="007A060B"/>
    <w:rsid w:val="007B49B7"/>
    <w:rsid w:val="007B5547"/>
    <w:rsid w:val="007D5910"/>
    <w:rsid w:val="00813D23"/>
    <w:rsid w:val="00823DC6"/>
    <w:rsid w:val="0082646C"/>
    <w:rsid w:val="00834213"/>
    <w:rsid w:val="00837606"/>
    <w:rsid w:val="00843EE9"/>
    <w:rsid w:val="008513A4"/>
    <w:rsid w:val="0085754E"/>
    <w:rsid w:val="00893974"/>
    <w:rsid w:val="008954F1"/>
    <w:rsid w:val="008B09C3"/>
    <w:rsid w:val="008B3B6F"/>
    <w:rsid w:val="008B76EE"/>
    <w:rsid w:val="008E5915"/>
    <w:rsid w:val="00902F62"/>
    <w:rsid w:val="00906629"/>
    <w:rsid w:val="009130A7"/>
    <w:rsid w:val="00913211"/>
    <w:rsid w:val="00913D39"/>
    <w:rsid w:val="00922EB4"/>
    <w:rsid w:val="0092456B"/>
    <w:rsid w:val="00925AE7"/>
    <w:rsid w:val="00983205"/>
    <w:rsid w:val="009921F1"/>
    <w:rsid w:val="00996A32"/>
    <w:rsid w:val="009B54C6"/>
    <w:rsid w:val="009C760E"/>
    <w:rsid w:val="009D7003"/>
    <w:rsid w:val="00A103BC"/>
    <w:rsid w:val="00A11AEC"/>
    <w:rsid w:val="00A12349"/>
    <w:rsid w:val="00A1235D"/>
    <w:rsid w:val="00A13695"/>
    <w:rsid w:val="00A157CC"/>
    <w:rsid w:val="00A2272A"/>
    <w:rsid w:val="00A241C2"/>
    <w:rsid w:val="00A35A43"/>
    <w:rsid w:val="00A504E7"/>
    <w:rsid w:val="00A708DD"/>
    <w:rsid w:val="00A8398D"/>
    <w:rsid w:val="00AA0DF2"/>
    <w:rsid w:val="00AE2B92"/>
    <w:rsid w:val="00AE3696"/>
    <w:rsid w:val="00B01699"/>
    <w:rsid w:val="00B04E80"/>
    <w:rsid w:val="00B113E2"/>
    <w:rsid w:val="00B2043A"/>
    <w:rsid w:val="00B26D66"/>
    <w:rsid w:val="00B516AE"/>
    <w:rsid w:val="00B527E1"/>
    <w:rsid w:val="00B60907"/>
    <w:rsid w:val="00B726DD"/>
    <w:rsid w:val="00B771E8"/>
    <w:rsid w:val="00B81833"/>
    <w:rsid w:val="00B850A5"/>
    <w:rsid w:val="00B878AF"/>
    <w:rsid w:val="00BB73C0"/>
    <w:rsid w:val="00BD4217"/>
    <w:rsid w:val="00BD463A"/>
    <w:rsid w:val="00BF1EEF"/>
    <w:rsid w:val="00BF7AAB"/>
    <w:rsid w:val="00C31EB4"/>
    <w:rsid w:val="00C65C88"/>
    <w:rsid w:val="00C720D3"/>
    <w:rsid w:val="00CB270B"/>
    <w:rsid w:val="00D14571"/>
    <w:rsid w:val="00D17100"/>
    <w:rsid w:val="00D1793C"/>
    <w:rsid w:val="00D20C80"/>
    <w:rsid w:val="00D30033"/>
    <w:rsid w:val="00D429F3"/>
    <w:rsid w:val="00D60737"/>
    <w:rsid w:val="00D612F9"/>
    <w:rsid w:val="00D9351E"/>
    <w:rsid w:val="00D93A7C"/>
    <w:rsid w:val="00DB5AD5"/>
    <w:rsid w:val="00DB6D1A"/>
    <w:rsid w:val="00DD532C"/>
    <w:rsid w:val="00E04E26"/>
    <w:rsid w:val="00E106FC"/>
    <w:rsid w:val="00E25E0D"/>
    <w:rsid w:val="00E56139"/>
    <w:rsid w:val="00E65EA6"/>
    <w:rsid w:val="00E70AC3"/>
    <w:rsid w:val="00E83266"/>
    <w:rsid w:val="00EA4FCF"/>
    <w:rsid w:val="00EB46DA"/>
    <w:rsid w:val="00EF05E1"/>
    <w:rsid w:val="00F017D3"/>
    <w:rsid w:val="00F12B18"/>
    <w:rsid w:val="00F12F31"/>
    <w:rsid w:val="00F20CD1"/>
    <w:rsid w:val="00F239D8"/>
    <w:rsid w:val="00F355E9"/>
    <w:rsid w:val="00F35B3E"/>
    <w:rsid w:val="00F375B4"/>
    <w:rsid w:val="00F521A5"/>
    <w:rsid w:val="00F70EBB"/>
    <w:rsid w:val="00F71C19"/>
    <w:rsid w:val="00F73A4D"/>
    <w:rsid w:val="00F93726"/>
    <w:rsid w:val="00F938BA"/>
    <w:rsid w:val="00FA0F4B"/>
    <w:rsid w:val="00FA7D4A"/>
    <w:rsid w:val="00FC4C88"/>
    <w:rsid w:val="00FC5040"/>
    <w:rsid w:val="00FC58B9"/>
    <w:rsid w:val="00FE5F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5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F2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F2F86"/>
    <w:rPr>
      <w:rFonts w:ascii="細明體" w:eastAsia="細明體" w:hAnsi="細明體" w:cs="細明體"/>
      <w:kern w:val="0"/>
      <w:szCs w:val="24"/>
    </w:rPr>
  </w:style>
  <w:style w:type="paragraph" w:styleId="a4">
    <w:name w:val="header"/>
    <w:basedOn w:val="a"/>
    <w:link w:val="a5"/>
    <w:uiPriority w:val="99"/>
    <w:semiHidden/>
    <w:unhideWhenUsed/>
    <w:rsid w:val="00AE3696"/>
    <w:pPr>
      <w:tabs>
        <w:tab w:val="center" w:pos="4153"/>
        <w:tab w:val="right" w:pos="8306"/>
      </w:tabs>
      <w:snapToGrid w:val="0"/>
    </w:pPr>
    <w:rPr>
      <w:sz w:val="20"/>
      <w:szCs w:val="20"/>
    </w:rPr>
  </w:style>
  <w:style w:type="character" w:customStyle="1" w:styleId="a5">
    <w:name w:val="頁首 字元"/>
    <w:basedOn w:val="a0"/>
    <w:link w:val="a4"/>
    <w:uiPriority w:val="99"/>
    <w:semiHidden/>
    <w:rsid w:val="00AE3696"/>
    <w:rPr>
      <w:sz w:val="20"/>
      <w:szCs w:val="20"/>
    </w:rPr>
  </w:style>
  <w:style w:type="paragraph" w:styleId="a6">
    <w:name w:val="footer"/>
    <w:basedOn w:val="a"/>
    <w:link w:val="a7"/>
    <w:uiPriority w:val="99"/>
    <w:unhideWhenUsed/>
    <w:rsid w:val="00AE3696"/>
    <w:pPr>
      <w:tabs>
        <w:tab w:val="center" w:pos="4153"/>
        <w:tab w:val="right" w:pos="8306"/>
      </w:tabs>
      <w:snapToGrid w:val="0"/>
    </w:pPr>
    <w:rPr>
      <w:sz w:val="20"/>
      <w:szCs w:val="20"/>
    </w:rPr>
  </w:style>
  <w:style w:type="character" w:customStyle="1" w:styleId="a7">
    <w:name w:val="頁尾 字元"/>
    <w:basedOn w:val="a0"/>
    <w:link w:val="a6"/>
    <w:uiPriority w:val="99"/>
    <w:rsid w:val="00AE3696"/>
    <w:rPr>
      <w:sz w:val="20"/>
      <w:szCs w:val="20"/>
    </w:rPr>
  </w:style>
  <w:style w:type="character" w:styleId="a8">
    <w:name w:val="Hyperlink"/>
    <w:basedOn w:val="a0"/>
    <w:uiPriority w:val="99"/>
    <w:semiHidden/>
    <w:unhideWhenUsed/>
    <w:rsid w:val="00AE3696"/>
    <w:rPr>
      <w:color w:val="0000FF"/>
      <w:u w:val="single"/>
    </w:rPr>
  </w:style>
  <w:style w:type="paragraph" w:styleId="a9">
    <w:name w:val="List Paragraph"/>
    <w:basedOn w:val="a"/>
    <w:uiPriority w:val="34"/>
    <w:qFormat/>
    <w:rsid w:val="00F73A4D"/>
    <w:pPr>
      <w:widowControl/>
      <w:ind w:leftChars="200" w:left="480"/>
    </w:pPr>
    <w:rPr>
      <w:rFonts w:ascii="新細明體" w:eastAsia="新細明體" w:hAnsi="新細明體" w:cs="新細明體"/>
      <w:kern w:val="0"/>
      <w:szCs w:val="24"/>
    </w:rPr>
  </w:style>
  <w:style w:type="paragraph" w:styleId="aa">
    <w:name w:val="Plain Text"/>
    <w:basedOn w:val="a"/>
    <w:link w:val="ab"/>
    <w:uiPriority w:val="99"/>
    <w:unhideWhenUsed/>
    <w:rsid w:val="00707AAE"/>
    <w:rPr>
      <w:rFonts w:ascii="Calibri" w:eastAsia="新細明體" w:hAnsi="Courier New" w:cs="Courier New"/>
      <w:szCs w:val="24"/>
    </w:rPr>
  </w:style>
  <w:style w:type="character" w:customStyle="1" w:styleId="ab">
    <w:name w:val="純文字 字元"/>
    <w:basedOn w:val="a0"/>
    <w:link w:val="aa"/>
    <w:uiPriority w:val="99"/>
    <w:rsid w:val="00707AAE"/>
    <w:rPr>
      <w:rFonts w:ascii="Calibri" w:eastAsia="新細明體" w:hAnsi="Courier New" w:cs="Courier New"/>
      <w:szCs w:val="24"/>
    </w:rPr>
  </w:style>
</w:styles>
</file>

<file path=word/webSettings.xml><?xml version="1.0" encoding="utf-8"?>
<w:webSettings xmlns:r="http://schemas.openxmlformats.org/officeDocument/2006/relationships" xmlns:w="http://schemas.openxmlformats.org/wordprocessingml/2006/main">
  <w:divs>
    <w:div w:id="194732196">
      <w:bodyDiv w:val="1"/>
      <w:marLeft w:val="0"/>
      <w:marRight w:val="0"/>
      <w:marTop w:val="0"/>
      <w:marBottom w:val="0"/>
      <w:divBdr>
        <w:top w:val="none" w:sz="0" w:space="0" w:color="auto"/>
        <w:left w:val="none" w:sz="0" w:space="0" w:color="auto"/>
        <w:bottom w:val="none" w:sz="0" w:space="0" w:color="auto"/>
        <w:right w:val="none" w:sz="0" w:space="0" w:color="auto"/>
      </w:divBdr>
    </w:div>
    <w:div w:id="198862308">
      <w:bodyDiv w:val="1"/>
      <w:marLeft w:val="0"/>
      <w:marRight w:val="0"/>
      <w:marTop w:val="0"/>
      <w:marBottom w:val="0"/>
      <w:divBdr>
        <w:top w:val="none" w:sz="0" w:space="0" w:color="auto"/>
        <w:left w:val="none" w:sz="0" w:space="0" w:color="auto"/>
        <w:bottom w:val="none" w:sz="0" w:space="0" w:color="auto"/>
        <w:right w:val="none" w:sz="0" w:space="0" w:color="auto"/>
      </w:divBdr>
    </w:div>
    <w:div w:id="381101873">
      <w:bodyDiv w:val="1"/>
      <w:marLeft w:val="0"/>
      <w:marRight w:val="0"/>
      <w:marTop w:val="0"/>
      <w:marBottom w:val="0"/>
      <w:divBdr>
        <w:top w:val="none" w:sz="0" w:space="0" w:color="auto"/>
        <w:left w:val="none" w:sz="0" w:space="0" w:color="auto"/>
        <w:bottom w:val="none" w:sz="0" w:space="0" w:color="auto"/>
        <w:right w:val="none" w:sz="0" w:space="0" w:color="auto"/>
      </w:divBdr>
    </w:div>
    <w:div w:id="837234379">
      <w:bodyDiv w:val="1"/>
      <w:marLeft w:val="0"/>
      <w:marRight w:val="0"/>
      <w:marTop w:val="0"/>
      <w:marBottom w:val="0"/>
      <w:divBdr>
        <w:top w:val="none" w:sz="0" w:space="0" w:color="auto"/>
        <w:left w:val="none" w:sz="0" w:space="0" w:color="auto"/>
        <w:bottom w:val="none" w:sz="0" w:space="0" w:color="auto"/>
        <w:right w:val="none" w:sz="0" w:space="0" w:color="auto"/>
      </w:divBdr>
    </w:div>
    <w:div w:id="1281036217">
      <w:bodyDiv w:val="1"/>
      <w:marLeft w:val="0"/>
      <w:marRight w:val="0"/>
      <w:marTop w:val="0"/>
      <w:marBottom w:val="0"/>
      <w:divBdr>
        <w:top w:val="none" w:sz="0" w:space="0" w:color="auto"/>
        <w:left w:val="none" w:sz="0" w:space="0" w:color="auto"/>
        <w:bottom w:val="none" w:sz="0" w:space="0" w:color="auto"/>
        <w:right w:val="none" w:sz="0" w:space="0" w:color="auto"/>
      </w:divBdr>
      <w:divsChild>
        <w:div w:id="1083142784">
          <w:marLeft w:val="547"/>
          <w:marRight w:val="0"/>
          <w:marTop w:val="0"/>
          <w:marBottom w:val="0"/>
          <w:divBdr>
            <w:top w:val="none" w:sz="0" w:space="0" w:color="auto"/>
            <w:left w:val="none" w:sz="0" w:space="0" w:color="auto"/>
            <w:bottom w:val="none" w:sz="0" w:space="0" w:color="auto"/>
            <w:right w:val="none" w:sz="0" w:space="0" w:color="auto"/>
          </w:divBdr>
        </w:div>
      </w:divsChild>
    </w:div>
    <w:div w:id="1427338948">
      <w:bodyDiv w:val="1"/>
      <w:marLeft w:val="0"/>
      <w:marRight w:val="0"/>
      <w:marTop w:val="0"/>
      <w:marBottom w:val="0"/>
      <w:divBdr>
        <w:top w:val="none" w:sz="0" w:space="0" w:color="auto"/>
        <w:left w:val="none" w:sz="0" w:space="0" w:color="auto"/>
        <w:bottom w:val="none" w:sz="0" w:space="0" w:color="auto"/>
        <w:right w:val="none" w:sz="0" w:space="0" w:color="auto"/>
      </w:divBdr>
    </w:div>
    <w:div w:id="1872453554">
      <w:bodyDiv w:val="1"/>
      <w:marLeft w:val="0"/>
      <w:marRight w:val="0"/>
      <w:marTop w:val="0"/>
      <w:marBottom w:val="0"/>
      <w:divBdr>
        <w:top w:val="none" w:sz="0" w:space="0" w:color="auto"/>
        <w:left w:val="none" w:sz="0" w:space="0" w:color="auto"/>
        <w:bottom w:val="none" w:sz="0" w:space="0" w:color="auto"/>
        <w:right w:val="none" w:sz="0" w:space="0" w:color="auto"/>
      </w:divBdr>
    </w:div>
    <w:div w:id="1956011207">
      <w:bodyDiv w:val="1"/>
      <w:marLeft w:val="0"/>
      <w:marRight w:val="0"/>
      <w:marTop w:val="0"/>
      <w:marBottom w:val="0"/>
      <w:divBdr>
        <w:top w:val="none" w:sz="0" w:space="0" w:color="auto"/>
        <w:left w:val="none" w:sz="0" w:space="0" w:color="auto"/>
        <w:bottom w:val="none" w:sz="0" w:space="0" w:color="auto"/>
        <w:right w:val="none" w:sz="0" w:space="0" w:color="auto"/>
      </w:divBdr>
    </w:div>
    <w:div w:id="2042322587">
      <w:bodyDiv w:val="1"/>
      <w:marLeft w:val="0"/>
      <w:marRight w:val="0"/>
      <w:marTop w:val="0"/>
      <w:marBottom w:val="0"/>
      <w:divBdr>
        <w:top w:val="none" w:sz="0" w:space="0" w:color="auto"/>
        <w:left w:val="none" w:sz="0" w:space="0" w:color="auto"/>
        <w:bottom w:val="none" w:sz="0" w:space="0" w:color="auto"/>
        <w:right w:val="none" w:sz="0" w:space="0" w:color="auto"/>
      </w:divBdr>
    </w:div>
    <w:div w:id="21192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law.com.tw/Scripts/newsdetail.asp?no=G0100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00</cp:lastModifiedBy>
  <cp:revision>21</cp:revision>
  <cp:lastPrinted>2015-10-01T09:49:00Z</cp:lastPrinted>
  <dcterms:created xsi:type="dcterms:W3CDTF">2015-11-12T03:52:00Z</dcterms:created>
  <dcterms:modified xsi:type="dcterms:W3CDTF">2015-11-23T09:25:00Z</dcterms:modified>
</cp:coreProperties>
</file>