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37" w:rsidRPr="005E2DD0" w:rsidRDefault="00A8735C" w:rsidP="00E86646">
      <w:pPr>
        <w:spacing w:afterLines="50"/>
        <w:rPr>
          <w:rFonts w:ascii="標楷體" w:eastAsia="標楷體" w:hAnsi="標楷體" w:hint="eastAsia"/>
          <w:b/>
          <w:sz w:val="32"/>
          <w:szCs w:val="32"/>
        </w:rPr>
      </w:pPr>
      <w:r w:rsidRPr="005E2DD0">
        <w:rPr>
          <w:rFonts w:ascii="標楷體" w:eastAsia="標楷體" w:hAnsi="標楷體" w:hint="eastAsia"/>
          <w:b/>
          <w:sz w:val="32"/>
          <w:szCs w:val="32"/>
        </w:rPr>
        <w:t>臺灣證券交易所股份有限公司</w:t>
      </w:r>
      <w:r w:rsidR="00F54EF2" w:rsidRPr="005E2DD0">
        <w:rPr>
          <w:rFonts w:ascii="標楷體" w:eastAsia="標楷體" w:hAnsi="標楷體"/>
          <w:b/>
          <w:color w:val="000000"/>
          <w:sz w:val="32"/>
          <w:szCs w:val="32"/>
        </w:rPr>
        <w:t>對有價證券上市公司及境外指數股票型基金上市之境外基金機構資訊申報作業辦法</w:t>
      </w:r>
      <w:r w:rsidR="002E2FF1" w:rsidRPr="005E2DD0">
        <w:rPr>
          <w:rFonts w:ascii="標楷體" w:eastAsia="標楷體" w:hAnsi="標楷體" w:hint="eastAsia"/>
          <w:b/>
          <w:sz w:val="32"/>
          <w:szCs w:val="32"/>
        </w:rPr>
        <w:t>第</w:t>
      </w:r>
      <w:r w:rsidR="00162FD1" w:rsidRPr="005E2DD0">
        <w:rPr>
          <w:rFonts w:ascii="標楷體" w:eastAsia="標楷體" w:hAnsi="標楷體" w:hint="eastAsia"/>
          <w:b/>
          <w:sz w:val="32"/>
          <w:szCs w:val="32"/>
        </w:rPr>
        <w:t>三</w:t>
      </w:r>
      <w:r w:rsidR="002E2FF1" w:rsidRPr="005E2DD0">
        <w:rPr>
          <w:rFonts w:ascii="標楷體" w:eastAsia="標楷體" w:hAnsi="標楷體" w:hint="eastAsia"/>
          <w:b/>
          <w:sz w:val="32"/>
          <w:szCs w:val="32"/>
        </w:rPr>
        <w:t>條</w:t>
      </w:r>
      <w:r w:rsidR="00A90708" w:rsidRPr="005E2DD0">
        <w:rPr>
          <w:rFonts w:ascii="標楷體" w:eastAsia="標楷體" w:hAnsi="標楷體" w:hint="eastAsia"/>
          <w:b/>
          <w:sz w:val="32"/>
          <w:szCs w:val="32"/>
        </w:rPr>
        <w:t>修正</w:t>
      </w:r>
      <w:r w:rsidR="00162FD1" w:rsidRPr="005E2DD0">
        <w:rPr>
          <w:rFonts w:ascii="標楷體" w:eastAsia="標楷體" w:hAnsi="標楷體" w:hint="eastAsia"/>
          <w:b/>
          <w:sz w:val="32"/>
          <w:szCs w:val="32"/>
        </w:rPr>
        <w:t>條文</w:t>
      </w:r>
      <w:r w:rsidR="00A90708" w:rsidRPr="005E2DD0">
        <w:rPr>
          <w:rFonts w:ascii="標楷體" w:eastAsia="標楷體" w:hAnsi="標楷體" w:hint="eastAsia"/>
          <w:b/>
          <w:sz w:val="32"/>
          <w:szCs w:val="32"/>
        </w:rPr>
        <w:t>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8"/>
        <w:gridCol w:w="2819"/>
        <w:gridCol w:w="2819"/>
      </w:tblGrid>
      <w:tr w:rsidR="00A8735C" w:rsidRPr="00F304BD" w:rsidTr="00144C6C">
        <w:tc>
          <w:tcPr>
            <w:tcW w:w="2818" w:type="dxa"/>
          </w:tcPr>
          <w:p w:rsidR="00A8735C" w:rsidRPr="00F304BD" w:rsidRDefault="00A8735C" w:rsidP="00D87F11">
            <w:pPr>
              <w:jc w:val="center"/>
              <w:rPr>
                <w:rFonts w:ascii="標楷體" w:eastAsia="標楷體" w:hAnsi="標楷體"/>
              </w:rPr>
            </w:pPr>
            <w:r w:rsidRPr="00F304BD">
              <w:rPr>
                <w:rFonts w:ascii="標楷體" w:eastAsia="標楷體" w:hAnsi="標楷體" w:hint="eastAsia"/>
              </w:rPr>
              <w:t>修正條文</w:t>
            </w:r>
          </w:p>
        </w:tc>
        <w:tc>
          <w:tcPr>
            <w:tcW w:w="2819" w:type="dxa"/>
          </w:tcPr>
          <w:p w:rsidR="00A8735C" w:rsidRPr="00F304BD" w:rsidRDefault="00162FD1" w:rsidP="00D87F11">
            <w:pPr>
              <w:jc w:val="center"/>
              <w:rPr>
                <w:rFonts w:ascii="標楷體" w:eastAsia="標楷體" w:hAnsi="標楷體"/>
              </w:rPr>
            </w:pPr>
            <w:r>
              <w:rPr>
                <w:rFonts w:ascii="標楷體" w:eastAsia="標楷體" w:hAnsi="標楷體" w:hint="eastAsia"/>
              </w:rPr>
              <w:t>現行條文</w:t>
            </w:r>
          </w:p>
        </w:tc>
        <w:tc>
          <w:tcPr>
            <w:tcW w:w="2819" w:type="dxa"/>
          </w:tcPr>
          <w:p w:rsidR="00A8735C" w:rsidRPr="00F304BD" w:rsidRDefault="00A8735C" w:rsidP="00D87F11">
            <w:pPr>
              <w:jc w:val="center"/>
              <w:rPr>
                <w:rFonts w:ascii="標楷體" w:eastAsia="標楷體" w:hAnsi="標楷體"/>
              </w:rPr>
            </w:pPr>
            <w:r w:rsidRPr="00F304BD">
              <w:rPr>
                <w:rFonts w:ascii="標楷體" w:eastAsia="標楷體" w:hAnsi="標楷體" w:hint="eastAsia"/>
              </w:rPr>
              <w:t>說明</w:t>
            </w:r>
          </w:p>
        </w:tc>
      </w:tr>
      <w:tr w:rsidR="00060F39" w:rsidRPr="00F304BD" w:rsidTr="00144C6C">
        <w:tc>
          <w:tcPr>
            <w:tcW w:w="2818" w:type="dxa"/>
          </w:tcPr>
          <w:p w:rsidR="00060F39" w:rsidRDefault="00060F39" w:rsidP="008F69C6">
            <w:pPr>
              <w:jc w:val="both"/>
              <w:rPr>
                <w:rFonts w:ascii="標楷體" w:eastAsia="標楷體" w:hAnsi="標楷體" w:hint="eastAsia"/>
              </w:rPr>
            </w:pPr>
            <w:r w:rsidRPr="00F304BD">
              <w:rPr>
                <w:rFonts w:ascii="標楷體" w:eastAsia="標楷體" w:hAnsi="標楷體" w:hint="eastAsia"/>
              </w:rPr>
              <w:t>第</w:t>
            </w:r>
            <w:r w:rsidR="00162FD1">
              <w:rPr>
                <w:rFonts w:ascii="標楷體" w:eastAsia="標楷體" w:hAnsi="標楷體" w:hint="eastAsia"/>
              </w:rPr>
              <w:t>三</w:t>
            </w:r>
            <w:r w:rsidRPr="00F304BD">
              <w:rPr>
                <w:rFonts w:ascii="標楷體" w:eastAsia="標楷體" w:hAnsi="標楷體" w:hint="eastAsia"/>
              </w:rPr>
              <w:t>條</w:t>
            </w:r>
          </w:p>
          <w:p w:rsidR="007B0D8B" w:rsidRDefault="007B0D8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（第一項至第四項略）</w:t>
            </w:r>
          </w:p>
          <w:p w:rsidR="007B0D8B" w:rsidRDefault="007B0D8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sidRPr="00294769">
              <w:rPr>
                <w:rFonts w:ascii="標楷體" w:eastAsia="標楷體" w:hAnsi="標楷體" w:cs="細明體" w:hint="eastAsia"/>
                <w:kern w:val="0"/>
                <w:szCs w:val="24"/>
              </w:rPr>
              <w:t>以指數股票型證券投資信託基金或指數股票型期貨信託基金（以下均簡稱指數股票型基金）之受益憑證上市之證券投資信託事業或期貨信託事業應向本公司申報之定期公開資訊及其申報之時限，依下列各款之規定：</w:t>
            </w:r>
          </w:p>
          <w:p w:rsidR="00BD6F12" w:rsidRDefault="007B0D8B" w:rsidP="004D0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C8124B">
              <w:rPr>
                <w:rFonts w:ascii="標楷體" w:eastAsia="標楷體" w:hAnsi="標楷體" w:cs="細明體" w:hint="eastAsia"/>
                <w:kern w:val="0"/>
                <w:szCs w:val="24"/>
              </w:rPr>
              <w:t>第五項</w:t>
            </w:r>
            <w:r>
              <w:rPr>
                <w:rFonts w:ascii="標楷體" w:eastAsia="標楷體" w:hAnsi="標楷體" w:cs="細明體" w:hint="eastAsia"/>
                <w:kern w:val="0"/>
                <w:szCs w:val="24"/>
              </w:rPr>
              <w:t>第一</w:t>
            </w:r>
            <w:r w:rsidR="004D0CBB">
              <w:rPr>
                <w:rFonts w:ascii="標楷體" w:eastAsia="標楷體" w:hAnsi="標楷體" w:cs="細明體" w:hint="eastAsia"/>
                <w:kern w:val="0"/>
                <w:szCs w:val="24"/>
              </w:rPr>
              <w:t>～三</w:t>
            </w:r>
            <w:r>
              <w:rPr>
                <w:rFonts w:ascii="標楷體" w:eastAsia="標楷體" w:hAnsi="標楷體" w:cs="細明體" w:hint="eastAsia"/>
                <w:kern w:val="0"/>
                <w:szCs w:val="24"/>
              </w:rPr>
              <w:t>款略）</w:t>
            </w:r>
          </w:p>
          <w:p w:rsidR="007B0D8B" w:rsidRDefault="007B0D8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sidRPr="00294769">
              <w:rPr>
                <w:rFonts w:ascii="標楷體" w:eastAsia="標楷體" w:hAnsi="標楷體" w:cs="細明體" w:hint="eastAsia"/>
                <w:kern w:val="0"/>
                <w:szCs w:val="24"/>
              </w:rPr>
              <w:t>四、指數股票型基金投資產業類股或資產組合比率：每週第一營業日開盤</w:t>
            </w:r>
            <w:r w:rsidRPr="000C7803">
              <w:rPr>
                <w:rFonts w:ascii="標楷體" w:eastAsia="標楷體" w:hAnsi="標楷體" w:cs="細明體" w:hint="eastAsia"/>
                <w:kern w:val="0"/>
                <w:szCs w:val="24"/>
              </w:rPr>
              <w:t>前申報前一</w:t>
            </w:r>
            <w:proofErr w:type="gramStart"/>
            <w:r w:rsidRPr="000C7803">
              <w:rPr>
                <w:rFonts w:ascii="標楷體" w:eastAsia="標楷體" w:hAnsi="標楷體" w:cs="細明體" w:hint="eastAsia"/>
                <w:kern w:val="0"/>
                <w:szCs w:val="24"/>
              </w:rPr>
              <w:t>週</w:t>
            </w:r>
            <w:proofErr w:type="gramEnd"/>
            <w:r w:rsidRPr="000C7803">
              <w:rPr>
                <w:rFonts w:ascii="標楷體" w:eastAsia="標楷體" w:hAnsi="標楷體" w:cs="細明體" w:hint="eastAsia"/>
                <w:kern w:val="0"/>
                <w:szCs w:val="24"/>
              </w:rPr>
              <w:t>之資料</w:t>
            </w:r>
            <w:r w:rsidR="003C51F0" w:rsidRPr="00BD6F12">
              <w:rPr>
                <w:rFonts w:ascii="標楷體" w:eastAsia="標楷體" w:hAnsi="標楷體" w:cs="細明體" w:hint="eastAsia"/>
                <w:kern w:val="0"/>
                <w:szCs w:val="24"/>
                <w:u w:val="single"/>
              </w:rPr>
              <w:t>，但基金</w:t>
            </w:r>
            <w:r w:rsidR="00E9677C">
              <w:rPr>
                <w:rFonts w:ascii="標楷體" w:eastAsia="標楷體" w:hAnsi="標楷體" w:cs="細明體" w:hint="eastAsia"/>
                <w:kern w:val="0"/>
                <w:szCs w:val="24"/>
                <w:u w:val="single"/>
              </w:rPr>
              <w:t>資產</w:t>
            </w:r>
            <w:r w:rsidR="00CB5A1F">
              <w:rPr>
                <w:rFonts w:ascii="標楷體" w:eastAsia="標楷體" w:hAnsi="標楷體" w:cs="細明體" w:hint="eastAsia"/>
                <w:kern w:val="0"/>
                <w:szCs w:val="24"/>
                <w:u w:val="single"/>
              </w:rPr>
              <w:t>之</w:t>
            </w:r>
            <w:r w:rsidR="00596E33">
              <w:rPr>
                <w:rFonts w:ascii="標楷體" w:eastAsia="標楷體" w:hAnsi="標楷體" w:cs="細明體" w:hint="eastAsia"/>
                <w:kern w:val="0"/>
                <w:szCs w:val="24"/>
                <w:u w:val="single"/>
              </w:rPr>
              <w:t>上市地</w:t>
            </w:r>
            <w:r w:rsidR="003C51F0" w:rsidRPr="00BD6F12">
              <w:rPr>
                <w:rFonts w:ascii="標楷體" w:eastAsia="標楷體" w:hAnsi="標楷體" w:cs="細明體" w:hint="eastAsia"/>
                <w:kern w:val="0"/>
                <w:szCs w:val="24"/>
                <w:u w:val="single"/>
              </w:rPr>
              <w:t>交易時</w:t>
            </w:r>
            <w:r w:rsidR="00A13B9D" w:rsidRPr="00BD6F12">
              <w:rPr>
                <w:rFonts w:ascii="標楷體" w:eastAsia="標楷體" w:hAnsi="標楷體" w:cs="細明體" w:hint="eastAsia"/>
                <w:kern w:val="0"/>
                <w:szCs w:val="24"/>
                <w:u w:val="single"/>
              </w:rPr>
              <w:t>間</w:t>
            </w:r>
            <w:r w:rsidR="003C51F0" w:rsidRPr="00BD6F12">
              <w:rPr>
                <w:rFonts w:ascii="標楷體" w:eastAsia="標楷體" w:hAnsi="標楷體" w:cs="細明體" w:hint="eastAsia"/>
                <w:kern w:val="0"/>
                <w:szCs w:val="24"/>
                <w:u w:val="single"/>
              </w:rPr>
              <w:t>與本公司</w:t>
            </w:r>
            <w:r w:rsidR="00A13B9D" w:rsidRPr="00BD6F12">
              <w:rPr>
                <w:rFonts w:ascii="標楷體" w:eastAsia="標楷體" w:hAnsi="標楷體" w:cs="細明體" w:hint="eastAsia"/>
                <w:kern w:val="0"/>
                <w:szCs w:val="24"/>
                <w:u w:val="single"/>
              </w:rPr>
              <w:t>無重疊者，得</w:t>
            </w:r>
            <w:r w:rsidR="00596E33">
              <w:rPr>
                <w:rFonts w:ascii="標楷體" w:eastAsia="標楷體" w:hAnsi="標楷體" w:cs="細明體" w:hint="eastAsia"/>
                <w:kern w:val="0"/>
                <w:szCs w:val="24"/>
                <w:u w:val="single"/>
              </w:rPr>
              <w:t>於</w:t>
            </w:r>
            <w:r w:rsidR="00940454">
              <w:rPr>
                <w:rFonts w:ascii="標楷體" w:eastAsia="標楷體" w:hAnsi="標楷體" w:cs="細明體" w:hint="eastAsia"/>
                <w:kern w:val="0"/>
                <w:szCs w:val="24"/>
                <w:u w:val="single"/>
              </w:rPr>
              <w:t>每週第一營業日中午</w:t>
            </w:r>
            <w:r w:rsidR="00A13B9D" w:rsidRPr="00BD6F12">
              <w:rPr>
                <w:rFonts w:ascii="標楷體" w:eastAsia="標楷體" w:hAnsi="標楷體" w:cs="細明體" w:hint="eastAsia"/>
                <w:kern w:val="0"/>
                <w:szCs w:val="24"/>
                <w:u w:val="single"/>
              </w:rPr>
              <w:t>1</w:t>
            </w:r>
            <w:r w:rsidR="008E1072">
              <w:rPr>
                <w:rFonts w:ascii="標楷體" w:eastAsia="標楷體" w:hAnsi="標楷體" w:cs="細明體" w:hint="eastAsia"/>
                <w:kern w:val="0"/>
                <w:szCs w:val="24"/>
                <w:u w:val="single"/>
              </w:rPr>
              <w:t>2</w:t>
            </w:r>
            <w:r w:rsidR="00A13B9D" w:rsidRPr="00BD6F12">
              <w:rPr>
                <w:rFonts w:ascii="標楷體" w:eastAsia="標楷體" w:hAnsi="標楷體" w:cs="細明體" w:hint="eastAsia"/>
                <w:kern w:val="0"/>
                <w:szCs w:val="24"/>
                <w:u w:val="single"/>
              </w:rPr>
              <w:t>點前申報</w:t>
            </w:r>
            <w:r w:rsidRPr="000C7803">
              <w:rPr>
                <w:rFonts w:ascii="標楷體" w:eastAsia="標楷體" w:hAnsi="標楷體" w:cs="細明體" w:hint="eastAsia"/>
                <w:kern w:val="0"/>
                <w:szCs w:val="24"/>
              </w:rPr>
              <w:t>。</w:t>
            </w:r>
          </w:p>
          <w:p w:rsidR="00E9603C" w:rsidRDefault="004D0CB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（第五項第五～八款略）</w:t>
            </w:r>
          </w:p>
          <w:p w:rsidR="00E9603C" w:rsidRDefault="004D0CB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（第六項至第九項略）</w:t>
            </w:r>
          </w:p>
          <w:p w:rsidR="004F668F" w:rsidRDefault="004F668F"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790815" w:rsidRDefault="00790815"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FF4E8E" w:rsidRDefault="00FF4E8E"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E9603C" w:rsidRDefault="00E9603C"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FF4E8E" w:rsidRDefault="00FF4E8E"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C8124B" w:rsidRDefault="00C8124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C665AB" w:rsidRDefault="00C665AB" w:rsidP="007B0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3603CE" w:rsidRDefault="00162FD1"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lastRenderedPageBreak/>
              <w:t xml:space="preserve">    </w:t>
            </w:r>
            <w:r w:rsidR="002E2FF1" w:rsidRPr="003603CE">
              <w:rPr>
                <w:rFonts w:ascii="標楷體" w:eastAsia="標楷體" w:hAnsi="標楷體" w:cs="細明體"/>
                <w:kern w:val="0"/>
                <w:szCs w:val="24"/>
              </w:rPr>
              <w:t>以指數股票型基金</w:t>
            </w:r>
            <w:r w:rsidR="002E2FF1" w:rsidRPr="000C7803">
              <w:rPr>
                <w:rFonts w:ascii="標楷體" w:eastAsia="標楷體" w:hAnsi="標楷體" w:cs="細明體"/>
                <w:kern w:val="0"/>
                <w:szCs w:val="24"/>
              </w:rPr>
              <w:t>之</w:t>
            </w:r>
            <w:r w:rsidR="002E2FF1" w:rsidRPr="003603CE">
              <w:rPr>
                <w:rFonts w:ascii="標楷體" w:eastAsia="標楷體" w:hAnsi="標楷體" w:cs="細明體"/>
                <w:kern w:val="0"/>
                <w:szCs w:val="24"/>
              </w:rPr>
              <w:t>受益憑證上市之證券投資信託事業或期貨信託事業應向本公司申報之不定期公開資訊及其申報</w:t>
            </w:r>
            <w:r w:rsidR="002E2FF1" w:rsidRPr="000C7803">
              <w:rPr>
                <w:rFonts w:ascii="標楷體" w:eastAsia="標楷體" w:hAnsi="標楷體" w:cs="細明體"/>
                <w:kern w:val="0"/>
                <w:szCs w:val="24"/>
              </w:rPr>
              <w:t>之</w:t>
            </w:r>
            <w:r w:rsidR="002E2FF1" w:rsidRPr="003603CE">
              <w:rPr>
                <w:rFonts w:ascii="標楷體" w:eastAsia="標楷體" w:hAnsi="標楷體" w:cs="細明體"/>
                <w:kern w:val="0"/>
                <w:szCs w:val="24"/>
              </w:rPr>
              <w:t>時限，依下列各款</w:t>
            </w:r>
            <w:r w:rsidR="002E2FF1" w:rsidRPr="000C7803">
              <w:rPr>
                <w:rFonts w:ascii="標楷體" w:eastAsia="標楷體" w:hAnsi="標楷體" w:cs="細明體"/>
                <w:kern w:val="0"/>
                <w:szCs w:val="24"/>
              </w:rPr>
              <w:t>之</w:t>
            </w:r>
            <w:r w:rsidR="002E2FF1" w:rsidRPr="003603CE">
              <w:rPr>
                <w:rFonts w:ascii="標楷體" w:eastAsia="標楷體" w:hAnsi="標楷體" w:cs="細明體"/>
                <w:kern w:val="0"/>
                <w:szCs w:val="24"/>
              </w:rPr>
              <w:t>規定：</w:t>
            </w:r>
          </w:p>
          <w:p w:rsidR="003603CE" w:rsidRDefault="00E86646"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6E3AF8">
              <w:rPr>
                <w:rFonts w:ascii="標楷體" w:eastAsia="標楷體" w:hAnsi="標楷體" w:cs="細明體" w:hint="eastAsia"/>
                <w:kern w:val="0"/>
                <w:szCs w:val="24"/>
              </w:rPr>
              <w:t>第</w:t>
            </w:r>
            <w:r w:rsidR="00E26A04">
              <w:rPr>
                <w:rFonts w:ascii="標楷體" w:eastAsia="標楷體" w:hAnsi="標楷體" w:cs="細明體" w:hint="eastAsia"/>
                <w:kern w:val="0"/>
                <w:szCs w:val="24"/>
              </w:rPr>
              <w:t>十</w:t>
            </w:r>
            <w:r w:rsidR="006E3AF8">
              <w:rPr>
                <w:rFonts w:ascii="標楷體" w:eastAsia="標楷體" w:hAnsi="標楷體" w:cs="細明體" w:hint="eastAsia"/>
                <w:kern w:val="0"/>
                <w:szCs w:val="24"/>
              </w:rPr>
              <w:t>項</w:t>
            </w:r>
            <w:r>
              <w:rPr>
                <w:rFonts w:ascii="標楷體" w:eastAsia="標楷體" w:hAnsi="標楷體" w:cs="細明體" w:hint="eastAsia"/>
                <w:kern w:val="0"/>
                <w:szCs w:val="24"/>
              </w:rPr>
              <w:t>第一</w:t>
            </w:r>
            <w:r w:rsidR="006E3AF8">
              <w:rPr>
                <w:rFonts w:ascii="標楷體" w:eastAsia="標楷體" w:hAnsi="標楷體" w:cs="細明體" w:hint="eastAsia"/>
                <w:kern w:val="0"/>
                <w:szCs w:val="24"/>
              </w:rPr>
              <w:t>～</w:t>
            </w:r>
            <w:r>
              <w:rPr>
                <w:rFonts w:ascii="標楷體" w:eastAsia="標楷體" w:hAnsi="標楷體" w:cs="細明體" w:hint="eastAsia"/>
                <w:kern w:val="0"/>
                <w:szCs w:val="24"/>
              </w:rPr>
              <w:t>三款略）</w:t>
            </w:r>
          </w:p>
          <w:p w:rsidR="003603CE" w:rsidRPr="00375C98" w:rsidRDefault="003603CE"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425" w:hangingChars="177" w:hanging="425"/>
              <w:jc w:val="both"/>
              <w:rPr>
                <w:rFonts w:ascii="標楷體" w:eastAsia="標楷體" w:hAnsi="標楷體" w:cs="細明體" w:hint="eastAsia"/>
                <w:kern w:val="0"/>
                <w:szCs w:val="24"/>
              </w:rPr>
            </w:pPr>
            <w:r w:rsidRPr="00375C98">
              <w:rPr>
                <w:rFonts w:ascii="標楷體" w:eastAsia="標楷體" w:hAnsi="標楷體" w:cs="細明體" w:hint="eastAsia"/>
                <w:kern w:val="0"/>
                <w:szCs w:val="24"/>
              </w:rPr>
              <w:t>四、</w:t>
            </w:r>
            <w:r w:rsidR="007179F5" w:rsidRPr="00375C98">
              <w:rPr>
                <w:rFonts w:ascii="標楷體" w:eastAsia="標楷體" w:hAnsi="標楷體" w:cs="細明體" w:hint="eastAsia"/>
                <w:kern w:val="0"/>
                <w:szCs w:val="24"/>
              </w:rPr>
              <w:t>受益憑證</w:t>
            </w:r>
            <w:r w:rsidR="00D12536" w:rsidRPr="00375C98">
              <w:rPr>
                <w:rFonts w:ascii="標楷體" w:eastAsia="標楷體" w:hAnsi="標楷體" w:cs="細明體" w:hint="eastAsia"/>
                <w:kern w:val="0"/>
                <w:szCs w:val="24"/>
              </w:rPr>
              <w:t>申購或買回</w:t>
            </w:r>
            <w:r w:rsidR="00F54EF2" w:rsidRPr="00375C98">
              <w:rPr>
                <w:rFonts w:ascii="標楷體" w:eastAsia="標楷體" w:hAnsi="標楷體" w:cs="細明體" w:hint="eastAsia"/>
                <w:kern w:val="0"/>
                <w:szCs w:val="24"/>
              </w:rPr>
              <w:t>異動單位數及異動後</w:t>
            </w:r>
            <w:r w:rsidR="00F54EF2" w:rsidRPr="00E9677C">
              <w:rPr>
                <w:rFonts w:ascii="標楷體" w:eastAsia="標楷體" w:hAnsi="標楷體" w:cs="細明體" w:hint="eastAsia"/>
                <w:kern w:val="0"/>
                <w:szCs w:val="24"/>
              </w:rPr>
              <w:t>之</w:t>
            </w:r>
            <w:r w:rsidR="00F54EF2" w:rsidRPr="00375C98">
              <w:rPr>
                <w:rFonts w:ascii="標楷體" w:eastAsia="標楷體" w:hAnsi="標楷體" w:cs="細明體" w:hint="eastAsia"/>
                <w:kern w:val="0"/>
                <w:szCs w:val="24"/>
              </w:rPr>
              <w:t>發行單位總數</w:t>
            </w:r>
            <w:r w:rsidR="00D12536" w:rsidRPr="00375C98">
              <w:rPr>
                <w:rFonts w:ascii="標楷體" w:eastAsia="標楷體" w:hAnsi="標楷體" w:cs="細明體" w:hint="eastAsia"/>
                <w:kern w:val="0"/>
                <w:szCs w:val="24"/>
              </w:rPr>
              <w:t>之公告申報：</w:t>
            </w:r>
            <w:r w:rsidR="008E6033">
              <w:rPr>
                <w:rFonts w:ascii="標楷體" w:eastAsia="標楷體" w:hAnsi="標楷體" w:cs="細明體" w:hint="eastAsia"/>
                <w:color w:val="000000"/>
                <w:kern w:val="0"/>
                <w:szCs w:val="24"/>
                <w:u w:val="single"/>
              </w:rPr>
              <w:t>應於受理申購或買回日之次一營業日確認後</w:t>
            </w:r>
            <w:r w:rsidR="008E6033" w:rsidRPr="00862181">
              <w:rPr>
                <w:rFonts w:ascii="標楷體" w:eastAsia="標楷體" w:hAnsi="標楷體" w:cs="細明體" w:hint="eastAsia"/>
                <w:color w:val="000000"/>
                <w:kern w:val="0"/>
                <w:szCs w:val="24"/>
                <w:u w:val="single"/>
              </w:rPr>
              <w:t>申報</w:t>
            </w:r>
            <w:r w:rsidR="008E6033" w:rsidRPr="00375C98">
              <w:rPr>
                <w:rFonts w:ascii="標楷體" w:eastAsia="標楷體" w:hAnsi="標楷體" w:cs="細明體" w:hint="eastAsia"/>
                <w:kern w:val="0"/>
                <w:szCs w:val="24"/>
              </w:rPr>
              <w:t>。</w:t>
            </w:r>
          </w:p>
          <w:p w:rsidR="002E2FF1" w:rsidRDefault="00E86646" w:rsidP="00E86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E26A04">
              <w:rPr>
                <w:rFonts w:ascii="標楷體" w:eastAsia="標楷體" w:hAnsi="標楷體" w:cs="細明體" w:hint="eastAsia"/>
                <w:kern w:val="0"/>
                <w:szCs w:val="24"/>
              </w:rPr>
              <w:t>第十項</w:t>
            </w:r>
            <w:r>
              <w:rPr>
                <w:rFonts w:ascii="標楷體" w:eastAsia="標楷體" w:hAnsi="標楷體" w:cs="細明體" w:hint="eastAsia"/>
                <w:kern w:val="0"/>
                <w:szCs w:val="24"/>
              </w:rPr>
              <w:t>第五款略）</w:t>
            </w:r>
          </w:p>
          <w:p w:rsidR="00060F39" w:rsidRDefault="008F69C6" w:rsidP="008F69C6">
            <w:pPr>
              <w:jc w:val="both"/>
              <w:rPr>
                <w:rFonts w:ascii="標楷體" w:eastAsia="標楷體" w:hAnsi="標楷體" w:hint="eastAsia"/>
              </w:rPr>
            </w:pPr>
            <w:r>
              <w:rPr>
                <w:rFonts w:ascii="標楷體" w:eastAsia="標楷體" w:hAnsi="標楷體" w:hint="eastAsia"/>
              </w:rPr>
              <w:t>（第十一項以下略）</w:t>
            </w:r>
          </w:p>
          <w:p w:rsidR="00294769" w:rsidRPr="00E11E4B" w:rsidRDefault="00294769" w:rsidP="00A13B9D">
            <w:pPr>
              <w:jc w:val="both"/>
              <w:rPr>
                <w:rFonts w:ascii="標楷體" w:eastAsia="標楷體" w:hAnsi="標楷體" w:hint="eastAsia"/>
              </w:rPr>
            </w:pPr>
          </w:p>
        </w:tc>
        <w:tc>
          <w:tcPr>
            <w:tcW w:w="2819" w:type="dxa"/>
          </w:tcPr>
          <w:p w:rsidR="00144C6C" w:rsidRDefault="00144C6C" w:rsidP="008F69C6">
            <w:pPr>
              <w:jc w:val="both"/>
              <w:rPr>
                <w:rFonts w:ascii="標楷體" w:eastAsia="標楷體" w:hAnsi="標楷體" w:hint="eastAsia"/>
              </w:rPr>
            </w:pPr>
            <w:r w:rsidRPr="00F304BD">
              <w:rPr>
                <w:rFonts w:ascii="標楷體" w:eastAsia="標楷體" w:hAnsi="標楷體" w:hint="eastAsia"/>
              </w:rPr>
              <w:lastRenderedPageBreak/>
              <w:t>第</w:t>
            </w:r>
            <w:r w:rsidR="00162FD1">
              <w:rPr>
                <w:rFonts w:ascii="標楷體" w:eastAsia="標楷體" w:hAnsi="標楷體" w:hint="eastAsia"/>
              </w:rPr>
              <w:t>三</w:t>
            </w:r>
            <w:r w:rsidRPr="00F304BD">
              <w:rPr>
                <w:rFonts w:ascii="標楷體" w:eastAsia="標楷體" w:hAnsi="標楷體" w:hint="eastAsia"/>
              </w:rPr>
              <w:t>條</w:t>
            </w:r>
          </w:p>
          <w:p w:rsidR="00294769" w:rsidRDefault="00294769" w:rsidP="00294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（第一</w:t>
            </w:r>
            <w:r w:rsidR="000C7803">
              <w:rPr>
                <w:rFonts w:ascii="標楷體" w:eastAsia="標楷體" w:hAnsi="標楷體" w:cs="細明體" w:hint="eastAsia"/>
                <w:kern w:val="0"/>
                <w:szCs w:val="24"/>
              </w:rPr>
              <w:t>項</w:t>
            </w:r>
            <w:r>
              <w:rPr>
                <w:rFonts w:ascii="標楷體" w:eastAsia="標楷體" w:hAnsi="標楷體" w:cs="細明體" w:hint="eastAsia"/>
                <w:kern w:val="0"/>
                <w:szCs w:val="24"/>
              </w:rPr>
              <w:t>至第四項略）</w:t>
            </w:r>
          </w:p>
          <w:p w:rsidR="00294769" w:rsidRDefault="00294769" w:rsidP="002947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sidRPr="00294769">
              <w:rPr>
                <w:rFonts w:ascii="標楷體" w:eastAsia="標楷體" w:hAnsi="標楷體" w:cs="細明體" w:hint="eastAsia"/>
                <w:kern w:val="0"/>
                <w:szCs w:val="24"/>
              </w:rPr>
              <w:t>以指數股票型證券投資信託基金或指數股票型期貨信託基金（以下均簡稱指數股票型基金）之受益憑證上市之證券投資信託事業或期貨信託事業應向本公司申報之定期公開資訊及其申報之時限，依下列各款之規定：</w:t>
            </w:r>
          </w:p>
          <w:p w:rsidR="00294769" w:rsidRPr="00294769" w:rsidRDefault="000C7803" w:rsidP="004D0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C8124B">
              <w:rPr>
                <w:rFonts w:ascii="標楷體" w:eastAsia="標楷體" w:hAnsi="標楷體" w:cs="細明體" w:hint="eastAsia"/>
                <w:kern w:val="0"/>
                <w:szCs w:val="24"/>
              </w:rPr>
              <w:t>第五項</w:t>
            </w:r>
            <w:r>
              <w:rPr>
                <w:rFonts w:ascii="標楷體" w:eastAsia="標楷體" w:hAnsi="標楷體" w:cs="細明體" w:hint="eastAsia"/>
                <w:kern w:val="0"/>
                <w:szCs w:val="24"/>
              </w:rPr>
              <w:t>第</w:t>
            </w:r>
            <w:r w:rsidR="004D0CBB">
              <w:rPr>
                <w:rFonts w:ascii="標楷體" w:eastAsia="標楷體" w:hAnsi="標楷體" w:cs="細明體" w:hint="eastAsia"/>
                <w:kern w:val="0"/>
                <w:szCs w:val="24"/>
              </w:rPr>
              <w:t>一～三</w:t>
            </w:r>
            <w:r>
              <w:rPr>
                <w:rFonts w:ascii="標楷體" w:eastAsia="標楷體" w:hAnsi="標楷體" w:cs="細明體" w:hint="eastAsia"/>
                <w:kern w:val="0"/>
                <w:szCs w:val="24"/>
              </w:rPr>
              <w:t>款略）</w:t>
            </w:r>
          </w:p>
          <w:p w:rsidR="00294769" w:rsidRDefault="00294769" w:rsidP="000C78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sidRPr="00294769">
              <w:rPr>
                <w:rFonts w:ascii="標楷體" w:eastAsia="標楷體" w:hAnsi="標楷體" w:cs="細明體" w:hint="eastAsia"/>
                <w:kern w:val="0"/>
                <w:szCs w:val="24"/>
              </w:rPr>
              <w:t>四、指數股票型基金投資產業類股或資產組合比率：每週第一營業日開盤</w:t>
            </w:r>
            <w:r w:rsidRPr="000C7803">
              <w:rPr>
                <w:rFonts w:ascii="標楷體" w:eastAsia="標楷體" w:hAnsi="標楷體" w:cs="細明體" w:hint="eastAsia"/>
                <w:kern w:val="0"/>
                <w:szCs w:val="24"/>
              </w:rPr>
              <w:t>前申報前一</w:t>
            </w:r>
            <w:proofErr w:type="gramStart"/>
            <w:r w:rsidRPr="000C7803">
              <w:rPr>
                <w:rFonts w:ascii="標楷體" w:eastAsia="標楷體" w:hAnsi="標楷體" w:cs="細明體" w:hint="eastAsia"/>
                <w:kern w:val="0"/>
                <w:szCs w:val="24"/>
              </w:rPr>
              <w:t>週</w:t>
            </w:r>
            <w:proofErr w:type="gramEnd"/>
            <w:r w:rsidRPr="000C7803">
              <w:rPr>
                <w:rFonts w:ascii="標楷體" w:eastAsia="標楷體" w:hAnsi="標楷體" w:cs="細明體" w:hint="eastAsia"/>
                <w:kern w:val="0"/>
                <w:szCs w:val="24"/>
              </w:rPr>
              <w:t>之資料。</w:t>
            </w:r>
          </w:p>
          <w:p w:rsidR="00A13B9D" w:rsidRDefault="004D0CBB"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（第五項第五～八款略）</w:t>
            </w:r>
          </w:p>
          <w:p w:rsidR="000647CD" w:rsidRDefault="004D0CBB"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t>（第六項至第九項略）</w:t>
            </w: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8E1072" w:rsidRDefault="008E1072"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790815" w:rsidRDefault="00790815"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790815" w:rsidRDefault="00790815"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FF4E8E" w:rsidRDefault="00FF4E8E"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0C7803" w:rsidRDefault="000C7803"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144C6C" w:rsidRDefault="00144C6C"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p>
          <w:p w:rsidR="00144C6C" w:rsidRDefault="00162FD1" w:rsidP="008F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hint="eastAsia"/>
                <w:kern w:val="0"/>
                <w:szCs w:val="24"/>
              </w:rPr>
            </w:pPr>
            <w:r>
              <w:rPr>
                <w:rFonts w:ascii="標楷體" w:eastAsia="標楷體" w:hAnsi="標楷體" w:cs="細明體" w:hint="eastAsia"/>
                <w:kern w:val="0"/>
                <w:szCs w:val="24"/>
              </w:rPr>
              <w:lastRenderedPageBreak/>
              <w:t xml:space="preserve">    </w:t>
            </w:r>
            <w:r w:rsidR="00144C6C" w:rsidRPr="003603CE">
              <w:rPr>
                <w:rFonts w:ascii="標楷體" w:eastAsia="標楷體" w:hAnsi="標楷體" w:cs="細明體"/>
                <w:kern w:val="0"/>
                <w:szCs w:val="24"/>
              </w:rPr>
              <w:t>以指數股票型基金</w:t>
            </w:r>
            <w:r w:rsidR="00144C6C" w:rsidRPr="00E9677C">
              <w:rPr>
                <w:rFonts w:ascii="標楷體" w:eastAsia="標楷體" w:hAnsi="標楷體" w:cs="細明體"/>
                <w:kern w:val="0"/>
                <w:szCs w:val="24"/>
              </w:rPr>
              <w:t>之</w:t>
            </w:r>
            <w:r w:rsidR="00144C6C" w:rsidRPr="003603CE">
              <w:rPr>
                <w:rFonts w:ascii="標楷體" w:eastAsia="標楷體" w:hAnsi="標楷體" w:cs="細明體"/>
                <w:kern w:val="0"/>
                <w:szCs w:val="24"/>
              </w:rPr>
              <w:t>受益憑證上市之證券投資信託事業或期貨信託事業應向本公司申報之不定期公開資訊及其申報</w:t>
            </w:r>
            <w:r w:rsidR="00144C6C" w:rsidRPr="00E9677C">
              <w:rPr>
                <w:rFonts w:ascii="標楷體" w:eastAsia="標楷體" w:hAnsi="標楷體" w:cs="細明體"/>
                <w:kern w:val="0"/>
                <w:szCs w:val="24"/>
              </w:rPr>
              <w:t>之</w:t>
            </w:r>
            <w:r w:rsidR="00144C6C" w:rsidRPr="003603CE">
              <w:rPr>
                <w:rFonts w:ascii="標楷體" w:eastAsia="標楷體" w:hAnsi="標楷體" w:cs="細明體"/>
                <w:kern w:val="0"/>
                <w:szCs w:val="24"/>
              </w:rPr>
              <w:t>時限，依下列各款</w:t>
            </w:r>
            <w:r w:rsidR="00144C6C" w:rsidRPr="00E9677C">
              <w:rPr>
                <w:rFonts w:ascii="標楷體" w:eastAsia="標楷體" w:hAnsi="標楷體" w:cs="細明體"/>
                <w:kern w:val="0"/>
                <w:szCs w:val="24"/>
              </w:rPr>
              <w:t>之</w:t>
            </w:r>
            <w:r w:rsidR="00144C6C" w:rsidRPr="003603CE">
              <w:rPr>
                <w:rFonts w:ascii="標楷體" w:eastAsia="標楷體" w:hAnsi="標楷體" w:cs="細明體"/>
                <w:kern w:val="0"/>
                <w:szCs w:val="24"/>
              </w:rPr>
              <w:t>規定：</w:t>
            </w:r>
          </w:p>
          <w:p w:rsidR="00E86646" w:rsidRDefault="00E86646" w:rsidP="00E86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E26A04">
              <w:rPr>
                <w:rFonts w:ascii="標楷體" w:eastAsia="標楷體" w:hAnsi="標楷體" w:cs="細明體" w:hint="eastAsia"/>
                <w:kern w:val="0"/>
                <w:szCs w:val="24"/>
              </w:rPr>
              <w:t>第十項第一～三款略</w:t>
            </w:r>
            <w:r>
              <w:rPr>
                <w:rFonts w:ascii="標楷體" w:eastAsia="標楷體" w:hAnsi="標楷體" w:cs="細明體" w:hint="eastAsia"/>
                <w:kern w:val="0"/>
                <w:szCs w:val="24"/>
              </w:rPr>
              <w:t>）</w:t>
            </w:r>
          </w:p>
          <w:p w:rsidR="00E86646" w:rsidRPr="00E86646" w:rsidRDefault="00E86646" w:rsidP="00E86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ind w:left="425" w:hangingChars="177" w:hanging="425"/>
              <w:jc w:val="both"/>
              <w:rPr>
                <w:rFonts w:ascii="標楷體" w:eastAsia="標楷體" w:hAnsi="標楷體" w:cs="細明體" w:hint="eastAsia"/>
                <w:kern w:val="0"/>
                <w:szCs w:val="24"/>
              </w:rPr>
            </w:pPr>
            <w:r w:rsidRPr="00E86646">
              <w:rPr>
                <w:rFonts w:ascii="標楷體" w:eastAsia="標楷體" w:hAnsi="標楷體" w:cs="細明體" w:hint="eastAsia"/>
                <w:kern w:val="0"/>
                <w:szCs w:val="24"/>
              </w:rPr>
              <w:t>四、受益憑證申購或買回異動單位數及異動後</w:t>
            </w:r>
            <w:r w:rsidRPr="00E9677C">
              <w:rPr>
                <w:rFonts w:ascii="標楷體" w:eastAsia="標楷體" w:hAnsi="標楷體" w:cs="細明體" w:hint="eastAsia"/>
                <w:kern w:val="0"/>
                <w:szCs w:val="24"/>
              </w:rPr>
              <w:t>之</w:t>
            </w:r>
            <w:r w:rsidRPr="00E86646">
              <w:rPr>
                <w:rFonts w:ascii="標楷體" w:eastAsia="標楷體" w:hAnsi="標楷體" w:cs="細明體" w:hint="eastAsia"/>
                <w:kern w:val="0"/>
                <w:szCs w:val="24"/>
              </w:rPr>
              <w:t>發行單位總數之公告申報：</w:t>
            </w:r>
            <w:r w:rsidRPr="00E9677C">
              <w:rPr>
                <w:rFonts w:ascii="標楷體" w:eastAsia="標楷體" w:hAnsi="標楷體" w:cs="細明體" w:hint="eastAsia"/>
                <w:kern w:val="0"/>
                <w:szCs w:val="24"/>
              </w:rPr>
              <w:t>應於</w:t>
            </w:r>
            <w:r w:rsidRPr="00E9677C">
              <w:rPr>
                <w:rFonts w:ascii="標楷體" w:eastAsia="標楷體" w:hAnsi="標楷體" w:cs="細明體" w:hint="eastAsia"/>
                <w:kern w:val="0"/>
                <w:szCs w:val="24"/>
                <w:u w:val="single"/>
              </w:rPr>
              <w:t>受益憑證交付日或註銷日之</w:t>
            </w:r>
            <w:r w:rsidRPr="00E9677C">
              <w:rPr>
                <w:rFonts w:ascii="標楷體" w:eastAsia="標楷體" w:hAnsi="標楷體" w:cs="細明體"/>
                <w:kern w:val="0"/>
                <w:szCs w:val="24"/>
                <w:u w:val="single"/>
              </w:rPr>
              <w:t>次一營業日交易時間開始前</w:t>
            </w:r>
            <w:r w:rsidRPr="00E9677C">
              <w:rPr>
                <w:rFonts w:ascii="標楷體" w:eastAsia="標楷體" w:hAnsi="標楷體" w:cs="細明體" w:hint="eastAsia"/>
                <w:kern w:val="0"/>
                <w:szCs w:val="24"/>
                <w:u w:val="single"/>
              </w:rPr>
              <w:t>完成申報</w:t>
            </w:r>
            <w:r w:rsidRPr="00E86646">
              <w:rPr>
                <w:rFonts w:ascii="標楷體" w:eastAsia="標楷體" w:hAnsi="標楷體" w:cs="細明體" w:hint="eastAsia"/>
                <w:kern w:val="0"/>
                <w:szCs w:val="24"/>
              </w:rPr>
              <w:t>。</w:t>
            </w:r>
          </w:p>
          <w:p w:rsidR="00E86646" w:rsidRDefault="00E86646" w:rsidP="00E86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cs="細明體" w:hint="eastAsia"/>
                <w:kern w:val="0"/>
                <w:szCs w:val="24"/>
              </w:rPr>
            </w:pPr>
            <w:r>
              <w:rPr>
                <w:rFonts w:ascii="標楷體" w:eastAsia="標楷體" w:hAnsi="標楷體" w:cs="細明體" w:hint="eastAsia"/>
                <w:kern w:val="0"/>
                <w:szCs w:val="24"/>
              </w:rPr>
              <w:t>（</w:t>
            </w:r>
            <w:r w:rsidR="00E26A04">
              <w:rPr>
                <w:rFonts w:ascii="標楷體" w:eastAsia="標楷體" w:hAnsi="標楷體" w:cs="細明體" w:hint="eastAsia"/>
                <w:kern w:val="0"/>
                <w:szCs w:val="24"/>
              </w:rPr>
              <w:t>第十項</w:t>
            </w:r>
            <w:r>
              <w:rPr>
                <w:rFonts w:ascii="標楷體" w:eastAsia="標楷體" w:hAnsi="標楷體" w:cs="細明體" w:hint="eastAsia"/>
                <w:kern w:val="0"/>
                <w:szCs w:val="24"/>
              </w:rPr>
              <w:t>第五款略）</w:t>
            </w:r>
          </w:p>
          <w:p w:rsidR="00294769" w:rsidRPr="00E11E4B" w:rsidRDefault="00E86646" w:rsidP="00790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jc w:val="both"/>
              <w:rPr>
                <w:rFonts w:ascii="標楷體" w:eastAsia="標楷體" w:hAnsi="標楷體" w:hint="eastAsia"/>
              </w:rPr>
            </w:pPr>
            <w:r>
              <w:rPr>
                <w:rFonts w:ascii="標楷體" w:eastAsia="標楷體" w:hAnsi="標楷體" w:hint="eastAsia"/>
              </w:rPr>
              <w:t>（第十一項以下略）</w:t>
            </w:r>
          </w:p>
        </w:tc>
        <w:tc>
          <w:tcPr>
            <w:tcW w:w="2819" w:type="dxa"/>
          </w:tcPr>
          <w:p w:rsidR="00294769" w:rsidRDefault="00294769" w:rsidP="00294769">
            <w:pPr>
              <w:jc w:val="both"/>
              <w:rPr>
                <w:rFonts w:ascii="標楷體" w:eastAsia="標楷體" w:hAnsi="標楷體" w:hint="eastAsia"/>
              </w:rPr>
            </w:pPr>
          </w:p>
          <w:p w:rsidR="00294769" w:rsidRDefault="00294769" w:rsidP="00294769">
            <w:pPr>
              <w:jc w:val="both"/>
              <w:rPr>
                <w:rFonts w:ascii="標楷體" w:eastAsia="標楷體" w:hAnsi="標楷體" w:hint="eastAsia"/>
              </w:rPr>
            </w:pPr>
          </w:p>
          <w:p w:rsidR="00294769" w:rsidRDefault="00294769" w:rsidP="00294769">
            <w:pPr>
              <w:jc w:val="both"/>
              <w:rPr>
                <w:rFonts w:ascii="標楷體" w:eastAsia="標楷體" w:hAnsi="標楷體" w:hint="eastAsia"/>
              </w:rPr>
            </w:pPr>
          </w:p>
          <w:p w:rsidR="00294769" w:rsidRDefault="00294769"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5663FE" w:rsidRDefault="005663FE" w:rsidP="00294769">
            <w:pPr>
              <w:jc w:val="both"/>
              <w:rPr>
                <w:rFonts w:ascii="標楷體" w:eastAsia="標楷體" w:hAnsi="標楷體" w:hint="eastAsia"/>
              </w:rPr>
            </w:pPr>
          </w:p>
          <w:p w:rsidR="005663FE" w:rsidRDefault="005663FE"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7B0D8B" w:rsidRDefault="007B0D8B" w:rsidP="00294769">
            <w:pPr>
              <w:jc w:val="both"/>
              <w:rPr>
                <w:rFonts w:ascii="標楷體" w:eastAsia="標楷體" w:hAnsi="標楷體" w:hint="eastAsia"/>
              </w:rPr>
            </w:pPr>
          </w:p>
          <w:p w:rsidR="004D0CBB" w:rsidRDefault="004D0CBB" w:rsidP="00294769">
            <w:pPr>
              <w:jc w:val="both"/>
              <w:rPr>
                <w:rFonts w:ascii="標楷體" w:eastAsia="標楷體" w:hAnsi="標楷體" w:hint="eastAsia"/>
              </w:rPr>
            </w:pPr>
          </w:p>
          <w:p w:rsidR="007B0D8B" w:rsidRDefault="001F381F" w:rsidP="00294769">
            <w:pPr>
              <w:jc w:val="both"/>
              <w:rPr>
                <w:rFonts w:ascii="標楷體" w:eastAsia="標楷體" w:hAnsi="標楷體" w:hint="eastAsia"/>
              </w:rPr>
            </w:pPr>
            <w:r>
              <w:rPr>
                <w:rFonts w:ascii="標楷體" w:eastAsia="標楷體" w:hAnsi="標楷體" w:hint="eastAsia"/>
              </w:rPr>
              <w:t>對於ETF資產組合之上市地交易時間若與本公司無重疊時，由於基金在國外地區之</w:t>
            </w:r>
            <w:r w:rsidRPr="001F381F">
              <w:rPr>
                <w:rFonts w:ascii="標楷體" w:eastAsia="標楷體" w:hAnsi="標楷體" w:cs="細明體" w:hint="eastAsia"/>
                <w:kern w:val="0"/>
                <w:szCs w:val="24"/>
              </w:rPr>
              <w:t>委託交易、交割確認</w:t>
            </w:r>
            <w:r w:rsidR="008E1072">
              <w:rPr>
                <w:rFonts w:ascii="標楷體" w:eastAsia="標楷體" w:hAnsi="標楷體" w:cs="細明體" w:hint="eastAsia"/>
                <w:kern w:val="0"/>
                <w:szCs w:val="24"/>
              </w:rPr>
              <w:t>等</w:t>
            </w:r>
            <w:r w:rsidRPr="001F381F">
              <w:rPr>
                <w:rFonts w:ascii="標楷體" w:eastAsia="標楷體" w:hAnsi="標楷體" w:cs="細明體" w:hint="eastAsia"/>
                <w:kern w:val="0"/>
                <w:szCs w:val="24"/>
              </w:rPr>
              <w:t>程序及計算資產組合比率等作業，</w:t>
            </w:r>
            <w:proofErr w:type="gramStart"/>
            <w:r w:rsidR="008E1072">
              <w:rPr>
                <w:rFonts w:ascii="標楷體" w:eastAsia="標楷體" w:hAnsi="標楷體" w:cs="細明體" w:hint="eastAsia"/>
                <w:kern w:val="0"/>
                <w:szCs w:val="24"/>
              </w:rPr>
              <w:t>均</w:t>
            </w:r>
            <w:r w:rsidRPr="001F381F">
              <w:rPr>
                <w:rFonts w:ascii="標楷體" w:eastAsia="標楷體" w:hAnsi="標楷體" w:cs="細明體" w:hint="eastAsia"/>
                <w:kern w:val="0"/>
                <w:szCs w:val="24"/>
              </w:rPr>
              <w:t>須足夠</w:t>
            </w:r>
            <w:proofErr w:type="gramEnd"/>
            <w:r w:rsidRPr="001F381F">
              <w:rPr>
                <w:rFonts w:ascii="標楷體" w:eastAsia="標楷體" w:hAnsi="標楷體" w:cs="細明體" w:hint="eastAsia"/>
                <w:kern w:val="0"/>
                <w:szCs w:val="24"/>
              </w:rPr>
              <w:t>時間方得完成，</w:t>
            </w:r>
            <w:r>
              <w:rPr>
                <w:rFonts w:ascii="標楷體" w:eastAsia="標楷體" w:hAnsi="標楷體" w:cs="細明體" w:hint="eastAsia"/>
                <w:kern w:val="0"/>
                <w:szCs w:val="24"/>
              </w:rPr>
              <w:t>ETF</w:t>
            </w:r>
            <w:r w:rsidRPr="001F381F">
              <w:rPr>
                <w:rFonts w:ascii="標楷體" w:eastAsia="標楷體" w:hAnsi="標楷體" w:cs="細明體" w:hint="eastAsia"/>
                <w:kern w:val="0"/>
                <w:szCs w:val="24"/>
              </w:rPr>
              <w:t>發行人尚難於</w:t>
            </w:r>
            <w:r w:rsidR="008E1072">
              <w:rPr>
                <w:rFonts w:ascii="標楷體" w:eastAsia="標楷體" w:hAnsi="標楷體" w:cs="細明體" w:hint="eastAsia"/>
                <w:kern w:val="0"/>
                <w:szCs w:val="24"/>
              </w:rPr>
              <w:t>每週</w:t>
            </w:r>
            <w:proofErr w:type="gramStart"/>
            <w:r w:rsidR="008E1072">
              <w:rPr>
                <w:rFonts w:ascii="標楷體" w:eastAsia="標楷體" w:hAnsi="標楷體" w:cs="細明體" w:hint="eastAsia"/>
                <w:kern w:val="0"/>
                <w:szCs w:val="24"/>
              </w:rPr>
              <w:t>一</w:t>
            </w:r>
            <w:proofErr w:type="gramEnd"/>
            <w:r w:rsidRPr="001F381F">
              <w:rPr>
                <w:rFonts w:ascii="標楷體" w:eastAsia="標楷體" w:hAnsi="標楷體" w:cs="細明體" w:hint="eastAsia"/>
                <w:kern w:val="0"/>
                <w:szCs w:val="24"/>
              </w:rPr>
              <w:t>開盤前</w:t>
            </w:r>
            <w:r>
              <w:rPr>
                <w:rFonts w:ascii="標楷體" w:eastAsia="標楷體" w:hAnsi="標楷體" w:cs="細明體" w:hint="eastAsia"/>
                <w:kern w:val="0"/>
                <w:szCs w:val="24"/>
              </w:rPr>
              <w:t>確認</w:t>
            </w:r>
            <w:r w:rsidRPr="001F381F">
              <w:rPr>
                <w:rFonts w:ascii="標楷體" w:eastAsia="標楷體" w:hAnsi="標楷體" w:cs="細明體" w:hint="eastAsia"/>
                <w:kern w:val="0"/>
                <w:szCs w:val="24"/>
              </w:rPr>
              <w:t>前</w:t>
            </w:r>
            <w:proofErr w:type="gramStart"/>
            <w:r w:rsidRPr="001F381F">
              <w:rPr>
                <w:rFonts w:ascii="標楷體" w:eastAsia="標楷體" w:hAnsi="標楷體" w:cs="細明體" w:hint="eastAsia"/>
                <w:kern w:val="0"/>
                <w:szCs w:val="24"/>
              </w:rPr>
              <w:t>週</w:t>
            </w:r>
            <w:proofErr w:type="gramEnd"/>
            <w:r>
              <w:rPr>
                <w:rFonts w:ascii="標楷體" w:eastAsia="標楷體" w:hAnsi="標楷體" w:cs="細明體" w:hint="eastAsia"/>
                <w:kern w:val="0"/>
                <w:szCs w:val="24"/>
              </w:rPr>
              <w:t>資產明細及</w:t>
            </w:r>
            <w:r w:rsidR="008E1072">
              <w:rPr>
                <w:rFonts w:ascii="標楷體" w:eastAsia="標楷體" w:hAnsi="標楷體" w:cs="細明體" w:hint="eastAsia"/>
                <w:kern w:val="0"/>
                <w:szCs w:val="24"/>
              </w:rPr>
              <w:t>完成</w:t>
            </w:r>
            <w:r w:rsidRPr="001F381F">
              <w:rPr>
                <w:rFonts w:ascii="標楷體" w:eastAsia="標楷體" w:hAnsi="標楷體" w:cs="細明體" w:hint="eastAsia"/>
                <w:kern w:val="0"/>
                <w:szCs w:val="24"/>
              </w:rPr>
              <w:t>申報資產組合比率，</w:t>
            </w:r>
            <w:r w:rsidR="00EE3E79">
              <w:rPr>
                <w:rFonts w:ascii="標楷體" w:eastAsia="標楷體" w:hAnsi="標楷體" w:hint="eastAsia"/>
              </w:rPr>
              <w:t>為符合</w:t>
            </w:r>
            <w:r w:rsidR="00771702">
              <w:rPr>
                <w:rFonts w:ascii="標楷體" w:eastAsia="標楷體" w:hAnsi="標楷體" w:hint="eastAsia"/>
              </w:rPr>
              <w:t>實務</w:t>
            </w:r>
            <w:r w:rsidR="00E9603C">
              <w:rPr>
                <w:rFonts w:ascii="標楷體" w:eastAsia="標楷體" w:hAnsi="標楷體" w:hint="eastAsia"/>
              </w:rPr>
              <w:t>，</w:t>
            </w:r>
            <w:proofErr w:type="gramStart"/>
            <w:r w:rsidR="008E1072" w:rsidRPr="001F381F">
              <w:rPr>
                <w:rFonts w:ascii="標楷體" w:eastAsia="標楷體" w:hAnsi="標楷體" w:cs="細明體" w:hint="eastAsia"/>
                <w:kern w:val="0"/>
                <w:szCs w:val="24"/>
              </w:rPr>
              <w:t>爰</w:t>
            </w:r>
            <w:proofErr w:type="gramEnd"/>
            <w:r w:rsidR="00940454">
              <w:rPr>
                <w:rFonts w:ascii="標楷體" w:eastAsia="標楷體" w:hAnsi="標楷體" w:cs="細明體" w:hint="eastAsia"/>
                <w:kern w:val="0"/>
                <w:szCs w:val="24"/>
              </w:rPr>
              <w:t>增訂本條第5項第4款但書</w:t>
            </w:r>
            <w:r w:rsidR="00790815">
              <w:rPr>
                <w:rFonts w:ascii="標楷體" w:eastAsia="標楷體" w:hAnsi="標楷體" w:cs="細明體" w:hint="eastAsia"/>
                <w:kern w:val="0"/>
                <w:szCs w:val="24"/>
              </w:rPr>
              <w:t>，規範</w:t>
            </w:r>
            <w:r w:rsidR="008E1072" w:rsidRPr="001F381F">
              <w:rPr>
                <w:rFonts w:ascii="標楷體" w:eastAsia="標楷體" w:hAnsi="標楷體" w:cs="細明體" w:hint="eastAsia"/>
                <w:kern w:val="0"/>
                <w:szCs w:val="24"/>
              </w:rPr>
              <w:t>基金資產之上市地交易時間</w:t>
            </w:r>
            <w:r w:rsidR="008E1072">
              <w:rPr>
                <w:rFonts w:ascii="標楷體" w:eastAsia="標楷體" w:hAnsi="標楷體" w:cs="細明體" w:hint="eastAsia"/>
                <w:kern w:val="0"/>
                <w:szCs w:val="24"/>
              </w:rPr>
              <w:t>若</w:t>
            </w:r>
            <w:r w:rsidR="008E1072" w:rsidRPr="001F381F">
              <w:rPr>
                <w:rFonts w:ascii="標楷體" w:eastAsia="標楷體" w:hAnsi="標楷體" w:cs="細明體" w:hint="eastAsia"/>
                <w:kern w:val="0"/>
                <w:szCs w:val="24"/>
              </w:rPr>
              <w:t>與本公司無重疊者，得於</w:t>
            </w:r>
            <w:r w:rsidR="00790815" w:rsidRPr="00790815">
              <w:rPr>
                <w:rFonts w:ascii="標楷體" w:eastAsia="標楷體" w:hAnsi="標楷體" w:cs="細明體" w:hint="eastAsia"/>
                <w:kern w:val="0"/>
                <w:szCs w:val="24"/>
              </w:rPr>
              <w:t>每週第一營業日中午</w:t>
            </w:r>
            <w:r w:rsidR="008E1072" w:rsidRPr="00790815">
              <w:rPr>
                <w:rFonts w:ascii="標楷體" w:eastAsia="標楷體" w:hAnsi="標楷體" w:cs="細明體" w:hint="eastAsia"/>
                <w:kern w:val="0"/>
                <w:szCs w:val="24"/>
              </w:rPr>
              <w:t>1</w:t>
            </w:r>
            <w:r w:rsidR="008E1072" w:rsidRPr="001F381F">
              <w:rPr>
                <w:rFonts w:ascii="標楷體" w:eastAsia="標楷體" w:hAnsi="標楷體" w:cs="細明體" w:hint="eastAsia"/>
                <w:kern w:val="0"/>
                <w:szCs w:val="24"/>
              </w:rPr>
              <w:t>2點前申報</w:t>
            </w:r>
            <w:r w:rsidR="008E1072">
              <w:rPr>
                <w:rFonts w:ascii="標楷體" w:eastAsia="標楷體" w:hAnsi="標楷體" w:cs="細明體" w:hint="eastAsia"/>
                <w:kern w:val="0"/>
                <w:szCs w:val="24"/>
              </w:rPr>
              <w:t>前一</w:t>
            </w:r>
            <w:proofErr w:type="gramStart"/>
            <w:r w:rsidR="008E1072">
              <w:rPr>
                <w:rFonts w:ascii="標楷體" w:eastAsia="標楷體" w:hAnsi="標楷體" w:cs="細明體" w:hint="eastAsia"/>
                <w:kern w:val="0"/>
                <w:szCs w:val="24"/>
              </w:rPr>
              <w:t>週</w:t>
            </w:r>
            <w:proofErr w:type="gramEnd"/>
            <w:r w:rsidR="008E1072">
              <w:rPr>
                <w:rFonts w:ascii="標楷體" w:eastAsia="標楷體" w:hAnsi="標楷體" w:cs="細明體" w:hint="eastAsia"/>
                <w:kern w:val="0"/>
                <w:szCs w:val="24"/>
              </w:rPr>
              <w:t>之資料</w:t>
            </w:r>
            <w:r w:rsidR="008E1072" w:rsidRPr="001F381F">
              <w:rPr>
                <w:rFonts w:ascii="標楷體" w:eastAsia="標楷體" w:hAnsi="標楷體" w:cs="細明體" w:hint="eastAsia"/>
                <w:kern w:val="0"/>
                <w:szCs w:val="24"/>
              </w:rPr>
              <w:t>。</w:t>
            </w:r>
          </w:p>
          <w:p w:rsidR="00475EE1" w:rsidRDefault="00475EE1" w:rsidP="00294769">
            <w:pPr>
              <w:jc w:val="both"/>
              <w:rPr>
                <w:rFonts w:ascii="標楷體" w:eastAsia="標楷體" w:hAnsi="標楷體"/>
              </w:rPr>
            </w:pPr>
          </w:p>
          <w:p w:rsidR="004D0CBB" w:rsidRPr="004D0CBB" w:rsidRDefault="004D0CBB" w:rsidP="00294769">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4D0CBB" w:rsidRDefault="004D0CBB" w:rsidP="00AA1E1E">
            <w:pPr>
              <w:jc w:val="both"/>
              <w:rPr>
                <w:rFonts w:ascii="標楷體" w:eastAsia="標楷體" w:hAnsi="標楷體" w:hint="eastAsia"/>
              </w:rPr>
            </w:pPr>
          </w:p>
          <w:p w:rsidR="00294769" w:rsidRDefault="00A039AF" w:rsidP="00AA1E1E">
            <w:pPr>
              <w:jc w:val="both"/>
              <w:rPr>
                <w:rFonts w:ascii="標楷體" w:eastAsia="標楷體" w:hAnsi="標楷體" w:hint="eastAsia"/>
              </w:rPr>
            </w:pPr>
            <w:r>
              <w:rPr>
                <w:rFonts w:ascii="標楷體" w:eastAsia="標楷體" w:hAnsi="標楷體" w:hint="eastAsia"/>
              </w:rPr>
              <w:t>為</w:t>
            </w:r>
            <w:r w:rsidR="00B14ABB">
              <w:rPr>
                <w:rFonts w:ascii="標楷體" w:eastAsia="標楷體" w:hAnsi="標楷體" w:hint="eastAsia"/>
              </w:rPr>
              <w:t>充分並及時</w:t>
            </w:r>
            <w:r>
              <w:rPr>
                <w:rFonts w:ascii="標楷體" w:eastAsia="標楷體" w:hAnsi="標楷體" w:hint="eastAsia"/>
              </w:rPr>
              <w:t>揭露</w:t>
            </w:r>
            <w:r w:rsidR="002E6207">
              <w:rPr>
                <w:rFonts w:ascii="標楷體" w:eastAsia="標楷體" w:hAnsi="標楷體" w:hint="eastAsia"/>
              </w:rPr>
              <w:t>投資人</w:t>
            </w:r>
            <w:r>
              <w:rPr>
                <w:rFonts w:ascii="標楷體" w:eastAsia="標楷體" w:hAnsi="標楷體" w:hint="eastAsia"/>
              </w:rPr>
              <w:t>申購</w:t>
            </w:r>
            <w:r w:rsidR="00144C6C">
              <w:rPr>
                <w:rFonts w:ascii="標楷體" w:eastAsia="標楷體" w:hAnsi="標楷體" w:hint="eastAsia"/>
              </w:rPr>
              <w:t>、</w:t>
            </w:r>
            <w:r>
              <w:rPr>
                <w:rFonts w:ascii="標楷體" w:eastAsia="標楷體" w:hAnsi="標楷體" w:hint="eastAsia"/>
              </w:rPr>
              <w:t>買回</w:t>
            </w:r>
            <w:r w:rsidR="002E6207">
              <w:rPr>
                <w:rFonts w:ascii="標楷體" w:eastAsia="標楷體" w:hAnsi="標楷體" w:hint="eastAsia"/>
              </w:rPr>
              <w:t>ETF之資訊</w:t>
            </w:r>
            <w:r w:rsidR="00B14ABB">
              <w:rPr>
                <w:rFonts w:ascii="標楷體" w:eastAsia="標楷體" w:hAnsi="標楷體" w:hint="eastAsia"/>
              </w:rPr>
              <w:t>及</w:t>
            </w:r>
            <w:r w:rsidR="002E6207">
              <w:rPr>
                <w:rFonts w:ascii="標楷體" w:eastAsia="標楷體" w:hAnsi="標楷體" w:hint="eastAsia"/>
              </w:rPr>
              <w:t>ETF</w:t>
            </w:r>
            <w:r w:rsidR="00B14ABB">
              <w:rPr>
                <w:rFonts w:ascii="標楷體" w:eastAsia="標楷體" w:hAnsi="標楷體" w:hint="eastAsia"/>
              </w:rPr>
              <w:t>發行單位總數</w:t>
            </w:r>
            <w:r>
              <w:rPr>
                <w:rFonts w:ascii="標楷體" w:eastAsia="標楷體" w:hAnsi="標楷體" w:hint="eastAsia"/>
              </w:rPr>
              <w:t>，</w:t>
            </w:r>
            <w:r w:rsidR="00B14ABB">
              <w:rPr>
                <w:rFonts w:ascii="標楷體" w:eastAsia="標楷體" w:hAnsi="標楷體" w:hint="eastAsia"/>
              </w:rPr>
              <w:t>修</w:t>
            </w:r>
            <w:r w:rsidR="008F69C6">
              <w:rPr>
                <w:rFonts w:ascii="標楷體" w:eastAsia="標楷體" w:hAnsi="標楷體" w:hint="eastAsia"/>
              </w:rPr>
              <w:t>訂</w:t>
            </w:r>
            <w:r w:rsidR="00F54EF2">
              <w:rPr>
                <w:rFonts w:ascii="標楷體" w:eastAsia="標楷體" w:hAnsi="標楷體" w:hint="eastAsia"/>
              </w:rPr>
              <w:t>本條第</w:t>
            </w:r>
            <w:r w:rsidR="00790815">
              <w:rPr>
                <w:rFonts w:ascii="標楷體" w:eastAsia="標楷體" w:hAnsi="標楷體" w:hint="eastAsia"/>
              </w:rPr>
              <w:t>10</w:t>
            </w:r>
            <w:r w:rsidR="008F69C6">
              <w:rPr>
                <w:rFonts w:ascii="標楷體" w:eastAsia="標楷體" w:hAnsi="標楷體" w:hint="eastAsia"/>
              </w:rPr>
              <w:t>項第</w:t>
            </w:r>
            <w:r w:rsidR="00790815">
              <w:rPr>
                <w:rFonts w:ascii="標楷體" w:eastAsia="標楷體" w:hAnsi="標楷體" w:hint="eastAsia"/>
              </w:rPr>
              <w:t>4</w:t>
            </w:r>
            <w:r w:rsidR="008F69C6">
              <w:rPr>
                <w:rFonts w:ascii="標楷體" w:eastAsia="標楷體" w:hAnsi="標楷體" w:hint="eastAsia"/>
              </w:rPr>
              <w:t>款，規範</w:t>
            </w:r>
            <w:r w:rsidR="00880B20">
              <w:rPr>
                <w:rFonts w:ascii="標楷體" w:eastAsia="標楷體" w:hAnsi="標楷體" w:hint="eastAsia"/>
              </w:rPr>
              <w:t>ETF</w:t>
            </w:r>
            <w:r w:rsidR="00274DF5">
              <w:rPr>
                <w:rFonts w:ascii="標楷體" w:eastAsia="標楷體" w:hAnsi="標楷體" w:hint="eastAsia"/>
              </w:rPr>
              <w:t>發行人</w:t>
            </w:r>
            <w:r w:rsidR="002E6207">
              <w:rPr>
                <w:rFonts w:ascii="標楷體" w:eastAsia="標楷體" w:hAnsi="標楷體" w:hint="eastAsia"/>
              </w:rPr>
              <w:t>於</w:t>
            </w:r>
            <w:r w:rsidR="00792A29">
              <w:rPr>
                <w:rFonts w:ascii="標楷體" w:eastAsia="標楷體" w:hAnsi="標楷體" w:hint="eastAsia"/>
              </w:rPr>
              <w:t>受</w:t>
            </w:r>
            <w:r w:rsidR="00880B20">
              <w:rPr>
                <w:rFonts w:ascii="標楷體" w:eastAsia="標楷體" w:hAnsi="標楷體" w:hint="eastAsia"/>
              </w:rPr>
              <w:t>理申購</w:t>
            </w:r>
            <w:r w:rsidR="00792A29">
              <w:rPr>
                <w:rFonts w:ascii="標楷體" w:eastAsia="標楷體" w:hAnsi="標楷體" w:hint="eastAsia"/>
              </w:rPr>
              <w:t>或買</w:t>
            </w:r>
            <w:r w:rsidR="00880B20">
              <w:rPr>
                <w:rFonts w:ascii="標楷體" w:eastAsia="標楷體" w:hAnsi="標楷體" w:hint="eastAsia"/>
              </w:rPr>
              <w:t>回，</w:t>
            </w:r>
            <w:proofErr w:type="gramStart"/>
            <w:r w:rsidR="002E6207">
              <w:rPr>
                <w:rFonts w:ascii="標楷體" w:eastAsia="標楷體" w:hAnsi="標楷體" w:hint="eastAsia"/>
              </w:rPr>
              <w:t>嗣</w:t>
            </w:r>
            <w:proofErr w:type="gramEnd"/>
            <w:r w:rsidR="00792A29">
              <w:rPr>
                <w:rFonts w:ascii="標楷體" w:eastAsia="標楷體" w:hAnsi="標楷體" w:hint="eastAsia"/>
              </w:rPr>
              <w:t>次一營業日</w:t>
            </w:r>
            <w:r w:rsidR="00B14ABB">
              <w:rPr>
                <w:rFonts w:ascii="標楷體" w:eastAsia="標楷體" w:hAnsi="標楷體" w:hint="eastAsia"/>
              </w:rPr>
              <w:t>辦理帳簿劃撥之</w:t>
            </w:r>
            <w:proofErr w:type="gramStart"/>
            <w:r w:rsidR="00B14ABB">
              <w:rPr>
                <w:rFonts w:ascii="標楷體" w:eastAsia="標楷體" w:hAnsi="標楷體" w:hint="eastAsia"/>
              </w:rPr>
              <w:t>複</w:t>
            </w:r>
            <w:proofErr w:type="gramEnd"/>
            <w:r w:rsidR="00B14ABB">
              <w:rPr>
                <w:rFonts w:ascii="標楷體" w:eastAsia="標楷體" w:hAnsi="標楷體" w:hint="eastAsia"/>
              </w:rPr>
              <w:t>審作業成功後</w:t>
            </w:r>
            <w:r w:rsidR="001E4552">
              <w:rPr>
                <w:rFonts w:ascii="標楷體" w:eastAsia="標楷體" w:hAnsi="標楷體" w:hint="eastAsia"/>
              </w:rPr>
              <w:t>，</w:t>
            </w:r>
            <w:r w:rsidR="00B14ABB">
              <w:rPr>
                <w:rFonts w:ascii="標楷體" w:eastAsia="標楷體" w:hAnsi="標楷體" w:hint="eastAsia"/>
              </w:rPr>
              <w:t>應即</w:t>
            </w:r>
            <w:r w:rsidR="00792A29">
              <w:rPr>
                <w:rFonts w:ascii="標楷體" w:eastAsia="標楷體" w:hAnsi="標楷體" w:hint="eastAsia"/>
              </w:rPr>
              <w:t>申報ETF申購</w:t>
            </w:r>
            <w:r w:rsidR="00E52CE2">
              <w:rPr>
                <w:rFonts w:ascii="標楷體" w:eastAsia="標楷體" w:hAnsi="標楷體" w:hint="eastAsia"/>
              </w:rPr>
              <w:t>或</w:t>
            </w:r>
            <w:r w:rsidR="00792A29">
              <w:rPr>
                <w:rFonts w:ascii="標楷體" w:eastAsia="標楷體" w:hAnsi="標楷體" w:hint="eastAsia"/>
              </w:rPr>
              <w:t>買回</w:t>
            </w:r>
            <w:r w:rsidR="008F69C6">
              <w:rPr>
                <w:rFonts w:ascii="標楷體" w:eastAsia="標楷體" w:hAnsi="標楷體" w:hint="eastAsia"/>
              </w:rPr>
              <w:t>單位數</w:t>
            </w:r>
            <w:r w:rsidR="00792A29">
              <w:rPr>
                <w:rFonts w:ascii="標楷體" w:eastAsia="標楷體" w:hAnsi="標楷體" w:hint="eastAsia"/>
              </w:rPr>
              <w:t>及</w:t>
            </w:r>
            <w:r w:rsidR="008F69C6" w:rsidRPr="008F69C6">
              <w:rPr>
                <w:rFonts w:ascii="標楷體" w:eastAsia="標楷體" w:hAnsi="標楷體" w:cs="細明體" w:hint="eastAsia"/>
                <w:kern w:val="0"/>
                <w:szCs w:val="24"/>
              </w:rPr>
              <w:t>發行單位總數</w:t>
            </w:r>
            <w:r w:rsidR="00792A29">
              <w:rPr>
                <w:rFonts w:ascii="標楷體" w:eastAsia="標楷體" w:hAnsi="標楷體" w:hint="eastAsia"/>
              </w:rPr>
              <w:t>資訊</w:t>
            </w:r>
            <w:r w:rsidR="00A57F2A" w:rsidRPr="00663C93">
              <w:rPr>
                <w:rFonts w:ascii="標楷體" w:eastAsia="標楷體" w:hAnsi="標楷體" w:hint="eastAsia"/>
              </w:rPr>
              <w:t>，</w:t>
            </w:r>
            <w:r w:rsidR="00A57F2A">
              <w:rPr>
                <w:rFonts w:ascii="標楷體" w:eastAsia="標楷體" w:hAnsi="標楷體" w:hint="eastAsia"/>
              </w:rPr>
              <w:t>供投資人參考</w:t>
            </w:r>
            <w:r w:rsidR="00C665AB">
              <w:rPr>
                <w:rFonts w:ascii="標楷體" w:eastAsia="標楷體" w:hAnsi="標楷體" w:hint="eastAsia"/>
              </w:rPr>
              <w:t>。</w:t>
            </w:r>
          </w:p>
          <w:p w:rsidR="007326B6" w:rsidRPr="00294769" w:rsidRDefault="007326B6" w:rsidP="00AA1E1E">
            <w:pPr>
              <w:jc w:val="both"/>
              <w:rPr>
                <w:rFonts w:ascii="標楷體" w:eastAsia="標楷體" w:hAnsi="標楷體"/>
              </w:rPr>
            </w:pPr>
          </w:p>
        </w:tc>
      </w:tr>
    </w:tbl>
    <w:p w:rsidR="00A8735C" w:rsidRDefault="00A8735C"/>
    <w:sectPr w:rsidR="00A8735C" w:rsidSect="00FC09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7D" w:rsidRDefault="00234D7D" w:rsidP="00A8735C">
      <w:r>
        <w:separator/>
      </w:r>
    </w:p>
  </w:endnote>
  <w:endnote w:type="continuationSeparator" w:id="0">
    <w:p w:rsidR="00234D7D" w:rsidRDefault="00234D7D" w:rsidP="00A87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4E" w:rsidRDefault="00F57D4E">
    <w:pPr>
      <w:pStyle w:val="a6"/>
      <w:jc w:val="center"/>
    </w:pPr>
    <w:fldSimple w:instr=" PAGE   \* MERGEFORMAT ">
      <w:r w:rsidR="00AE2C44" w:rsidRPr="00AE2C44">
        <w:rPr>
          <w:noProof/>
          <w:lang w:val="zh-TW"/>
        </w:rPr>
        <w:t>1</w:t>
      </w:r>
    </w:fldSimple>
  </w:p>
  <w:p w:rsidR="00F57D4E" w:rsidRDefault="00F57D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7D" w:rsidRDefault="00234D7D" w:rsidP="00A8735C">
      <w:r>
        <w:separator/>
      </w:r>
    </w:p>
  </w:footnote>
  <w:footnote w:type="continuationSeparator" w:id="0">
    <w:p w:rsidR="00234D7D" w:rsidRDefault="00234D7D" w:rsidP="00A873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66C7"/>
    <w:multiLevelType w:val="hybridMultilevel"/>
    <w:tmpl w:val="843C8C8A"/>
    <w:lvl w:ilvl="0" w:tplc="A81CA9B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8061EF"/>
    <w:multiLevelType w:val="hybridMultilevel"/>
    <w:tmpl w:val="A29A7946"/>
    <w:lvl w:ilvl="0" w:tplc="041864C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ED7336"/>
    <w:multiLevelType w:val="hybridMultilevel"/>
    <w:tmpl w:val="C61CA5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735C"/>
    <w:rsid w:val="00000C40"/>
    <w:rsid w:val="00003FD9"/>
    <w:rsid w:val="000040FF"/>
    <w:rsid w:val="000076C3"/>
    <w:rsid w:val="00011211"/>
    <w:rsid w:val="00011DF2"/>
    <w:rsid w:val="00013AAE"/>
    <w:rsid w:val="00014645"/>
    <w:rsid w:val="00014A86"/>
    <w:rsid w:val="000154DB"/>
    <w:rsid w:val="00015A1F"/>
    <w:rsid w:val="00016718"/>
    <w:rsid w:val="000208B7"/>
    <w:rsid w:val="0002151F"/>
    <w:rsid w:val="000237BB"/>
    <w:rsid w:val="00024015"/>
    <w:rsid w:val="00025F90"/>
    <w:rsid w:val="000274F8"/>
    <w:rsid w:val="00027A5B"/>
    <w:rsid w:val="0003341C"/>
    <w:rsid w:val="00033746"/>
    <w:rsid w:val="00033F5D"/>
    <w:rsid w:val="00036E5C"/>
    <w:rsid w:val="000377B6"/>
    <w:rsid w:val="00037962"/>
    <w:rsid w:val="00040F74"/>
    <w:rsid w:val="0004123C"/>
    <w:rsid w:val="000423B7"/>
    <w:rsid w:val="00042FF5"/>
    <w:rsid w:val="00044E55"/>
    <w:rsid w:val="000557C9"/>
    <w:rsid w:val="00055EC6"/>
    <w:rsid w:val="000569F4"/>
    <w:rsid w:val="00056A4B"/>
    <w:rsid w:val="00056F8D"/>
    <w:rsid w:val="00060F39"/>
    <w:rsid w:val="000647CD"/>
    <w:rsid w:val="00064A18"/>
    <w:rsid w:val="0006684B"/>
    <w:rsid w:val="00074304"/>
    <w:rsid w:val="00075271"/>
    <w:rsid w:val="00075EA7"/>
    <w:rsid w:val="00076E0C"/>
    <w:rsid w:val="000779FD"/>
    <w:rsid w:val="00084207"/>
    <w:rsid w:val="00086FA3"/>
    <w:rsid w:val="0009071F"/>
    <w:rsid w:val="0009205A"/>
    <w:rsid w:val="000938C9"/>
    <w:rsid w:val="00097763"/>
    <w:rsid w:val="00097CD1"/>
    <w:rsid w:val="00097E21"/>
    <w:rsid w:val="000A0BB9"/>
    <w:rsid w:val="000A1385"/>
    <w:rsid w:val="000A6853"/>
    <w:rsid w:val="000A77A0"/>
    <w:rsid w:val="000B0535"/>
    <w:rsid w:val="000B0997"/>
    <w:rsid w:val="000B1905"/>
    <w:rsid w:val="000B1AA9"/>
    <w:rsid w:val="000B3E84"/>
    <w:rsid w:val="000B4AFA"/>
    <w:rsid w:val="000C13E2"/>
    <w:rsid w:val="000C361D"/>
    <w:rsid w:val="000C7803"/>
    <w:rsid w:val="000D2D94"/>
    <w:rsid w:val="000D3137"/>
    <w:rsid w:val="000D38E7"/>
    <w:rsid w:val="000D616D"/>
    <w:rsid w:val="000D6C0B"/>
    <w:rsid w:val="000E0A00"/>
    <w:rsid w:val="000E0C79"/>
    <w:rsid w:val="000E13CC"/>
    <w:rsid w:val="000E3BDB"/>
    <w:rsid w:val="000E5DEF"/>
    <w:rsid w:val="000F1405"/>
    <w:rsid w:val="000F2102"/>
    <w:rsid w:val="000F2947"/>
    <w:rsid w:val="000F2A97"/>
    <w:rsid w:val="000F38D5"/>
    <w:rsid w:val="000F434C"/>
    <w:rsid w:val="000F4810"/>
    <w:rsid w:val="000F49A9"/>
    <w:rsid w:val="000F590C"/>
    <w:rsid w:val="000F6078"/>
    <w:rsid w:val="000F60FA"/>
    <w:rsid w:val="000F7E95"/>
    <w:rsid w:val="0010293B"/>
    <w:rsid w:val="00103C08"/>
    <w:rsid w:val="001077B7"/>
    <w:rsid w:val="001079D8"/>
    <w:rsid w:val="00110B4F"/>
    <w:rsid w:val="00111A80"/>
    <w:rsid w:val="001127BF"/>
    <w:rsid w:val="00115A36"/>
    <w:rsid w:val="00115C41"/>
    <w:rsid w:val="001176FC"/>
    <w:rsid w:val="00117D4B"/>
    <w:rsid w:val="00120D2B"/>
    <w:rsid w:val="0012138B"/>
    <w:rsid w:val="00122CCD"/>
    <w:rsid w:val="0012359E"/>
    <w:rsid w:val="001236EE"/>
    <w:rsid w:val="00123EBF"/>
    <w:rsid w:val="001248A6"/>
    <w:rsid w:val="00124C54"/>
    <w:rsid w:val="00124FA5"/>
    <w:rsid w:val="001250A7"/>
    <w:rsid w:val="00125651"/>
    <w:rsid w:val="001270CB"/>
    <w:rsid w:val="00130BEA"/>
    <w:rsid w:val="00132349"/>
    <w:rsid w:val="00132529"/>
    <w:rsid w:val="00135266"/>
    <w:rsid w:val="00135C96"/>
    <w:rsid w:val="0014037D"/>
    <w:rsid w:val="00140436"/>
    <w:rsid w:val="0014047F"/>
    <w:rsid w:val="0014108D"/>
    <w:rsid w:val="00141757"/>
    <w:rsid w:val="00141844"/>
    <w:rsid w:val="00142385"/>
    <w:rsid w:val="00143E10"/>
    <w:rsid w:val="00144C6C"/>
    <w:rsid w:val="00144DFC"/>
    <w:rsid w:val="0014578D"/>
    <w:rsid w:val="001500E1"/>
    <w:rsid w:val="00150D7B"/>
    <w:rsid w:val="0015359F"/>
    <w:rsid w:val="00153C9E"/>
    <w:rsid w:val="00153E25"/>
    <w:rsid w:val="0015488D"/>
    <w:rsid w:val="001568D9"/>
    <w:rsid w:val="001602CC"/>
    <w:rsid w:val="00162151"/>
    <w:rsid w:val="00162E67"/>
    <w:rsid w:val="00162FD1"/>
    <w:rsid w:val="00165FF6"/>
    <w:rsid w:val="00167128"/>
    <w:rsid w:val="00167198"/>
    <w:rsid w:val="00167760"/>
    <w:rsid w:val="00170757"/>
    <w:rsid w:val="00172F1B"/>
    <w:rsid w:val="001732B1"/>
    <w:rsid w:val="001733CE"/>
    <w:rsid w:val="00173D0B"/>
    <w:rsid w:val="00175810"/>
    <w:rsid w:val="00175997"/>
    <w:rsid w:val="001831C1"/>
    <w:rsid w:val="0018367F"/>
    <w:rsid w:val="0018394B"/>
    <w:rsid w:val="00183AC5"/>
    <w:rsid w:val="00183C0B"/>
    <w:rsid w:val="001845AE"/>
    <w:rsid w:val="0018596F"/>
    <w:rsid w:val="001861A9"/>
    <w:rsid w:val="001861F2"/>
    <w:rsid w:val="00187BF8"/>
    <w:rsid w:val="0019074C"/>
    <w:rsid w:val="0019319C"/>
    <w:rsid w:val="00193228"/>
    <w:rsid w:val="00193238"/>
    <w:rsid w:val="00194773"/>
    <w:rsid w:val="0019572B"/>
    <w:rsid w:val="00197153"/>
    <w:rsid w:val="001A0C33"/>
    <w:rsid w:val="001A0FB6"/>
    <w:rsid w:val="001A2139"/>
    <w:rsid w:val="001A23B9"/>
    <w:rsid w:val="001A5598"/>
    <w:rsid w:val="001A6BD9"/>
    <w:rsid w:val="001A72E6"/>
    <w:rsid w:val="001A7ABD"/>
    <w:rsid w:val="001A7F1B"/>
    <w:rsid w:val="001B26C5"/>
    <w:rsid w:val="001B30E4"/>
    <w:rsid w:val="001B33F5"/>
    <w:rsid w:val="001B4B2E"/>
    <w:rsid w:val="001B5125"/>
    <w:rsid w:val="001B54D0"/>
    <w:rsid w:val="001B60FF"/>
    <w:rsid w:val="001B7089"/>
    <w:rsid w:val="001C25F0"/>
    <w:rsid w:val="001C2E1A"/>
    <w:rsid w:val="001C5B08"/>
    <w:rsid w:val="001C7C95"/>
    <w:rsid w:val="001D0859"/>
    <w:rsid w:val="001D2A48"/>
    <w:rsid w:val="001D2AFA"/>
    <w:rsid w:val="001D30C0"/>
    <w:rsid w:val="001D3DA0"/>
    <w:rsid w:val="001D5AC0"/>
    <w:rsid w:val="001D5F7A"/>
    <w:rsid w:val="001E22DB"/>
    <w:rsid w:val="001E2356"/>
    <w:rsid w:val="001E4552"/>
    <w:rsid w:val="001E464E"/>
    <w:rsid w:val="001E4888"/>
    <w:rsid w:val="001E48F6"/>
    <w:rsid w:val="001E68E1"/>
    <w:rsid w:val="001E7E80"/>
    <w:rsid w:val="001F1930"/>
    <w:rsid w:val="001F3299"/>
    <w:rsid w:val="001F338F"/>
    <w:rsid w:val="001F381F"/>
    <w:rsid w:val="001F49CA"/>
    <w:rsid w:val="001F53B2"/>
    <w:rsid w:val="001F63A7"/>
    <w:rsid w:val="001F6855"/>
    <w:rsid w:val="00204DD6"/>
    <w:rsid w:val="00204E17"/>
    <w:rsid w:val="00207A7F"/>
    <w:rsid w:val="00210A4B"/>
    <w:rsid w:val="00210B47"/>
    <w:rsid w:val="0021147C"/>
    <w:rsid w:val="002146D2"/>
    <w:rsid w:val="00216AD8"/>
    <w:rsid w:val="002179F3"/>
    <w:rsid w:val="0022067B"/>
    <w:rsid w:val="00221FCF"/>
    <w:rsid w:val="00222128"/>
    <w:rsid w:val="002242D2"/>
    <w:rsid w:val="002244B1"/>
    <w:rsid w:val="00233BAD"/>
    <w:rsid w:val="00234845"/>
    <w:rsid w:val="00234D7D"/>
    <w:rsid w:val="0023672E"/>
    <w:rsid w:val="00236E9A"/>
    <w:rsid w:val="00240559"/>
    <w:rsid w:val="00243D23"/>
    <w:rsid w:val="00244C53"/>
    <w:rsid w:val="00245700"/>
    <w:rsid w:val="00245AF0"/>
    <w:rsid w:val="00245CE5"/>
    <w:rsid w:val="00250169"/>
    <w:rsid w:val="0025016F"/>
    <w:rsid w:val="00250B54"/>
    <w:rsid w:val="00251E37"/>
    <w:rsid w:val="00251F87"/>
    <w:rsid w:val="002529B3"/>
    <w:rsid w:val="00255BB4"/>
    <w:rsid w:val="00256904"/>
    <w:rsid w:val="00257DA0"/>
    <w:rsid w:val="00261C87"/>
    <w:rsid w:val="00261F74"/>
    <w:rsid w:val="00262F7C"/>
    <w:rsid w:val="00264CF2"/>
    <w:rsid w:val="002666DC"/>
    <w:rsid w:val="00270128"/>
    <w:rsid w:val="002714C3"/>
    <w:rsid w:val="00271581"/>
    <w:rsid w:val="00274DF5"/>
    <w:rsid w:val="00277500"/>
    <w:rsid w:val="0027790A"/>
    <w:rsid w:val="00277A7F"/>
    <w:rsid w:val="00281D9C"/>
    <w:rsid w:val="002849AB"/>
    <w:rsid w:val="00285194"/>
    <w:rsid w:val="00287F17"/>
    <w:rsid w:val="00291118"/>
    <w:rsid w:val="002936A8"/>
    <w:rsid w:val="00293A92"/>
    <w:rsid w:val="00294769"/>
    <w:rsid w:val="00295C5C"/>
    <w:rsid w:val="00297B82"/>
    <w:rsid w:val="002A0AEC"/>
    <w:rsid w:val="002A1BB0"/>
    <w:rsid w:val="002A7C95"/>
    <w:rsid w:val="002B2A17"/>
    <w:rsid w:val="002B472A"/>
    <w:rsid w:val="002B52E2"/>
    <w:rsid w:val="002B597B"/>
    <w:rsid w:val="002B6311"/>
    <w:rsid w:val="002C3D86"/>
    <w:rsid w:val="002C4DE4"/>
    <w:rsid w:val="002C5C80"/>
    <w:rsid w:val="002D404B"/>
    <w:rsid w:val="002D443A"/>
    <w:rsid w:val="002D7DCD"/>
    <w:rsid w:val="002E13E4"/>
    <w:rsid w:val="002E2FF1"/>
    <w:rsid w:val="002E4004"/>
    <w:rsid w:val="002E6207"/>
    <w:rsid w:val="002E63CA"/>
    <w:rsid w:val="002E67A5"/>
    <w:rsid w:val="002E6BBE"/>
    <w:rsid w:val="002F0160"/>
    <w:rsid w:val="002F12D7"/>
    <w:rsid w:val="002F1A1F"/>
    <w:rsid w:val="002F237F"/>
    <w:rsid w:val="002F3265"/>
    <w:rsid w:val="002F341A"/>
    <w:rsid w:val="002F401A"/>
    <w:rsid w:val="002F4C17"/>
    <w:rsid w:val="002F6AD1"/>
    <w:rsid w:val="00300F7A"/>
    <w:rsid w:val="00304274"/>
    <w:rsid w:val="00304AE0"/>
    <w:rsid w:val="00305257"/>
    <w:rsid w:val="0031265F"/>
    <w:rsid w:val="0031310F"/>
    <w:rsid w:val="003135DB"/>
    <w:rsid w:val="00313D7D"/>
    <w:rsid w:val="003144D1"/>
    <w:rsid w:val="00314D62"/>
    <w:rsid w:val="0031554D"/>
    <w:rsid w:val="00315992"/>
    <w:rsid w:val="0031658C"/>
    <w:rsid w:val="00320E89"/>
    <w:rsid w:val="00322738"/>
    <w:rsid w:val="00324140"/>
    <w:rsid w:val="00324D20"/>
    <w:rsid w:val="00326ECD"/>
    <w:rsid w:val="003274FE"/>
    <w:rsid w:val="00333CA5"/>
    <w:rsid w:val="00335AB1"/>
    <w:rsid w:val="00340FE0"/>
    <w:rsid w:val="0034118C"/>
    <w:rsid w:val="00342CBF"/>
    <w:rsid w:val="003431C3"/>
    <w:rsid w:val="00343BA8"/>
    <w:rsid w:val="00344196"/>
    <w:rsid w:val="00347BAC"/>
    <w:rsid w:val="003515A4"/>
    <w:rsid w:val="0035200B"/>
    <w:rsid w:val="003533A0"/>
    <w:rsid w:val="00355FA5"/>
    <w:rsid w:val="003603CE"/>
    <w:rsid w:val="00362198"/>
    <w:rsid w:val="00364233"/>
    <w:rsid w:val="00367E98"/>
    <w:rsid w:val="00373E95"/>
    <w:rsid w:val="00374384"/>
    <w:rsid w:val="00374D9A"/>
    <w:rsid w:val="00375C98"/>
    <w:rsid w:val="00377B49"/>
    <w:rsid w:val="003802EC"/>
    <w:rsid w:val="00380ED2"/>
    <w:rsid w:val="0038679B"/>
    <w:rsid w:val="00387755"/>
    <w:rsid w:val="00391327"/>
    <w:rsid w:val="0039407C"/>
    <w:rsid w:val="003948A1"/>
    <w:rsid w:val="00396D3C"/>
    <w:rsid w:val="003A0567"/>
    <w:rsid w:val="003A0F4D"/>
    <w:rsid w:val="003A2F60"/>
    <w:rsid w:val="003A3203"/>
    <w:rsid w:val="003A4017"/>
    <w:rsid w:val="003A5CEC"/>
    <w:rsid w:val="003A65B0"/>
    <w:rsid w:val="003A7937"/>
    <w:rsid w:val="003B0153"/>
    <w:rsid w:val="003B5D93"/>
    <w:rsid w:val="003B7CAD"/>
    <w:rsid w:val="003C1934"/>
    <w:rsid w:val="003C22A2"/>
    <w:rsid w:val="003C3771"/>
    <w:rsid w:val="003C3862"/>
    <w:rsid w:val="003C51F0"/>
    <w:rsid w:val="003C77F4"/>
    <w:rsid w:val="003D158A"/>
    <w:rsid w:val="003D568F"/>
    <w:rsid w:val="003D5B5A"/>
    <w:rsid w:val="003D6554"/>
    <w:rsid w:val="003E0229"/>
    <w:rsid w:val="003E0E80"/>
    <w:rsid w:val="003E69E9"/>
    <w:rsid w:val="003E7556"/>
    <w:rsid w:val="003F0666"/>
    <w:rsid w:val="003F0B8F"/>
    <w:rsid w:val="003F102D"/>
    <w:rsid w:val="003F11BE"/>
    <w:rsid w:val="003F4B9A"/>
    <w:rsid w:val="003F4D9A"/>
    <w:rsid w:val="003F61C0"/>
    <w:rsid w:val="003F6CDE"/>
    <w:rsid w:val="0040013D"/>
    <w:rsid w:val="00400813"/>
    <w:rsid w:val="0040264A"/>
    <w:rsid w:val="00402B3F"/>
    <w:rsid w:val="00402C39"/>
    <w:rsid w:val="004053BF"/>
    <w:rsid w:val="00405428"/>
    <w:rsid w:val="004055C8"/>
    <w:rsid w:val="00407D5C"/>
    <w:rsid w:val="004100D9"/>
    <w:rsid w:val="004104E0"/>
    <w:rsid w:val="00412FD1"/>
    <w:rsid w:val="004130CE"/>
    <w:rsid w:val="00413DB2"/>
    <w:rsid w:val="004166FD"/>
    <w:rsid w:val="00420029"/>
    <w:rsid w:val="004244FE"/>
    <w:rsid w:val="0042451D"/>
    <w:rsid w:val="00425ECE"/>
    <w:rsid w:val="00430088"/>
    <w:rsid w:val="00433208"/>
    <w:rsid w:val="00433F1C"/>
    <w:rsid w:val="00434AA7"/>
    <w:rsid w:val="00437846"/>
    <w:rsid w:val="00440F8F"/>
    <w:rsid w:val="00441D46"/>
    <w:rsid w:val="00442877"/>
    <w:rsid w:val="00446847"/>
    <w:rsid w:val="00446FEA"/>
    <w:rsid w:val="0045052C"/>
    <w:rsid w:val="00453C41"/>
    <w:rsid w:val="0045704A"/>
    <w:rsid w:val="00460EB8"/>
    <w:rsid w:val="004615C7"/>
    <w:rsid w:val="004630EC"/>
    <w:rsid w:val="00470439"/>
    <w:rsid w:val="004704FA"/>
    <w:rsid w:val="00470505"/>
    <w:rsid w:val="00470662"/>
    <w:rsid w:val="00470A75"/>
    <w:rsid w:val="0047139E"/>
    <w:rsid w:val="00475546"/>
    <w:rsid w:val="00475EE1"/>
    <w:rsid w:val="004760F3"/>
    <w:rsid w:val="004800CD"/>
    <w:rsid w:val="004811CC"/>
    <w:rsid w:val="00485DF6"/>
    <w:rsid w:val="00486267"/>
    <w:rsid w:val="004879F8"/>
    <w:rsid w:val="00490623"/>
    <w:rsid w:val="00491B27"/>
    <w:rsid w:val="0049274A"/>
    <w:rsid w:val="004968F7"/>
    <w:rsid w:val="004A010E"/>
    <w:rsid w:val="004A2C99"/>
    <w:rsid w:val="004A3EB4"/>
    <w:rsid w:val="004A63CF"/>
    <w:rsid w:val="004B202B"/>
    <w:rsid w:val="004B4D94"/>
    <w:rsid w:val="004B5557"/>
    <w:rsid w:val="004B5A43"/>
    <w:rsid w:val="004C1F1F"/>
    <w:rsid w:val="004C3623"/>
    <w:rsid w:val="004C4889"/>
    <w:rsid w:val="004C4BFC"/>
    <w:rsid w:val="004C50A9"/>
    <w:rsid w:val="004C519B"/>
    <w:rsid w:val="004C65C8"/>
    <w:rsid w:val="004C71A1"/>
    <w:rsid w:val="004C7CD8"/>
    <w:rsid w:val="004D0921"/>
    <w:rsid w:val="004D0CBB"/>
    <w:rsid w:val="004D149F"/>
    <w:rsid w:val="004D3BFA"/>
    <w:rsid w:val="004D49BD"/>
    <w:rsid w:val="004D7756"/>
    <w:rsid w:val="004E0BA7"/>
    <w:rsid w:val="004E2290"/>
    <w:rsid w:val="004E3218"/>
    <w:rsid w:val="004E33F4"/>
    <w:rsid w:val="004E3606"/>
    <w:rsid w:val="004E6CD4"/>
    <w:rsid w:val="004F01B6"/>
    <w:rsid w:val="004F0A47"/>
    <w:rsid w:val="004F13A4"/>
    <w:rsid w:val="004F1759"/>
    <w:rsid w:val="004F3781"/>
    <w:rsid w:val="004F4A02"/>
    <w:rsid w:val="004F61B1"/>
    <w:rsid w:val="004F668F"/>
    <w:rsid w:val="004F6D70"/>
    <w:rsid w:val="004F7179"/>
    <w:rsid w:val="004F7DD4"/>
    <w:rsid w:val="00500707"/>
    <w:rsid w:val="00500BF9"/>
    <w:rsid w:val="00501C88"/>
    <w:rsid w:val="00503A7D"/>
    <w:rsid w:val="00503F1E"/>
    <w:rsid w:val="00507088"/>
    <w:rsid w:val="005107CE"/>
    <w:rsid w:val="00512C55"/>
    <w:rsid w:val="00512F3B"/>
    <w:rsid w:val="00514544"/>
    <w:rsid w:val="0051493E"/>
    <w:rsid w:val="005158B2"/>
    <w:rsid w:val="00522803"/>
    <w:rsid w:val="00522BE5"/>
    <w:rsid w:val="00523850"/>
    <w:rsid w:val="005239F0"/>
    <w:rsid w:val="00523F43"/>
    <w:rsid w:val="005252F7"/>
    <w:rsid w:val="0053290F"/>
    <w:rsid w:val="005343D5"/>
    <w:rsid w:val="00534404"/>
    <w:rsid w:val="00534BCB"/>
    <w:rsid w:val="00536340"/>
    <w:rsid w:val="005374E5"/>
    <w:rsid w:val="00541903"/>
    <w:rsid w:val="00542EFA"/>
    <w:rsid w:val="00546A2C"/>
    <w:rsid w:val="005514A4"/>
    <w:rsid w:val="00551B64"/>
    <w:rsid w:val="005546F0"/>
    <w:rsid w:val="00557432"/>
    <w:rsid w:val="00557B5F"/>
    <w:rsid w:val="0056068C"/>
    <w:rsid w:val="005613EA"/>
    <w:rsid w:val="0056147A"/>
    <w:rsid w:val="005622AC"/>
    <w:rsid w:val="00562327"/>
    <w:rsid w:val="005663FE"/>
    <w:rsid w:val="00570551"/>
    <w:rsid w:val="00571280"/>
    <w:rsid w:val="005715F8"/>
    <w:rsid w:val="00573B0F"/>
    <w:rsid w:val="005747C4"/>
    <w:rsid w:val="005754CB"/>
    <w:rsid w:val="00575FBD"/>
    <w:rsid w:val="00576D9B"/>
    <w:rsid w:val="00582277"/>
    <w:rsid w:val="00587412"/>
    <w:rsid w:val="00587770"/>
    <w:rsid w:val="00593FEE"/>
    <w:rsid w:val="00595374"/>
    <w:rsid w:val="00596E33"/>
    <w:rsid w:val="00597758"/>
    <w:rsid w:val="005A34CB"/>
    <w:rsid w:val="005A5868"/>
    <w:rsid w:val="005A5934"/>
    <w:rsid w:val="005A72E1"/>
    <w:rsid w:val="005B097B"/>
    <w:rsid w:val="005B0AF2"/>
    <w:rsid w:val="005B44DC"/>
    <w:rsid w:val="005C3335"/>
    <w:rsid w:val="005C41D1"/>
    <w:rsid w:val="005C6420"/>
    <w:rsid w:val="005C70A8"/>
    <w:rsid w:val="005C7667"/>
    <w:rsid w:val="005D00BF"/>
    <w:rsid w:val="005D6785"/>
    <w:rsid w:val="005D785A"/>
    <w:rsid w:val="005D7A82"/>
    <w:rsid w:val="005D7ADF"/>
    <w:rsid w:val="005E0326"/>
    <w:rsid w:val="005E15F1"/>
    <w:rsid w:val="005E1E16"/>
    <w:rsid w:val="005E2DD0"/>
    <w:rsid w:val="005E36E1"/>
    <w:rsid w:val="005E6904"/>
    <w:rsid w:val="005E7377"/>
    <w:rsid w:val="005F0AF4"/>
    <w:rsid w:val="005F1D57"/>
    <w:rsid w:val="005F57BA"/>
    <w:rsid w:val="00601BDF"/>
    <w:rsid w:val="00602873"/>
    <w:rsid w:val="00605DEC"/>
    <w:rsid w:val="00607160"/>
    <w:rsid w:val="00611B46"/>
    <w:rsid w:val="00612E65"/>
    <w:rsid w:val="00615B9D"/>
    <w:rsid w:val="006171B8"/>
    <w:rsid w:val="0062199A"/>
    <w:rsid w:val="00622177"/>
    <w:rsid w:val="00622C1F"/>
    <w:rsid w:val="006230A1"/>
    <w:rsid w:val="006231F2"/>
    <w:rsid w:val="00624CDE"/>
    <w:rsid w:val="00624F0A"/>
    <w:rsid w:val="006251D5"/>
    <w:rsid w:val="006251FA"/>
    <w:rsid w:val="006274D0"/>
    <w:rsid w:val="006279C2"/>
    <w:rsid w:val="00630BDB"/>
    <w:rsid w:val="0063500E"/>
    <w:rsid w:val="00635E66"/>
    <w:rsid w:val="006366C9"/>
    <w:rsid w:val="0064490E"/>
    <w:rsid w:val="00646D22"/>
    <w:rsid w:val="00647727"/>
    <w:rsid w:val="00647926"/>
    <w:rsid w:val="006502E6"/>
    <w:rsid w:val="0065053A"/>
    <w:rsid w:val="00650608"/>
    <w:rsid w:val="0065179A"/>
    <w:rsid w:val="00653643"/>
    <w:rsid w:val="00654BB7"/>
    <w:rsid w:val="00657914"/>
    <w:rsid w:val="00657AC1"/>
    <w:rsid w:val="00660B3A"/>
    <w:rsid w:val="0066135A"/>
    <w:rsid w:val="00662032"/>
    <w:rsid w:val="00662C09"/>
    <w:rsid w:val="00662F6A"/>
    <w:rsid w:val="00663C93"/>
    <w:rsid w:val="00663FE6"/>
    <w:rsid w:val="00666693"/>
    <w:rsid w:val="0066685C"/>
    <w:rsid w:val="00670F5E"/>
    <w:rsid w:val="006753EE"/>
    <w:rsid w:val="00675BB9"/>
    <w:rsid w:val="00681A85"/>
    <w:rsid w:val="00684014"/>
    <w:rsid w:val="0068471F"/>
    <w:rsid w:val="006854F5"/>
    <w:rsid w:val="00686E91"/>
    <w:rsid w:val="006904F2"/>
    <w:rsid w:val="006906F0"/>
    <w:rsid w:val="00691A43"/>
    <w:rsid w:val="00691E1E"/>
    <w:rsid w:val="0069384F"/>
    <w:rsid w:val="0069439E"/>
    <w:rsid w:val="00695E82"/>
    <w:rsid w:val="00696EFE"/>
    <w:rsid w:val="006A38B0"/>
    <w:rsid w:val="006A59AD"/>
    <w:rsid w:val="006A6DD3"/>
    <w:rsid w:val="006B0618"/>
    <w:rsid w:val="006B1135"/>
    <w:rsid w:val="006B1F06"/>
    <w:rsid w:val="006B22BB"/>
    <w:rsid w:val="006B2B0C"/>
    <w:rsid w:val="006B3F89"/>
    <w:rsid w:val="006C1118"/>
    <w:rsid w:val="006C1FDF"/>
    <w:rsid w:val="006C233E"/>
    <w:rsid w:val="006C43E6"/>
    <w:rsid w:val="006C5CB3"/>
    <w:rsid w:val="006D010D"/>
    <w:rsid w:val="006D584D"/>
    <w:rsid w:val="006D5D45"/>
    <w:rsid w:val="006D699A"/>
    <w:rsid w:val="006D7D50"/>
    <w:rsid w:val="006E1F42"/>
    <w:rsid w:val="006E38F9"/>
    <w:rsid w:val="006E3AF8"/>
    <w:rsid w:val="006F01EA"/>
    <w:rsid w:val="006F1826"/>
    <w:rsid w:val="006F1D3C"/>
    <w:rsid w:val="006F2756"/>
    <w:rsid w:val="006F28CF"/>
    <w:rsid w:val="006F47D3"/>
    <w:rsid w:val="006F4ADD"/>
    <w:rsid w:val="006F5AFF"/>
    <w:rsid w:val="006F6F57"/>
    <w:rsid w:val="00701B1F"/>
    <w:rsid w:val="00703488"/>
    <w:rsid w:val="00710468"/>
    <w:rsid w:val="0071197E"/>
    <w:rsid w:val="00712054"/>
    <w:rsid w:val="00713D0F"/>
    <w:rsid w:val="00715D3D"/>
    <w:rsid w:val="00715D89"/>
    <w:rsid w:val="00717395"/>
    <w:rsid w:val="0071753E"/>
    <w:rsid w:val="007179F5"/>
    <w:rsid w:val="00723CD3"/>
    <w:rsid w:val="00725443"/>
    <w:rsid w:val="00726850"/>
    <w:rsid w:val="007326B6"/>
    <w:rsid w:val="0073410B"/>
    <w:rsid w:val="00741573"/>
    <w:rsid w:val="0074336F"/>
    <w:rsid w:val="007434C3"/>
    <w:rsid w:val="007438BC"/>
    <w:rsid w:val="00743CF2"/>
    <w:rsid w:val="0074437D"/>
    <w:rsid w:val="00747BB5"/>
    <w:rsid w:val="00750D47"/>
    <w:rsid w:val="00752059"/>
    <w:rsid w:val="00753666"/>
    <w:rsid w:val="00754DBA"/>
    <w:rsid w:val="007551FB"/>
    <w:rsid w:val="0075798F"/>
    <w:rsid w:val="00761F9E"/>
    <w:rsid w:val="00762714"/>
    <w:rsid w:val="007637F9"/>
    <w:rsid w:val="00764AE6"/>
    <w:rsid w:val="00765D6D"/>
    <w:rsid w:val="00766578"/>
    <w:rsid w:val="00766BBF"/>
    <w:rsid w:val="00771702"/>
    <w:rsid w:val="00771C4D"/>
    <w:rsid w:val="00771D91"/>
    <w:rsid w:val="007728DC"/>
    <w:rsid w:val="00772EA5"/>
    <w:rsid w:val="00781090"/>
    <w:rsid w:val="00781556"/>
    <w:rsid w:val="007823CE"/>
    <w:rsid w:val="00782B5A"/>
    <w:rsid w:val="0078408A"/>
    <w:rsid w:val="0078421B"/>
    <w:rsid w:val="00785262"/>
    <w:rsid w:val="0078563B"/>
    <w:rsid w:val="007857D0"/>
    <w:rsid w:val="00785F60"/>
    <w:rsid w:val="00786338"/>
    <w:rsid w:val="007867A0"/>
    <w:rsid w:val="00787DB7"/>
    <w:rsid w:val="007906EA"/>
    <w:rsid w:val="00790815"/>
    <w:rsid w:val="00791374"/>
    <w:rsid w:val="0079270D"/>
    <w:rsid w:val="00792A29"/>
    <w:rsid w:val="0079488B"/>
    <w:rsid w:val="00795679"/>
    <w:rsid w:val="00796D39"/>
    <w:rsid w:val="007A09F8"/>
    <w:rsid w:val="007A1A35"/>
    <w:rsid w:val="007A2EDA"/>
    <w:rsid w:val="007A5010"/>
    <w:rsid w:val="007A539B"/>
    <w:rsid w:val="007A6FC5"/>
    <w:rsid w:val="007A77B5"/>
    <w:rsid w:val="007B0D8B"/>
    <w:rsid w:val="007B3845"/>
    <w:rsid w:val="007B38BA"/>
    <w:rsid w:val="007B3C5F"/>
    <w:rsid w:val="007B6915"/>
    <w:rsid w:val="007B6DD4"/>
    <w:rsid w:val="007B70CF"/>
    <w:rsid w:val="007C043B"/>
    <w:rsid w:val="007C104E"/>
    <w:rsid w:val="007C1EB7"/>
    <w:rsid w:val="007C2407"/>
    <w:rsid w:val="007D1594"/>
    <w:rsid w:val="007D18BB"/>
    <w:rsid w:val="007D4829"/>
    <w:rsid w:val="007D4AE4"/>
    <w:rsid w:val="007D5E3C"/>
    <w:rsid w:val="007D76E7"/>
    <w:rsid w:val="007E027A"/>
    <w:rsid w:val="007E12F0"/>
    <w:rsid w:val="007E33D0"/>
    <w:rsid w:val="007E359D"/>
    <w:rsid w:val="007E49BA"/>
    <w:rsid w:val="007E5069"/>
    <w:rsid w:val="007E54F6"/>
    <w:rsid w:val="007E6447"/>
    <w:rsid w:val="007E7451"/>
    <w:rsid w:val="007F0D8E"/>
    <w:rsid w:val="007F36D3"/>
    <w:rsid w:val="007F3BF7"/>
    <w:rsid w:val="007F47B7"/>
    <w:rsid w:val="007F52C2"/>
    <w:rsid w:val="007F5AB9"/>
    <w:rsid w:val="00800436"/>
    <w:rsid w:val="00802B36"/>
    <w:rsid w:val="00803B58"/>
    <w:rsid w:val="00804B36"/>
    <w:rsid w:val="0080512B"/>
    <w:rsid w:val="00806B5D"/>
    <w:rsid w:val="008077D4"/>
    <w:rsid w:val="00810252"/>
    <w:rsid w:val="008104CD"/>
    <w:rsid w:val="008121C3"/>
    <w:rsid w:val="00812DEE"/>
    <w:rsid w:val="00813324"/>
    <w:rsid w:val="0081433D"/>
    <w:rsid w:val="00815460"/>
    <w:rsid w:val="008167FA"/>
    <w:rsid w:val="00817325"/>
    <w:rsid w:val="008179DF"/>
    <w:rsid w:val="00817AC8"/>
    <w:rsid w:val="00820821"/>
    <w:rsid w:val="00821D62"/>
    <w:rsid w:val="008250D6"/>
    <w:rsid w:val="00826866"/>
    <w:rsid w:val="00826A13"/>
    <w:rsid w:val="0082781E"/>
    <w:rsid w:val="008313BE"/>
    <w:rsid w:val="00831DFC"/>
    <w:rsid w:val="008340C5"/>
    <w:rsid w:val="00834F4D"/>
    <w:rsid w:val="00835A4A"/>
    <w:rsid w:val="00836BD1"/>
    <w:rsid w:val="00843C3C"/>
    <w:rsid w:val="0084569D"/>
    <w:rsid w:val="00850A06"/>
    <w:rsid w:val="00852555"/>
    <w:rsid w:val="008537DD"/>
    <w:rsid w:val="008543CD"/>
    <w:rsid w:val="00854439"/>
    <w:rsid w:val="00856C90"/>
    <w:rsid w:val="00862A9D"/>
    <w:rsid w:val="00863D0C"/>
    <w:rsid w:val="00864090"/>
    <w:rsid w:val="0086501A"/>
    <w:rsid w:val="0086680D"/>
    <w:rsid w:val="0086734A"/>
    <w:rsid w:val="00872512"/>
    <w:rsid w:val="008728DE"/>
    <w:rsid w:val="008733DD"/>
    <w:rsid w:val="008763D7"/>
    <w:rsid w:val="008765D8"/>
    <w:rsid w:val="008769D9"/>
    <w:rsid w:val="00876C28"/>
    <w:rsid w:val="00877AD4"/>
    <w:rsid w:val="0088096B"/>
    <w:rsid w:val="00880B20"/>
    <w:rsid w:val="00881CC0"/>
    <w:rsid w:val="008833F9"/>
    <w:rsid w:val="008847E1"/>
    <w:rsid w:val="0088586A"/>
    <w:rsid w:val="00887351"/>
    <w:rsid w:val="00887506"/>
    <w:rsid w:val="00890D20"/>
    <w:rsid w:val="0089336F"/>
    <w:rsid w:val="008936F9"/>
    <w:rsid w:val="008A14EF"/>
    <w:rsid w:val="008A25EB"/>
    <w:rsid w:val="008A2C0F"/>
    <w:rsid w:val="008A3751"/>
    <w:rsid w:val="008A3A79"/>
    <w:rsid w:val="008A5172"/>
    <w:rsid w:val="008A7186"/>
    <w:rsid w:val="008A7394"/>
    <w:rsid w:val="008B09D0"/>
    <w:rsid w:val="008B0E21"/>
    <w:rsid w:val="008B0EA9"/>
    <w:rsid w:val="008B106A"/>
    <w:rsid w:val="008B13D1"/>
    <w:rsid w:val="008B2037"/>
    <w:rsid w:val="008B2687"/>
    <w:rsid w:val="008B277D"/>
    <w:rsid w:val="008B4659"/>
    <w:rsid w:val="008B5D31"/>
    <w:rsid w:val="008C097A"/>
    <w:rsid w:val="008C1120"/>
    <w:rsid w:val="008C1B34"/>
    <w:rsid w:val="008C3A91"/>
    <w:rsid w:val="008C5989"/>
    <w:rsid w:val="008D0876"/>
    <w:rsid w:val="008D2D14"/>
    <w:rsid w:val="008D30CA"/>
    <w:rsid w:val="008D3A26"/>
    <w:rsid w:val="008D4B0D"/>
    <w:rsid w:val="008D4D8B"/>
    <w:rsid w:val="008D5426"/>
    <w:rsid w:val="008D692E"/>
    <w:rsid w:val="008E1072"/>
    <w:rsid w:val="008E12DD"/>
    <w:rsid w:val="008E18BA"/>
    <w:rsid w:val="008E18E7"/>
    <w:rsid w:val="008E1FD7"/>
    <w:rsid w:val="008E22DF"/>
    <w:rsid w:val="008E2577"/>
    <w:rsid w:val="008E3010"/>
    <w:rsid w:val="008E53BD"/>
    <w:rsid w:val="008E6033"/>
    <w:rsid w:val="008F1C8B"/>
    <w:rsid w:val="008F38E9"/>
    <w:rsid w:val="008F4B1E"/>
    <w:rsid w:val="008F5073"/>
    <w:rsid w:val="008F69C6"/>
    <w:rsid w:val="00901A26"/>
    <w:rsid w:val="00902261"/>
    <w:rsid w:val="00911F3F"/>
    <w:rsid w:val="00912A01"/>
    <w:rsid w:val="009133B5"/>
    <w:rsid w:val="00913C2D"/>
    <w:rsid w:val="00915019"/>
    <w:rsid w:val="009159A9"/>
    <w:rsid w:val="00915F5D"/>
    <w:rsid w:val="009161D1"/>
    <w:rsid w:val="00916FE3"/>
    <w:rsid w:val="00920A88"/>
    <w:rsid w:val="00921799"/>
    <w:rsid w:val="009222E1"/>
    <w:rsid w:val="009269B4"/>
    <w:rsid w:val="0093085F"/>
    <w:rsid w:val="00935222"/>
    <w:rsid w:val="0093695B"/>
    <w:rsid w:val="00940371"/>
    <w:rsid w:val="00940454"/>
    <w:rsid w:val="009404C3"/>
    <w:rsid w:val="0094063B"/>
    <w:rsid w:val="0094130B"/>
    <w:rsid w:val="00941F28"/>
    <w:rsid w:val="00942175"/>
    <w:rsid w:val="009440F0"/>
    <w:rsid w:val="00944A38"/>
    <w:rsid w:val="00946C8C"/>
    <w:rsid w:val="00946C97"/>
    <w:rsid w:val="0094771B"/>
    <w:rsid w:val="009535B2"/>
    <w:rsid w:val="00956E7E"/>
    <w:rsid w:val="00961C86"/>
    <w:rsid w:val="00962E43"/>
    <w:rsid w:val="0096415A"/>
    <w:rsid w:val="00965D61"/>
    <w:rsid w:val="00965E5B"/>
    <w:rsid w:val="00967990"/>
    <w:rsid w:val="00971DE9"/>
    <w:rsid w:val="00971FDE"/>
    <w:rsid w:val="00974493"/>
    <w:rsid w:val="0097775C"/>
    <w:rsid w:val="009779F4"/>
    <w:rsid w:val="009842AE"/>
    <w:rsid w:val="00984CDE"/>
    <w:rsid w:val="00985506"/>
    <w:rsid w:val="009901D3"/>
    <w:rsid w:val="009930E6"/>
    <w:rsid w:val="00994486"/>
    <w:rsid w:val="00996775"/>
    <w:rsid w:val="00996E4A"/>
    <w:rsid w:val="009A09C6"/>
    <w:rsid w:val="009A1C37"/>
    <w:rsid w:val="009A32F5"/>
    <w:rsid w:val="009A36A2"/>
    <w:rsid w:val="009A549B"/>
    <w:rsid w:val="009A6C62"/>
    <w:rsid w:val="009B1FB0"/>
    <w:rsid w:val="009B5004"/>
    <w:rsid w:val="009C10A8"/>
    <w:rsid w:val="009C13A1"/>
    <w:rsid w:val="009C425F"/>
    <w:rsid w:val="009C4F28"/>
    <w:rsid w:val="009C5C74"/>
    <w:rsid w:val="009D0B9E"/>
    <w:rsid w:val="009D2304"/>
    <w:rsid w:val="009D378C"/>
    <w:rsid w:val="009D3A32"/>
    <w:rsid w:val="009D4239"/>
    <w:rsid w:val="009D458B"/>
    <w:rsid w:val="009D713E"/>
    <w:rsid w:val="009E016E"/>
    <w:rsid w:val="009E12BB"/>
    <w:rsid w:val="009E4E74"/>
    <w:rsid w:val="009E63D4"/>
    <w:rsid w:val="009E7518"/>
    <w:rsid w:val="009F0C41"/>
    <w:rsid w:val="009F1595"/>
    <w:rsid w:val="009F3267"/>
    <w:rsid w:val="009F411B"/>
    <w:rsid w:val="009F584A"/>
    <w:rsid w:val="009F7725"/>
    <w:rsid w:val="009F7FD8"/>
    <w:rsid w:val="00A01927"/>
    <w:rsid w:val="00A039AF"/>
    <w:rsid w:val="00A03D39"/>
    <w:rsid w:val="00A03D52"/>
    <w:rsid w:val="00A045C7"/>
    <w:rsid w:val="00A063CA"/>
    <w:rsid w:val="00A13B9D"/>
    <w:rsid w:val="00A13E2F"/>
    <w:rsid w:val="00A16CE5"/>
    <w:rsid w:val="00A16D5A"/>
    <w:rsid w:val="00A222A2"/>
    <w:rsid w:val="00A2275A"/>
    <w:rsid w:val="00A230A2"/>
    <w:rsid w:val="00A25DD4"/>
    <w:rsid w:val="00A26477"/>
    <w:rsid w:val="00A26687"/>
    <w:rsid w:val="00A31922"/>
    <w:rsid w:val="00A36859"/>
    <w:rsid w:val="00A40AD2"/>
    <w:rsid w:val="00A42373"/>
    <w:rsid w:val="00A42A88"/>
    <w:rsid w:val="00A461F7"/>
    <w:rsid w:val="00A52206"/>
    <w:rsid w:val="00A531D2"/>
    <w:rsid w:val="00A539AB"/>
    <w:rsid w:val="00A54828"/>
    <w:rsid w:val="00A54DC0"/>
    <w:rsid w:val="00A555C4"/>
    <w:rsid w:val="00A55CC3"/>
    <w:rsid w:val="00A57F2A"/>
    <w:rsid w:val="00A6282C"/>
    <w:rsid w:val="00A62BF8"/>
    <w:rsid w:val="00A646F1"/>
    <w:rsid w:val="00A67550"/>
    <w:rsid w:val="00A713D2"/>
    <w:rsid w:val="00A72C9F"/>
    <w:rsid w:val="00A72E30"/>
    <w:rsid w:val="00A763F1"/>
    <w:rsid w:val="00A80E41"/>
    <w:rsid w:val="00A811EA"/>
    <w:rsid w:val="00A81D71"/>
    <w:rsid w:val="00A823B9"/>
    <w:rsid w:val="00A84556"/>
    <w:rsid w:val="00A8606D"/>
    <w:rsid w:val="00A867D5"/>
    <w:rsid w:val="00A8735C"/>
    <w:rsid w:val="00A90708"/>
    <w:rsid w:val="00A90AF4"/>
    <w:rsid w:val="00A926DC"/>
    <w:rsid w:val="00A928A6"/>
    <w:rsid w:val="00A92FF8"/>
    <w:rsid w:val="00A9359B"/>
    <w:rsid w:val="00A943C6"/>
    <w:rsid w:val="00A9522C"/>
    <w:rsid w:val="00A96D97"/>
    <w:rsid w:val="00AA1E1E"/>
    <w:rsid w:val="00AA23C9"/>
    <w:rsid w:val="00AA2609"/>
    <w:rsid w:val="00AB0F86"/>
    <w:rsid w:val="00AB2931"/>
    <w:rsid w:val="00AB3FB9"/>
    <w:rsid w:val="00AB4617"/>
    <w:rsid w:val="00AB4A94"/>
    <w:rsid w:val="00AB5584"/>
    <w:rsid w:val="00AB737A"/>
    <w:rsid w:val="00AB7B81"/>
    <w:rsid w:val="00AC2D07"/>
    <w:rsid w:val="00AC4BF4"/>
    <w:rsid w:val="00AC6C81"/>
    <w:rsid w:val="00AC73CF"/>
    <w:rsid w:val="00AD0984"/>
    <w:rsid w:val="00AD0B6B"/>
    <w:rsid w:val="00AD1663"/>
    <w:rsid w:val="00AD2FBA"/>
    <w:rsid w:val="00AD73AD"/>
    <w:rsid w:val="00AE18BB"/>
    <w:rsid w:val="00AE2C44"/>
    <w:rsid w:val="00AE526C"/>
    <w:rsid w:val="00AE555A"/>
    <w:rsid w:val="00AE6F99"/>
    <w:rsid w:val="00AE799C"/>
    <w:rsid w:val="00AF0A3F"/>
    <w:rsid w:val="00AF1DAC"/>
    <w:rsid w:val="00AF21AA"/>
    <w:rsid w:val="00AF2420"/>
    <w:rsid w:val="00AF251D"/>
    <w:rsid w:val="00AF351B"/>
    <w:rsid w:val="00AF6FCD"/>
    <w:rsid w:val="00AF7C9D"/>
    <w:rsid w:val="00B004C2"/>
    <w:rsid w:val="00B01C11"/>
    <w:rsid w:val="00B01F88"/>
    <w:rsid w:val="00B078D7"/>
    <w:rsid w:val="00B07B63"/>
    <w:rsid w:val="00B12B71"/>
    <w:rsid w:val="00B14ABB"/>
    <w:rsid w:val="00B15780"/>
    <w:rsid w:val="00B16217"/>
    <w:rsid w:val="00B175EB"/>
    <w:rsid w:val="00B17A75"/>
    <w:rsid w:val="00B2012D"/>
    <w:rsid w:val="00B20265"/>
    <w:rsid w:val="00B21C98"/>
    <w:rsid w:val="00B235E8"/>
    <w:rsid w:val="00B23DF4"/>
    <w:rsid w:val="00B257B7"/>
    <w:rsid w:val="00B27493"/>
    <w:rsid w:val="00B36F50"/>
    <w:rsid w:val="00B37D56"/>
    <w:rsid w:val="00B406BC"/>
    <w:rsid w:val="00B4151C"/>
    <w:rsid w:val="00B42491"/>
    <w:rsid w:val="00B44BDB"/>
    <w:rsid w:val="00B46E1E"/>
    <w:rsid w:val="00B47430"/>
    <w:rsid w:val="00B551F7"/>
    <w:rsid w:val="00B566A7"/>
    <w:rsid w:val="00B67588"/>
    <w:rsid w:val="00B7033A"/>
    <w:rsid w:val="00B706B9"/>
    <w:rsid w:val="00B714F0"/>
    <w:rsid w:val="00B7177B"/>
    <w:rsid w:val="00B719C0"/>
    <w:rsid w:val="00B72DC2"/>
    <w:rsid w:val="00B73909"/>
    <w:rsid w:val="00B743F8"/>
    <w:rsid w:val="00B768D2"/>
    <w:rsid w:val="00B77071"/>
    <w:rsid w:val="00B80D53"/>
    <w:rsid w:val="00B83485"/>
    <w:rsid w:val="00B836ED"/>
    <w:rsid w:val="00B8563C"/>
    <w:rsid w:val="00B87F46"/>
    <w:rsid w:val="00B90BF7"/>
    <w:rsid w:val="00B92D56"/>
    <w:rsid w:val="00B940C1"/>
    <w:rsid w:val="00B94766"/>
    <w:rsid w:val="00B94FCD"/>
    <w:rsid w:val="00B96EAC"/>
    <w:rsid w:val="00BA2279"/>
    <w:rsid w:val="00BB31F4"/>
    <w:rsid w:val="00BB33E0"/>
    <w:rsid w:val="00BB4D4B"/>
    <w:rsid w:val="00BB69A9"/>
    <w:rsid w:val="00BB78D1"/>
    <w:rsid w:val="00BC16EB"/>
    <w:rsid w:val="00BC44C7"/>
    <w:rsid w:val="00BC660F"/>
    <w:rsid w:val="00BC67B8"/>
    <w:rsid w:val="00BC7700"/>
    <w:rsid w:val="00BD0537"/>
    <w:rsid w:val="00BD1776"/>
    <w:rsid w:val="00BD5D50"/>
    <w:rsid w:val="00BD6F12"/>
    <w:rsid w:val="00BD713C"/>
    <w:rsid w:val="00BD7EFC"/>
    <w:rsid w:val="00BE0FF0"/>
    <w:rsid w:val="00BE1FEA"/>
    <w:rsid w:val="00BE4A05"/>
    <w:rsid w:val="00BE5FF8"/>
    <w:rsid w:val="00BE6B6A"/>
    <w:rsid w:val="00BF20CA"/>
    <w:rsid w:val="00BF2597"/>
    <w:rsid w:val="00BF28AA"/>
    <w:rsid w:val="00BF3FF4"/>
    <w:rsid w:val="00BF7DA2"/>
    <w:rsid w:val="00C002D1"/>
    <w:rsid w:val="00C00C46"/>
    <w:rsid w:val="00C012AD"/>
    <w:rsid w:val="00C027AD"/>
    <w:rsid w:val="00C1129E"/>
    <w:rsid w:val="00C123D9"/>
    <w:rsid w:val="00C134B5"/>
    <w:rsid w:val="00C13503"/>
    <w:rsid w:val="00C142B2"/>
    <w:rsid w:val="00C14DC3"/>
    <w:rsid w:val="00C151EA"/>
    <w:rsid w:val="00C15EB8"/>
    <w:rsid w:val="00C16F8F"/>
    <w:rsid w:val="00C20F26"/>
    <w:rsid w:val="00C23281"/>
    <w:rsid w:val="00C234DC"/>
    <w:rsid w:val="00C25F97"/>
    <w:rsid w:val="00C26BE1"/>
    <w:rsid w:val="00C33946"/>
    <w:rsid w:val="00C33AEE"/>
    <w:rsid w:val="00C33B71"/>
    <w:rsid w:val="00C33D78"/>
    <w:rsid w:val="00C361E1"/>
    <w:rsid w:val="00C42775"/>
    <w:rsid w:val="00C43287"/>
    <w:rsid w:val="00C475A9"/>
    <w:rsid w:val="00C5066C"/>
    <w:rsid w:val="00C531D1"/>
    <w:rsid w:val="00C53306"/>
    <w:rsid w:val="00C54C3F"/>
    <w:rsid w:val="00C55293"/>
    <w:rsid w:val="00C5558B"/>
    <w:rsid w:val="00C645ED"/>
    <w:rsid w:val="00C66454"/>
    <w:rsid w:val="00C665AB"/>
    <w:rsid w:val="00C702A0"/>
    <w:rsid w:val="00C70B1B"/>
    <w:rsid w:val="00C70ECE"/>
    <w:rsid w:val="00C71831"/>
    <w:rsid w:val="00C72B34"/>
    <w:rsid w:val="00C75032"/>
    <w:rsid w:val="00C80DA7"/>
    <w:rsid w:val="00C8124B"/>
    <w:rsid w:val="00C82E6C"/>
    <w:rsid w:val="00C83A2C"/>
    <w:rsid w:val="00C847A0"/>
    <w:rsid w:val="00C84F65"/>
    <w:rsid w:val="00C8560E"/>
    <w:rsid w:val="00C86D2C"/>
    <w:rsid w:val="00C91B69"/>
    <w:rsid w:val="00C91D4F"/>
    <w:rsid w:val="00C92004"/>
    <w:rsid w:val="00C9239A"/>
    <w:rsid w:val="00C93611"/>
    <w:rsid w:val="00C94BA8"/>
    <w:rsid w:val="00C9773E"/>
    <w:rsid w:val="00CA1AA9"/>
    <w:rsid w:val="00CA2FE0"/>
    <w:rsid w:val="00CA3B15"/>
    <w:rsid w:val="00CA511A"/>
    <w:rsid w:val="00CB1AE4"/>
    <w:rsid w:val="00CB4758"/>
    <w:rsid w:val="00CB497E"/>
    <w:rsid w:val="00CB4E79"/>
    <w:rsid w:val="00CB540F"/>
    <w:rsid w:val="00CB5A1F"/>
    <w:rsid w:val="00CB76B1"/>
    <w:rsid w:val="00CC0153"/>
    <w:rsid w:val="00CC4449"/>
    <w:rsid w:val="00CC5DA5"/>
    <w:rsid w:val="00CC5EBC"/>
    <w:rsid w:val="00CC6F1A"/>
    <w:rsid w:val="00CD01C6"/>
    <w:rsid w:val="00CD1188"/>
    <w:rsid w:val="00CD6379"/>
    <w:rsid w:val="00CD69F1"/>
    <w:rsid w:val="00CD7017"/>
    <w:rsid w:val="00CE1187"/>
    <w:rsid w:val="00CE1398"/>
    <w:rsid w:val="00CE2A8B"/>
    <w:rsid w:val="00CE5B77"/>
    <w:rsid w:val="00CE7981"/>
    <w:rsid w:val="00CF3414"/>
    <w:rsid w:val="00CF3EAA"/>
    <w:rsid w:val="00CF4A7B"/>
    <w:rsid w:val="00CF5253"/>
    <w:rsid w:val="00CF6299"/>
    <w:rsid w:val="00CF750B"/>
    <w:rsid w:val="00D023FF"/>
    <w:rsid w:val="00D03AC5"/>
    <w:rsid w:val="00D04151"/>
    <w:rsid w:val="00D04FB4"/>
    <w:rsid w:val="00D1101B"/>
    <w:rsid w:val="00D12536"/>
    <w:rsid w:val="00D146C4"/>
    <w:rsid w:val="00D237B7"/>
    <w:rsid w:val="00D242B6"/>
    <w:rsid w:val="00D245B8"/>
    <w:rsid w:val="00D27F44"/>
    <w:rsid w:val="00D30AB5"/>
    <w:rsid w:val="00D30D23"/>
    <w:rsid w:val="00D30FAD"/>
    <w:rsid w:val="00D3126F"/>
    <w:rsid w:val="00D32048"/>
    <w:rsid w:val="00D323FF"/>
    <w:rsid w:val="00D32824"/>
    <w:rsid w:val="00D33908"/>
    <w:rsid w:val="00D35173"/>
    <w:rsid w:val="00D353F3"/>
    <w:rsid w:val="00D35B55"/>
    <w:rsid w:val="00D42E9E"/>
    <w:rsid w:val="00D442C2"/>
    <w:rsid w:val="00D442CD"/>
    <w:rsid w:val="00D46A20"/>
    <w:rsid w:val="00D47BFF"/>
    <w:rsid w:val="00D47F83"/>
    <w:rsid w:val="00D51080"/>
    <w:rsid w:val="00D520EF"/>
    <w:rsid w:val="00D52AE4"/>
    <w:rsid w:val="00D54428"/>
    <w:rsid w:val="00D54448"/>
    <w:rsid w:val="00D575E5"/>
    <w:rsid w:val="00D6012A"/>
    <w:rsid w:val="00D61584"/>
    <w:rsid w:val="00D615E1"/>
    <w:rsid w:val="00D61BF9"/>
    <w:rsid w:val="00D62A0C"/>
    <w:rsid w:val="00D6351D"/>
    <w:rsid w:val="00D64E7E"/>
    <w:rsid w:val="00D65921"/>
    <w:rsid w:val="00D70A57"/>
    <w:rsid w:val="00D72869"/>
    <w:rsid w:val="00D72ECF"/>
    <w:rsid w:val="00D73F7A"/>
    <w:rsid w:val="00D7447A"/>
    <w:rsid w:val="00D75DFF"/>
    <w:rsid w:val="00D75EA3"/>
    <w:rsid w:val="00D76965"/>
    <w:rsid w:val="00D772C6"/>
    <w:rsid w:val="00D819EA"/>
    <w:rsid w:val="00D826B3"/>
    <w:rsid w:val="00D8363C"/>
    <w:rsid w:val="00D84BA8"/>
    <w:rsid w:val="00D856A3"/>
    <w:rsid w:val="00D86094"/>
    <w:rsid w:val="00D87386"/>
    <w:rsid w:val="00D87C87"/>
    <w:rsid w:val="00D87F11"/>
    <w:rsid w:val="00D9373F"/>
    <w:rsid w:val="00D93A2E"/>
    <w:rsid w:val="00D953F8"/>
    <w:rsid w:val="00D96A0B"/>
    <w:rsid w:val="00D977D3"/>
    <w:rsid w:val="00DA016E"/>
    <w:rsid w:val="00DA0E4E"/>
    <w:rsid w:val="00DA60D0"/>
    <w:rsid w:val="00DA7B3E"/>
    <w:rsid w:val="00DA7C29"/>
    <w:rsid w:val="00DB0F72"/>
    <w:rsid w:val="00DB256C"/>
    <w:rsid w:val="00DB4108"/>
    <w:rsid w:val="00DB4209"/>
    <w:rsid w:val="00DB42ED"/>
    <w:rsid w:val="00DB5E26"/>
    <w:rsid w:val="00DB65C7"/>
    <w:rsid w:val="00DB7584"/>
    <w:rsid w:val="00DB75E5"/>
    <w:rsid w:val="00DB7959"/>
    <w:rsid w:val="00DC0E35"/>
    <w:rsid w:val="00DC145B"/>
    <w:rsid w:val="00DC192A"/>
    <w:rsid w:val="00DC3470"/>
    <w:rsid w:val="00DC36C6"/>
    <w:rsid w:val="00DC45D0"/>
    <w:rsid w:val="00DC5160"/>
    <w:rsid w:val="00DC58A1"/>
    <w:rsid w:val="00DC6F82"/>
    <w:rsid w:val="00DC78B3"/>
    <w:rsid w:val="00DD05F4"/>
    <w:rsid w:val="00DD0F62"/>
    <w:rsid w:val="00DD173E"/>
    <w:rsid w:val="00DD2C64"/>
    <w:rsid w:val="00DD3454"/>
    <w:rsid w:val="00DD3544"/>
    <w:rsid w:val="00DD6420"/>
    <w:rsid w:val="00DD6A03"/>
    <w:rsid w:val="00DD7D68"/>
    <w:rsid w:val="00DE5CF2"/>
    <w:rsid w:val="00DF1014"/>
    <w:rsid w:val="00DF1B9F"/>
    <w:rsid w:val="00DF1E2D"/>
    <w:rsid w:val="00DF2097"/>
    <w:rsid w:val="00DF6DDB"/>
    <w:rsid w:val="00E01EBF"/>
    <w:rsid w:val="00E03E90"/>
    <w:rsid w:val="00E043BC"/>
    <w:rsid w:val="00E07F48"/>
    <w:rsid w:val="00E101A7"/>
    <w:rsid w:val="00E124AB"/>
    <w:rsid w:val="00E12B35"/>
    <w:rsid w:val="00E209D4"/>
    <w:rsid w:val="00E21315"/>
    <w:rsid w:val="00E23987"/>
    <w:rsid w:val="00E26A04"/>
    <w:rsid w:val="00E31397"/>
    <w:rsid w:val="00E32081"/>
    <w:rsid w:val="00E32E97"/>
    <w:rsid w:val="00E347FE"/>
    <w:rsid w:val="00E36127"/>
    <w:rsid w:val="00E418D0"/>
    <w:rsid w:val="00E41A65"/>
    <w:rsid w:val="00E41DE7"/>
    <w:rsid w:val="00E44559"/>
    <w:rsid w:val="00E44C84"/>
    <w:rsid w:val="00E46A19"/>
    <w:rsid w:val="00E51CA6"/>
    <w:rsid w:val="00E52027"/>
    <w:rsid w:val="00E52CE2"/>
    <w:rsid w:val="00E5426A"/>
    <w:rsid w:val="00E55366"/>
    <w:rsid w:val="00E67F1B"/>
    <w:rsid w:val="00E67FED"/>
    <w:rsid w:val="00E7436D"/>
    <w:rsid w:val="00E74698"/>
    <w:rsid w:val="00E756D4"/>
    <w:rsid w:val="00E778DC"/>
    <w:rsid w:val="00E77A4E"/>
    <w:rsid w:val="00E80215"/>
    <w:rsid w:val="00E8108F"/>
    <w:rsid w:val="00E826AA"/>
    <w:rsid w:val="00E863B2"/>
    <w:rsid w:val="00E86646"/>
    <w:rsid w:val="00E86963"/>
    <w:rsid w:val="00E86C26"/>
    <w:rsid w:val="00E86DEE"/>
    <w:rsid w:val="00E86FFD"/>
    <w:rsid w:val="00E91C4F"/>
    <w:rsid w:val="00E92720"/>
    <w:rsid w:val="00E9353A"/>
    <w:rsid w:val="00E94982"/>
    <w:rsid w:val="00E94A31"/>
    <w:rsid w:val="00E95656"/>
    <w:rsid w:val="00E9603C"/>
    <w:rsid w:val="00E96258"/>
    <w:rsid w:val="00E9677C"/>
    <w:rsid w:val="00E968E4"/>
    <w:rsid w:val="00E96944"/>
    <w:rsid w:val="00E97A39"/>
    <w:rsid w:val="00EA092C"/>
    <w:rsid w:val="00EA19F2"/>
    <w:rsid w:val="00EA500B"/>
    <w:rsid w:val="00EB2C45"/>
    <w:rsid w:val="00EB309F"/>
    <w:rsid w:val="00EB3D6E"/>
    <w:rsid w:val="00EB4B9E"/>
    <w:rsid w:val="00EB577B"/>
    <w:rsid w:val="00EB6948"/>
    <w:rsid w:val="00EC0E3B"/>
    <w:rsid w:val="00EC519E"/>
    <w:rsid w:val="00EC5446"/>
    <w:rsid w:val="00EC5CDD"/>
    <w:rsid w:val="00EC66B2"/>
    <w:rsid w:val="00EC75ED"/>
    <w:rsid w:val="00EC7C6A"/>
    <w:rsid w:val="00ED5FF3"/>
    <w:rsid w:val="00ED667C"/>
    <w:rsid w:val="00ED6C6D"/>
    <w:rsid w:val="00ED702B"/>
    <w:rsid w:val="00EE1510"/>
    <w:rsid w:val="00EE2319"/>
    <w:rsid w:val="00EE26A5"/>
    <w:rsid w:val="00EE3C4A"/>
    <w:rsid w:val="00EE3E79"/>
    <w:rsid w:val="00EE48CE"/>
    <w:rsid w:val="00EE77BD"/>
    <w:rsid w:val="00EE79AF"/>
    <w:rsid w:val="00EE7CFF"/>
    <w:rsid w:val="00EF0041"/>
    <w:rsid w:val="00EF122C"/>
    <w:rsid w:val="00EF2DA8"/>
    <w:rsid w:val="00EF31FF"/>
    <w:rsid w:val="00EF373A"/>
    <w:rsid w:val="00EF4871"/>
    <w:rsid w:val="00EF672E"/>
    <w:rsid w:val="00F027BB"/>
    <w:rsid w:val="00F02EB1"/>
    <w:rsid w:val="00F03627"/>
    <w:rsid w:val="00F06281"/>
    <w:rsid w:val="00F06E75"/>
    <w:rsid w:val="00F10EA8"/>
    <w:rsid w:val="00F146D1"/>
    <w:rsid w:val="00F155E0"/>
    <w:rsid w:val="00F15D4A"/>
    <w:rsid w:val="00F16249"/>
    <w:rsid w:val="00F20D43"/>
    <w:rsid w:val="00F20DBD"/>
    <w:rsid w:val="00F21668"/>
    <w:rsid w:val="00F21E9A"/>
    <w:rsid w:val="00F22683"/>
    <w:rsid w:val="00F24C1A"/>
    <w:rsid w:val="00F304BD"/>
    <w:rsid w:val="00F333E0"/>
    <w:rsid w:val="00F35737"/>
    <w:rsid w:val="00F35C39"/>
    <w:rsid w:val="00F40772"/>
    <w:rsid w:val="00F424DD"/>
    <w:rsid w:val="00F46B6F"/>
    <w:rsid w:val="00F46C82"/>
    <w:rsid w:val="00F5243E"/>
    <w:rsid w:val="00F530D4"/>
    <w:rsid w:val="00F54EF2"/>
    <w:rsid w:val="00F57B72"/>
    <w:rsid w:val="00F57D4E"/>
    <w:rsid w:val="00F6067B"/>
    <w:rsid w:val="00F62120"/>
    <w:rsid w:val="00F62542"/>
    <w:rsid w:val="00F6476B"/>
    <w:rsid w:val="00F659ED"/>
    <w:rsid w:val="00F660D5"/>
    <w:rsid w:val="00F6758A"/>
    <w:rsid w:val="00F71067"/>
    <w:rsid w:val="00F7131C"/>
    <w:rsid w:val="00F718A2"/>
    <w:rsid w:val="00F72345"/>
    <w:rsid w:val="00F74693"/>
    <w:rsid w:val="00F74E73"/>
    <w:rsid w:val="00F75201"/>
    <w:rsid w:val="00F77C04"/>
    <w:rsid w:val="00F80507"/>
    <w:rsid w:val="00F814C9"/>
    <w:rsid w:val="00F8162C"/>
    <w:rsid w:val="00F833EC"/>
    <w:rsid w:val="00F8353C"/>
    <w:rsid w:val="00F86916"/>
    <w:rsid w:val="00F86F98"/>
    <w:rsid w:val="00F906FF"/>
    <w:rsid w:val="00F93063"/>
    <w:rsid w:val="00F93177"/>
    <w:rsid w:val="00F93793"/>
    <w:rsid w:val="00F979D0"/>
    <w:rsid w:val="00FA16B9"/>
    <w:rsid w:val="00FA2B24"/>
    <w:rsid w:val="00FA38D4"/>
    <w:rsid w:val="00FA6114"/>
    <w:rsid w:val="00FB020F"/>
    <w:rsid w:val="00FB096D"/>
    <w:rsid w:val="00FB0BB7"/>
    <w:rsid w:val="00FB1607"/>
    <w:rsid w:val="00FB2187"/>
    <w:rsid w:val="00FB240B"/>
    <w:rsid w:val="00FB3454"/>
    <w:rsid w:val="00FC0937"/>
    <w:rsid w:val="00FC101D"/>
    <w:rsid w:val="00FC1594"/>
    <w:rsid w:val="00FC3FA3"/>
    <w:rsid w:val="00FC520F"/>
    <w:rsid w:val="00FC6B9B"/>
    <w:rsid w:val="00FC73ED"/>
    <w:rsid w:val="00FD1B05"/>
    <w:rsid w:val="00FD5ABB"/>
    <w:rsid w:val="00FD5E0C"/>
    <w:rsid w:val="00FD7480"/>
    <w:rsid w:val="00FE0593"/>
    <w:rsid w:val="00FE1F72"/>
    <w:rsid w:val="00FE2F5A"/>
    <w:rsid w:val="00FE410F"/>
    <w:rsid w:val="00FE485A"/>
    <w:rsid w:val="00FE4E1A"/>
    <w:rsid w:val="00FE5C9F"/>
    <w:rsid w:val="00FF19BC"/>
    <w:rsid w:val="00FF1ED8"/>
    <w:rsid w:val="00FF2606"/>
    <w:rsid w:val="00FF41EB"/>
    <w:rsid w:val="00FF4E8E"/>
    <w:rsid w:val="00FF5F80"/>
    <w:rsid w:val="00FF6ADC"/>
    <w:rsid w:val="00FF7451"/>
    <w:rsid w:val="00FF7F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3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873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A8735C"/>
    <w:rPr>
      <w:rFonts w:ascii="細明體" w:eastAsia="細明體" w:hAnsi="細明體" w:cs="細明體"/>
      <w:color w:val="333333"/>
      <w:kern w:val="0"/>
      <w:szCs w:val="24"/>
    </w:rPr>
  </w:style>
  <w:style w:type="paragraph" w:styleId="a4">
    <w:name w:val="header"/>
    <w:basedOn w:val="a"/>
    <w:link w:val="a5"/>
    <w:uiPriority w:val="99"/>
    <w:semiHidden/>
    <w:unhideWhenUsed/>
    <w:rsid w:val="00A8735C"/>
    <w:pPr>
      <w:tabs>
        <w:tab w:val="center" w:pos="4153"/>
        <w:tab w:val="right" w:pos="8306"/>
      </w:tabs>
      <w:snapToGrid w:val="0"/>
    </w:pPr>
    <w:rPr>
      <w:sz w:val="20"/>
      <w:szCs w:val="20"/>
    </w:rPr>
  </w:style>
  <w:style w:type="character" w:customStyle="1" w:styleId="a5">
    <w:name w:val="頁首 字元"/>
    <w:basedOn w:val="a0"/>
    <w:link w:val="a4"/>
    <w:uiPriority w:val="99"/>
    <w:semiHidden/>
    <w:rsid w:val="00A8735C"/>
    <w:rPr>
      <w:sz w:val="20"/>
      <w:szCs w:val="20"/>
    </w:rPr>
  </w:style>
  <w:style w:type="paragraph" w:styleId="a6">
    <w:name w:val="footer"/>
    <w:basedOn w:val="a"/>
    <w:link w:val="a7"/>
    <w:uiPriority w:val="99"/>
    <w:unhideWhenUsed/>
    <w:rsid w:val="00A8735C"/>
    <w:pPr>
      <w:tabs>
        <w:tab w:val="center" w:pos="4153"/>
        <w:tab w:val="right" w:pos="8306"/>
      </w:tabs>
      <w:snapToGrid w:val="0"/>
    </w:pPr>
    <w:rPr>
      <w:sz w:val="20"/>
      <w:szCs w:val="20"/>
    </w:rPr>
  </w:style>
  <w:style w:type="character" w:customStyle="1" w:styleId="a7">
    <w:name w:val="頁尾 字元"/>
    <w:basedOn w:val="a0"/>
    <w:link w:val="a6"/>
    <w:uiPriority w:val="99"/>
    <w:rsid w:val="00A8735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A085C-CD3A-4B8E-8C18-BC07541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0777</dc:creator>
  <cp:lastModifiedBy>00</cp:lastModifiedBy>
  <cp:revision>2</cp:revision>
  <cp:lastPrinted>2015-08-18T07:17:00Z</cp:lastPrinted>
  <dcterms:created xsi:type="dcterms:W3CDTF">2015-09-21T07:51:00Z</dcterms:created>
  <dcterms:modified xsi:type="dcterms:W3CDTF">2015-09-21T07:51:00Z</dcterms:modified>
</cp:coreProperties>
</file>