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EE" w:rsidRPr="008C1462" w:rsidRDefault="005E0BEE" w:rsidP="00570D7E">
      <w:pPr>
        <w:adjustRightInd w:val="0"/>
        <w:snapToGrid w:val="0"/>
        <w:spacing w:afterLines="50" w:line="440" w:lineRule="exact"/>
        <w:ind w:firstLineChars="180" w:firstLine="504"/>
        <w:jc w:val="center"/>
        <w:rPr>
          <w:rFonts w:ascii="標楷體" w:eastAsia="標楷體" w:hAnsi="標楷體"/>
          <w:color w:val="000000"/>
          <w:sz w:val="28"/>
          <w:szCs w:val="36"/>
        </w:rPr>
      </w:pPr>
      <w:r w:rsidRPr="008C1462">
        <w:rPr>
          <w:rFonts w:ascii="標楷體" w:eastAsia="標楷體" w:hAnsi="標楷體" w:hint="eastAsia"/>
          <w:color w:val="000000"/>
          <w:sz w:val="28"/>
          <w:szCs w:val="36"/>
        </w:rPr>
        <w:t>臺灣證券交易所股份有限公司</w:t>
      </w:r>
      <w:r w:rsidR="007C5249">
        <w:rPr>
          <w:rFonts w:ascii="標楷體" w:eastAsia="標楷體" w:hAnsi="標楷體" w:hint="eastAsia"/>
          <w:color w:val="000000"/>
          <w:sz w:val="28"/>
          <w:szCs w:val="36"/>
        </w:rPr>
        <w:t>證券商內部人員在所屬證券商開戶委託買賣有價證券管理辦法第二條</w:t>
      </w:r>
      <w:r w:rsidR="005F131F" w:rsidRPr="008C1462">
        <w:rPr>
          <w:rFonts w:ascii="標楷體" w:eastAsia="標楷體" w:hAnsi="標楷體" w:hint="eastAsia"/>
          <w:color w:val="000000"/>
          <w:sz w:val="28"/>
          <w:szCs w:val="36"/>
        </w:rPr>
        <w:t>修正條文</w:t>
      </w:r>
      <w:r w:rsidRPr="008C1462">
        <w:rPr>
          <w:rFonts w:ascii="標楷體" w:eastAsia="標楷體" w:hAnsi="標楷體" w:hint="eastAsia"/>
          <w:color w:val="000000"/>
          <w:sz w:val="28"/>
          <w:szCs w:val="36"/>
        </w:rPr>
        <w:t>對照表</w:t>
      </w:r>
    </w:p>
    <w:tbl>
      <w:tblPr>
        <w:tblW w:w="9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66"/>
        <w:gridCol w:w="3667"/>
        <w:gridCol w:w="2387"/>
      </w:tblGrid>
      <w:tr w:rsidR="00853442" w:rsidRPr="008C1462" w:rsidTr="008F3A04">
        <w:trPr>
          <w:tblHeader/>
        </w:trPr>
        <w:tc>
          <w:tcPr>
            <w:tcW w:w="3666" w:type="dxa"/>
            <w:vAlign w:val="center"/>
          </w:tcPr>
          <w:p w:rsidR="00853442" w:rsidRPr="008D73C0" w:rsidRDefault="00853442" w:rsidP="00B96182">
            <w:pPr>
              <w:adjustRightInd w:val="0"/>
              <w:snapToGrid w:val="0"/>
              <w:spacing w:line="400" w:lineRule="atLeast"/>
              <w:jc w:val="center"/>
              <w:rPr>
                <w:rFonts w:ascii="標楷體" w:eastAsia="標楷體" w:hAnsi="標楷體"/>
                <w:color w:val="000000"/>
              </w:rPr>
            </w:pPr>
            <w:r w:rsidRPr="008D73C0">
              <w:rPr>
                <w:rFonts w:ascii="標楷體" w:eastAsia="標楷體" w:hAnsi="標楷體" w:hint="eastAsia"/>
                <w:color w:val="000000"/>
              </w:rPr>
              <w:t>修正條文</w:t>
            </w:r>
          </w:p>
        </w:tc>
        <w:tc>
          <w:tcPr>
            <w:tcW w:w="3667" w:type="dxa"/>
            <w:vAlign w:val="center"/>
          </w:tcPr>
          <w:p w:rsidR="00853442" w:rsidRPr="008D73C0" w:rsidRDefault="00853442" w:rsidP="00B96182">
            <w:pPr>
              <w:adjustRightInd w:val="0"/>
              <w:snapToGrid w:val="0"/>
              <w:spacing w:line="400" w:lineRule="atLeast"/>
              <w:jc w:val="center"/>
              <w:rPr>
                <w:rFonts w:ascii="標楷體" w:eastAsia="標楷體" w:hAnsi="標楷體"/>
                <w:color w:val="000000"/>
              </w:rPr>
            </w:pPr>
            <w:r w:rsidRPr="008D73C0">
              <w:rPr>
                <w:rFonts w:ascii="標楷體" w:eastAsia="標楷體" w:hAnsi="標楷體" w:hint="eastAsia"/>
                <w:color w:val="000000"/>
              </w:rPr>
              <w:t>現行條文</w:t>
            </w:r>
          </w:p>
        </w:tc>
        <w:tc>
          <w:tcPr>
            <w:tcW w:w="2387" w:type="dxa"/>
            <w:vAlign w:val="center"/>
          </w:tcPr>
          <w:p w:rsidR="00853442" w:rsidRPr="008D73C0" w:rsidRDefault="00853442" w:rsidP="00B96182">
            <w:pPr>
              <w:adjustRightInd w:val="0"/>
              <w:snapToGrid w:val="0"/>
              <w:spacing w:line="400" w:lineRule="atLeast"/>
              <w:jc w:val="center"/>
              <w:rPr>
                <w:rFonts w:ascii="標楷體" w:eastAsia="標楷體" w:hAnsi="標楷體"/>
                <w:color w:val="000000"/>
              </w:rPr>
            </w:pPr>
            <w:r w:rsidRPr="008D73C0">
              <w:rPr>
                <w:rFonts w:ascii="標楷體" w:eastAsia="標楷體" w:hAnsi="標楷體" w:hint="eastAsia"/>
                <w:color w:val="000000"/>
              </w:rPr>
              <w:t>說明</w:t>
            </w:r>
          </w:p>
        </w:tc>
      </w:tr>
      <w:tr w:rsidR="00853442" w:rsidRPr="008C1462" w:rsidTr="008F3A04">
        <w:tc>
          <w:tcPr>
            <w:tcW w:w="3666" w:type="dxa"/>
          </w:tcPr>
          <w:p w:rsidR="00DF7523" w:rsidRPr="008D73C0" w:rsidRDefault="00DF7523" w:rsidP="00B96182">
            <w:pPr>
              <w:adjustRightInd w:val="0"/>
              <w:snapToGrid w:val="0"/>
              <w:spacing w:line="400" w:lineRule="atLeast"/>
              <w:ind w:left="240" w:hangingChars="100" w:hanging="240"/>
              <w:jc w:val="both"/>
              <w:rPr>
                <w:rFonts w:ascii="標楷體" w:eastAsia="標楷體" w:hAnsi="標楷體"/>
                <w:color w:val="000000"/>
              </w:rPr>
            </w:pPr>
            <w:r w:rsidRPr="008D73C0">
              <w:rPr>
                <w:rFonts w:ascii="標楷體" w:eastAsia="標楷體" w:hAnsi="標楷體" w:hint="eastAsia"/>
                <w:color w:val="000000"/>
              </w:rPr>
              <w:t>第</w:t>
            </w:r>
            <w:r w:rsidR="007C5249" w:rsidRPr="008D73C0">
              <w:rPr>
                <w:rFonts w:ascii="標楷體" w:eastAsia="標楷體" w:hAnsi="標楷體" w:hint="eastAsia"/>
                <w:color w:val="000000"/>
              </w:rPr>
              <w:t>二</w:t>
            </w:r>
            <w:r w:rsidRPr="008D73C0">
              <w:rPr>
                <w:rFonts w:ascii="標楷體" w:eastAsia="標楷體" w:hAnsi="標楷體" w:hint="eastAsia"/>
                <w:color w:val="000000"/>
              </w:rPr>
              <w:t>條</w:t>
            </w:r>
          </w:p>
          <w:p w:rsidR="007C5249" w:rsidRPr="008D73C0" w:rsidRDefault="007C5249" w:rsidP="00B96182">
            <w:pPr>
              <w:pStyle w:val="HTML"/>
              <w:adjustRightInd w:val="0"/>
              <w:snapToGrid w:val="0"/>
              <w:spacing w:line="400" w:lineRule="atLeast"/>
              <w:ind w:firstLineChars="200" w:firstLine="480"/>
              <w:jc w:val="both"/>
              <w:rPr>
                <w:rFonts w:ascii="標楷體" w:eastAsia="標楷體" w:hAnsi="標楷體"/>
                <w:color w:val="000000"/>
              </w:rPr>
            </w:pPr>
            <w:r w:rsidRPr="008D73C0">
              <w:rPr>
                <w:rFonts w:ascii="標楷體" w:eastAsia="標楷體" w:hAnsi="標楷體"/>
                <w:color w:val="000000"/>
              </w:rPr>
              <w:t>本辦法所稱證券商內部人員，係指下列有關人員：</w:t>
            </w:r>
          </w:p>
          <w:p w:rsidR="007C5249" w:rsidRPr="008D73C0" w:rsidRDefault="007C5249" w:rsidP="00B96182">
            <w:pPr>
              <w:pStyle w:val="HTML"/>
              <w:adjustRightInd w:val="0"/>
              <w:snapToGrid w:val="0"/>
              <w:spacing w:line="400" w:lineRule="atLeast"/>
              <w:ind w:leftChars="200" w:left="960" w:hangingChars="200" w:hanging="480"/>
              <w:jc w:val="both"/>
              <w:rPr>
                <w:rFonts w:ascii="標楷體" w:eastAsia="標楷體" w:hAnsi="標楷體"/>
                <w:color w:val="000000"/>
              </w:rPr>
            </w:pPr>
            <w:r w:rsidRPr="008D73C0">
              <w:rPr>
                <w:rFonts w:ascii="標楷體" w:eastAsia="標楷體" w:hAnsi="標楷體"/>
                <w:color w:val="000000"/>
              </w:rPr>
              <w:t>一、證券商之董事、監察人及受僱人員。但法人董事、監察人限於法人本身及其代表人；證券商由金融機構兼營者，受僱人員為其證券部門人員。</w:t>
            </w:r>
          </w:p>
          <w:p w:rsidR="007C5249" w:rsidRPr="008D73C0" w:rsidRDefault="007C5249" w:rsidP="00B96182">
            <w:pPr>
              <w:pStyle w:val="HTML"/>
              <w:adjustRightInd w:val="0"/>
              <w:snapToGrid w:val="0"/>
              <w:spacing w:line="400" w:lineRule="atLeast"/>
              <w:ind w:leftChars="200" w:left="960" w:hangingChars="200" w:hanging="480"/>
              <w:jc w:val="both"/>
              <w:rPr>
                <w:rFonts w:ascii="標楷體" w:eastAsia="標楷體" w:hAnsi="標楷體"/>
                <w:color w:val="000000"/>
              </w:rPr>
            </w:pPr>
            <w:r w:rsidRPr="008D73C0">
              <w:rPr>
                <w:rFonts w:ascii="標楷體" w:eastAsia="標楷體" w:hAnsi="標楷體"/>
                <w:color w:val="000000"/>
              </w:rPr>
              <w:t>二、前款人員之配偶及未成年子女。</w:t>
            </w:r>
          </w:p>
          <w:p w:rsidR="007C5249" w:rsidRPr="008D73C0" w:rsidRDefault="007C5249" w:rsidP="00B96182">
            <w:pPr>
              <w:pStyle w:val="HTML"/>
              <w:adjustRightInd w:val="0"/>
              <w:snapToGrid w:val="0"/>
              <w:spacing w:line="400" w:lineRule="atLeast"/>
              <w:ind w:firstLineChars="200" w:firstLine="480"/>
              <w:jc w:val="both"/>
              <w:rPr>
                <w:rFonts w:ascii="標楷體" w:eastAsia="標楷體" w:hAnsi="標楷體"/>
                <w:color w:val="000000"/>
              </w:rPr>
            </w:pPr>
            <w:r w:rsidRPr="008D73C0">
              <w:rPr>
                <w:rFonts w:ascii="標楷體" w:eastAsia="標楷體" w:hAnsi="標楷體"/>
                <w:color w:val="000000"/>
              </w:rPr>
              <w:t>前項第一款人員限在所屬證券商開戶委託買賣。</w:t>
            </w:r>
          </w:p>
          <w:p w:rsidR="00431466" w:rsidRDefault="00431466" w:rsidP="00B96182">
            <w:pPr>
              <w:pStyle w:val="HTML"/>
              <w:adjustRightInd w:val="0"/>
              <w:snapToGrid w:val="0"/>
              <w:spacing w:line="400" w:lineRule="atLeast"/>
              <w:ind w:firstLineChars="200" w:firstLine="480"/>
              <w:jc w:val="both"/>
              <w:rPr>
                <w:rFonts w:ascii="標楷體" w:eastAsia="標楷體" w:hAnsi="標楷體"/>
                <w:color w:val="000000"/>
              </w:rPr>
            </w:pPr>
            <w:r w:rsidRPr="008D73C0">
              <w:rPr>
                <w:rFonts w:ascii="標楷體" w:eastAsia="標楷體" w:hAnsi="標楷體"/>
                <w:color w:val="000000"/>
              </w:rPr>
              <w:t>證券商內部人員在所屬證券商之委託買賣應由證券商於成交後檢查其交易有無涉及未公開資訊情形，或與證券商或其他投資人有利益衝突而有迴避之必要，並於內部控制制度中訂定其檢查程序</w:t>
            </w:r>
          </w:p>
          <w:p w:rsidR="00853442" w:rsidRPr="008D73C0" w:rsidRDefault="00431466" w:rsidP="00B96182">
            <w:pPr>
              <w:pStyle w:val="HTML"/>
              <w:adjustRightInd w:val="0"/>
              <w:snapToGrid w:val="0"/>
              <w:spacing w:line="400" w:lineRule="atLeast"/>
              <w:ind w:firstLineChars="200" w:firstLine="480"/>
              <w:jc w:val="both"/>
              <w:rPr>
                <w:rFonts w:ascii="標楷體" w:eastAsia="標楷體" w:hAnsi="標楷體"/>
                <w:color w:val="000000"/>
              </w:rPr>
            </w:pPr>
            <w:r w:rsidRPr="008D73C0">
              <w:rPr>
                <w:rFonts w:ascii="標楷體" w:eastAsia="標楷體" w:hAnsi="標楷體"/>
                <w:color w:val="000000"/>
              </w:rPr>
              <w:t>經營自營或承銷而無經紀業務之第一項第一款人員，限在所屬證券商指定之他證券商開戶，並受本辦法規範。</w:t>
            </w:r>
          </w:p>
          <w:p w:rsidR="00B96182" w:rsidRPr="008D73C0" w:rsidRDefault="00431466" w:rsidP="00B96182">
            <w:pPr>
              <w:pStyle w:val="HTML"/>
              <w:adjustRightInd w:val="0"/>
              <w:snapToGrid w:val="0"/>
              <w:spacing w:line="400" w:lineRule="atLeast"/>
              <w:ind w:firstLineChars="200" w:firstLine="480"/>
              <w:jc w:val="both"/>
              <w:rPr>
                <w:rFonts w:ascii="標楷體" w:eastAsia="標楷體" w:hAnsi="標楷體"/>
                <w:color w:val="000000"/>
              </w:rPr>
            </w:pPr>
            <w:r w:rsidRPr="008D73C0">
              <w:rPr>
                <w:rFonts w:ascii="標楷體" w:eastAsia="標楷體" w:hAnsi="標楷體"/>
                <w:color w:val="000000"/>
              </w:rPr>
              <w:t>證券商內部人員不得利用他人名義開戶委託買賣。</w:t>
            </w:r>
          </w:p>
          <w:p w:rsidR="00B539A7" w:rsidRPr="00BE045A" w:rsidRDefault="00CB3367" w:rsidP="00B96182">
            <w:pPr>
              <w:pStyle w:val="HTML"/>
              <w:adjustRightInd w:val="0"/>
              <w:snapToGrid w:val="0"/>
              <w:spacing w:line="400" w:lineRule="atLeast"/>
              <w:ind w:firstLineChars="200" w:firstLine="480"/>
              <w:jc w:val="both"/>
              <w:rPr>
                <w:rFonts w:ascii="標楷體" w:eastAsia="標楷體" w:hAnsi="標楷體"/>
                <w:color w:val="000000"/>
              </w:rPr>
            </w:pPr>
            <w:r w:rsidRPr="00BE045A">
              <w:rPr>
                <w:rFonts w:ascii="標楷體" w:eastAsia="標楷體" w:hAnsi="標楷體" w:hint="eastAsia"/>
                <w:color w:val="000000"/>
              </w:rPr>
              <w:t>受託買賣業務人員，不得處理自己名義帳戶</w:t>
            </w:r>
            <w:r w:rsidR="00E20282" w:rsidRPr="00C2417A">
              <w:rPr>
                <w:rFonts w:ascii="標楷體" w:eastAsia="標楷體" w:cs="標楷體" w:hint="eastAsia"/>
                <w:color w:val="000000"/>
                <w:u w:val="single"/>
                <w:lang w:val="zh-TW"/>
              </w:rPr>
              <w:t>及</w:t>
            </w:r>
            <w:r w:rsidR="00965437" w:rsidRPr="00C2417A">
              <w:rPr>
                <w:rFonts w:ascii="標楷體" w:eastAsia="標楷體" w:cs="標楷體" w:hint="eastAsia"/>
                <w:color w:val="000000"/>
                <w:u w:val="single"/>
                <w:lang w:val="zh-TW"/>
              </w:rPr>
              <w:t>依本公司營業細則第七十五條第</w:t>
            </w:r>
            <w:r w:rsidR="000668F0" w:rsidRPr="00C2417A">
              <w:rPr>
                <w:rFonts w:ascii="標楷體" w:eastAsia="標楷體" w:cs="標楷體" w:hint="eastAsia"/>
                <w:color w:val="000000"/>
                <w:u w:val="single"/>
                <w:lang w:val="zh-TW"/>
              </w:rPr>
              <w:t>一</w:t>
            </w:r>
            <w:r w:rsidR="00965437" w:rsidRPr="00C2417A">
              <w:rPr>
                <w:rFonts w:ascii="標楷體" w:eastAsia="標楷體" w:cs="標楷體" w:hint="eastAsia"/>
                <w:color w:val="000000"/>
                <w:u w:val="single"/>
                <w:lang w:val="zh-TW"/>
              </w:rPr>
              <w:t>項</w:t>
            </w:r>
            <w:r w:rsidR="000668F0" w:rsidRPr="00C2417A">
              <w:rPr>
                <w:rFonts w:ascii="標楷體" w:eastAsia="標楷體" w:cs="標楷體" w:hint="eastAsia"/>
                <w:color w:val="000000"/>
                <w:u w:val="single"/>
                <w:lang w:val="zh-TW"/>
              </w:rPr>
              <w:t>第四款</w:t>
            </w:r>
            <w:r w:rsidR="0046144C" w:rsidRPr="00C2417A">
              <w:rPr>
                <w:rFonts w:ascii="標楷體" w:eastAsia="標楷體" w:cs="標楷體" w:hint="eastAsia"/>
                <w:color w:val="000000"/>
                <w:u w:val="single"/>
                <w:lang w:val="zh-TW"/>
              </w:rPr>
              <w:t>所</w:t>
            </w:r>
            <w:r w:rsidR="00E20282" w:rsidRPr="00C2417A">
              <w:rPr>
                <w:rFonts w:ascii="標楷體" w:eastAsia="標楷體" w:cs="標楷體" w:hint="eastAsia"/>
                <w:color w:val="000000"/>
                <w:u w:val="single"/>
                <w:lang w:val="zh-TW"/>
              </w:rPr>
              <w:t>代理帳戶</w:t>
            </w:r>
            <w:r w:rsidR="00E20282" w:rsidRPr="00410B72">
              <w:rPr>
                <w:rFonts w:ascii="標楷體" w:eastAsia="標楷體" w:cs="標楷體" w:hint="eastAsia"/>
                <w:lang w:val="zh-TW"/>
              </w:rPr>
              <w:t>之委託買賣</w:t>
            </w:r>
            <w:r w:rsidRPr="00BE045A">
              <w:rPr>
                <w:rFonts w:ascii="標楷體" w:eastAsia="標楷體" w:hAnsi="標楷體" w:hint="eastAsia"/>
                <w:color w:val="000000"/>
              </w:rPr>
              <w:t>，但以電子式交易型態委託買賣者，不在此限。</w:t>
            </w:r>
          </w:p>
          <w:p w:rsidR="00B96182" w:rsidRPr="008D73C0" w:rsidRDefault="00EE10D2" w:rsidP="00EE10D2">
            <w:pPr>
              <w:pStyle w:val="HTML"/>
              <w:adjustRightInd w:val="0"/>
              <w:snapToGrid w:val="0"/>
              <w:spacing w:line="400" w:lineRule="atLeast"/>
              <w:ind w:firstLineChars="200" w:firstLine="480"/>
              <w:jc w:val="both"/>
              <w:rPr>
                <w:rFonts w:ascii="標楷體" w:eastAsia="標楷體" w:hAnsi="標楷體"/>
                <w:color w:val="000000"/>
              </w:rPr>
            </w:pPr>
            <w:r>
              <w:rPr>
                <w:rFonts w:ascii="Times New Roman" w:eastAsia="標楷體" w:hAnsi="標楷體" w:hint="eastAsia"/>
              </w:rPr>
              <w:t>(</w:t>
            </w:r>
            <w:r>
              <w:rPr>
                <w:rFonts w:ascii="Times New Roman" w:eastAsia="標楷體" w:hAnsi="標楷體" w:hint="eastAsia"/>
              </w:rPr>
              <w:t>以下略</w:t>
            </w:r>
            <w:r>
              <w:rPr>
                <w:rFonts w:ascii="Times New Roman" w:eastAsia="標楷體" w:hAnsi="標楷體" w:hint="eastAsia"/>
              </w:rPr>
              <w:t>)</w:t>
            </w:r>
          </w:p>
        </w:tc>
        <w:tc>
          <w:tcPr>
            <w:tcW w:w="3667" w:type="dxa"/>
          </w:tcPr>
          <w:p w:rsidR="007A187A" w:rsidRPr="008D73C0" w:rsidRDefault="007A187A" w:rsidP="00B96182">
            <w:pPr>
              <w:adjustRightInd w:val="0"/>
              <w:snapToGrid w:val="0"/>
              <w:spacing w:line="400" w:lineRule="atLeast"/>
              <w:ind w:left="240" w:hangingChars="100" w:hanging="240"/>
              <w:jc w:val="both"/>
              <w:rPr>
                <w:rFonts w:ascii="標楷體" w:eastAsia="標楷體" w:hAnsi="標楷體"/>
                <w:color w:val="000000"/>
              </w:rPr>
            </w:pPr>
            <w:r w:rsidRPr="008D73C0">
              <w:rPr>
                <w:rFonts w:ascii="標楷體" w:eastAsia="標楷體" w:hAnsi="標楷體" w:hint="eastAsia"/>
                <w:color w:val="000000"/>
              </w:rPr>
              <w:t>第</w:t>
            </w:r>
            <w:r w:rsidR="007C5249" w:rsidRPr="008D73C0">
              <w:rPr>
                <w:rFonts w:ascii="標楷體" w:eastAsia="標楷體" w:hAnsi="標楷體" w:hint="eastAsia"/>
                <w:color w:val="000000"/>
              </w:rPr>
              <w:t>二</w:t>
            </w:r>
            <w:r w:rsidRPr="008D73C0">
              <w:rPr>
                <w:rFonts w:ascii="標楷體" w:eastAsia="標楷體" w:hAnsi="標楷體" w:hint="eastAsia"/>
                <w:color w:val="000000"/>
              </w:rPr>
              <w:t>條</w:t>
            </w:r>
          </w:p>
          <w:p w:rsidR="007C5249" w:rsidRPr="008D73C0" w:rsidRDefault="007C5249" w:rsidP="00B96182">
            <w:pPr>
              <w:pStyle w:val="HTML"/>
              <w:adjustRightInd w:val="0"/>
              <w:snapToGrid w:val="0"/>
              <w:spacing w:line="400" w:lineRule="atLeast"/>
              <w:ind w:firstLineChars="200" w:firstLine="480"/>
              <w:jc w:val="both"/>
              <w:rPr>
                <w:rFonts w:ascii="標楷體" w:eastAsia="標楷體" w:hAnsi="標楷體"/>
                <w:color w:val="000000"/>
              </w:rPr>
            </w:pPr>
            <w:r w:rsidRPr="008D73C0">
              <w:rPr>
                <w:rFonts w:ascii="標楷體" w:eastAsia="標楷體" w:hAnsi="標楷體"/>
                <w:color w:val="000000"/>
              </w:rPr>
              <w:t>本辦法所稱證券商內部人員，係指下列有關人員：</w:t>
            </w:r>
          </w:p>
          <w:p w:rsidR="007C5249" w:rsidRPr="008D73C0" w:rsidRDefault="007C5249" w:rsidP="00B96182">
            <w:pPr>
              <w:pStyle w:val="HTML"/>
              <w:adjustRightInd w:val="0"/>
              <w:snapToGrid w:val="0"/>
              <w:spacing w:line="400" w:lineRule="atLeast"/>
              <w:ind w:leftChars="200" w:left="960" w:hangingChars="200" w:hanging="480"/>
              <w:jc w:val="both"/>
              <w:rPr>
                <w:rFonts w:ascii="標楷體" w:eastAsia="標楷體" w:hAnsi="標楷體"/>
                <w:color w:val="000000"/>
              </w:rPr>
            </w:pPr>
            <w:r w:rsidRPr="008D73C0">
              <w:rPr>
                <w:rFonts w:ascii="標楷體" w:eastAsia="標楷體" w:hAnsi="標楷體"/>
                <w:color w:val="000000"/>
              </w:rPr>
              <w:t>一、證券商之董事、監察人及受僱人員。但法人董事、監察人限於法人本身及其代表人；證券商由金融機構兼營者，受僱人員為其證券部門人員。</w:t>
            </w:r>
          </w:p>
          <w:p w:rsidR="007C5249" w:rsidRPr="008D73C0" w:rsidRDefault="007C5249" w:rsidP="00B96182">
            <w:pPr>
              <w:pStyle w:val="HTML"/>
              <w:adjustRightInd w:val="0"/>
              <w:snapToGrid w:val="0"/>
              <w:spacing w:line="400" w:lineRule="atLeast"/>
              <w:ind w:leftChars="200" w:left="960" w:hangingChars="200" w:hanging="480"/>
              <w:jc w:val="both"/>
              <w:rPr>
                <w:rFonts w:ascii="標楷體" w:eastAsia="標楷體" w:hAnsi="標楷體"/>
                <w:color w:val="000000"/>
              </w:rPr>
            </w:pPr>
            <w:r w:rsidRPr="008D73C0">
              <w:rPr>
                <w:rFonts w:ascii="標楷體" w:eastAsia="標楷體" w:hAnsi="標楷體"/>
                <w:color w:val="000000"/>
              </w:rPr>
              <w:t>二、前款人員之配偶及未成年子女。</w:t>
            </w:r>
          </w:p>
          <w:p w:rsidR="007C5249" w:rsidRPr="008D73C0" w:rsidRDefault="007C5249" w:rsidP="00B96182">
            <w:pPr>
              <w:pStyle w:val="HTML"/>
              <w:adjustRightInd w:val="0"/>
              <w:snapToGrid w:val="0"/>
              <w:spacing w:line="400" w:lineRule="atLeast"/>
              <w:ind w:firstLineChars="200" w:firstLine="480"/>
              <w:jc w:val="both"/>
              <w:rPr>
                <w:rFonts w:ascii="標楷體" w:eastAsia="標楷體" w:hAnsi="標楷體"/>
                <w:color w:val="000000"/>
              </w:rPr>
            </w:pPr>
            <w:r w:rsidRPr="008D73C0">
              <w:rPr>
                <w:rFonts w:ascii="標楷體" w:eastAsia="標楷體" w:hAnsi="標楷體"/>
                <w:color w:val="000000"/>
              </w:rPr>
              <w:t>前項第一款人員限在所屬證券商開戶委託買賣。</w:t>
            </w:r>
          </w:p>
          <w:p w:rsidR="007C5249" w:rsidRPr="008D73C0" w:rsidRDefault="007C5249" w:rsidP="00B96182">
            <w:pPr>
              <w:pStyle w:val="HTML"/>
              <w:adjustRightInd w:val="0"/>
              <w:snapToGrid w:val="0"/>
              <w:spacing w:line="400" w:lineRule="atLeast"/>
              <w:ind w:firstLineChars="200" w:firstLine="480"/>
              <w:jc w:val="both"/>
              <w:rPr>
                <w:rFonts w:ascii="標楷體" w:eastAsia="標楷體" w:hAnsi="標楷體"/>
                <w:color w:val="000000"/>
              </w:rPr>
            </w:pPr>
            <w:r w:rsidRPr="008D73C0">
              <w:rPr>
                <w:rFonts w:ascii="標楷體" w:eastAsia="標楷體" w:hAnsi="標楷體"/>
                <w:color w:val="000000"/>
              </w:rPr>
              <w:t>證券商內部人員在所屬證券商之委託買賣應由證券商於成交後檢查其交易有無涉及未公開資訊情形，或與證券商或其他投資人有利益衝突而有迴避之必要，並於內部控制制度中訂定其檢查程序。</w:t>
            </w:r>
          </w:p>
          <w:p w:rsidR="007C5249" w:rsidRPr="008D73C0" w:rsidRDefault="007C5249" w:rsidP="00B96182">
            <w:pPr>
              <w:pStyle w:val="HTML"/>
              <w:adjustRightInd w:val="0"/>
              <w:snapToGrid w:val="0"/>
              <w:spacing w:line="400" w:lineRule="atLeast"/>
              <w:ind w:firstLineChars="200" w:firstLine="480"/>
              <w:jc w:val="both"/>
              <w:rPr>
                <w:rFonts w:ascii="標楷體" w:eastAsia="標楷體" w:hAnsi="標楷體"/>
                <w:color w:val="000000"/>
              </w:rPr>
            </w:pPr>
            <w:r w:rsidRPr="008D73C0">
              <w:rPr>
                <w:rFonts w:ascii="標楷體" w:eastAsia="標楷體" w:hAnsi="標楷體"/>
                <w:color w:val="000000"/>
              </w:rPr>
              <w:t>經營自營或承銷而無經紀業務之第一項第一款人員，限在所屬證券商指定之他證券商開戶，並受本辦法規範。</w:t>
            </w:r>
          </w:p>
          <w:p w:rsidR="007C5249" w:rsidRPr="008D73C0" w:rsidRDefault="007C5249" w:rsidP="00B96182">
            <w:pPr>
              <w:pStyle w:val="HTML"/>
              <w:adjustRightInd w:val="0"/>
              <w:snapToGrid w:val="0"/>
              <w:spacing w:line="400" w:lineRule="atLeast"/>
              <w:ind w:firstLineChars="200" w:firstLine="480"/>
              <w:jc w:val="both"/>
              <w:rPr>
                <w:rFonts w:ascii="標楷體" w:eastAsia="標楷體" w:hAnsi="標楷體"/>
                <w:color w:val="000000"/>
              </w:rPr>
            </w:pPr>
            <w:r w:rsidRPr="008D73C0">
              <w:rPr>
                <w:rFonts w:ascii="標楷體" w:eastAsia="標楷體" w:hAnsi="標楷體"/>
                <w:color w:val="000000"/>
              </w:rPr>
              <w:t>證券商內部人員不得利用他人名義開戶委託買賣。</w:t>
            </w:r>
          </w:p>
          <w:p w:rsidR="00B96182" w:rsidRPr="00BE045A" w:rsidRDefault="00431466" w:rsidP="00B96182">
            <w:pPr>
              <w:pStyle w:val="HTML"/>
              <w:adjustRightInd w:val="0"/>
              <w:snapToGrid w:val="0"/>
              <w:spacing w:line="400" w:lineRule="atLeast"/>
              <w:ind w:firstLineChars="200" w:firstLine="480"/>
              <w:jc w:val="both"/>
              <w:rPr>
                <w:rFonts w:ascii="標楷體" w:eastAsia="標楷體" w:hAnsi="標楷體"/>
                <w:color w:val="000000"/>
              </w:rPr>
            </w:pPr>
            <w:r w:rsidRPr="00BE045A">
              <w:rPr>
                <w:rFonts w:ascii="標楷體" w:eastAsia="標楷體" w:hAnsi="標楷體" w:hint="eastAsia"/>
                <w:color w:val="000000"/>
              </w:rPr>
              <w:t>受託買賣業務人員，不得處理自己名義帳戶之委託買賣，但以電子式交易型態委託買賣者，不在此限。</w:t>
            </w:r>
          </w:p>
          <w:p w:rsidR="00965437" w:rsidRDefault="00965437" w:rsidP="00B96182">
            <w:pPr>
              <w:pStyle w:val="HTML"/>
              <w:adjustRightInd w:val="0"/>
              <w:snapToGrid w:val="0"/>
              <w:spacing w:line="400" w:lineRule="atLeast"/>
              <w:ind w:firstLineChars="200" w:firstLine="480"/>
              <w:jc w:val="both"/>
              <w:rPr>
                <w:rFonts w:ascii="標楷體" w:eastAsia="標楷體" w:hAnsi="標楷體"/>
                <w:color w:val="000000"/>
              </w:rPr>
            </w:pPr>
          </w:p>
          <w:p w:rsidR="000C7BBC" w:rsidRPr="008D73C0" w:rsidRDefault="00EE10D2" w:rsidP="00EE10D2">
            <w:pPr>
              <w:pStyle w:val="HTML"/>
              <w:adjustRightInd w:val="0"/>
              <w:snapToGrid w:val="0"/>
              <w:spacing w:line="400" w:lineRule="atLeast"/>
              <w:ind w:firstLineChars="200" w:firstLine="480"/>
              <w:jc w:val="both"/>
              <w:rPr>
                <w:rFonts w:ascii="標楷體" w:eastAsia="標楷體" w:hAnsi="標楷體"/>
                <w:color w:val="000000"/>
              </w:rPr>
            </w:pPr>
            <w:r>
              <w:rPr>
                <w:rFonts w:ascii="Times New Roman" w:eastAsia="標楷體" w:hAnsi="標楷體" w:hint="eastAsia"/>
              </w:rPr>
              <w:t>(</w:t>
            </w:r>
            <w:r>
              <w:rPr>
                <w:rFonts w:ascii="Times New Roman" w:eastAsia="標楷體" w:hAnsi="標楷體" w:hint="eastAsia"/>
              </w:rPr>
              <w:t>以下略</w:t>
            </w:r>
            <w:r>
              <w:rPr>
                <w:rFonts w:ascii="Times New Roman" w:eastAsia="標楷體" w:hAnsi="標楷體" w:hint="eastAsia"/>
              </w:rPr>
              <w:t>)</w:t>
            </w:r>
          </w:p>
        </w:tc>
        <w:tc>
          <w:tcPr>
            <w:tcW w:w="2387" w:type="dxa"/>
          </w:tcPr>
          <w:p w:rsidR="00853442" w:rsidRPr="008D73C0" w:rsidRDefault="00742B9D" w:rsidP="00010A2C">
            <w:pPr>
              <w:adjustRightInd w:val="0"/>
              <w:snapToGrid w:val="0"/>
              <w:spacing w:line="400" w:lineRule="atLeast"/>
              <w:jc w:val="both"/>
              <w:rPr>
                <w:rFonts w:ascii="標楷體" w:eastAsia="標楷體" w:hAnsi="標楷體"/>
                <w:color w:val="000000"/>
              </w:rPr>
            </w:pPr>
            <w:r>
              <w:rPr>
                <w:rFonts w:ascii="標楷體" w:eastAsia="標楷體" w:hAnsi="標楷體" w:hint="eastAsia"/>
                <w:color w:val="000000"/>
              </w:rPr>
              <w:t>證券商受託買賣業務人員</w:t>
            </w:r>
            <w:r w:rsidRPr="00C04F51">
              <w:rPr>
                <w:rFonts w:ascii="標楷體" w:eastAsia="標楷體" w:cs="標楷體" w:hint="eastAsia"/>
                <w:lang w:val="zh-TW"/>
              </w:rPr>
              <w:t>以法定代理人身分</w:t>
            </w:r>
            <w:r>
              <w:rPr>
                <w:rFonts w:ascii="標楷體" w:eastAsia="標楷體" w:cs="標楷體" w:hint="eastAsia"/>
                <w:lang w:val="zh-TW"/>
              </w:rPr>
              <w:t>，所</w:t>
            </w:r>
            <w:r w:rsidRPr="00C04F51">
              <w:rPr>
                <w:rFonts w:ascii="標楷體" w:eastAsia="標楷體" w:cs="標楷體" w:hint="eastAsia"/>
                <w:lang w:val="zh-TW"/>
              </w:rPr>
              <w:t>代理帳戶之</w:t>
            </w:r>
            <w:r>
              <w:rPr>
                <w:rFonts w:ascii="標楷體" w:eastAsia="標楷體" w:cs="標楷體" w:hint="eastAsia"/>
                <w:lang w:val="zh-TW"/>
              </w:rPr>
              <w:t>買賣</w:t>
            </w:r>
            <w:r w:rsidRPr="001521D2">
              <w:rPr>
                <w:rFonts w:ascii="標楷體" w:eastAsia="標楷體" w:cs="標楷體" w:hint="eastAsia"/>
                <w:lang w:val="zh-TW"/>
              </w:rPr>
              <w:t>均由</w:t>
            </w:r>
            <w:r w:rsidR="004C52DC">
              <w:rPr>
                <w:rFonts w:ascii="標楷體" w:eastAsia="標楷體" w:hAnsi="標楷體" w:hint="eastAsia"/>
                <w:color w:val="000000"/>
              </w:rPr>
              <w:t>其</w:t>
            </w:r>
            <w:r>
              <w:rPr>
                <w:rFonts w:ascii="標楷體" w:eastAsia="標楷體" w:cs="標楷體" w:hint="eastAsia"/>
                <w:lang w:val="zh-TW"/>
              </w:rPr>
              <w:t>全權決定，</w:t>
            </w:r>
            <w:r w:rsidRPr="001521D2">
              <w:rPr>
                <w:rFonts w:ascii="標楷體" w:eastAsia="標楷體" w:cs="標楷體" w:hint="eastAsia"/>
                <w:lang w:val="zh-TW"/>
              </w:rPr>
              <w:t>該帳戶即類同於</w:t>
            </w:r>
            <w:r>
              <w:rPr>
                <w:rFonts w:ascii="標楷體" w:eastAsia="標楷體" w:hAnsi="標楷體" w:hint="eastAsia"/>
                <w:color w:val="000000"/>
              </w:rPr>
              <w:t>受託買賣業務人員</w:t>
            </w:r>
            <w:r w:rsidRPr="001521D2">
              <w:rPr>
                <w:rFonts w:ascii="標楷體" w:eastAsia="標楷體" w:cs="標楷體" w:hint="eastAsia"/>
                <w:lang w:val="zh-TW"/>
              </w:rPr>
              <w:t>之帳戶</w:t>
            </w:r>
            <w:r>
              <w:rPr>
                <w:rFonts w:ascii="標楷體" w:eastAsia="標楷體" w:cs="標楷體" w:hint="eastAsia"/>
                <w:lang w:val="zh-TW"/>
              </w:rPr>
              <w:t>，故將</w:t>
            </w:r>
            <w:r w:rsidR="004C52DC">
              <w:rPr>
                <w:rFonts w:ascii="標楷體" w:eastAsia="標楷體" w:hAnsi="標楷體" w:hint="eastAsia"/>
                <w:color w:val="000000"/>
              </w:rPr>
              <w:t>其</w:t>
            </w:r>
            <w:r>
              <w:rPr>
                <w:rFonts w:ascii="標楷體" w:eastAsia="標楷體" w:cs="標楷體" w:hint="eastAsia"/>
                <w:lang w:val="zh-TW"/>
              </w:rPr>
              <w:t>以</w:t>
            </w:r>
            <w:r w:rsidRPr="00C04F51">
              <w:rPr>
                <w:rFonts w:ascii="標楷體" w:eastAsia="標楷體" w:cs="標楷體" w:hint="eastAsia"/>
                <w:lang w:val="zh-TW"/>
              </w:rPr>
              <w:t>法定代理人身分</w:t>
            </w:r>
            <w:r>
              <w:rPr>
                <w:rFonts w:ascii="標楷體" w:eastAsia="標楷體" w:cs="標楷體" w:hint="eastAsia"/>
                <w:lang w:val="zh-TW"/>
              </w:rPr>
              <w:t>，自行受託該等被代理人之帳戶下單買賣</w:t>
            </w:r>
            <w:r>
              <w:rPr>
                <w:rFonts w:ascii="標楷體" w:eastAsia="標楷體" w:hAnsi="標楷體" w:hint="eastAsia"/>
                <w:color w:val="000000"/>
              </w:rPr>
              <w:t>納入</w:t>
            </w:r>
            <w:r w:rsidR="004C52DC">
              <w:rPr>
                <w:rFonts w:ascii="標楷體" w:eastAsia="標楷體" w:hAnsi="標楷體" w:hint="eastAsia"/>
                <w:color w:val="000000"/>
              </w:rPr>
              <w:t>現行</w:t>
            </w:r>
            <w:r w:rsidR="00010A2C">
              <w:rPr>
                <w:rFonts w:ascii="標楷體" w:eastAsia="標楷體" w:hAnsi="標楷體" w:hint="eastAsia"/>
                <w:color w:val="000000"/>
              </w:rPr>
              <w:t>與</w:t>
            </w:r>
            <w:r w:rsidR="004C52DC">
              <w:rPr>
                <w:rFonts w:ascii="標楷體" w:eastAsia="標楷體" w:hAnsi="標楷體" w:hint="eastAsia"/>
                <w:color w:val="000000"/>
              </w:rPr>
              <w:t>其本人</w:t>
            </w:r>
            <w:r>
              <w:rPr>
                <w:rFonts w:ascii="標楷體" w:eastAsia="標楷體" w:hAnsi="標楷體" w:hint="eastAsia"/>
                <w:color w:val="000000"/>
              </w:rPr>
              <w:t>相同之規範。</w:t>
            </w:r>
          </w:p>
        </w:tc>
      </w:tr>
    </w:tbl>
    <w:p w:rsidR="0010557B" w:rsidRPr="00EE10D2" w:rsidRDefault="0010557B" w:rsidP="00EE10D2">
      <w:pPr>
        <w:adjustRightInd w:val="0"/>
        <w:snapToGrid w:val="0"/>
        <w:spacing w:line="400" w:lineRule="exact"/>
        <w:rPr>
          <w:rStyle w:val="af0"/>
        </w:rPr>
      </w:pPr>
    </w:p>
    <w:sectPr w:rsidR="0010557B" w:rsidRPr="00EE10D2" w:rsidSect="00EE10D2">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29B" w:rsidRDefault="0006529B">
      <w:r>
        <w:separator/>
      </w:r>
    </w:p>
  </w:endnote>
  <w:endnote w:type="continuationSeparator" w:id="0">
    <w:p w:rsidR="0006529B" w:rsidRDefault="00065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A4" w:rsidRDefault="00561581">
    <w:pPr>
      <w:pStyle w:val="a4"/>
      <w:framePr w:wrap="around" w:vAnchor="text" w:hAnchor="margin" w:xAlign="right" w:y="1"/>
      <w:rPr>
        <w:rStyle w:val="a6"/>
      </w:rPr>
    </w:pPr>
    <w:r>
      <w:rPr>
        <w:rStyle w:val="a6"/>
      </w:rPr>
      <w:fldChar w:fldCharType="begin"/>
    </w:r>
    <w:r w:rsidR="00CD56A4">
      <w:rPr>
        <w:rStyle w:val="a6"/>
      </w:rPr>
      <w:instrText xml:space="preserve">PAGE  </w:instrText>
    </w:r>
    <w:r>
      <w:rPr>
        <w:rStyle w:val="a6"/>
      </w:rPr>
      <w:fldChar w:fldCharType="end"/>
    </w:r>
  </w:p>
  <w:p w:rsidR="00CD56A4" w:rsidRDefault="00CD56A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A4" w:rsidRDefault="00561581">
    <w:pPr>
      <w:pStyle w:val="a4"/>
      <w:framePr w:wrap="around" w:vAnchor="text" w:hAnchor="margin" w:xAlign="right" w:y="1"/>
      <w:rPr>
        <w:rStyle w:val="a6"/>
        <w:rFonts w:ascii="標楷體" w:eastAsia="標楷體" w:hAnsi="標楷體"/>
        <w:sz w:val="24"/>
      </w:rPr>
    </w:pPr>
    <w:r>
      <w:rPr>
        <w:rStyle w:val="a6"/>
        <w:rFonts w:ascii="標楷體" w:eastAsia="標楷體" w:hAnsi="標楷體"/>
        <w:sz w:val="24"/>
      </w:rPr>
      <w:fldChar w:fldCharType="begin"/>
    </w:r>
    <w:r w:rsidR="00CD56A4">
      <w:rPr>
        <w:rStyle w:val="a6"/>
        <w:rFonts w:ascii="標楷體" w:eastAsia="標楷體" w:hAnsi="標楷體"/>
        <w:sz w:val="24"/>
      </w:rPr>
      <w:instrText xml:space="preserve"> NUMPAGES </w:instrText>
    </w:r>
    <w:r>
      <w:rPr>
        <w:rStyle w:val="a6"/>
        <w:rFonts w:ascii="標楷體" w:eastAsia="標楷體" w:hAnsi="標楷體"/>
        <w:sz w:val="24"/>
      </w:rPr>
      <w:fldChar w:fldCharType="separate"/>
    </w:r>
    <w:r w:rsidR="00570D7E">
      <w:rPr>
        <w:rStyle w:val="a6"/>
        <w:rFonts w:ascii="標楷體" w:eastAsia="標楷體" w:hAnsi="標楷體"/>
        <w:noProof/>
        <w:sz w:val="24"/>
      </w:rPr>
      <w:t>1</w:t>
    </w:r>
    <w:r>
      <w:rPr>
        <w:rStyle w:val="a6"/>
        <w:rFonts w:ascii="標楷體" w:eastAsia="標楷體" w:hAnsi="標楷體"/>
        <w:sz w:val="24"/>
      </w:rPr>
      <w:fldChar w:fldCharType="end"/>
    </w:r>
    <w:r w:rsidR="00CD56A4">
      <w:rPr>
        <w:rStyle w:val="a6"/>
        <w:rFonts w:ascii="標楷體" w:eastAsia="標楷體" w:hAnsi="標楷體" w:hint="eastAsia"/>
        <w:sz w:val="24"/>
      </w:rPr>
      <w:t>/</w:t>
    </w:r>
    <w:r>
      <w:rPr>
        <w:rStyle w:val="a6"/>
        <w:rFonts w:ascii="標楷體" w:eastAsia="標楷體" w:hAnsi="標楷體"/>
        <w:sz w:val="24"/>
      </w:rPr>
      <w:fldChar w:fldCharType="begin"/>
    </w:r>
    <w:r w:rsidR="00CD56A4">
      <w:rPr>
        <w:rStyle w:val="a6"/>
        <w:rFonts w:ascii="標楷體" w:eastAsia="標楷體" w:hAnsi="標楷體"/>
        <w:sz w:val="24"/>
      </w:rPr>
      <w:instrText xml:space="preserve"> PAGE </w:instrText>
    </w:r>
    <w:r>
      <w:rPr>
        <w:rStyle w:val="a6"/>
        <w:rFonts w:ascii="標楷體" w:eastAsia="標楷體" w:hAnsi="標楷體"/>
        <w:sz w:val="24"/>
      </w:rPr>
      <w:fldChar w:fldCharType="separate"/>
    </w:r>
    <w:r w:rsidR="00570D7E">
      <w:rPr>
        <w:rStyle w:val="a6"/>
        <w:rFonts w:ascii="標楷體" w:eastAsia="標楷體" w:hAnsi="標楷體"/>
        <w:noProof/>
        <w:sz w:val="24"/>
      </w:rPr>
      <w:t>1</w:t>
    </w:r>
    <w:r>
      <w:rPr>
        <w:rStyle w:val="a6"/>
        <w:rFonts w:ascii="標楷體" w:eastAsia="標楷體" w:hAnsi="標楷體"/>
        <w:sz w:val="24"/>
      </w:rPr>
      <w:fldChar w:fldCharType="end"/>
    </w:r>
  </w:p>
  <w:p w:rsidR="00CD56A4" w:rsidRDefault="00CD56A4" w:rsidP="00EE10D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29B" w:rsidRDefault="0006529B">
      <w:r>
        <w:separator/>
      </w:r>
    </w:p>
  </w:footnote>
  <w:footnote w:type="continuationSeparator" w:id="0">
    <w:p w:rsidR="0006529B" w:rsidRDefault="00065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4463"/>
    <w:multiLevelType w:val="hybridMultilevel"/>
    <w:tmpl w:val="7A7A03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6E5DD1"/>
    <w:multiLevelType w:val="multilevel"/>
    <w:tmpl w:val="3348AD04"/>
    <w:lvl w:ilvl="0">
      <w:start w:val="1"/>
      <w:numFmt w:val="ideographLegalTraditional"/>
      <w:suff w:val="nothing"/>
      <w:lvlText w:val="%1、"/>
      <w:lvlJc w:val="left"/>
      <w:pPr>
        <w:ind w:left="454" w:hanging="454"/>
      </w:pPr>
      <w:rPr>
        <w:rFonts w:eastAsia="標楷體" w:hint="eastAsia"/>
        <w:b w:val="0"/>
        <w:i w:val="0"/>
        <w:sz w:val="28"/>
        <w:szCs w:val="32"/>
      </w:rPr>
    </w:lvl>
    <w:lvl w:ilvl="1">
      <w:start w:val="2"/>
      <w:numFmt w:val="taiwaneseCountingThousand"/>
      <w:lvlText w:val="%2、"/>
      <w:lvlJc w:val="left"/>
      <w:pPr>
        <w:tabs>
          <w:tab w:val="num" w:pos="720"/>
        </w:tabs>
        <w:ind w:left="720" w:hanging="720"/>
      </w:pPr>
      <w:rPr>
        <w:rFonts w:ascii="Times New Roman" w:hAnsi="Times New Roman" w:hint="eastAsia"/>
        <w:sz w:val="32"/>
      </w:rPr>
    </w:lvl>
    <w:lvl w:ilvl="2">
      <w:start w:val="1"/>
      <w:numFmt w:val="decimalFullWidth"/>
      <w:suff w:val="nothing"/>
      <w:lvlText w:val="%3、"/>
      <w:lvlJc w:val="left"/>
      <w:pPr>
        <w:ind w:left="1758" w:hanging="709"/>
      </w:pPr>
      <w:rPr>
        <w:rFonts w:hint="eastAsia"/>
        <w:sz w:val="28"/>
      </w:rPr>
    </w:lvl>
    <w:lvl w:ilvl="3">
      <w:start w:val="1"/>
      <w:numFmt w:val="taiwaneseCountingThousand"/>
      <w:lvlText w:val="(%4)"/>
      <w:lvlJc w:val="left"/>
      <w:pPr>
        <w:tabs>
          <w:tab w:val="num" w:pos="1134"/>
        </w:tabs>
        <w:ind w:left="1134" w:hanging="567"/>
      </w:pPr>
      <w:rPr>
        <w:rFonts w:ascii="Times New Roman" w:hAnsi="Times New Roman" w:hint="default"/>
        <w:sz w:val="28"/>
      </w:rPr>
    </w:lvl>
    <w:lvl w:ilvl="4">
      <w:start w:val="1"/>
      <w:numFmt w:val="taiwaneseCountingThousand"/>
      <w:lvlText w:val="(%5)、"/>
      <w:lvlJc w:val="left"/>
      <w:pPr>
        <w:tabs>
          <w:tab w:val="num" w:pos="2963"/>
        </w:tabs>
        <w:ind w:left="2963" w:hanging="720"/>
      </w:pPr>
      <w:rPr>
        <w:rFonts w:ascii="Times New Roman" w:hAnsi="Times New Roman" w:hint="eastAsia"/>
        <w:sz w:val="32"/>
      </w:rPr>
    </w:lvl>
    <w:lvl w:ilvl="5">
      <w:start w:val="1"/>
      <w:numFmt w:val="decimal"/>
      <w:lvlText w:val="%6)"/>
      <w:lvlJc w:val="left"/>
      <w:pPr>
        <w:tabs>
          <w:tab w:val="num" w:pos="2863"/>
        </w:tabs>
        <w:ind w:left="2863" w:hanging="1134"/>
      </w:pPr>
      <w:rPr>
        <w:rFonts w:hint="eastAsia"/>
      </w:rPr>
    </w:lvl>
    <w:lvl w:ilvl="6">
      <w:start w:val="1"/>
      <w:numFmt w:val="decimal"/>
      <w:lvlText w:val="(%7)"/>
      <w:lvlJc w:val="left"/>
      <w:pPr>
        <w:tabs>
          <w:tab w:val="num" w:pos="3430"/>
        </w:tabs>
        <w:ind w:left="3430" w:hanging="1276"/>
      </w:pPr>
      <w:rPr>
        <w:rFonts w:hint="eastAsia"/>
      </w:rPr>
    </w:lvl>
    <w:lvl w:ilvl="7">
      <w:start w:val="1"/>
      <w:numFmt w:val="lowerLetter"/>
      <w:lvlText w:val="%8."/>
      <w:lvlJc w:val="left"/>
      <w:pPr>
        <w:tabs>
          <w:tab w:val="num" w:pos="3997"/>
        </w:tabs>
        <w:ind w:left="3997" w:hanging="1418"/>
      </w:pPr>
      <w:rPr>
        <w:rFonts w:hint="eastAsia"/>
      </w:rPr>
    </w:lvl>
    <w:lvl w:ilvl="8">
      <w:start w:val="1"/>
      <w:numFmt w:val="lowerLetter"/>
      <w:lvlText w:val="%9)"/>
      <w:lvlJc w:val="left"/>
      <w:pPr>
        <w:tabs>
          <w:tab w:val="num" w:pos="4705"/>
        </w:tabs>
        <w:ind w:left="4705" w:hanging="1700"/>
      </w:pPr>
      <w:rPr>
        <w:rFonts w:hint="eastAsia"/>
      </w:rPr>
    </w:lvl>
  </w:abstractNum>
  <w:abstractNum w:abstractNumId="2">
    <w:nsid w:val="1160562C"/>
    <w:multiLevelType w:val="hybridMultilevel"/>
    <w:tmpl w:val="321833E8"/>
    <w:lvl w:ilvl="0" w:tplc="EEDAC03C">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24766D"/>
    <w:multiLevelType w:val="multilevel"/>
    <w:tmpl w:val="EC2AAF42"/>
    <w:lvl w:ilvl="0">
      <w:start w:val="1"/>
      <w:numFmt w:val="ideographLegalTraditional"/>
      <w:suff w:val="nothing"/>
      <w:lvlText w:val="%1、"/>
      <w:lvlJc w:val="left"/>
      <w:pPr>
        <w:ind w:left="454" w:hanging="454"/>
      </w:pPr>
      <w:rPr>
        <w:rFonts w:eastAsia="標楷體" w:hint="eastAsia"/>
        <w:b w:val="0"/>
        <w:i w:val="0"/>
        <w:sz w:val="28"/>
        <w:szCs w:val="32"/>
      </w:rPr>
    </w:lvl>
    <w:lvl w:ilvl="1">
      <w:start w:val="1"/>
      <w:numFmt w:val="taiwaneseCountingThousand"/>
      <w:lvlText w:val="%2、"/>
      <w:lvlJc w:val="left"/>
      <w:pPr>
        <w:tabs>
          <w:tab w:val="num" w:pos="794"/>
        </w:tabs>
        <w:ind w:left="794" w:hanging="737"/>
      </w:pPr>
      <w:rPr>
        <w:rFonts w:eastAsia="標楷體" w:hint="eastAsia"/>
        <w:b w:val="0"/>
        <w:i w:val="0"/>
        <w:sz w:val="28"/>
      </w:rPr>
    </w:lvl>
    <w:lvl w:ilvl="2">
      <w:start w:val="1"/>
      <w:numFmt w:val="decimalFullWidth"/>
      <w:suff w:val="nothing"/>
      <w:lvlText w:val="%3、"/>
      <w:lvlJc w:val="left"/>
      <w:pPr>
        <w:ind w:left="1758" w:hanging="709"/>
      </w:pPr>
      <w:rPr>
        <w:rFonts w:hint="eastAsia"/>
      </w:rPr>
    </w:lvl>
    <w:lvl w:ilvl="3">
      <w:start w:val="1"/>
      <w:numFmt w:val="decimalFullWidth"/>
      <w:suff w:val="nothing"/>
      <w:lvlText w:val="（%4）"/>
      <w:lvlJc w:val="left"/>
      <w:pPr>
        <w:ind w:left="2483" w:hanging="1077"/>
      </w:pPr>
      <w:rPr>
        <w:rFonts w:hint="eastAsia"/>
        <w:sz w:val="28"/>
      </w:rPr>
    </w:lvl>
    <w:lvl w:ilvl="4">
      <w:start w:val="1"/>
      <w:numFmt w:val="ideographTraditional"/>
      <w:suff w:val="nothing"/>
      <w:lvlText w:val="%5、"/>
      <w:lvlJc w:val="left"/>
      <w:pPr>
        <w:ind w:left="2883" w:hanging="640"/>
      </w:pPr>
      <w:rPr>
        <w:rFonts w:hint="eastAsia"/>
      </w:rPr>
    </w:lvl>
    <w:lvl w:ilvl="5">
      <w:start w:val="1"/>
      <w:numFmt w:val="decimal"/>
      <w:lvlText w:val="%6)"/>
      <w:lvlJc w:val="left"/>
      <w:pPr>
        <w:tabs>
          <w:tab w:val="num" w:pos="2863"/>
        </w:tabs>
        <w:ind w:left="2863" w:hanging="1134"/>
      </w:pPr>
      <w:rPr>
        <w:rFonts w:hint="eastAsia"/>
      </w:rPr>
    </w:lvl>
    <w:lvl w:ilvl="6">
      <w:start w:val="1"/>
      <w:numFmt w:val="decimal"/>
      <w:lvlText w:val="(%7)"/>
      <w:lvlJc w:val="left"/>
      <w:pPr>
        <w:tabs>
          <w:tab w:val="num" w:pos="3430"/>
        </w:tabs>
        <w:ind w:left="3430" w:hanging="1276"/>
      </w:pPr>
      <w:rPr>
        <w:rFonts w:hint="eastAsia"/>
      </w:rPr>
    </w:lvl>
    <w:lvl w:ilvl="7">
      <w:start w:val="1"/>
      <w:numFmt w:val="lowerLetter"/>
      <w:lvlText w:val="%8."/>
      <w:lvlJc w:val="left"/>
      <w:pPr>
        <w:tabs>
          <w:tab w:val="num" w:pos="3997"/>
        </w:tabs>
        <w:ind w:left="3997" w:hanging="1418"/>
      </w:pPr>
      <w:rPr>
        <w:rFonts w:hint="eastAsia"/>
      </w:rPr>
    </w:lvl>
    <w:lvl w:ilvl="8">
      <w:start w:val="1"/>
      <w:numFmt w:val="lowerLetter"/>
      <w:lvlText w:val="%9)"/>
      <w:lvlJc w:val="left"/>
      <w:pPr>
        <w:tabs>
          <w:tab w:val="num" w:pos="4705"/>
        </w:tabs>
        <w:ind w:left="4705" w:hanging="1700"/>
      </w:pPr>
      <w:rPr>
        <w:rFonts w:hint="eastAsia"/>
      </w:rPr>
    </w:lvl>
  </w:abstractNum>
  <w:abstractNum w:abstractNumId="4">
    <w:nsid w:val="1D5C7C5B"/>
    <w:multiLevelType w:val="hybridMultilevel"/>
    <w:tmpl w:val="129095E4"/>
    <w:lvl w:ilvl="0" w:tplc="0409000F">
      <w:start w:val="1"/>
      <w:numFmt w:val="decimal"/>
      <w:lvlText w:val="%1."/>
      <w:lvlJc w:val="left"/>
      <w:pPr>
        <w:tabs>
          <w:tab w:val="num" w:pos="481"/>
        </w:tabs>
        <w:ind w:left="481" w:hanging="480"/>
      </w:p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5">
    <w:nsid w:val="2138066A"/>
    <w:multiLevelType w:val="hybridMultilevel"/>
    <w:tmpl w:val="8C60A3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FB7329"/>
    <w:multiLevelType w:val="hybridMultilevel"/>
    <w:tmpl w:val="DB2236F4"/>
    <w:lvl w:ilvl="0" w:tplc="5C3862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B54113"/>
    <w:multiLevelType w:val="multilevel"/>
    <w:tmpl w:val="ED160B28"/>
    <w:lvl w:ilvl="0">
      <w:start w:val="1"/>
      <w:numFmt w:val="ideographLegalTraditional"/>
      <w:suff w:val="nothing"/>
      <w:lvlText w:val="%1、"/>
      <w:lvlJc w:val="left"/>
      <w:pPr>
        <w:ind w:left="454" w:hanging="454"/>
      </w:pPr>
      <w:rPr>
        <w:rFonts w:eastAsia="標楷體" w:hint="eastAsia"/>
        <w:b w:val="0"/>
        <w:i w:val="0"/>
        <w:sz w:val="28"/>
        <w:szCs w:val="32"/>
      </w:rPr>
    </w:lvl>
    <w:lvl w:ilvl="1">
      <w:start w:val="2"/>
      <w:numFmt w:val="decimal"/>
      <w:lvlText w:val="%2."/>
      <w:lvlJc w:val="left"/>
      <w:pPr>
        <w:tabs>
          <w:tab w:val="num" w:pos="537"/>
        </w:tabs>
        <w:ind w:left="537" w:hanging="480"/>
      </w:pPr>
      <w:rPr>
        <w:rFonts w:hint="eastAsia"/>
        <w:b w:val="0"/>
        <w:i w:val="0"/>
        <w:sz w:val="28"/>
        <w:szCs w:val="32"/>
      </w:rPr>
    </w:lvl>
    <w:lvl w:ilvl="2">
      <w:start w:val="1"/>
      <w:numFmt w:val="decimalFullWidth"/>
      <w:suff w:val="nothing"/>
      <w:lvlText w:val="%3、"/>
      <w:lvlJc w:val="left"/>
      <w:pPr>
        <w:ind w:left="1758" w:hanging="709"/>
      </w:pPr>
      <w:rPr>
        <w:rFonts w:hint="eastAsia"/>
        <w:sz w:val="28"/>
      </w:rPr>
    </w:lvl>
    <w:lvl w:ilvl="3">
      <w:start w:val="1"/>
      <w:numFmt w:val="taiwaneseCountingThousand"/>
      <w:lvlText w:val="(%4)"/>
      <w:lvlJc w:val="left"/>
      <w:pPr>
        <w:tabs>
          <w:tab w:val="num" w:pos="1134"/>
        </w:tabs>
        <w:ind w:left="1134" w:hanging="567"/>
      </w:pPr>
      <w:rPr>
        <w:rFonts w:ascii="Times New Roman" w:hAnsi="Times New Roman" w:hint="default"/>
        <w:sz w:val="28"/>
      </w:rPr>
    </w:lvl>
    <w:lvl w:ilvl="4">
      <w:start w:val="1"/>
      <w:numFmt w:val="taiwaneseCountingThousand"/>
      <w:lvlText w:val="(%5)、"/>
      <w:lvlJc w:val="left"/>
      <w:pPr>
        <w:tabs>
          <w:tab w:val="num" w:pos="2963"/>
        </w:tabs>
        <w:ind w:left="2963" w:hanging="720"/>
      </w:pPr>
      <w:rPr>
        <w:rFonts w:ascii="Times New Roman" w:hAnsi="Times New Roman" w:hint="eastAsia"/>
        <w:sz w:val="32"/>
      </w:rPr>
    </w:lvl>
    <w:lvl w:ilvl="5">
      <w:start w:val="1"/>
      <w:numFmt w:val="decimal"/>
      <w:lvlText w:val="%6)"/>
      <w:lvlJc w:val="left"/>
      <w:pPr>
        <w:tabs>
          <w:tab w:val="num" w:pos="2863"/>
        </w:tabs>
        <w:ind w:left="2863" w:hanging="1134"/>
      </w:pPr>
      <w:rPr>
        <w:rFonts w:hint="eastAsia"/>
      </w:rPr>
    </w:lvl>
    <w:lvl w:ilvl="6">
      <w:start w:val="1"/>
      <w:numFmt w:val="decimal"/>
      <w:lvlText w:val="(%7)"/>
      <w:lvlJc w:val="left"/>
      <w:pPr>
        <w:tabs>
          <w:tab w:val="num" w:pos="3430"/>
        </w:tabs>
        <w:ind w:left="3430" w:hanging="1276"/>
      </w:pPr>
      <w:rPr>
        <w:rFonts w:hint="eastAsia"/>
      </w:rPr>
    </w:lvl>
    <w:lvl w:ilvl="7">
      <w:start w:val="1"/>
      <w:numFmt w:val="lowerLetter"/>
      <w:lvlText w:val="%8."/>
      <w:lvlJc w:val="left"/>
      <w:pPr>
        <w:tabs>
          <w:tab w:val="num" w:pos="3997"/>
        </w:tabs>
        <w:ind w:left="3997" w:hanging="1418"/>
      </w:pPr>
      <w:rPr>
        <w:rFonts w:hint="eastAsia"/>
      </w:rPr>
    </w:lvl>
    <w:lvl w:ilvl="8">
      <w:start w:val="1"/>
      <w:numFmt w:val="lowerLetter"/>
      <w:lvlText w:val="%9)"/>
      <w:lvlJc w:val="left"/>
      <w:pPr>
        <w:tabs>
          <w:tab w:val="num" w:pos="4705"/>
        </w:tabs>
        <w:ind w:left="4705" w:hanging="1700"/>
      </w:pPr>
      <w:rPr>
        <w:rFonts w:hint="eastAsia"/>
      </w:rPr>
    </w:lvl>
  </w:abstractNum>
  <w:abstractNum w:abstractNumId="8">
    <w:nsid w:val="27C15C13"/>
    <w:multiLevelType w:val="hybridMultilevel"/>
    <w:tmpl w:val="FEA479E0"/>
    <w:lvl w:ilvl="0" w:tplc="9CA0474E">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A2E6223"/>
    <w:multiLevelType w:val="multilevel"/>
    <w:tmpl w:val="7C9033AA"/>
    <w:lvl w:ilvl="0">
      <w:start w:val="1"/>
      <w:numFmt w:val="ideographLegalTraditional"/>
      <w:suff w:val="nothing"/>
      <w:lvlText w:val="%1、"/>
      <w:lvlJc w:val="left"/>
      <w:pPr>
        <w:ind w:left="454" w:hanging="454"/>
      </w:pPr>
      <w:rPr>
        <w:rFonts w:eastAsia="標楷體" w:hint="eastAsia"/>
        <w:b w:val="0"/>
        <w:i w:val="0"/>
        <w:sz w:val="28"/>
        <w:szCs w:val="32"/>
      </w:rPr>
    </w:lvl>
    <w:lvl w:ilvl="1">
      <w:start w:val="3"/>
      <w:numFmt w:val="taiwaneseCountingThousand"/>
      <w:lvlText w:val="%2、"/>
      <w:lvlJc w:val="left"/>
      <w:pPr>
        <w:tabs>
          <w:tab w:val="num" w:pos="794"/>
        </w:tabs>
        <w:ind w:left="794" w:hanging="737"/>
      </w:pPr>
      <w:rPr>
        <w:rFonts w:eastAsia="標楷體" w:hint="eastAsia"/>
        <w:b w:val="0"/>
        <w:i w:val="0"/>
        <w:sz w:val="28"/>
      </w:rPr>
    </w:lvl>
    <w:lvl w:ilvl="2">
      <w:start w:val="1"/>
      <w:numFmt w:val="decimalFullWidth"/>
      <w:suff w:val="nothing"/>
      <w:lvlText w:val="%3、"/>
      <w:lvlJc w:val="left"/>
      <w:pPr>
        <w:ind w:left="1758" w:hanging="709"/>
      </w:pPr>
      <w:rPr>
        <w:rFonts w:hint="eastAsia"/>
      </w:rPr>
    </w:lvl>
    <w:lvl w:ilvl="3">
      <w:start w:val="1"/>
      <w:numFmt w:val="decimalFullWidth"/>
      <w:suff w:val="nothing"/>
      <w:lvlText w:val="（%4）"/>
      <w:lvlJc w:val="left"/>
      <w:pPr>
        <w:ind w:left="2483" w:hanging="1077"/>
      </w:pPr>
      <w:rPr>
        <w:rFonts w:hint="eastAsia"/>
      </w:rPr>
    </w:lvl>
    <w:lvl w:ilvl="4">
      <w:start w:val="1"/>
      <w:numFmt w:val="ideographTraditional"/>
      <w:suff w:val="nothing"/>
      <w:lvlText w:val="%5、"/>
      <w:lvlJc w:val="left"/>
      <w:pPr>
        <w:ind w:left="2883" w:hanging="640"/>
      </w:pPr>
      <w:rPr>
        <w:rFonts w:hint="eastAsia"/>
      </w:rPr>
    </w:lvl>
    <w:lvl w:ilvl="5">
      <w:start w:val="1"/>
      <w:numFmt w:val="decimal"/>
      <w:lvlText w:val="%6)"/>
      <w:lvlJc w:val="left"/>
      <w:pPr>
        <w:tabs>
          <w:tab w:val="num" w:pos="2863"/>
        </w:tabs>
        <w:ind w:left="2863" w:hanging="1134"/>
      </w:pPr>
      <w:rPr>
        <w:rFonts w:hint="eastAsia"/>
      </w:rPr>
    </w:lvl>
    <w:lvl w:ilvl="6">
      <w:start w:val="1"/>
      <w:numFmt w:val="decimal"/>
      <w:lvlText w:val="(%7)"/>
      <w:lvlJc w:val="left"/>
      <w:pPr>
        <w:tabs>
          <w:tab w:val="num" w:pos="3430"/>
        </w:tabs>
        <w:ind w:left="3430" w:hanging="1276"/>
      </w:pPr>
      <w:rPr>
        <w:rFonts w:hint="eastAsia"/>
      </w:rPr>
    </w:lvl>
    <w:lvl w:ilvl="7">
      <w:start w:val="1"/>
      <w:numFmt w:val="lowerLetter"/>
      <w:lvlText w:val="%8."/>
      <w:lvlJc w:val="left"/>
      <w:pPr>
        <w:tabs>
          <w:tab w:val="num" w:pos="3997"/>
        </w:tabs>
        <w:ind w:left="3997" w:hanging="1418"/>
      </w:pPr>
      <w:rPr>
        <w:rFonts w:hint="eastAsia"/>
      </w:rPr>
    </w:lvl>
    <w:lvl w:ilvl="8">
      <w:start w:val="1"/>
      <w:numFmt w:val="lowerLetter"/>
      <w:lvlText w:val="%9)"/>
      <w:lvlJc w:val="left"/>
      <w:pPr>
        <w:tabs>
          <w:tab w:val="num" w:pos="4705"/>
        </w:tabs>
        <w:ind w:left="4705" w:hanging="1700"/>
      </w:pPr>
      <w:rPr>
        <w:rFonts w:hint="eastAsia"/>
      </w:rPr>
    </w:lvl>
  </w:abstractNum>
  <w:abstractNum w:abstractNumId="10">
    <w:nsid w:val="2A9C4E7C"/>
    <w:multiLevelType w:val="hybridMultilevel"/>
    <w:tmpl w:val="4CB2B94C"/>
    <w:lvl w:ilvl="0" w:tplc="0409000F">
      <w:start w:val="1"/>
      <w:numFmt w:val="decimal"/>
      <w:lvlText w:val="%1."/>
      <w:lvlJc w:val="left"/>
      <w:pPr>
        <w:tabs>
          <w:tab w:val="num" w:pos="401"/>
        </w:tabs>
        <w:ind w:left="401" w:hanging="480"/>
      </w:pPr>
    </w:lvl>
    <w:lvl w:ilvl="1" w:tplc="AFF4D7EE">
      <w:start w:val="1"/>
      <w:numFmt w:val="decimal"/>
      <w:lvlText w:val="(%2)"/>
      <w:lvlJc w:val="left"/>
      <w:pPr>
        <w:tabs>
          <w:tab w:val="num" w:pos="881"/>
        </w:tabs>
        <w:ind w:left="881" w:hanging="480"/>
      </w:pPr>
      <w:rPr>
        <w:rFonts w:hint="eastAsia"/>
        <w:sz w:val="28"/>
      </w:rPr>
    </w:lvl>
    <w:lvl w:ilvl="2" w:tplc="B2B0829A">
      <w:start w:val="1"/>
      <w:numFmt w:val="decimal"/>
      <w:lvlText w:val="%3、"/>
      <w:lvlJc w:val="left"/>
      <w:pPr>
        <w:tabs>
          <w:tab w:val="num" w:pos="1601"/>
        </w:tabs>
        <w:ind w:left="1601" w:hanging="720"/>
      </w:pPr>
      <w:rPr>
        <w:rFonts w:hint="eastAsia"/>
        <w:color w:val="auto"/>
      </w:rPr>
    </w:lvl>
    <w:lvl w:ilvl="3" w:tplc="9148D8E0">
      <w:start w:val="1"/>
      <w:numFmt w:val="taiwaneseCountingThousand"/>
      <w:lvlText w:val="%4、"/>
      <w:lvlJc w:val="left"/>
      <w:pPr>
        <w:tabs>
          <w:tab w:val="num" w:pos="2081"/>
        </w:tabs>
        <w:ind w:left="2081" w:hanging="720"/>
      </w:pPr>
      <w:rPr>
        <w:rFonts w:hint="eastAsia"/>
      </w:rPr>
    </w:lvl>
    <w:lvl w:ilvl="4" w:tplc="16121E50">
      <w:start w:val="1"/>
      <w:numFmt w:val="taiwaneseCountingThousand"/>
      <w:lvlText w:val="（%5）"/>
      <w:lvlJc w:val="left"/>
      <w:pPr>
        <w:tabs>
          <w:tab w:val="num" w:pos="2561"/>
        </w:tabs>
        <w:ind w:left="2561" w:hanging="720"/>
      </w:pPr>
      <w:rPr>
        <w:rFonts w:hint="eastAsia"/>
      </w:r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11">
    <w:nsid w:val="2C771A16"/>
    <w:multiLevelType w:val="hybridMultilevel"/>
    <w:tmpl w:val="FFB67A2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9A7E69"/>
    <w:multiLevelType w:val="hybridMultilevel"/>
    <w:tmpl w:val="8D9C18F2"/>
    <w:lvl w:ilvl="0" w:tplc="979A80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AF87570"/>
    <w:multiLevelType w:val="multilevel"/>
    <w:tmpl w:val="BB3A31D2"/>
    <w:lvl w:ilvl="0">
      <w:start w:val="1"/>
      <w:numFmt w:val="ideographLegalTraditional"/>
      <w:suff w:val="nothing"/>
      <w:lvlText w:val="%1、"/>
      <w:lvlJc w:val="left"/>
      <w:pPr>
        <w:ind w:left="454" w:hanging="454"/>
      </w:pPr>
      <w:rPr>
        <w:rFonts w:eastAsia="標楷體" w:hint="eastAsia"/>
        <w:b w:val="0"/>
        <w:i w:val="0"/>
        <w:sz w:val="28"/>
        <w:szCs w:val="32"/>
      </w:rPr>
    </w:lvl>
    <w:lvl w:ilvl="1">
      <w:start w:val="2"/>
      <w:numFmt w:val="decimal"/>
      <w:lvlText w:val="%2."/>
      <w:lvlJc w:val="left"/>
      <w:pPr>
        <w:tabs>
          <w:tab w:val="num" w:pos="537"/>
        </w:tabs>
        <w:ind w:left="537" w:hanging="480"/>
      </w:pPr>
      <w:rPr>
        <w:rFonts w:hint="eastAsia"/>
        <w:b w:val="0"/>
        <w:i w:val="0"/>
        <w:sz w:val="28"/>
        <w:szCs w:val="32"/>
      </w:rPr>
    </w:lvl>
    <w:lvl w:ilvl="2">
      <w:start w:val="1"/>
      <w:numFmt w:val="decimalFullWidth"/>
      <w:suff w:val="nothing"/>
      <w:lvlText w:val="%3、"/>
      <w:lvlJc w:val="left"/>
      <w:pPr>
        <w:ind w:left="1758" w:hanging="709"/>
      </w:pPr>
      <w:rPr>
        <w:rFonts w:hint="eastAsia"/>
        <w:sz w:val="28"/>
      </w:rPr>
    </w:lvl>
    <w:lvl w:ilvl="3">
      <w:start w:val="1"/>
      <w:numFmt w:val="taiwaneseCountingThousand"/>
      <w:lvlText w:val="(%4)"/>
      <w:lvlJc w:val="left"/>
      <w:pPr>
        <w:tabs>
          <w:tab w:val="num" w:pos="567"/>
        </w:tabs>
        <w:ind w:left="567" w:hanging="567"/>
      </w:pPr>
      <w:rPr>
        <w:rFonts w:ascii="Times New Roman" w:eastAsia="標楷體" w:hAnsi="Times New Roman" w:hint="default"/>
        <w:b w:val="0"/>
        <w:i w:val="0"/>
        <w:sz w:val="28"/>
      </w:rPr>
    </w:lvl>
    <w:lvl w:ilvl="4">
      <w:start w:val="1"/>
      <w:numFmt w:val="taiwaneseCountingThousand"/>
      <w:lvlText w:val="(%5)、"/>
      <w:lvlJc w:val="left"/>
      <w:pPr>
        <w:tabs>
          <w:tab w:val="num" w:pos="2963"/>
        </w:tabs>
        <w:ind w:left="2963" w:hanging="720"/>
      </w:pPr>
      <w:rPr>
        <w:rFonts w:ascii="Times New Roman" w:hAnsi="Times New Roman" w:hint="eastAsia"/>
        <w:sz w:val="32"/>
      </w:rPr>
    </w:lvl>
    <w:lvl w:ilvl="5">
      <w:start w:val="1"/>
      <w:numFmt w:val="decimal"/>
      <w:lvlText w:val="%6)"/>
      <w:lvlJc w:val="left"/>
      <w:pPr>
        <w:tabs>
          <w:tab w:val="num" w:pos="2863"/>
        </w:tabs>
        <w:ind w:left="2863" w:hanging="1134"/>
      </w:pPr>
      <w:rPr>
        <w:rFonts w:hint="eastAsia"/>
      </w:rPr>
    </w:lvl>
    <w:lvl w:ilvl="6">
      <w:start w:val="1"/>
      <w:numFmt w:val="decimal"/>
      <w:lvlText w:val="(%7)"/>
      <w:lvlJc w:val="left"/>
      <w:pPr>
        <w:tabs>
          <w:tab w:val="num" w:pos="3430"/>
        </w:tabs>
        <w:ind w:left="3430" w:hanging="1276"/>
      </w:pPr>
      <w:rPr>
        <w:rFonts w:hint="eastAsia"/>
      </w:rPr>
    </w:lvl>
    <w:lvl w:ilvl="7">
      <w:start w:val="1"/>
      <w:numFmt w:val="lowerLetter"/>
      <w:lvlText w:val="%8."/>
      <w:lvlJc w:val="left"/>
      <w:pPr>
        <w:tabs>
          <w:tab w:val="num" w:pos="3997"/>
        </w:tabs>
        <w:ind w:left="3997" w:hanging="1418"/>
      </w:pPr>
      <w:rPr>
        <w:rFonts w:hint="eastAsia"/>
      </w:rPr>
    </w:lvl>
    <w:lvl w:ilvl="8">
      <w:start w:val="1"/>
      <w:numFmt w:val="lowerLetter"/>
      <w:lvlText w:val="%9)"/>
      <w:lvlJc w:val="left"/>
      <w:pPr>
        <w:tabs>
          <w:tab w:val="num" w:pos="4705"/>
        </w:tabs>
        <w:ind w:left="4705" w:hanging="1700"/>
      </w:pPr>
      <w:rPr>
        <w:rFonts w:hint="eastAsia"/>
      </w:rPr>
    </w:lvl>
  </w:abstractNum>
  <w:abstractNum w:abstractNumId="14">
    <w:nsid w:val="3B2B2353"/>
    <w:multiLevelType w:val="hybridMultilevel"/>
    <w:tmpl w:val="FBA6B8B8"/>
    <w:lvl w:ilvl="0" w:tplc="DD4C6B90">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BF26F4A"/>
    <w:multiLevelType w:val="hybridMultilevel"/>
    <w:tmpl w:val="016E21C0"/>
    <w:lvl w:ilvl="0" w:tplc="D97C0794">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E52443"/>
    <w:multiLevelType w:val="hybridMultilevel"/>
    <w:tmpl w:val="B5CE4A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8FB7A3E"/>
    <w:multiLevelType w:val="hybridMultilevel"/>
    <w:tmpl w:val="EA7C2FD8"/>
    <w:lvl w:ilvl="0" w:tplc="EABCBEC2">
      <w:start w:val="1"/>
      <w:numFmt w:val="decimal"/>
      <w:lvlText w:val="%1."/>
      <w:lvlJc w:val="left"/>
      <w:pPr>
        <w:tabs>
          <w:tab w:val="num" w:pos="482"/>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CE8371D"/>
    <w:multiLevelType w:val="hybridMultilevel"/>
    <w:tmpl w:val="5860D5A0"/>
    <w:lvl w:ilvl="0" w:tplc="A658289C">
      <w:start w:val="1"/>
      <w:numFmt w:val="taiwaneseCountingThousand"/>
      <w:lvlText w:val="%1、"/>
      <w:lvlJc w:val="left"/>
      <w:pPr>
        <w:tabs>
          <w:tab w:val="num" w:pos="1052"/>
        </w:tabs>
        <w:ind w:left="1052" w:hanging="720"/>
      </w:pPr>
      <w:rPr>
        <w:rFonts w:hint="default"/>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19">
    <w:nsid w:val="4DBA0F46"/>
    <w:multiLevelType w:val="hybridMultilevel"/>
    <w:tmpl w:val="F4EEEC4E"/>
    <w:lvl w:ilvl="0" w:tplc="978E8C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ECD5556"/>
    <w:multiLevelType w:val="multilevel"/>
    <w:tmpl w:val="0E344626"/>
    <w:lvl w:ilvl="0">
      <w:start w:val="1"/>
      <w:numFmt w:val="ideographLegalTraditional"/>
      <w:suff w:val="nothing"/>
      <w:lvlText w:val="%1、"/>
      <w:lvlJc w:val="left"/>
      <w:pPr>
        <w:ind w:left="454" w:hanging="454"/>
      </w:pPr>
      <w:rPr>
        <w:rFonts w:eastAsia="標楷體" w:hint="eastAsia"/>
        <w:b w:val="0"/>
        <w:i w:val="0"/>
        <w:sz w:val="28"/>
        <w:szCs w:val="32"/>
      </w:rPr>
    </w:lvl>
    <w:lvl w:ilvl="1">
      <w:start w:val="1"/>
      <w:numFmt w:val="taiwaneseCountingThousand"/>
      <w:lvlText w:val="%2、"/>
      <w:lvlJc w:val="left"/>
      <w:pPr>
        <w:tabs>
          <w:tab w:val="num" w:pos="794"/>
        </w:tabs>
        <w:ind w:left="794" w:hanging="737"/>
      </w:pPr>
      <w:rPr>
        <w:rFonts w:eastAsia="標楷體" w:hint="eastAsia"/>
        <w:b w:val="0"/>
        <w:i w:val="0"/>
        <w:sz w:val="28"/>
      </w:rPr>
    </w:lvl>
    <w:lvl w:ilvl="2">
      <w:start w:val="1"/>
      <w:numFmt w:val="decimalFullWidth"/>
      <w:suff w:val="nothing"/>
      <w:lvlText w:val="%3、"/>
      <w:lvlJc w:val="left"/>
      <w:pPr>
        <w:ind w:left="1758" w:hanging="709"/>
      </w:pPr>
      <w:rPr>
        <w:rFonts w:hint="eastAsia"/>
      </w:rPr>
    </w:lvl>
    <w:lvl w:ilvl="3">
      <w:start w:val="1"/>
      <w:numFmt w:val="decimalFullWidth"/>
      <w:suff w:val="nothing"/>
      <w:lvlText w:val="（%4）"/>
      <w:lvlJc w:val="left"/>
      <w:pPr>
        <w:ind w:left="2483" w:hanging="1077"/>
      </w:pPr>
      <w:rPr>
        <w:rFonts w:hint="eastAsia"/>
      </w:rPr>
    </w:lvl>
    <w:lvl w:ilvl="4">
      <w:start w:val="1"/>
      <w:numFmt w:val="ideographTraditional"/>
      <w:suff w:val="nothing"/>
      <w:lvlText w:val="%5、"/>
      <w:lvlJc w:val="left"/>
      <w:pPr>
        <w:ind w:left="2883" w:hanging="640"/>
      </w:pPr>
      <w:rPr>
        <w:rFonts w:hint="eastAsia"/>
      </w:rPr>
    </w:lvl>
    <w:lvl w:ilvl="5">
      <w:start w:val="1"/>
      <w:numFmt w:val="decimal"/>
      <w:lvlText w:val="%6)"/>
      <w:lvlJc w:val="left"/>
      <w:pPr>
        <w:tabs>
          <w:tab w:val="num" w:pos="2863"/>
        </w:tabs>
        <w:ind w:left="2863" w:hanging="1134"/>
      </w:pPr>
      <w:rPr>
        <w:rFonts w:hint="eastAsia"/>
      </w:rPr>
    </w:lvl>
    <w:lvl w:ilvl="6">
      <w:start w:val="1"/>
      <w:numFmt w:val="decimal"/>
      <w:lvlText w:val="(%7)"/>
      <w:lvlJc w:val="left"/>
      <w:pPr>
        <w:tabs>
          <w:tab w:val="num" w:pos="3430"/>
        </w:tabs>
        <w:ind w:left="3430" w:hanging="1276"/>
      </w:pPr>
      <w:rPr>
        <w:rFonts w:hint="eastAsia"/>
      </w:rPr>
    </w:lvl>
    <w:lvl w:ilvl="7">
      <w:start w:val="1"/>
      <w:numFmt w:val="lowerLetter"/>
      <w:lvlText w:val="%8."/>
      <w:lvlJc w:val="left"/>
      <w:pPr>
        <w:tabs>
          <w:tab w:val="num" w:pos="3997"/>
        </w:tabs>
        <w:ind w:left="3997" w:hanging="1418"/>
      </w:pPr>
      <w:rPr>
        <w:rFonts w:hint="eastAsia"/>
      </w:rPr>
    </w:lvl>
    <w:lvl w:ilvl="8">
      <w:start w:val="1"/>
      <w:numFmt w:val="lowerLetter"/>
      <w:lvlText w:val="%9)"/>
      <w:lvlJc w:val="left"/>
      <w:pPr>
        <w:tabs>
          <w:tab w:val="num" w:pos="4705"/>
        </w:tabs>
        <w:ind w:left="4705" w:hanging="1700"/>
      </w:pPr>
      <w:rPr>
        <w:rFonts w:hint="eastAsia"/>
      </w:rPr>
    </w:lvl>
  </w:abstractNum>
  <w:abstractNum w:abstractNumId="21">
    <w:nsid w:val="56CC0548"/>
    <w:multiLevelType w:val="hybridMultilevel"/>
    <w:tmpl w:val="9BE891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9E15306"/>
    <w:multiLevelType w:val="multilevel"/>
    <w:tmpl w:val="937C99D2"/>
    <w:lvl w:ilvl="0">
      <w:start w:val="2"/>
      <w:numFmt w:val="ideographLegalTraditional"/>
      <w:suff w:val="nothing"/>
      <w:lvlText w:val="%1、"/>
      <w:lvlJc w:val="left"/>
      <w:pPr>
        <w:ind w:left="454" w:hanging="454"/>
      </w:pPr>
      <w:rPr>
        <w:rFonts w:eastAsia="標楷體" w:hint="eastAsia"/>
        <w:b w:val="0"/>
        <w:i w:val="0"/>
        <w:sz w:val="28"/>
        <w:szCs w:val="32"/>
      </w:rPr>
    </w:lvl>
    <w:lvl w:ilvl="1">
      <w:start w:val="2"/>
      <w:numFmt w:val="decimal"/>
      <w:lvlText w:val="%2."/>
      <w:lvlJc w:val="left"/>
      <w:pPr>
        <w:tabs>
          <w:tab w:val="num" w:pos="537"/>
        </w:tabs>
        <w:ind w:left="537" w:hanging="480"/>
      </w:pPr>
      <w:rPr>
        <w:rFonts w:hint="eastAsia"/>
        <w:b w:val="0"/>
        <w:i w:val="0"/>
        <w:sz w:val="28"/>
        <w:szCs w:val="32"/>
      </w:rPr>
    </w:lvl>
    <w:lvl w:ilvl="2">
      <w:start w:val="1"/>
      <w:numFmt w:val="decimalFullWidth"/>
      <w:suff w:val="nothing"/>
      <w:lvlText w:val="%3、"/>
      <w:lvlJc w:val="left"/>
      <w:pPr>
        <w:ind w:left="1758" w:hanging="709"/>
      </w:pPr>
      <w:rPr>
        <w:rFonts w:hint="eastAsia"/>
        <w:sz w:val="28"/>
      </w:rPr>
    </w:lvl>
    <w:lvl w:ilvl="3">
      <w:start w:val="1"/>
      <w:numFmt w:val="taiwaneseCountingThousand"/>
      <w:lvlText w:val="(%4)"/>
      <w:lvlJc w:val="left"/>
      <w:pPr>
        <w:tabs>
          <w:tab w:val="num" w:pos="1211"/>
        </w:tabs>
        <w:ind w:left="567" w:firstLine="284"/>
      </w:pPr>
      <w:rPr>
        <w:rFonts w:ascii="Times New Roman" w:hAnsi="Times New Roman" w:hint="default"/>
        <w:sz w:val="28"/>
      </w:rPr>
    </w:lvl>
    <w:lvl w:ilvl="4">
      <w:start w:val="1"/>
      <w:numFmt w:val="taiwaneseCountingThousand"/>
      <w:lvlText w:val="(%5)、"/>
      <w:lvlJc w:val="left"/>
      <w:pPr>
        <w:tabs>
          <w:tab w:val="num" w:pos="2963"/>
        </w:tabs>
        <w:ind w:left="2963" w:hanging="720"/>
      </w:pPr>
      <w:rPr>
        <w:rFonts w:ascii="Times New Roman" w:hAnsi="Times New Roman" w:hint="eastAsia"/>
        <w:sz w:val="32"/>
      </w:rPr>
    </w:lvl>
    <w:lvl w:ilvl="5">
      <w:start w:val="1"/>
      <w:numFmt w:val="decimal"/>
      <w:lvlText w:val="%6)"/>
      <w:lvlJc w:val="left"/>
      <w:pPr>
        <w:tabs>
          <w:tab w:val="num" w:pos="2863"/>
        </w:tabs>
        <w:ind w:left="2863" w:hanging="1134"/>
      </w:pPr>
      <w:rPr>
        <w:rFonts w:hint="eastAsia"/>
      </w:rPr>
    </w:lvl>
    <w:lvl w:ilvl="6">
      <w:start w:val="1"/>
      <w:numFmt w:val="decimal"/>
      <w:lvlText w:val="(%7)"/>
      <w:lvlJc w:val="left"/>
      <w:pPr>
        <w:tabs>
          <w:tab w:val="num" w:pos="3430"/>
        </w:tabs>
        <w:ind w:left="3430" w:hanging="1276"/>
      </w:pPr>
      <w:rPr>
        <w:rFonts w:hint="eastAsia"/>
      </w:rPr>
    </w:lvl>
    <w:lvl w:ilvl="7">
      <w:start w:val="1"/>
      <w:numFmt w:val="lowerLetter"/>
      <w:lvlText w:val="%8."/>
      <w:lvlJc w:val="left"/>
      <w:pPr>
        <w:tabs>
          <w:tab w:val="num" w:pos="3997"/>
        </w:tabs>
        <w:ind w:left="3997" w:hanging="1418"/>
      </w:pPr>
      <w:rPr>
        <w:rFonts w:hint="eastAsia"/>
      </w:rPr>
    </w:lvl>
    <w:lvl w:ilvl="8">
      <w:start w:val="1"/>
      <w:numFmt w:val="lowerLetter"/>
      <w:lvlText w:val="%9)"/>
      <w:lvlJc w:val="left"/>
      <w:pPr>
        <w:tabs>
          <w:tab w:val="num" w:pos="4705"/>
        </w:tabs>
        <w:ind w:left="4705" w:hanging="1700"/>
      </w:pPr>
      <w:rPr>
        <w:rFonts w:hint="eastAsia"/>
      </w:rPr>
    </w:lvl>
  </w:abstractNum>
  <w:abstractNum w:abstractNumId="23">
    <w:nsid w:val="5A471E8F"/>
    <w:multiLevelType w:val="hybridMultilevel"/>
    <w:tmpl w:val="0C0CAB76"/>
    <w:lvl w:ilvl="0" w:tplc="630AD80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4C23E20"/>
    <w:multiLevelType w:val="hybridMultilevel"/>
    <w:tmpl w:val="3F50460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73D73E18"/>
    <w:multiLevelType w:val="hybridMultilevel"/>
    <w:tmpl w:val="A7865716"/>
    <w:lvl w:ilvl="0" w:tplc="A832083E">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0"/>
  </w:num>
  <w:num w:numId="4">
    <w:abstractNumId w:val="17"/>
  </w:num>
  <w:num w:numId="5">
    <w:abstractNumId w:val="23"/>
  </w:num>
  <w:num w:numId="6">
    <w:abstractNumId w:val="3"/>
  </w:num>
  <w:num w:numId="7">
    <w:abstractNumId w:val="1"/>
  </w:num>
  <w:num w:numId="8">
    <w:abstractNumId w:val="20"/>
  </w:num>
  <w:num w:numId="9">
    <w:abstractNumId w:val="7"/>
  </w:num>
  <w:num w:numId="10">
    <w:abstractNumId w:val="13"/>
  </w:num>
  <w:num w:numId="11">
    <w:abstractNumId w:val="9"/>
  </w:num>
  <w:num w:numId="12">
    <w:abstractNumId w:val="22"/>
  </w:num>
  <w:num w:numId="13">
    <w:abstractNumId w:val="4"/>
  </w:num>
  <w:num w:numId="14">
    <w:abstractNumId w:val="5"/>
  </w:num>
  <w:num w:numId="15">
    <w:abstractNumId w:val="21"/>
  </w:num>
  <w:num w:numId="16">
    <w:abstractNumId w:val="14"/>
  </w:num>
  <w:num w:numId="17">
    <w:abstractNumId w:val="2"/>
  </w:num>
  <w:num w:numId="18">
    <w:abstractNumId w:val="12"/>
  </w:num>
  <w:num w:numId="19">
    <w:abstractNumId w:val="15"/>
  </w:num>
  <w:num w:numId="20">
    <w:abstractNumId w:val="6"/>
  </w:num>
  <w:num w:numId="21">
    <w:abstractNumId w:val="16"/>
  </w:num>
  <w:num w:numId="22">
    <w:abstractNumId w:val="19"/>
  </w:num>
  <w:num w:numId="23">
    <w:abstractNumId w:val="18"/>
  </w:num>
  <w:num w:numId="24">
    <w:abstractNumId w:val="8"/>
  </w:num>
  <w:num w:numId="25">
    <w:abstractNumId w:val="2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720"/>
  <w:noPunctuationKerning/>
  <w:characterSpacingControl w:val="compressPunctuation"/>
  <w:hdrShapeDefaults>
    <o:shapedefaults v:ext="edit" spidmax="6146"/>
  </w:hdrShapeDefaults>
  <w:footnotePr>
    <w:footnote w:id="-1"/>
    <w:footnote w:id="0"/>
  </w:footnotePr>
  <w:endnotePr>
    <w:endnote w:id="-1"/>
    <w:endnote w:id="0"/>
  </w:endnotePr>
  <w:compat>
    <w:useFELayout/>
  </w:compat>
  <w:rsids>
    <w:rsidRoot w:val="0060082E"/>
    <w:rsid w:val="00001162"/>
    <w:rsid w:val="0000478A"/>
    <w:rsid w:val="00004E9C"/>
    <w:rsid w:val="00006E9A"/>
    <w:rsid w:val="00010A2C"/>
    <w:rsid w:val="00022902"/>
    <w:rsid w:val="00024ADD"/>
    <w:rsid w:val="000261A5"/>
    <w:rsid w:val="00043C63"/>
    <w:rsid w:val="00044C19"/>
    <w:rsid w:val="00044D7C"/>
    <w:rsid w:val="00045376"/>
    <w:rsid w:val="00046445"/>
    <w:rsid w:val="000467FB"/>
    <w:rsid w:val="00047D32"/>
    <w:rsid w:val="00047FA7"/>
    <w:rsid w:val="000520C6"/>
    <w:rsid w:val="00054085"/>
    <w:rsid w:val="000565C9"/>
    <w:rsid w:val="000574B0"/>
    <w:rsid w:val="00060A1B"/>
    <w:rsid w:val="000624B3"/>
    <w:rsid w:val="00062BC2"/>
    <w:rsid w:val="0006529B"/>
    <w:rsid w:val="00065AD6"/>
    <w:rsid w:val="000664CB"/>
    <w:rsid w:val="000668F0"/>
    <w:rsid w:val="00066C9E"/>
    <w:rsid w:val="00071C1E"/>
    <w:rsid w:val="00072708"/>
    <w:rsid w:val="00073CE8"/>
    <w:rsid w:val="00074CB7"/>
    <w:rsid w:val="00076268"/>
    <w:rsid w:val="00084130"/>
    <w:rsid w:val="00084D15"/>
    <w:rsid w:val="00094767"/>
    <w:rsid w:val="000976F1"/>
    <w:rsid w:val="00097ADB"/>
    <w:rsid w:val="00097F7A"/>
    <w:rsid w:val="000A0168"/>
    <w:rsid w:val="000A5D87"/>
    <w:rsid w:val="000A659F"/>
    <w:rsid w:val="000B3382"/>
    <w:rsid w:val="000B7E39"/>
    <w:rsid w:val="000C5689"/>
    <w:rsid w:val="000C7BBC"/>
    <w:rsid w:val="000D068E"/>
    <w:rsid w:val="000D1760"/>
    <w:rsid w:val="000D1C25"/>
    <w:rsid w:val="000D2AAE"/>
    <w:rsid w:val="000D36BF"/>
    <w:rsid w:val="000D3A5A"/>
    <w:rsid w:val="000D7394"/>
    <w:rsid w:val="000D77A7"/>
    <w:rsid w:val="000E1159"/>
    <w:rsid w:val="000E3597"/>
    <w:rsid w:val="000E5670"/>
    <w:rsid w:val="000E6FDA"/>
    <w:rsid w:val="000E7FDF"/>
    <w:rsid w:val="000F0A18"/>
    <w:rsid w:val="000F0A22"/>
    <w:rsid w:val="000F4D13"/>
    <w:rsid w:val="000F7879"/>
    <w:rsid w:val="000F7E34"/>
    <w:rsid w:val="0010370A"/>
    <w:rsid w:val="00104022"/>
    <w:rsid w:val="0010557B"/>
    <w:rsid w:val="00123403"/>
    <w:rsid w:val="001268A5"/>
    <w:rsid w:val="00127597"/>
    <w:rsid w:val="0013151C"/>
    <w:rsid w:val="001349F1"/>
    <w:rsid w:val="00135927"/>
    <w:rsid w:val="00135E0F"/>
    <w:rsid w:val="00141CA2"/>
    <w:rsid w:val="00142F55"/>
    <w:rsid w:val="00144C19"/>
    <w:rsid w:val="00147F3D"/>
    <w:rsid w:val="00154DE4"/>
    <w:rsid w:val="001571DD"/>
    <w:rsid w:val="00157AEB"/>
    <w:rsid w:val="00160459"/>
    <w:rsid w:val="001635A1"/>
    <w:rsid w:val="00164A21"/>
    <w:rsid w:val="00165CC0"/>
    <w:rsid w:val="00165E39"/>
    <w:rsid w:val="00165FA3"/>
    <w:rsid w:val="00166BEA"/>
    <w:rsid w:val="00174C4F"/>
    <w:rsid w:val="00177296"/>
    <w:rsid w:val="001817D7"/>
    <w:rsid w:val="001818A4"/>
    <w:rsid w:val="00182147"/>
    <w:rsid w:val="00184321"/>
    <w:rsid w:val="00186663"/>
    <w:rsid w:val="0019033E"/>
    <w:rsid w:val="00190F4B"/>
    <w:rsid w:val="00191D6C"/>
    <w:rsid w:val="001921E5"/>
    <w:rsid w:val="001926E4"/>
    <w:rsid w:val="00193966"/>
    <w:rsid w:val="00194C3A"/>
    <w:rsid w:val="001957B9"/>
    <w:rsid w:val="001A3E7C"/>
    <w:rsid w:val="001A6621"/>
    <w:rsid w:val="001B4517"/>
    <w:rsid w:val="001B4549"/>
    <w:rsid w:val="001B5450"/>
    <w:rsid w:val="001B777D"/>
    <w:rsid w:val="001C114A"/>
    <w:rsid w:val="001C32BA"/>
    <w:rsid w:val="001C4632"/>
    <w:rsid w:val="001C49B3"/>
    <w:rsid w:val="001D22C0"/>
    <w:rsid w:val="001E1AD1"/>
    <w:rsid w:val="001E1AF3"/>
    <w:rsid w:val="001E5257"/>
    <w:rsid w:val="001F5576"/>
    <w:rsid w:val="00204331"/>
    <w:rsid w:val="00207D22"/>
    <w:rsid w:val="00210E89"/>
    <w:rsid w:val="00211E3A"/>
    <w:rsid w:val="00220CEB"/>
    <w:rsid w:val="00222DE4"/>
    <w:rsid w:val="00224159"/>
    <w:rsid w:val="00224401"/>
    <w:rsid w:val="00224EEF"/>
    <w:rsid w:val="00225519"/>
    <w:rsid w:val="00225E08"/>
    <w:rsid w:val="002330F7"/>
    <w:rsid w:val="00233D94"/>
    <w:rsid w:val="00234C85"/>
    <w:rsid w:val="00240FEF"/>
    <w:rsid w:val="00245420"/>
    <w:rsid w:val="002462B2"/>
    <w:rsid w:val="0024651D"/>
    <w:rsid w:val="002466B6"/>
    <w:rsid w:val="00247C7D"/>
    <w:rsid w:val="002518C9"/>
    <w:rsid w:val="0025627C"/>
    <w:rsid w:val="00261A53"/>
    <w:rsid w:val="00261F4F"/>
    <w:rsid w:val="00267A8C"/>
    <w:rsid w:val="00272A9D"/>
    <w:rsid w:val="002731EA"/>
    <w:rsid w:val="00283191"/>
    <w:rsid w:val="0028455F"/>
    <w:rsid w:val="00295B81"/>
    <w:rsid w:val="002A5E45"/>
    <w:rsid w:val="002A70BC"/>
    <w:rsid w:val="002B1429"/>
    <w:rsid w:val="002B1D4B"/>
    <w:rsid w:val="002C004F"/>
    <w:rsid w:val="002C1E16"/>
    <w:rsid w:val="002C1F87"/>
    <w:rsid w:val="002C46ED"/>
    <w:rsid w:val="002C76DB"/>
    <w:rsid w:val="002C7B32"/>
    <w:rsid w:val="002C7F45"/>
    <w:rsid w:val="002D2AE8"/>
    <w:rsid w:val="002D41C0"/>
    <w:rsid w:val="002D7B8A"/>
    <w:rsid w:val="002E31DF"/>
    <w:rsid w:val="002E3C40"/>
    <w:rsid w:val="002E7643"/>
    <w:rsid w:val="002F0310"/>
    <w:rsid w:val="002F2BF8"/>
    <w:rsid w:val="002F306C"/>
    <w:rsid w:val="002F33D4"/>
    <w:rsid w:val="00301B9C"/>
    <w:rsid w:val="00305E54"/>
    <w:rsid w:val="0030797A"/>
    <w:rsid w:val="00316301"/>
    <w:rsid w:val="003215C7"/>
    <w:rsid w:val="00333AC0"/>
    <w:rsid w:val="00340E4F"/>
    <w:rsid w:val="00341DD3"/>
    <w:rsid w:val="00341FB4"/>
    <w:rsid w:val="003434AB"/>
    <w:rsid w:val="003465BD"/>
    <w:rsid w:val="00356D71"/>
    <w:rsid w:val="00357402"/>
    <w:rsid w:val="00361359"/>
    <w:rsid w:val="00361AEA"/>
    <w:rsid w:val="00371828"/>
    <w:rsid w:val="00375815"/>
    <w:rsid w:val="003842CB"/>
    <w:rsid w:val="00387696"/>
    <w:rsid w:val="00392ED1"/>
    <w:rsid w:val="003A318B"/>
    <w:rsid w:val="003A7D7E"/>
    <w:rsid w:val="003B0E0E"/>
    <w:rsid w:val="003B2E1C"/>
    <w:rsid w:val="003B4F58"/>
    <w:rsid w:val="003B5B56"/>
    <w:rsid w:val="003C3AE2"/>
    <w:rsid w:val="003C53A1"/>
    <w:rsid w:val="003C74D1"/>
    <w:rsid w:val="003D039E"/>
    <w:rsid w:val="003D2254"/>
    <w:rsid w:val="003D4889"/>
    <w:rsid w:val="003D5D4E"/>
    <w:rsid w:val="003E118F"/>
    <w:rsid w:val="003E4B36"/>
    <w:rsid w:val="003E7901"/>
    <w:rsid w:val="0040192B"/>
    <w:rsid w:val="004037D9"/>
    <w:rsid w:val="0040685D"/>
    <w:rsid w:val="004157CC"/>
    <w:rsid w:val="00421B7D"/>
    <w:rsid w:val="004227C1"/>
    <w:rsid w:val="004269BB"/>
    <w:rsid w:val="004269C7"/>
    <w:rsid w:val="00431466"/>
    <w:rsid w:val="0043163D"/>
    <w:rsid w:val="004323AA"/>
    <w:rsid w:val="0043253F"/>
    <w:rsid w:val="00437231"/>
    <w:rsid w:val="00441039"/>
    <w:rsid w:val="0044598D"/>
    <w:rsid w:val="00445C4D"/>
    <w:rsid w:val="00447F8A"/>
    <w:rsid w:val="00451628"/>
    <w:rsid w:val="00451D11"/>
    <w:rsid w:val="00454413"/>
    <w:rsid w:val="00454EB1"/>
    <w:rsid w:val="00455ADE"/>
    <w:rsid w:val="00461090"/>
    <w:rsid w:val="0046144C"/>
    <w:rsid w:val="00465103"/>
    <w:rsid w:val="00472481"/>
    <w:rsid w:val="00473B39"/>
    <w:rsid w:val="00477467"/>
    <w:rsid w:val="0048029B"/>
    <w:rsid w:val="00487738"/>
    <w:rsid w:val="00492500"/>
    <w:rsid w:val="00492E6B"/>
    <w:rsid w:val="00497DB4"/>
    <w:rsid w:val="004A58F5"/>
    <w:rsid w:val="004A5956"/>
    <w:rsid w:val="004A625A"/>
    <w:rsid w:val="004B0028"/>
    <w:rsid w:val="004B2A1E"/>
    <w:rsid w:val="004B67E5"/>
    <w:rsid w:val="004B6823"/>
    <w:rsid w:val="004B6ACC"/>
    <w:rsid w:val="004C0C7A"/>
    <w:rsid w:val="004C1BFD"/>
    <w:rsid w:val="004C2F20"/>
    <w:rsid w:val="004C4B97"/>
    <w:rsid w:val="004C50AC"/>
    <w:rsid w:val="004C52DC"/>
    <w:rsid w:val="004C5AB4"/>
    <w:rsid w:val="004D05C1"/>
    <w:rsid w:val="004D0CBC"/>
    <w:rsid w:val="004E1EC9"/>
    <w:rsid w:val="004E2159"/>
    <w:rsid w:val="004E310A"/>
    <w:rsid w:val="004E5143"/>
    <w:rsid w:val="004E560F"/>
    <w:rsid w:val="004E7E85"/>
    <w:rsid w:val="004F1D14"/>
    <w:rsid w:val="004F33D3"/>
    <w:rsid w:val="004F44E4"/>
    <w:rsid w:val="004F6665"/>
    <w:rsid w:val="00501A1A"/>
    <w:rsid w:val="00502ABE"/>
    <w:rsid w:val="005035B6"/>
    <w:rsid w:val="005039A5"/>
    <w:rsid w:val="00504F99"/>
    <w:rsid w:val="005105A0"/>
    <w:rsid w:val="00511CED"/>
    <w:rsid w:val="005123EF"/>
    <w:rsid w:val="00513253"/>
    <w:rsid w:val="005155C2"/>
    <w:rsid w:val="00517C41"/>
    <w:rsid w:val="00520601"/>
    <w:rsid w:val="00527F25"/>
    <w:rsid w:val="0053399D"/>
    <w:rsid w:val="00546624"/>
    <w:rsid w:val="00550099"/>
    <w:rsid w:val="00550FF3"/>
    <w:rsid w:val="005517F1"/>
    <w:rsid w:val="005526D1"/>
    <w:rsid w:val="00554EA2"/>
    <w:rsid w:val="00557083"/>
    <w:rsid w:val="00560859"/>
    <w:rsid w:val="00561581"/>
    <w:rsid w:val="00561EC8"/>
    <w:rsid w:val="00563A67"/>
    <w:rsid w:val="00564BD0"/>
    <w:rsid w:val="0056514A"/>
    <w:rsid w:val="00566878"/>
    <w:rsid w:val="00570D7E"/>
    <w:rsid w:val="0057220C"/>
    <w:rsid w:val="0057311F"/>
    <w:rsid w:val="0057736A"/>
    <w:rsid w:val="00580FC6"/>
    <w:rsid w:val="00582F5B"/>
    <w:rsid w:val="00594E3D"/>
    <w:rsid w:val="005A225D"/>
    <w:rsid w:val="005A2869"/>
    <w:rsid w:val="005A301D"/>
    <w:rsid w:val="005A3763"/>
    <w:rsid w:val="005A5C95"/>
    <w:rsid w:val="005B5A7D"/>
    <w:rsid w:val="005B7332"/>
    <w:rsid w:val="005C4985"/>
    <w:rsid w:val="005C4B71"/>
    <w:rsid w:val="005C6E8C"/>
    <w:rsid w:val="005D5674"/>
    <w:rsid w:val="005E0BEE"/>
    <w:rsid w:val="005E5545"/>
    <w:rsid w:val="005E5AB9"/>
    <w:rsid w:val="005F131F"/>
    <w:rsid w:val="005F183E"/>
    <w:rsid w:val="005F2EAD"/>
    <w:rsid w:val="005F441C"/>
    <w:rsid w:val="0060082E"/>
    <w:rsid w:val="006017D5"/>
    <w:rsid w:val="0060239A"/>
    <w:rsid w:val="0060786A"/>
    <w:rsid w:val="006143B7"/>
    <w:rsid w:val="006143ED"/>
    <w:rsid w:val="00615DA3"/>
    <w:rsid w:val="00617A22"/>
    <w:rsid w:val="0062011A"/>
    <w:rsid w:val="00622894"/>
    <w:rsid w:val="00624AC4"/>
    <w:rsid w:val="00625626"/>
    <w:rsid w:val="00630E29"/>
    <w:rsid w:val="0063681A"/>
    <w:rsid w:val="006400B5"/>
    <w:rsid w:val="00640E1C"/>
    <w:rsid w:val="00652435"/>
    <w:rsid w:val="006524EE"/>
    <w:rsid w:val="006535A2"/>
    <w:rsid w:val="006539D9"/>
    <w:rsid w:val="00653BA7"/>
    <w:rsid w:val="00654F0C"/>
    <w:rsid w:val="0065542E"/>
    <w:rsid w:val="00656C48"/>
    <w:rsid w:val="00657490"/>
    <w:rsid w:val="00660D1C"/>
    <w:rsid w:val="00662899"/>
    <w:rsid w:val="00664FA8"/>
    <w:rsid w:val="0066600B"/>
    <w:rsid w:val="00677604"/>
    <w:rsid w:val="00677D45"/>
    <w:rsid w:val="006804FE"/>
    <w:rsid w:val="00682DF8"/>
    <w:rsid w:val="00683A90"/>
    <w:rsid w:val="006934C8"/>
    <w:rsid w:val="006A1DC5"/>
    <w:rsid w:val="006A2826"/>
    <w:rsid w:val="006A2D0E"/>
    <w:rsid w:val="006A402F"/>
    <w:rsid w:val="006A4753"/>
    <w:rsid w:val="006A6C9A"/>
    <w:rsid w:val="006A7A78"/>
    <w:rsid w:val="006B0ECA"/>
    <w:rsid w:val="006B3F0F"/>
    <w:rsid w:val="006B70AF"/>
    <w:rsid w:val="006C0855"/>
    <w:rsid w:val="006C2570"/>
    <w:rsid w:val="006D4BC5"/>
    <w:rsid w:val="006D6F41"/>
    <w:rsid w:val="006E7395"/>
    <w:rsid w:val="006F2086"/>
    <w:rsid w:val="006F4949"/>
    <w:rsid w:val="00700D85"/>
    <w:rsid w:val="00700E8E"/>
    <w:rsid w:val="007034CC"/>
    <w:rsid w:val="007039C7"/>
    <w:rsid w:val="00705940"/>
    <w:rsid w:val="00705E2B"/>
    <w:rsid w:val="007060F8"/>
    <w:rsid w:val="00706FCD"/>
    <w:rsid w:val="007117B9"/>
    <w:rsid w:val="007129F5"/>
    <w:rsid w:val="0071647E"/>
    <w:rsid w:val="00717523"/>
    <w:rsid w:val="007218FB"/>
    <w:rsid w:val="0072439C"/>
    <w:rsid w:val="00727591"/>
    <w:rsid w:val="007279B3"/>
    <w:rsid w:val="00727A07"/>
    <w:rsid w:val="0073027E"/>
    <w:rsid w:val="00742B9D"/>
    <w:rsid w:val="00742E4C"/>
    <w:rsid w:val="00746B14"/>
    <w:rsid w:val="00747CA1"/>
    <w:rsid w:val="0075232A"/>
    <w:rsid w:val="00756D9E"/>
    <w:rsid w:val="00757D47"/>
    <w:rsid w:val="007608E8"/>
    <w:rsid w:val="007648CC"/>
    <w:rsid w:val="0076542D"/>
    <w:rsid w:val="00766ED5"/>
    <w:rsid w:val="007745CB"/>
    <w:rsid w:val="007748E8"/>
    <w:rsid w:val="00787817"/>
    <w:rsid w:val="007902DB"/>
    <w:rsid w:val="00790FA4"/>
    <w:rsid w:val="00795A6D"/>
    <w:rsid w:val="007A134A"/>
    <w:rsid w:val="007A187A"/>
    <w:rsid w:val="007A1F30"/>
    <w:rsid w:val="007A46A4"/>
    <w:rsid w:val="007A49EC"/>
    <w:rsid w:val="007A5621"/>
    <w:rsid w:val="007B12BC"/>
    <w:rsid w:val="007B16A0"/>
    <w:rsid w:val="007B25B1"/>
    <w:rsid w:val="007C2137"/>
    <w:rsid w:val="007C284E"/>
    <w:rsid w:val="007C3692"/>
    <w:rsid w:val="007C3FD4"/>
    <w:rsid w:val="007C4747"/>
    <w:rsid w:val="007C5249"/>
    <w:rsid w:val="007C719B"/>
    <w:rsid w:val="007C7BAE"/>
    <w:rsid w:val="007D01FF"/>
    <w:rsid w:val="007D1F11"/>
    <w:rsid w:val="007D520D"/>
    <w:rsid w:val="007E1E6A"/>
    <w:rsid w:val="007E5361"/>
    <w:rsid w:val="007E53E4"/>
    <w:rsid w:val="007E7001"/>
    <w:rsid w:val="007F0275"/>
    <w:rsid w:val="007F3727"/>
    <w:rsid w:val="007F61E4"/>
    <w:rsid w:val="00805E53"/>
    <w:rsid w:val="00805FD0"/>
    <w:rsid w:val="00813ED0"/>
    <w:rsid w:val="00814663"/>
    <w:rsid w:val="008173CD"/>
    <w:rsid w:val="0082150E"/>
    <w:rsid w:val="0082385C"/>
    <w:rsid w:val="008275EF"/>
    <w:rsid w:val="00827797"/>
    <w:rsid w:val="008327E2"/>
    <w:rsid w:val="0083373E"/>
    <w:rsid w:val="00842F52"/>
    <w:rsid w:val="00844AA3"/>
    <w:rsid w:val="00846710"/>
    <w:rsid w:val="008467C8"/>
    <w:rsid w:val="00853442"/>
    <w:rsid w:val="008546EC"/>
    <w:rsid w:val="008606A0"/>
    <w:rsid w:val="00860BE6"/>
    <w:rsid w:val="008670E3"/>
    <w:rsid w:val="00867869"/>
    <w:rsid w:val="00871F3C"/>
    <w:rsid w:val="00872613"/>
    <w:rsid w:val="0087339F"/>
    <w:rsid w:val="0087528A"/>
    <w:rsid w:val="0087713B"/>
    <w:rsid w:val="008779E4"/>
    <w:rsid w:val="00880A3C"/>
    <w:rsid w:val="0088246E"/>
    <w:rsid w:val="00882905"/>
    <w:rsid w:val="00883C5C"/>
    <w:rsid w:val="00884227"/>
    <w:rsid w:val="00893F49"/>
    <w:rsid w:val="0089408D"/>
    <w:rsid w:val="00895067"/>
    <w:rsid w:val="008954A5"/>
    <w:rsid w:val="00896AAC"/>
    <w:rsid w:val="008B6109"/>
    <w:rsid w:val="008C0311"/>
    <w:rsid w:val="008C1462"/>
    <w:rsid w:val="008C6C35"/>
    <w:rsid w:val="008C7CA0"/>
    <w:rsid w:val="008D1B91"/>
    <w:rsid w:val="008D7163"/>
    <w:rsid w:val="008D73BD"/>
    <w:rsid w:val="008D73C0"/>
    <w:rsid w:val="008E17E9"/>
    <w:rsid w:val="008E3FA4"/>
    <w:rsid w:val="008E6E89"/>
    <w:rsid w:val="008F1918"/>
    <w:rsid w:val="008F3A04"/>
    <w:rsid w:val="008F3C75"/>
    <w:rsid w:val="008F4D9B"/>
    <w:rsid w:val="008F70DD"/>
    <w:rsid w:val="008F7F8A"/>
    <w:rsid w:val="009015E9"/>
    <w:rsid w:val="0090166C"/>
    <w:rsid w:val="00901D3C"/>
    <w:rsid w:val="009058AB"/>
    <w:rsid w:val="009064C5"/>
    <w:rsid w:val="00906571"/>
    <w:rsid w:val="00907947"/>
    <w:rsid w:val="00910413"/>
    <w:rsid w:val="0091096C"/>
    <w:rsid w:val="00912F6F"/>
    <w:rsid w:val="00921BA3"/>
    <w:rsid w:val="00921C7E"/>
    <w:rsid w:val="00925499"/>
    <w:rsid w:val="00930660"/>
    <w:rsid w:val="00930A77"/>
    <w:rsid w:val="00936298"/>
    <w:rsid w:val="009517F9"/>
    <w:rsid w:val="009525D8"/>
    <w:rsid w:val="00952942"/>
    <w:rsid w:val="00953EA6"/>
    <w:rsid w:val="0095799A"/>
    <w:rsid w:val="00957A7C"/>
    <w:rsid w:val="00960C91"/>
    <w:rsid w:val="009624F2"/>
    <w:rsid w:val="009630BC"/>
    <w:rsid w:val="00965437"/>
    <w:rsid w:val="0096626F"/>
    <w:rsid w:val="00970CC1"/>
    <w:rsid w:val="00972ADB"/>
    <w:rsid w:val="009744AF"/>
    <w:rsid w:val="009745FE"/>
    <w:rsid w:val="00974B86"/>
    <w:rsid w:val="00980279"/>
    <w:rsid w:val="00982194"/>
    <w:rsid w:val="009840B4"/>
    <w:rsid w:val="00986733"/>
    <w:rsid w:val="00987203"/>
    <w:rsid w:val="00987BC6"/>
    <w:rsid w:val="00990576"/>
    <w:rsid w:val="009A24AF"/>
    <w:rsid w:val="009A4706"/>
    <w:rsid w:val="009A4CB0"/>
    <w:rsid w:val="009A5C53"/>
    <w:rsid w:val="009B1210"/>
    <w:rsid w:val="009B2C39"/>
    <w:rsid w:val="009B3AAC"/>
    <w:rsid w:val="009B4569"/>
    <w:rsid w:val="009B4E3D"/>
    <w:rsid w:val="009C5517"/>
    <w:rsid w:val="009D07F4"/>
    <w:rsid w:val="009D0892"/>
    <w:rsid w:val="009D3763"/>
    <w:rsid w:val="009D6CD6"/>
    <w:rsid w:val="009E16F5"/>
    <w:rsid w:val="009E4E44"/>
    <w:rsid w:val="009E6C07"/>
    <w:rsid w:val="009E788D"/>
    <w:rsid w:val="009F2582"/>
    <w:rsid w:val="009F41AB"/>
    <w:rsid w:val="009F4D8F"/>
    <w:rsid w:val="00A05CFC"/>
    <w:rsid w:val="00A06214"/>
    <w:rsid w:val="00A07A5A"/>
    <w:rsid w:val="00A13B99"/>
    <w:rsid w:val="00A2250D"/>
    <w:rsid w:val="00A31D7D"/>
    <w:rsid w:val="00A346D7"/>
    <w:rsid w:val="00A3588E"/>
    <w:rsid w:val="00A42BC8"/>
    <w:rsid w:val="00A42FB1"/>
    <w:rsid w:val="00A4703D"/>
    <w:rsid w:val="00A50397"/>
    <w:rsid w:val="00A508CD"/>
    <w:rsid w:val="00A532CF"/>
    <w:rsid w:val="00A545E2"/>
    <w:rsid w:val="00A612FD"/>
    <w:rsid w:val="00A64CC5"/>
    <w:rsid w:val="00A67747"/>
    <w:rsid w:val="00A72D1E"/>
    <w:rsid w:val="00A7508C"/>
    <w:rsid w:val="00A76258"/>
    <w:rsid w:val="00A7764C"/>
    <w:rsid w:val="00A84AE5"/>
    <w:rsid w:val="00A91352"/>
    <w:rsid w:val="00A95A70"/>
    <w:rsid w:val="00A96F31"/>
    <w:rsid w:val="00AA0937"/>
    <w:rsid w:val="00AA1BB5"/>
    <w:rsid w:val="00AA34CD"/>
    <w:rsid w:val="00AA5729"/>
    <w:rsid w:val="00AA6015"/>
    <w:rsid w:val="00AB2EF4"/>
    <w:rsid w:val="00AB6E45"/>
    <w:rsid w:val="00AC15EE"/>
    <w:rsid w:val="00AC48D5"/>
    <w:rsid w:val="00AC6F8F"/>
    <w:rsid w:val="00AD065A"/>
    <w:rsid w:val="00AD0FB2"/>
    <w:rsid w:val="00AD2A31"/>
    <w:rsid w:val="00AE581F"/>
    <w:rsid w:val="00AE6065"/>
    <w:rsid w:val="00AF0611"/>
    <w:rsid w:val="00AF1935"/>
    <w:rsid w:val="00AF294C"/>
    <w:rsid w:val="00AF30B9"/>
    <w:rsid w:val="00AF45EF"/>
    <w:rsid w:val="00AF48D0"/>
    <w:rsid w:val="00AF5A44"/>
    <w:rsid w:val="00AF6413"/>
    <w:rsid w:val="00B00191"/>
    <w:rsid w:val="00B0561F"/>
    <w:rsid w:val="00B07BDC"/>
    <w:rsid w:val="00B10429"/>
    <w:rsid w:val="00B13F26"/>
    <w:rsid w:val="00B14EA1"/>
    <w:rsid w:val="00B22052"/>
    <w:rsid w:val="00B22434"/>
    <w:rsid w:val="00B237F6"/>
    <w:rsid w:val="00B27EAC"/>
    <w:rsid w:val="00B43E67"/>
    <w:rsid w:val="00B46F2C"/>
    <w:rsid w:val="00B4714C"/>
    <w:rsid w:val="00B47E3D"/>
    <w:rsid w:val="00B50A75"/>
    <w:rsid w:val="00B539A7"/>
    <w:rsid w:val="00B5595F"/>
    <w:rsid w:val="00B64074"/>
    <w:rsid w:val="00B6478D"/>
    <w:rsid w:val="00B6607E"/>
    <w:rsid w:val="00B67808"/>
    <w:rsid w:val="00B7159E"/>
    <w:rsid w:val="00B71B7E"/>
    <w:rsid w:val="00B75768"/>
    <w:rsid w:val="00B77D55"/>
    <w:rsid w:val="00B805F2"/>
    <w:rsid w:val="00B846D8"/>
    <w:rsid w:val="00B84B30"/>
    <w:rsid w:val="00B86642"/>
    <w:rsid w:val="00B86644"/>
    <w:rsid w:val="00B87627"/>
    <w:rsid w:val="00B91464"/>
    <w:rsid w:val="00B933D5"/>
    <w:rsid w:val="00B93929"/>
    <w:rsid w:val="00B93F3E"/>
    <w:rsid w:val="00B9492F"/>
    <w:rsid w:val="00B96182"/>
    <w:rsid w:val="00B96A3A"/>
    <w:rsid w:val="00BA03C3"/>
    <w:rsid w:val="00BA117D"/>
    <w:rsid w:val="00BA28E9"/>
    <w:rsid w:val="00BA2C58"/>
    <w:rsid w:val="00BA362C"/>
    <w:rsid w:val="00BA7FF3"/>
    <w:rsid w:val="00BB431F"/>
    <w:rsid w:val="00BB47D7"/>
    <w:rsid w:val="00BB71A7"/>
    <w:rsid w:val="00BC37F2"/>
    <w:rsid w:val="00BD2387"/>
    <w:rsid w:val="00BE045A"/>
    <w:rsid w:val="00BE2345"/>
    <w:rsid w:val="00BE4516"/>
    <w:rsid w:val="00BE5529"/>
    <w:rsid w:val="00BE7064"/>
    <w:rsid w:val="00BF3A8F"/>
    <w:rsid w:val="00C00A03"/>
    <w:rsid w:val="00C040CC"/>
    <w:rsid w:val="00C065FC"/>
    <w:rsid w:val="00C07BB3"/>
    <w:rsid w:val="00C16374"/>
    <w:rsid w:val="00C20318"/>
    <w:rsid w:val="00C21F11"/>
    <w:rsid w:val="00C23271"/>
    <w:rsid w:val="00C2417A"/>
    <w:rsid w:val="00C244B9"/>
    <w:rsid w:val="00C24864"/>
    <w:rsid w:val="00C348DC"/>
    <w:rsid w:val="00C40699"/>
    <w:rsid w:val="00C47C74"/>
    <w:rsid w:val="00C53DD0"/>
    <w:rsid w:val="00C56E48"/>
    <w:rsid w:val="00C61FAC"/>
    <w:rsid w:val="00C64319"/>
    <w:rsid w:val="00C67D03"/>
    <w:rsid w:val="00C72A27"/>
    <w:rsid w:val="00C74032"/>
    <w:rsid w:val="00C740A0"/>
    <w:rsid w:val="00C75246"/>
    <w:rsid w:val="00C75280"/>
    <w:rsid w:val="00C77F91"/>
    <w:rsid w:val="00C81639"/>
    <w:rsid w:val="00C84D2A"/>
    <w:rsid w:val="00C86961"/>
    <w:rsid w:val="00C9053A"/>
    <w:rsid w:val="00C9289E"/>
    <w:rsid w:val="00CA05E8"/>
    <w:rsid w:val="00CA58DF"/>
    <w:rsid w:val="00CA79A4"/>
    <w:rsid w:val="00CB0D61"/>
    <w:rsid w:val="00CB3367"/>
    <w:rsid w:val="00CB471C"/>
    <w:rsid w:val="00CB53CF"/>
    <w:rsid w:val="00CB7906"/>
    <w:rsid w:val="00CC26DA"/>
    <w:rsid w:val="00CD0774"/>
    <w:rsid w:val="00CD4C93"/>
    <w:rsid w:val="00CD4D8F"/>
    <w:rsid w:val="00CD56A4"/>
    <w:rsid w:val="00CD74E1"/>
    <w:rsid w:val="00CD7A1C"/>
    <w:rsid w:val="00CE226C"/>
    <w:rsid w:val="00CE23B4"/>
    <w:rsid w:val="00CF08D1"/>
    <w:rsid w:val="00CF2265"/>
    <w:rsid w:val="00D02495"/>
    <w:rsid w:val="00D03799"/>
    <w:rsid w:val="00D05581"/>
    <w:rsid w:val="00D114C6"/>
    <w:rsid w:val="00D1159B"/>
    <w:rsid w:val="00D122FE"/>
    <w:rsid w:val="00D14B51"/>
    <w:rsid w:val="00D21580"/>
    <w:rsid w:val="00D22DBF"/>
    <w:rsid w:val="00D232EF"/>
    <w:rsid w:val="00D27FD0"/>
    <w:rsid w:val="00D32451"/>
    <w:rsid w:val="00D34CFA"/>
    <w:rsid w:val="00D34E6F"/>
    <w:rsid w:val="00D367A5"/>
    <w:rsid w:val="00D40606"/>
    <w:rsid w:val="00D414BA"/>
    <w:rsid w:val="00D4256F"/>
    <w:rsid w:val="00D50E84"/>
    <w:rsid w:val="00D617EE"/>
    <w:rsid w:val="00D646FC"/>
    <w:rsid w:val="00D65121"/>
    <w:rsid w:val="00D67058"/>
    <w:rsid w:val="00D70F5F"/>
    <w:rsid w:val="00D71347"/>
    <w:rsid w:val="00D7236D"/>
    <w:rsid w:val="00D72F42"/>
    <w:rsid w:val="00D76B90"/>
    <w:rsid w:val="00D77BFC"/>
    <w:rsid w:val="00D83A81"/>
    <w:rsid w:val="00D91249"/>
    <w:rsid w:val="00D94172"/>
    <w:rsid w:val="00D95659"/>
    <w:rsid w:val="00D976DC"/>
    <w:rsid w:val="00DA268B"/>
    <w:rsid w:val="00DA2790"/>
    <w:rsid w:val="00DA4D65"/>
    <w:rsid w:val="00DA5EA1"/>
    <w:rsid w:val="00DB0CF4"/>
    <w:rsid w:val="00DB0DBE"/>
    <w:rsid w:val="00DB160C"/>
    <w:rsid w:val="00DB1D09"/>
    <w:rsid w:val="00DB58A0"/>
    <w:rsid w:val="00DC3DF9"/>
    <w:rsid w:val="00DD14E0"/>
    <w:rsid w:val="00DD1633"/>
    <w:rsid w:val="00DD1F59"/>
    <w:rsid w:val="00DF03F3"/>
    <w:rsid w:val="00DF17F2"/>
    <w:rsid w:val="00DF5059"/>
    <w:rsid w:val="00DF6883"/>
    <w:rsid w:val="00DF7523"/>
    <w:rsid w:val="00DF7F01"/>
    <w:rsid w:val="00E01E36"/>
    <w:rsid w:val="00E0558F"/>
    <w:rsid w:val="00E103AE"/>
    <w:rsid w:val="00E108F9"/>
    <w:rsid w:val="00E114B6"/>
    <w:rsid w:val="00E15DC0"/>
    <w:rsid w:val="00E17E4D"/>
    <w:rsid w:val="00E20282"/>
    <w:rsid w:val="00E23AD3"/>
    <w:rsid w:val="00E2407E"/>
    <w:rsid w:val="00E27A4D"/>
    <w:rsid w:val="00E33040"/>
    <w:rsid w:val="00E33F9E"/>
    <w:rsid w:val="00E3401F"/>
    <w:rsid w:val="00E3533A"/>
    <w:rsid w:val="00E353DF"/>
    <w:rsid w:val="00E36254"/>
    <w:rsid w:val="00E37783"/>
    <w:rsid w:val="00E5141A"/>
    <w:rsid w:val="00E51501"/>
    <w:rsid w:val="00E51623"/>
    <w:rsid w:val="00E5397B"/>
    <w:rsid w:val="00E56186"/>
    <w:rsid w:val="00E56725"/>
    <w:rsid w:val="00E568B2"/>
    <w:rsid w:val="00E612CE"/>
    <w:rsid w:val="00E61841"/>
    <w:rsid w:val="00E6666D"/>
    <w:rsid w:val="00E71789"/>
    <w:rsid w:val="00E7479E"/>
    <w:rsid w:val="00E76089"/>
    <w:rsid w:val="00E81E4D"/>
    <w:rsid w:val="00E829EB"/>
    <w:rsid w:val="00E92F04"/>
    <w:rsid w:val="00E9491F"/>
    <w:rsid w:val="00EA4E55"/>
    <w:rsid w:val="00EA7A8F"/>
    <w:rsid w:val="00EB03A0"/>
    <w:rsid w:val="00EB0BD2"/>
    <w:rsid w:val="00EB182E"/>
    <w:rsid w:val="00EC091A"/>
    <w:rsid w:val="00EC4BBB"/>
    <w:rsid w:val="00EC6C50"/>
    <w:rsid w:val="00ED4B5D"/>
    <w:rsid w:val="00ED58D1"/>
    <w:rsid w:val="00ED68D1"/>
    <w:rsid w:val="00EE10D2"/>
    <w:rsid w:val="00EE3823"/>
    <w:rsid w:val="00EE41A1"/>
    <w:rsid w:val="00EE6AC3"/>
    <w:rsid w:val="00EF09EA"/>
    <w:rsid w:val="00EF197A"/>
    <w:rsid w:val="00EF3188"/>
    <w:rsid w:val="00EF663D"/>
    <w:rsid w:val="00EF6879"/>
    <w:rsid w:val="00F005FF"/>
    <w:rsid w:val="00F049AE"/>
    <w:rsid w:val="00F0626A"/>
    <w:rsid w:val="00F11798"/>
    <w:rsid w:val="00F12D1E"/>
    <w:rsid w:val="00F17448"/>
    <w:rsid w:val="00F24588"/>
    <w:rsid w:val="00F25FD3"/>
    <w:rsid w:val="00F27179"/>
    <w:rsid w:val="00F2786F"/>
    <w:rsid w:val="00F34AA4"/>
    <w:rsid w:val="00F35BE3"/>
    <w:rsid w:val="00F41EB8"/>
    <w:rsid w:val="00F451E1"/>
    <w:rsid w:val="00F5055F"/>
    <w:rsid w:val="00F542FD"/>
    <w:rsid w:val="00F61345"/>
    <w:rsid w:val="00F61CBB"/>
    <w:rsid w:val="00F62F7C"/>
    <w:rsid w:val="00F64422"/>
    <w:rsid w:val="00F67920"/>
    <w:rsid w:val="00F744C0"/>
    <w:rsid w:val="00F7620B"/>
    <w:rsid w:val="00F80511"/>
    <w:rsid w:val="00F83E3D"/>
    <w:rsid w:val="00F840E1"/>
    <w:rsid w:val="00F85757"/>
    <w:rsid w:val="00F85B30"/>
    <w:rsid w:val="00F86AE4"/>
    <w:rsid w:val="00F87512"/>
    <w:rsid w:val="00F901B5"/>
    <w:rsid w:val="00F90582"/>
    <w:rsid w:val="00F92917"/>
    <w:rsid w:val="00F94A14"/>
    <w:rsid w:val="00F95BF5"/>
    <w:rsid w:val="00F9761B"/>
    <w:rsid w:val="00FA137C"/>
    <w:rsid w:val="00FA4E09"/>
    <w:rsid w:val="00FA553B"/>
    <w:rsid w:val="00FA66DE"/>
    <w:rsid w:val="00FA7612"/>
    <w:rsid w:val="00FB08F3"/>
    <w:rsid w:val="00FB384D"/>
    <w:rsid w:val="00FD2953"/>
    <w:rsid w:val="00FD38BD"/>
    <w:rsid w:val="00FE1F5B"/>
    <w:rsid w:val="00FE285A"/>
    <w:rsid w:val="00FE31EE"/>
    <w:rsid w:val="00FE79E8"/>
    <w:rsid w:val="00FF16DA"/>
    <w:rsid w:val="00FF1F3E"/>
    <w:rsid w:val="00FF71B3"/>
    <w:rsid w:val="00FF7C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D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2D1E"/>
    <w:pPr>
      <w:tabs>
        <w:tab w:val="center" w:pos="4153"/>
        <w:tab w:val="right" w:pos="8306"/>
      </w:tabs>
      <w:snapToGrid w:val="0"/>
    </w:pPr>
    <w:rPr>
      <w:sz w:val="20"/>
      <w:szCs w:val="20"/>
    </w:rPr>
  </w:style>
  <w:style w:type="paragraph" w:styleId="a4">
    <w:name w:val="footer"/>
    <w:basedOn w:val="a"/>
    <w:link w:val="a5"/>
    <w:uiPriority w:val="99"/>
    <w:rsid w:val="00A72D1E"/>
    <w:pPr>
      <w:tabs>
        <w:tab w:val="center" w:pos="4153"/>
        <w:tab w:val="right" w:pos="8306"/>
      </w:tabs>
      <w:snapToGrid w:val="0"/>
    </w:pPr>
    <w:rPr>
      <w:sz w:val="20"/>
      <w:szCs w:val="20"/>
    </w:rPr>
  </w:style>
  <w:style w:type="character" w:styleId="a6">
    <w:name w:val="page number"/>
    <w:basedOn w:val="a0"/>
    <w:rsid w:val="00A72D1E"/>
  </w:style>
  <w:style w:type="paragraph" w:styleId="HTML">
    <w:name w:val="HTML Preformatted"/>
    <w:basedOn w:val="a"/>
    <w:link w:val="HTML0"/>
    <w:uiPriority w:val="99"/>
    <w:rsid w:val="00A7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rPr>
  </w:style>
  <w:style w:type="paragraph" w:customStyle="1" w:styleId="a7">
    <w:name w:val="第一條(條)"/>
    <w:basedOn w:val="a"/>
    <w:rsid w:val="00A72D1E"/>
    <w:pPr>
      <w:widowControl w:val="0"/>
      <w:spacing w:line="480" w:lineRule="exact"/>
      <w:ind w:left="500" w:hangingChars="500" w:hanging="500"/>
      <w:jc w:val="both"/>
    </w:pPr>
    <w:rPr>
      <w:rFonts w:eastAsia="華康楷書體W5"/>
      <w:kern w:val="2"/>
      <w:sz w:val="28"/>
    </w:rPr>
  </w:style>
  <w:style w:type="paragraph" w:styleId="a8">
    <w:name w:val="Body Text"/>
    <w:basedOn w:val="a"/>
    <w:rsid w:val="00A72D1E"/>
    <w:pPr>
      <w:widowControl w:val="0"/>
    </w:pPr>
    <w:rPr>
      <w:rFonts w:eastAsia="標楷體"/>
      <w:kern w:val="2"/>
      <w:sz w:val="32"/>
    </w:rPr>
  </w:style>
  <w:style w:type="paragraph" w:styleId="a9">
    <w:name w:val="Body Text Indent"/>
    <w:basedOn w:val="a"/>
    <w:rsid w:val="00A72D1E"/>
    <w:pPr>
      <w:widowControl w:val="0"/>
      <w:ind w:firstLineChars="200" w:firstLine="480"/>
    </w:pPr>
    <w:rPr>
      <w:rFonts w:eastAsia="標楷體"/>
      <w:kern w:val="2"/>
    </w:rPr>
  </w:style>
  <w:style w:type="paragraph" w:styleId="aa">
    <w:name w:val="Balloon Text"/>
    <w:basedOn w:val="a"/>
    <w:semiHidden/>
    <w:rsid w:val="00A72D1E"/>
    <w:rPr>
      <w:rFonts w:ascii="Arial" w:hAnsi="Arial"/>
      <w:sz w:val="18"/>
      <w:szCs w:val="18"/>
    </w:rPr>
  </w:style>
  <w:style w:type="paragraph" w:styleId="ab">
    <w:name w:val="Salutation"/>
    <w:basedOn w:val="a"/>
    <w:next w:val="a"/>
    <w:rsid w:val="00A72D1E"/>
    <w:pPr>
      <w:widowControl w:val="0"/>
    </w:pPr>
    <w:rPr>
      <w:rFonts w:ascii="標楷體" w:eastAsia="標楷體"/>
      <w:spacing w:val="20"/>
      <w:kern w:val="2"/>
      <w:szCs w:val="20"/>
    </w:rPr>
  </w:style>
  <w:style w:type="paragraph" w:styleId="2">
    <w:name w:val="Body Text Indent 2"/>
    <w:basedOn w:val="a"/>
    <w:rsid w:val="00A72D1E"/>
    <w:pPr>
      <w:spacing w:line="460" w:lineRule="exact"/>
      <w:ind w:leftChars="57" w:left="137" w:firstLineChars="200" w:firstLine="560"/>
      <w:jc w:val="both"/>
    </w:pPr>
    <w:rPr>
      <w:rFonts w:ascii="標楷體" w:eastAsia="標楷體" w:hAnsi="標楷體"/>
      <w:color w:val="000000"/>
      <w:sz w:val="28"/>
    </w:rPr>
  </w:style>
  <w:style w:type="paragraph" w:styleId="3">
    <w:name w:val="Body Text Indent 3"/>
    <w:basedOn w:val="a"/>
    <w:rsid w:val="00A72D1E"/>
    <w:pPr>
      <w:ind w:left="304" w:hanging="263"/>
      <w:jc w:val="both"/>
    </w:pPr>
    <w:rPr>
      <w:rFonts w:ascii="標楷體" w:eastAsia="標楷體" w:hAnsi="標楷體"/>
      <w:color w:val="000000"/>
      <w:sz w:val="28"/>
    </w:rPr>
  </w:style>
  <w:style w:type="paragraph" w:styleId="20">
    <w:name w:val="Body Text 2"/>
    <w:basedOn w:val="a"/>
    <w:rsid w:val="00A72D1E"/>
    <w:rPr>
      <w:rFonts w:ascii="標楷體" w:eastAsia="標楷體" w:hAnsi="標楷體"/>
      <w:sz w:val="28"/>
    </w:rPr>
  </w:style>
  <w:style w:type="paragraph" w:customStyle="1" w:styleId="ac">
    <w:name w:val="分項段落"/>
    <w:basedOn w:val="a"/>
    <w:rsid w:val="00A72D1E"/>
    <w:pPr>
      <w:wordWrap w:val="0"/>
      <w:snapToGrid w:val="0"/>
      <w:jc w:val="both"/>
      <w:textAlignment w:val="baseline"/>
    </w:pPr>
    <w:rPr>
      <w:rFonts w:eastAsia="標楷體"/>
      <w:noProof/>
      <w:sz w:val="32"/>
      <w:szCs w:val="20"/>
    </w:rPr>
  </w:style>
  <w:style w:type="paragraph" w:customStyle="1" w:styleId="ad">
    <w:name w:val="主旨"/>
    <w:basedOn w:val="a"/>
    <w:rsid w:val="00A72D1E"/>
    <w:pPr>
      <w:widowControl w:val="0"/>
      <w:snapToGrid w:val="0"/>
      <w:ind w:left="964" w:hanging="964"/>
      <w:jc w:val="both"/>
    </w:pPr>
    <w:rPr>
      <w:rFonts w:eastAsia="標楷體"/>
      <w:kern w:val="2"/>
      <w:sz w:val="32"/>
      <w:szCs w:val="20"/>
    </w:rPr>
  </w:style>
  <w:style w:type="paragraph" w:styleId="ae">
    <w:name w:val="Date"/>
    <w:basedOn w:val="a"/>
    <w:next w:val="a"/>
    <w:rsid w:val="00A72D1E"/>
    <w:pPr>
      <w:widowControl w:val="0"/>
      <w:jc w:val="right"/>
    </w:pPr>
    <w:rPr>
      <w:rFonts w:ascii="標楷體" w:eastAsia="標楷體"/>
      <w:b/>
      <w:kern w:val="2"/>
      <w:sz w:val="26"/>
      <w:szCs w:val="20"/>
    </w:rPr>
  </w:style>
  <w:style w:type="paragraph" w:styleId="30">
    <w:name w:val="Body Text 3"/>
    <w:basedOn w:val="a"/>
    <w:rsid w:val="00A72D1E"/>
    <w:pPr>
      <w:spacing w:afterLines="50" w:line="440" w:lineRule="exact"/>
      <w:jc w:val="center"/>
    </w:pPr>
    <w:rPr>
      <w:rFonts w:eastAsia="標楷體"/>
      <w:sz w:val="28"/>
      <w:szCs w:val="20"/>
    </w:rPr>
  </w:style>
  <w:style w:type="character" w:customStyle="1" w:styleId="HTML0">
    <w:name w:val="HTML 預設格式 字元"/>
    <w:basedOn w:val="a0"/>
    <w:link w:val="HTML"/>
    <w:uiPriority w:val="99"/>
    <w:rsid w:val="00CD4C93"/>
    <w:rPr>
      <w:rFonts w:ascii="細明體" w:eastAsia="細明體" w:hAnsi="細明體" w:cs="細明體"/>
      <w:color w:val="333333"/>
      <w:sz w:val="24"/>
      <w:szCs w:val="24"/>
    </w:rPr>
  </w:style>
  <w:style w:type="character" w:styleId="af">
    <w:name w:val="Hyperlink"/>
    <w:basedOn w:val="a0"/>
    <w:uiPriority w:val="99"/>
    <w:unhideWhenUsed/>
    <w:rsid w:val="00043C63"/>
    <w:rPr>
      <w:color w:val="003366"/>
      <w:u w:val="single"/>
    </w:rPr>
  </w:style>
  <w:style w:type="character" w:customStyle="1" w:styleId="a5">
    <w:name w:val="頁尾 字元"/>
    <w:basedOn w:val="a0"/>
    <w:link w:val="a4"/>
    <w:uiPriority w:val="99"/>
    <w:rsid w:val="00561EC8"/>
  </w:style>
  <w:style w:type="character" w:styleId="af0">
    <w:name w:val="Strong"/>
    <w:basedOn w:val="a0"/>
    <w:qFormat/>
    <w:rsid w:val="00EE10D2"/>
    <w:rPr>
      <w:b/>
      <w:bCs/>
    </w:rPr>
  </w:style>
</w:styles>
</file>

<file path=word/webSettings.xml><?xml version="1.0" encoding="utf-8"?>
<w:webSettings xmlns:r="http://schemas.openxmlformats.org/officeDocument/2006/relationships" xmlns:w="http://schemas.openxmlformats.org/wordprocessingml/2006/main">
  <w:divs>
    <w:div w:id="8883411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889">
          <w:marLeft w:val="0"/>
          <w:marRight w:val="0"/>
          <w:marTop w:val="0"/>
          <w:marBottom w:val="0"/>
          <w:divBdr>
            <w:top w:val="none" w:sz="0" w:space="0" w:color="auto"/>
            <w:left w:val="none" w:sz="0" w:space="0" w:color="auto"/>
            <w:bottom w:val="none" w:sz="0" w:space="0" w:color="auto"/>
            <w:right w:val="none" w:sz="0" w:space="0" w:color="auto"/>
          </w:divBdr>
        </w:div>
      </w:divsChild>
    </w:div>
    <w:div w:id="1007513216">
      <w:bodyDiv w:val="1"/>
      <w:marLeft w:val="0"/>
      <w:marRight w:val="0"/>
      <w:marTop w:val="0"/>
      <w:marBottom w:val="0"/>
      <w:divBdr>
        <w:top w:val="none" w:sz="0" w:space="0" w:color="auto"/>
        <w:left w:val="none" w:sz="0" w:space="0" w:color="auto"/>
        <w:bottom w:val="none" w:sz="0" w:space="0" w:color="auto"/>
        <w:right w:val="none" w:sz="0" w:space="0" w:color="auto"/>
      </w:divBdr>
      <w:divsChild>
        <w:div w:id="68933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EDB65-F38E-4884-99B5-9ADEB2CB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投資人對證券商買賣交割時點暨相關法規申報時點修正對照表</dc:title>
  <dc:creator>0096</dc:creator>
  <cp:lastModifiedBy>00</cp:lastModifiedBy>
  <cp:revision>3</cp:revision>
  <cp:lastPrinted>2015-06-29T09:01:00Z</cp:lastPrinted>
  <dcterms:created xsi:type="dcterms:W3CDTF">2015-07-08T06:58:00Z</dcterms:created>
  <dcterms:modified xsi:type="dcterms:W3CDTF">2015-07-08T07:54:00Z</dcterms:modified>
</cp:coreProperties>
</file>