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FB5" w:rsidRPr="00CA45F6" w:rsidRDefault="00F76FB5" w:rsidP="009B12BB">
      <w:pPr>
        <w:spacing w:line="560" w:lineRule="exact"/>
        <w:jc w:val="center"/>
        <w:rPr>
          <w:b/>
          <w:sz w:val="28"/>
          <w:szCs w:val="28"/>
          <w:lang w:eastAsia="zh-TW"/>
        </w:rPr>
      </w:pPr>
      <w:r w:rsidRPr="00CA45F6">
        <w:rPr>
          <w:rFonts w:hint="eastAsia"/>
          <w:b/>
          <w:sz w:val="28"/>
          <w:szCs w:val="28"/>
          <w:lang w:eastAsia="zh-TW"/>
        </w:rPr>
        <w:t>臺灣證券交易所股份有限公司受益憑證買賣辦法</w:t>
      </w:r>
      <w:r w:rsidR="009B12BB">
        <w:rPr>
          <w:rFonts w:hint="eastAsia"/>
          <w:b/>
          <w:sz w:val="28"/>
          <w:szCs w:val="28"/>
          <w:lang w:eastAsia="zh-TW"/>
        </w:rPr>
        <w:t>第三條之</w:t>
      </w:r>
      <w:proofErr w:type="gramStart"/>
      <w:r w:rsidR="009B12BB">
        <w:rPr>
          <w:rFonts w:hint="eastAsia"/>
          <w:b/>
          <w:sz w:val="28"/>
          <w:szCs w:val="28"/>
          <w:lang w:eastAsia="zh-TW"/>
        </w:rPr>
        <w:t>一</w:t>
      </w:r>
      <w:proofErr w:type="gramEnd"/>
    </w:p>
    <w:p w:rsidR="00F76FB5" w:rsidRPr="00CA45F6" w:rsidRDefault="00F76FB5" w:rsidP="00F76FB5">
      <w:pPr>
        <w:jc w:val="center"/>
        <w:rPr>
          <w:b/>
          <w:sz w:val="28"/>
          <w:szCs w:val="28"/>
          <w:lang w:eastAsia="zh-TW"/>
        </w:rPr>
      </w:pPr>
      <w:r w:rsidRPr="00CA45F6">
        <w:rPr>
          <w:rFonts w:hint="eastAsia"/>
          <w:b/>
          <w:sz w:val="28"/>
          <w:szCs w:val="28"/>
          <w:lang w:eastAsia="zh-TW"/>
        </w:rPr>
        <w:t>修正</w:t>
      </w:r>
      <w:r w:rsidR="00E661B3" w:rsidRPr="00CA45F6">
        <w:rPr>
          <w:rFonts w:hint="eastAsia"/>
          <w:b/>
          <w:sz w:val="28"/>
          <w:szCs w:val="28"/>
          <w:lang w:eastAsia="zh-TW"/>
        </w:rPr>
        <w:t>條文</w:t>
      </w:r>
      <w:r w:rsidRPr="00CA45F6">
        <w:rPr>
          <w:rFonts w:hint="eastAsia"/>
          <w:b/>
          <w:sz w:val="28"/>
          <w:szCs w:val="28"/>
          <w:lang w:eastAsia="zh-TW"/>
        </w:rPr>
        <w:t>對照表</w:t>
      </w:r>
    </w:p>
    <w:tbl>
      <w:tblPr>
        <w:tblW w:w="6188" w:type="pct"/>
        <w:tblInd w:w="-965" w:type="dxa"/>
        <w:tblCellMar>
          <w:left w:w="28" w:type="dxa"/>
          <w:right w:w="28" w:type="dxa"/>
        </w:tblCellMar>
        <w:tblLook w:val="0000"/>
      </w:tblPr>
      <w:tblGrid>
        <w:gridCol w:w="4112"/>
        <w:gridCol w:w="4111"/>
        <w:gridCol w:w="2126"/>
      </w:tblGrid>
      <w:tr w:rsidR="00F76FB5" w:rsidRPr="00CA45F6" w:rsidTr="00A31C99">
        <w:tc>
          <w:tcPr>
            <w:tcW w:w="1987" w:type="pct"/>
            <w:tcBorders>
              <w:top w:val="single" w:sz="4" w:space="0" w:color="auto"/>
              <w:left w:val="single" w:sz="4" w:space="0" w:color="auto"/>
              <w:bottom w:val="single" w:sz="4" w:space="0" w:color="auto"/>
              <w:right w:val="single" w:sz="4" w:space="0" w:color="auto"/>
            </w:tcBorders>
          </w:tcPr>
          <w:p w:rsidR="00F76FB5" w:rsidRPr="00CA45F6" w:rsidRDefault="00F76FB5" w:rsidP="00A31C99">
            <w:pPr>
              <w:snapToGrid w:val="0"/>
              <w:jc w:val="center"/>
              <w:rPr>
                <w:rFonts w:ascii="標楷體" w:hAnsi="標楷體"/>
                <w:b/>
              </w:rPr>
            </w:pPr>
            <w:r w:rsidRPr="00CA45F6">
              <w:rPr>
                <w:rFonts w:ascii="標楷體" w:hAnsi="標楷體" w:hint="eastAsia"/>
                <w:b/>
                <w:lang w:eastAsia="zh-TW"/>
              </w:rPr>
              <w:t>修正條文</w:t>
            </w:r>
          </w:p>
        </w:tc>
        <w:tc>
          <w:tcPr>
            <w:tcW w:w="1986" w:type="pct"/>
            <w:tcBorders>
              <w:top w:val="single" w:sz="4" w:space="0" w:color="auto"/>
              <w:left w:val="single" w:sz="4" w:space="0" w:color="auto"/>
              <w:bottom w:val="single" w:sz="4" w:space="0" w:color="auto"/>
              <w:right w:val="single" w:sz="4" w:space="0" w:color="auto"/>
            </w:tcBorders>
          </w:tcPr>
          <w:p w:rsidR="00F76FB5" w:rsidRPr="00CA45F6" w:rsidRDefault="00F76FB5" w:rsidP="00A31C99">
            <w:pPr>
              <w:snapToGrid w:val="0"/>
              <w:jc w:val="center"/>
              <w:rPr>
                <w:rFonts w:ascii="標楷體"/>
                <w:b/>
              </w:rPr>
            </w:pPr>
            <w:r w:rsidRPr="00CA45F6">
              <w:rPr>
                <w:rFonts w:ascii="標楷體" w:hAnsi="標楷體" w:hint="eastAsia"/>
                <w:b/>
                <w:lang w:eastAsia="zh-TW"/>
              </w:rPr>
              <w:t>現行</w:t>
            </w:r>
            <w:proofErr w:type="spellStart"/>
            <w:r w:rsidRPr="00CA45F6">
              <w:rPr>
                <w:rFonts w:ascii="標楷體" w:hAnsi="標楷體" w:hint="eastAsia"/>
                <w:b/>
              </w:rPr>
              <w:t>條文</w:t>
            </w:r>
            <w:proofErr w:type="spellEnd"/>
          </w:p>
        </w:tc>
        <w:tc>
          <w:tcPr>
            <w:tcW w:w="1027" w:type="pct"/>
            <w:tcBorders>
              <w:top w:val="single" w:sz="4" w:space="0" w:color="auto"/>
              <w:left w:val="single" w:sz="4" w:space="0" w:color="auto"/>
              <w:bottom w:val="single" w:sz="4" w:space="0" w:color="auto"/>
              <w:right w:val="single" w:sz="4" w:space="0" w:color="auto"/>
            </w:tcBorders>
            <w:vAlign w:val="center"/>
          </w:tcPr>
          <w:p w:rsidR="00F76FB5" w:rsidRPr="00CA45F6" w:rsidRDefault="00F76FB5" w:rsidP="00A31C99">
            <w:pPr>
              <w:snapToGrid w:val="0"/>
              <w:jc w:val="center"/>
              <w:rPr>
                <w:rFonts w:ascii="標楷體"/>
                <w:b/>
                <w:spacing w:val="-20"/>
              </w:rPr>
            </w:pPr>
            <w:proofErr w:type="spellStart"/>
            <w:r w:rsidRPr="00CA45F6">
              <w:rPr>
                <w:rFonts w:hAnsi="標楷體" w:hint="eastAsia"/>
                <w:b/>
              </w:rPr>
              <w:t>說明</w:t>
            </w:r>
            <w:proofErr w:type="spellEnd"/>
          </w:p>
        </w:tc>
      </w:tr>
      <w:tr w:rsidR="009D60A3" w:rsidRPr="00CA45F6" w:rsidTr="00A31C99">
        <w:tc>
          <w:tcPr>
            <w:tcW w:w="1987" w:type="pct"/>
            <w:tcBorders>
              <w:top w:val="single" w:sz="4" w:space="0" w:color="auto"/>
              <w:left w:val="single" w:sz="4" w:space="0" w:color="auto"/>
              <w:bottom w:val="single" w:sz="4" w:space="0" w:color="auto"/>
              <w:right w:val="single" w:sz="4" w:space="0" w:color="auto"/>
            </w:tcBorders>
          </w:tcPr>
          <w:p w:rsidR="009D60A3" w:rsidRPr="00CA45F6" w:rsidRDefault="009D60A3" w:rsidP="00576533">
            <w:pPr>
              <w:snapToGrid w:val="0"/>
              <w:jc w:val="both"/>
              <w:rPr>
                <w:rFonts w:hAnsi="標楷體"/>
                <w:lang w:eastAsia="zh-TW"/>
              </w:rPr>
            </w:pPr>
            <w:r w:rsidRPr="00CA45F6">
              <w:rPr>
                <w:rFonts w:hAnsi="標楷體" w:hint="eastAsia"/>
                <w:lang w:eastAsia="zh-TW"/>
              </w:rPr>
              <w:t>第三條之</w:t>
            </w:r>
            <w:proofErr w:type="gramStart"/>
            <w:r w:rsidRPr="00CA45F6">
              <w:rPr>
                <w:rFonts w:hAnsi="標楷體" w:hint="eastAsia"/>
                <w:lang w:eastAsia="zh-TW"/>
              </w:rPr>
              <w:t>一</w:t>
            </w:r>
            <w:proofErr w:type="gramEnd"/>
          </w:p>
          <w:p w:rsidR="009D60A3" w:rsidRPr="00CA45F6" w:rsidRDefault="009D60A3" w:rsidP="00576533">
            <w:pPr>
              <w:snapToGrid w:val="0"/>
              <w:jc w:val="both"/>
              <w:rPr>
                <w:rFonts w:hAnsi="標楷體"/>
                <w:lang w:eastAsia="zh-TW"/>
              </w:rPr>
            </w:pPr>
            <w:r w:rsidRPr="00CA45F6">
              <w:rPr>
                <w:rFonts w:hAnsi="標楷體"/>
                <w:lang w:eastAsia="zh-TW"/>
              </w:rPr>
              <w:t>證券商接受委託人首次買賣槓桿反向指數股票型基金受益憑證時，除專業機構投資人外，委託人應具備下列條件之</w:t>
            </w:r>
            <w:proofErr w:type="gramStart"/>
            <w:r w:rsidRPr="00CA45F6">
              <w:rPr>
                <w:rFonts w:hAnsi="標楷體"/>
                <w:lang w:eastAsia="zh-TW"/>
              </w:rPr>
              <w:t>一</w:t>
            </w:r>
            <w:proofErr w:type="gramEnd"/>
            <w:r w:rsidRPr="00CA45F6">
              <w:rPr>
                <w:rFonts w:hAnsi="標楷體"/>
                <w:lang w:eastAsia="zh-TW"/>
              </w:rPr>
              <w:t>：</w:t>
            </w:r>
          </w:p>
          <w:p w:rsidR="009D60A3" w:rsidRPr="00CA45F6" w:rsidRDefault="009D60A3" w:rsidP="00576533">
            <w:pPr>
              <w:snapToGrid w:val="0"/>
              <w:jc w:val="both"/>
              <w:rPr>
                <w:rFonts w:hAnsi="標楷體"/>
                <w:lang w:eastAsia="zh-TW"/>
              </w:rPr>
            </w:pPr>
            <w:r w:rsidRPr="00CA45F6">
              <w:rPr>
                <w:rFonts w:hAnsi="標楷體"/>
                <w:lang w:eastAsia="zh-TW"/>
              </w:rPr>
              <w:t>一、已開立信用交易帳戶。</w:t>
            </w:r>
          </w:p>
          <w:p w:rsidR="009D60A3" w:rsidRPr="00CA45F6" w:rsidRDefault="009D60A3" w:rsidP="00576533">
            <w:pPr>
              <w:snapToGrid w:val="0"/>
              <w:jc w:val="both"/>
              <w:rPr>
                <w:rFonts w:hAnsi="標楷體"/>
                <w:lang w:eastAsia="zh-TW"/>
              </w:rPr>
            </w:pPr>
            <w:r w:rsidRPr="00CA45F6">
              <w:rPr>
                <w:rFonts w:hAnsi="標楷體"/>
                <w:lang w:eastAsia="zh-TW"/>
              </w:rPr>
              <w:t>二、最近</w:t>
            </w:r>
            <w:proofErr w:type="gramStart"/>
            <w:r w:rsidRPr="00CA45F6">
              <w:rPr>
                <w:rFonts w:hAnsi="標楷體"/>
                <w:lang w:eastAsia="zh-TW"/>
              </w:rPr>
              <w:t>一</w:t>
            </w:r>
            <w:proofErr w:type="gramEnd"/>
            <w:r w:rsidRPr="00CA45F6">
              <w:rPr>
                <w:rFonts w:hAnsi="標楷體"/>
                <w:lang w:eastAsia="zh-TW"/>
              </w:rPr>
              <w:t>年內委託買賣認購（售）權證成交達十筆（含）以上。</w:t>
            </w:r>
          </w:p>
          <w:p w:rsidR="009D60A3" w:rsidRPr="00CA45F6" w:rsidRDefault="009D60A3" w:rsidP="00576533">
            <w:pPr>
              <w:snapToGrid w:val="0"/>
              <w:jc w:val="both"/>
              <w:rPr>
                <w:rFonts w:hAnsi="標楷體"/>
                <w:lang w:eastAsia="zh-TW"/>
              </w:rPr>
            </w:pPr>
            <w:r w:rsidRPr="00CA45F6">
              <w:rPr>
                <w:rFonts w:hAnsi="標楷體"/>
                <w:lang w:eastAsia="zh-TW"/>
              </w:rPr>
              <w:t>三、最近</w:t>
            </w:r>
            <w:proofErr w:type="gramStart"/>
            <w:r w:rsidRPr="00CA45F6">
              <w:rPr>
                <w:rFonts w:hAnsi="標楷體"/>
                <w:lang w:eastAsia="zh-TW"/>
              </w:rPr>
              <w:t>一</w:t>
            </w:r>
            <w:proofErr w:type="gramEnd"/>
            <w:r w:rsidRPr="00CA45F6">
              <w:rPr>
                <w:rFonts w:hAnsi="標楷體"/>
                <w:lang w:eastAsia="zh-TW"/>
              </w:rPr>
              <w:t>年內委託買賣臺灣期貨交易所上市之期貨交易契約成交達十筆</w:t>
            </w:r>
            <w:r w:rsidRPr="00CA45F6">
              <w:rPr>
                <w:rFonts w:hAnsi="標楷體"/>
                <w:lang w:eastAsia="zh-TW"/>
              </w:rPr>
              <w:t xml:space="preserve"> </w:t>
            </w:r>
            <w:r w:rsidRPr="00CA45F6">
              <w:rPr>
                <w:rFonts w:hAnsi="標楷體"/>
                <w:lang w:eastAsia="zh-TW"/>
              </w:rPr>
              <w:t>（含）以上。</w:t>
            </w:r>
          </w:p>
          <w:p w:rsidR="009D60A3" w:rsidRPr="00CA45F6" w:rsidRDefault="009D60A3" w:rsidP="00576533">
            <w:pPr>
              <w:snapToGrid w:val="0"/>
              <w:jc w:val="both"/>
              <w:rPr>
                <w:rFonts w:ascii="標楷體" w:hAnsi="標楷體"/>
                <w:b/>
                <w:color w:val="FF0000"/>
                <w:u w:val="single"/>
                <w:lang w:eastAsia="zh-TW"/>
              </w:rPr>
            </w:pPr>
          </w:p>
          <w:p w:rsidR="009D60A3" w:rsidRPr="00CA45F6" w:rsidRDefault="00D25993" w:rsidP="00D25993">
            <w:pPr>
              <w:snapToGrid w:val="0"/>
              <w:jc w:val="both"/>
              <w:rPr>
                <w:rFonts w:hAnsi="標楷體"/>
                <w:lang w:eastAsia="zh-TW"/>
              </w:rPr>
            </w:pPr>
            <w:r w:rsidRPr="00CA45F6">
              <w:rPr>
                <w:rFonts w:ascii="標楷體" w:hAnsi="標楷體" w:hint="eastAsia"/>
                <w:b/>
                <w:color w:val="FF0000"/>
                <w:u w:val="single"/>
                <w:lang w:eastAsia="zh-TW"/>
              </w:rPr>
              <w:t>證券商得</w:t>
            </w:r>
            <w:proofErr w:type="gramStart"/>
            <w:r w:rsidRPr="00CA45F6">
              <w:rPr>
                <w:rFonts w:ascii="標楷體" w:hAnsi="標楷體" w:hint="eastAsia"/>
                <w:b/>
                <w:color w:val="FF0000"/>
                <w:u w:val="single"/>
                <w:lang w:eastAsia="zh-TW"/>
              </w:rPr>
              <w:t>採</w:t>
            </w:r>
            <w:proofErr w:type="gramEnd"/>
            <w:r w:rsidRPr="00CA45F6">
              <w:rPr>
                <w:rFonts w:ascii="標楷體" w:hAnsi="標楷體" w:hint="eastAsia"/>
                <w:b/>
                <w:color w:val="FF0000"/>
                <w:u w:val="single"/>
                <w:lang w:eastAsia="zh-TW"/>
              </w:rPr>
              <w:t>足以確認委託人為本人及其意思表示之通信或電子化方式</w:t>
            </w:r>
            <w:r w:rsidR="00FB1B06" w:rsidRPr="00CA45F6">
              <w:rPr>
                <w:rFonts w:ascii="標楷體" w:hAnsi="標楷體" w:hint="eastAsia"/>
                <w:b/>
                <w:color w:val="FF0000"/>
                <w:u w:val="single"/>
                <w:lang w:eastAsia="zh-TW"/>
              </w:rPr>
              <w:t>接</w:t>
            </w:r>
            <w:r w:rsidRPr="00CA45F6">
              <w:rPr>
                <w:rFonts w:ascii="標楷體" w:hAnsi="標楷體" w:hint="eastAsia"/>
                <w:b/>
                <w:color w:val="FF0000"/>
                <w:u w:val="single"/>
                <w:lang w:eastAsia="zh-TW"/>
              </w:rPr>
              <w:t>受</w:t>
            </w:r>
            <w:r w:rsidR="00FB1B06" w:rsidRPr="00CA45F6">
              <w:rPr>
                <w:rFonts w:ascii="標楷體" w:hAnsi="標楷體" w:hint="eastAsia"/>
                <w:b/>
                <w:color w:val="FF0000"/>
                <w:u w:val="single"/>
                <w:lang w:eastAsia="zh-TW"/>
              </w:rPr>
              <w:t>前項</w:t>
            </w:r>
            <w:r w:rsidRPr="00CA45F6">
              <w:rPr>
                <w:rFonts w:ascii="標楷體" w:hAnsi="標楷體" w:hint="eastAsia"/>
                <w:b/>
                <w:color w:val="FF0000"/>
                <w:u w:val="single"/>
                <w:lang w:eastAsia="zh-TW"/>
              </w:rPr>
              <w:t>委託人之申請。</w:t>
            </w:r>
          </w:p>
          <w:p w:rsidR="009D60A3" w:rsidRPr="00CA45F6" w:rsidRDefault="009D60A3" w:rsidP="00123354">
            <w:pPr>
              <w:snapToGrid w:val="0"/>
              <w:jc w:val="both"/>
              <w:rPr>
                <w:rFonts w:ascii="標楷體" w:hAnsi="標楷體"/>
                <w:lang w:eastAsia="zh-TW"/>
              </w:rPr>
            </w:pPr>
          </w:p>
          <w:p w:rsidR="009D60A3" w:rsidRPr="00CA45F6" w:rsidRDefault="009D60A3" w:rsidP="00A31C99">
            <w:pPr>
              <w:snapToGrid w:val="0"/>
              <w:rPr>
                <w:rFonts w:ascii="標楷體" w:hAnsi="標楷體"/>
                <w:lang w:eastAsia="zh-TW"/>
              </w:rPr>
            </w:pPr>
          </w:p>
        </w:tc>
        <w:tc>
          <w:tcPr>
            <w:tcW w:w="1986" w:type="pct"/>
            <w:tcBorders>
              <w:top w:val="single" w:sz="4" w:space="0" w:color="auto"/>
              <w:left w:val="single" w:sz="4" w:space="0" w:color="auto"/>
              <w:bottom w:val="single" w:sz="4" w:space="0" w:color="auto"/>
              <w:right w:val="single" w:sz="4" w:space="0" w:color="auto"/>
            </w:tcBorders>
          </w:tcPr>
          <w:p w:rsidR="009D60A3" w:rsidRPr="00CA45F6" w:rsidRDefault="009D60A3" w:rsidP="00AB7C44">
            <w:pPr>
              <w:snapToGrid w:val="0"/>
              <w:jc w:val="both"/>
              <w:rPr>
                <w:rFonts w:hAnsi="標楷體"/>
                <w:lang w:eastAsia="zh-TW"/>
              </w:rPr>
            </w:pPr>
            <w:r w:rsidRPr="00CA45F6">
              <w:rPr>
                <w:rFonts w:hAnsi="標楷體" w:hint="eastAsia"/>
                <w:lang w:eastAsia="zh-TW"/>
              </w:rPr>
              <w:t>第三條之</w:t>
            </w:r>
            <w:proofErr w:type="gramStart"/>
            <w:r w:rsidRPr="00CA45F6">
              <w:rPr>
                <w:rFonts w:hAnsi="標楷體" w:hint="eastAsia"/>
                <w:lang w:eastAsia="zh-TW"/>
              </w:rPr>
              <w:t>一</w:t>
            </w:r>
            <w:proofErr w:type="gramEnd"/>
          </w:p>
          <w:p w:rsidR="009D60A3" w:rsidRPr="00CA45F6" w:rsidRDefault="009D60A3" w:rsidP="00E36A6E">
            <w:pPr>
              <w:snapToGrid w:val="0"/>
              <w:jc w:val="both"/>
              <w:rPr>
                <w:rFonts w:hAnsi="標楷體"/>
                <w:lang w:eastAsia="zh-TW"/>
              </w:rPr>
            </w:pPr>
            <w:r w:rsidRPr="00CA45F6">
              <w:rPr>
                <w:rFonts w:hAnsi="標楷體"/>
                <w:lang w:eastAsia="zh-TW"/>
              </w:rPr>
              <w:t>證券商接受委託人首次買賣槓桿反向指數股票型基金受益憑證時，除專業機構投資人外，委託人應具備下列條件之</w:t>
            </w:r>
            <w:proofErr w:type="gramStart"/>
            <w:r w:rsidRPr="00CA45F6">
              <w:rPr>
                <w:rFonts w:hAnsi="標楷體"/>
                <w:lang w:eastAsia="zh-TW"/>
              </w:rPr>
              <w:t>一</w:t>
            </w:r>
            <w:proofErr w:type="gramEnd"/>
            <w:r w:rsidRPr="00CA45F6">
              <w:rPr>
                <w:rFonts w:hAnsi="標楷體"/>
                <w:lang w:eastAsia="zh-TW"/>
              </w:rPr>
              <w:t>：</w:t>
            </w:r>
          </w:p>
          <w:p w:rsidR="009D60A3" w:rsidRPr="00CA45F6" w:rsidRDefault="009D60A3" w:rsidP="00E36A6E">
            <w:pPr>
              <w:snapToGrid w:val="0"/>
              <w:jc w:val="both"/>
              <w:rPr>
                <w:rFonts w:hAnsi="標楷體"/>
                <w:lang w:eastAsia="zh-TW"/>
              </w:rPr>
            </w:pPr>
            <w:r w:rsidRPr="00CA45F6">
              <w:rPr>
                <w:rFonts w:hAnsi="標楷體"/>
                <w:lang w:eastAsia="zh-TW"/>
              </w:rPr>
              <w:t>一、已開立信用交易帳戶。</w:t>
            </w:r>
          </w:p>
          <w:p w:rsidR="009D60A3" w:rsidRPr="00CA45F6" w:rsidRDefault="009D60A3" w:rsidP="00E36A6E">
            <w:pPr>
              <w:snapToGrid w:val="0"/>
              <w:jc w:val="both"/>
              <w:rPr>
                <w:rFonts w:hAnsi="標楷體"/>
                <w:lang w:eastAsia="zh-TW"/>
              </w:rPr>
            </w:pPr>
            <w:r w:rsidRPr="00CA45F6">
              <w:rPr>
                <w:rFonts w:hAnsi="標楷體"/>
                <w:lang w:eastAsia="zh-TW"/>
              </w:rPr>
              <w:t>二、最近</w:t>
            </w:r>
            <w:proofErr w:type="gramStart"/>
            <w:r w:rsidRPr="00CA45F6">
              <w:rPr>
                <w:rFonts w:hAnsi="標楷體"/>
                <w:lang w:eastAsia="zh-TW"/>
              </w:rPr>
              <w:t>一</w:t>
            </w:r>
            <w:proofErr w:type="gramEnd"/>
            <w:r w:rsidRPr="00CA45F6">
              <w:rPr>
                <w:rFonts w:hAnsi="標楷體"/>
                <w:lang w:eastAsia="zh-TW"/>
              </w:rPr>
              <w:t>年內委託買賣認購（售）權證成交達十筆（含）以上。</w:t>
            </w:r>
          </w:p>
          <w:p w:rsidR="009D60A3" w:rsidRPr="00CA45F6" w:rsidRDefault="009D60A3" w:rsidP="00E36A6E">
            <w:pPr>
              <w:snapToGrid w:val="0"/>
              <w:jc w:val="both"/>
              <w:rPr>
                <w:rFonts w:hAnsi="標楷體"/>
                <w:lang w:eastAsia="zh-TW"/>
              </w:rPr>
            </w:pPr>
            <w:r w:rsidRPr="00CA45F6">
              <w:rPr>
                <w:rFonts w:hAnsi="標楷體"/>
                <w:lang w:eastAsia="zh-TW"/>
              </w:rPr>
              <w:t>三、最近</w:t>
            </w:r>
            <w:proofErr w:type="gramStart"/>
            <w:r w:rsidRPr="00CA45F6">
              <w:rPr>
                <w:rFonts w:hAnsi="標楷體"/>
                <w:lang w:eastAsia="zh-TW"/>
              </w:rPr>
              <w:t>一</w:t>
            </w:r>
            <w:proofErr w:type="gramEnd"/>
            <w:r w:rsidRPr="00CA45F6">
              <w:rPr>
                <w:rFonts w:hAnsi="標楷體"/>
                <w:lang w:eastAsia="zh-TW"/>
              </w:rPr>
              <w:t>年內委託買賣臺灣期貨交易所上市之期貨交易契約成交達十筆</w:t>
            </w:r>
            <w:r w:rsidRPr="00CA45F6">
              <w:rPr>
                <w:rFonts w:hAnsi="標楷體"/>
                <w:lang w:eastAsia="zh-TW"/>
              </w:rPr>
              <w:t xml:space="preserve"> </w:t>
            </w:r>
            <w:r w:rsidRPr="00CA45F6">
              <w:rPr>
                <w:rFonts w:hAnsi="標楷體"/>
                <w:lang w:eastAsia="zh-TW"/>
              </w:rPr>
              <w:t>（含）以上。</w:t>
            </w:r>
          </w:p>
          <w:p w:rsidR="009D60A3" w:rsidRPr="00CA45F6" w:rsidRDefault="009D60A3" w:rsidP="00AB7C44">
            <w:pPr>
              <w:snapToGrid w:val="0"/>
              <w:jc w:val="both"/>
              <w:rPr>
                <w:rFonts w:hAnsi="標楷體"/>
                <w:lang w:eastAsia="zh-TW"/>
              </w:rPr>
            </w:pPr>
          </w:p>
          <w:p w:rsidR="00FB1B06" w:rsidRPr="00CA45F6" w:rsidRDefault="00FB1B06" w:rsidP="00AB7C44">
            <w:pPr>
              <w:snapToGrid w:val="0"/>
              <w:jc w:val="both"/>
              <w:rPr>
                <w:rFonts w:hAnsi="標楷體"/>
                <w:lang w:eastAsia="zh-TW"/>
              </w:rPr>
            </w:pPr>
            <w:r w:rsidRPr="00CA45F6">
              <w:rPr>
                <w:rFonts w:hAnsi="標楷體" w:hint="eastAsia"/>
                <w:lang w:eastAsia="zh-TW"/>
              </w:rPr>
              <w:t>（新增）</w:t>
            </w:r>
          </w:p>
          <w:p w:rsidR="009D60A3" w:rsidRPr="00CA45F6" w:rsidRDefault="009D60A3" w:rsidP="00A31C99">
            <w:pPr>
              <w:snapToGrid w:val="0"/>
              <w:rPr>
                <w:rFonts w:ascii="標楷體" w:hAnsi="標楷體"/>
                <w:lang w:eastAsia="zh-TW"/>
              </w:rPr>
            </w:pPr>
          </w:p>
        </w:tc>
        <w:tc>
          <w:tcPr>
            <w:tcW w:w="1027" w:type="pct"/>
            <w:tcBorders>
              <w:top w:val="single" w:sz="4" w:space="0" w:color="auto"/>
              <w:left w:val="single" w:sz="4" w:space="0" w:color="auto"/>
              <w:bottom w:val="single" w:sz="4" w:space="0" w:color="auto"/>
              <w:right w:val="single" w:sz="4" w:space="0" w:color="auto"/>
            </w:tcBorders>
          </w:tcPr>
          <w:p w:rsidR="009D60A3" w:rsidRPr="00CA45F6" w:rsidRDefault="00D25993" w:rsidP="00D70D7C">
            <w:pPr>
              <w:snapToGrid w:val="0"/>
              <w:jc w:val="both"/>
              <w:rPr>
                <w:rFonts w:ascii="Times New Roman" w:hAnsi="標楷體"/>
                <w:bCs/>
                <w:lang w:eastAsia="zh-TW"/>
              </w:rPr>
            </w:pPr>
            <w:r w:rsidRPr="00CA45F6">
              <w:rPr>
                <w:rFonts w:hAnsi="標楷體" w:hint="eastAsia"/>
                <w:lang w:eastAsia="zh-TW"/>
              </w:rPr>
              <w:t>為配合本公司營業細則第七十五條之一開放</w:t>
            </w:r>
            <w:r w:rsidRPr="00CA45F6">
              <w:rPr>
                <w:rFonts w:ascii="Times New Roman" w:hAnsi="標楷體" w:hint="eastAsia"/>
                <w:bCs/>
                <w:lang w:eastAsia="zh-TW"/>
              </w:rPr>
              <w:t>單日買賣最高額度未超過壹佰萬元，且不開立信用交易帳戶之自然人，得</w:t>
            </w:r>
            <w:proofErr w:type="gramStart"/>
            <w:r w:rsidRPr="00CA45F6">
              <w:rPr>
                <w:rFonts w:ascii="Times New Roman" w:hAnsi="標楷體" w:hint="eastAsia"/>
                <w:bCs/>
                <w:lang w:eastAsia="zh-TW"/>
              </w:rPr>
              <w:t>採</w:t>
            </w:r>
            <w:proofErr w:type="gramEnd"/>
            <w:r w:rsidRPr="00CA45F6">
              <w:rPr>
                <w:rFonts w:ascii="Times New Roman" w:hAnsi="標楷體" w:hint="eastAsia"/>
                <w:bCs/>
                <w:lang w:eastAsia="zh-TW"/>
              </w:rPr>
              <w:t>足以確認申請人為本人及其意思表示之通信或電子化方式辦理開戶之規定，配合調整委託人符合本條</w:t>
            </w:r>
            <w:proofErr w:type="gramStart"/>
            <w:r w:rsidRPr="00CA45F6">
              <w:rPr>
                <w:rFonts w:ascii="Times New Roman" w:hAnsi="標楷體" w:hint="eastAsia"/>
                <w:bCs/>
                <w:lang w:eastAsia="zh-TW"/>
              </w:rPr>
              <w:t>第一項適格</w:t>
            </w:r>
            <w:proofErr w:type="gramEnd"/>
            <w:r w:rsidRPr="00CA45F6">
              <w:rPr>
                <w:rFonts w:ascii="Times New Roman" w:hAnsi="標楷體" w:hint="eastAsia"/>
                <w:bCs/>
                <w:lang w:eastAsia="zh-TW"/>
              </w:rPr>
              <w:t>條件者，</w:t>
            </w:r>
            <w:r w:rsidR="00A76373">
              <w:rPr>
                <w:rFonts w:ascii="Times New Roman" w:hAnsi="標楷體" w:hint="eastAsia"/>
                <w:bCs/>
                <w:lang w:eastAsia="zh-TW"/>
              </w:rPr>
              <w:t>亦</w:t>
            </w:r>
            <w:r w:rsidRPr="00CA45F6">
              <w:rPr>
                <w:rFonts w:hAnsi="標楷體" w:hint="eastAsia"/>
                <w:lang w:eastAsia="zh-TW"/>
              </w:rPr>
              <w:t>得</w:t>
            </w:r>
            <w:proofErr w:type="gramStart"/>
            <w:r w:rsidRPr="00CA45F6">
              <w:rPr>
                <w:rFonts w:hAnsi="標楷體" w:hint="eastAsia"/>
                <w:lang w:eastAsia="zh-TW"/>
              </w:rPr>
              <w:t>採</w:t>
            </w:r>
            <w:proofErr w:type="gramEnd"/>
            <w:r w:rsidRPr="00CA45F6">
              <w:rPr>
                <w:rFonts w:hAnsi="標楷體" w:hint="eastAsia"/>
                <w:lang w:eastAsia="zh-TW"/>
              </w:rPr>
              <w:t>通信或電子化方式申請</w:t>
            </w:r>
            <w:r w:rsidR="003928F5" w:rsidRPr="00CA45F6">
              <w:rPr>
                <w:rFonts w:hAnsi="標楷體" w:hint="eastAsia"/>
                <w:lang w:eastAsia="zh-TW"/>
              </w:rPr>
              <w:t>買賣槓桿反向指數股票型受益憑證，</w:t>
            </w:r>
            <w:proofErr w:type="gramStart"/>
            <w:r w:rsidR="009D60A3" w:rsidRPr="00CA45F6">
              <w:rPr>
                <w:rFonts w:hAnsi="標楷體" w:hint="eastAsia"/>
                <w:lang w:eastAsia="zh-TW"/>
              </w:rPr>
              <w:t>爰</w:t>
            </w:r>
            <w:proofErr w:type="gramEnd"/>
            <w:r w:rsidR="00661255" w:rsidRPr="00CA45F6">
              <w:rPr>
                <w:rFonts w:hAnsi="標楷體" w:hint="eastAsia"/>
                <w:lang w:eastAsia="zh-TW"/>
              </w:rPr>
              <w:t>新增第二項</w:t>
            </w:r>
            <w:r w:rsidR="009D60A3" w:rsidRPr="00CA45F6">
              <w:rPr>
                <w:rFonts w:hAnsi="標楷體" w:hint="eastAsia"/>
                <w:lang w:eastAsia="zh-TW"/>
              </w:rPr>
              <w:t>規定。</w:t>
            </w:r>
          </w:p>
        </w:tc>
      </w:tr>
    </w:tbl>
    <w:p w:rsidR="00B604E5" w:rsidRPr="00CA45F6" w:rsidRDefault="00B604E5">
      <w:pPr>
        <w:rPr>
          <w:lang w:eastAsia="zh-TW"/>
        </w:rPr>
      </w:pPr>
    </w:p>
    <w:sectPr w:rsidR="00B604E5" w:rsidRPr="00CA45F6" w:rsidSect="00B71861">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8E3" w:rsidRDefault="005C68E3" w:rsidP="00576533">
      <w:r>
        <w:separator/>
      </w:r>
    </w:p>
  </w:endnote>
  <w:endnote w:type="continuationSeparator" w:id="1">
    <w:p w:rsidR="005C68E3" w:rsidRDefault="005C68E3" w:rsidP="005765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Rockwell">
    <w:panose1 w:val="02060603020205020403"/>
    <w:charset w:val="00"/>
    <w:family w:val="roman"/>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8E3" w:rsidRDefault="005C68E3" w:rsidP="00576533">
      <w:r>
        <w:separator/>
      </w:r>
    </w:p>
  </w:footnote>
  <w:footnote w:type="continuationSeparator" w:id="1">
    <w:p w:rsidR="005C68E3" w:rsidRDefault="005C68E3" w:rsidP="005765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740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76FB5"/>
    <w:rsid w:val="00034308"/>
    <w:rsid w:val="00114730"/>
    <w:rsid w:val="00123354"/>
    <w:rsid w:val="001A37FE"/>
    <w:rsid w:val="00202035"/>
    <w:rsid w:val="00214CF3"/>
    <w:rsid w:val="002E514A"/>
    <w:rsid w:val="003928F5"/>
    <w:rsid w:val="00455423"/>
    <w:rsid w:val="00576533"/>
    <w:rsid w:val="005C68E3"/>
    <w:rsid w:val="00621D97"/>
    <w:rsid w:val="00661255"/>
    <w:rsid w:val="007B26C0"/>
    <w:rsid w:val="00867E37"/>
    <w:rsid w:val="00920929"/>
    <w:rsid w:val="009B12BB"/>
    <w:rsid w:val="009D60A3"/>
    <w:rsid w:val="00A42009"/>
    <w:rsid w:val="00A55254"/>
    <w:rsid w:val="00A76373"/>
    <w:rsid w:val="00AA106E"/>
    <w:rsid w:val="00AB7C44"/>
    <w:rsid w:val="00B11377"/>
    <w:rsid w:val="00B32728"/>
    <w:rsid w:val="00B604E5"/>
    <w:rsid w:val="00B71861"/>
    <w:rsid w:val="00CA45F6"/>
    <w:rsid w:val="00CE32B8"/>
    <w:rsid w:val="00D25993"/>
    <w:rsid w:val="00D70D7C"/>
    <w:rsid w:val="00D74F66"/>
    <w:rsid w:val="00DF102F"/>
    <w:rsid w:val="00E32940"/>
    <w:rsid w:val="00E36A6E"/>
    <w:rsid w:val="00E661B3"/>
    <w:rsid w:val="00F00575"/>
    <w:rsid w:val="00F76FB5"/>
    <w:rsid w:val="00FB1B06"/>
    <w:rsid w:val="00FC295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FB5"/>
    <w:rPr>
      <w:rFonts w:ascii="Rockwell" w:eastAsia="標楷體" w:hAnsi="Rockwell" w:cs="Times New Roman"/>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B7C44"/>
    <w:rPr>
      <w:color w:val="003366"/>
      <w:u w:val="single"/>
    </w:rPr>
  </w:style>
  <w:style w:type="paragraph" w:styleId="HTML">
    <w:name w:val="HTML Preformatted"/>
    <w:basedOn w:val="a"/>
    <w:link w:val="HTML0"/>
    <w:uiPriority w:val="99"/>
    <w:unhideWhenUsed/>
    <w:rsid w:val="00AB7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lang w:eastAsia="zh-TW"/>
    </w:rPr>
  </w:style>
  <w:style w:type="character" w:customStyle="1" w:styleId="HTML0">
    <w:name w:val="HTML 預設格式 字元"/>
    <w:basedOn w:val="a0"/>
    <w:link w:val="HTML"/>
    <w:uiPriority w:val="99"/>
    <w:rsid w:val="00AB7C44"/>
    <w:rPr>
      <w:rFonts w:ascii="細明體" w:eastAsia="細明體" w:hAnsi="細明體" w:cs="細明體"/>
      <w:color w:val="333333"/>
      <w:kern w:val="0"/>
      <w:szCs w:val="24"/>
    </w:rPr>
  </w:style>
  <w:style w:type="paragraph" w:styleId="a4">
    <w:name w:val="header"/>
    <w:basedOn w:val="a"/>
    <w:link w:val="a5"/>
    <w:uiPriority w:val="99"/>
    <w:semiHidden/>
    <w:unhideWhenUsed/>
    <w:rsid w:val="00576533"/>
    <w:pPr>
      <w:tabs>
        <w:tab w:val="center" w:pos="4153"/>
        <w:tab w:val="right" w:pos="8306"/>
      </w:tabs>
      <w:snapToGrid w:val="0"/>
    </w:pPr>
    <w:rPr>
      <w:sz w:val="20"/>
      <w:szCs w:val="20"/>
    </w:rPr>
  </w:style>
  <w:style w:type="character" w:customStyle="1" w:styleId="a5">
    <w:name w:val="頁首 字元"/>
    <w:basedOn w:val="a0"/>
    <w:link w:val="a4"/>
    <w:uiPriority w:val="99"/>
    <w:semiHidden/>
    <w:rsid w:val="00576533"/>
    <w:rPr>
      <w:rFonts w:ascii="Rockwell" w:eastAsia="標楷體" w:hAnsi="Rockwell" w:cs="Times New Roman"/>
      <w:kern w:val="0"/>
      <w:sz w:val="20"/>
      <w:szCs w:val="20"/>
      <w:lang w:eastAsia="en-US"/>
    </w:rPr>
  </w:style>
  <w:style w:type="paragraph" w:styleId="a6">
    <w:name w:val="footer"/>
    <w:basedOn w:val="a"/>
    <w:link w:val="a7"/>
    <w:uiPriority w:val="99"/>
    <w:semiHidden/>
    <w:unhideWhenUsed/>
    <w:rsid w:val="00576533"/>
    <w:pPr>
      <w:tabs>
        <w:tab w:val="center" w:pos="4153"/>
        <w:tab w:val="right" w:pos="8306"/>
      </w:tabs>
      <w:snapToGrid w:val="0"/>
    </w:pPr>
    <w:rPr>
      <w:sz w:val="20"/>
      <w:szCs w:val="20"/>
    </w:rPr>
  </w:style>
  <w:style w:type="character" w:customStyle="1" w:styleId="a7">
    <w:name w:val="頁尾 字元"/>
    <w:basedOn w:val="a0"/>
    <w:link w:val="a6"/>
    <w:uiPriority w:val="99"/>
    <w:semiHidden/>
    <w:rsid w:val="00576533"/>
    <w:rPr>
      <w:rFonts w:ascii="Rockwell" w:eastAsia="標楷體" w:hAnsi="Rockwell" w:cs="Times New Roman"/>
      <w:kern w:val="0"/>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452</Characters>
  <Application>Microsoft Office Word</Application>
  <DocSecurity>4</DocSecurity>
  <Lines>3</Lines>
  <Paragraphs>1</Paragraphs>
  <ScaleCrop>false</ScaleCrop>
  <Company>TWSE</Company>
  <LinksUpToDate>false</LinksUpToDate>
  <CharactersWithSpaces>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0798</dc:creator>
  <cp:lastModifiedBy>00</cp:lastModifiedBy>
  <cp:revision>2</cp:revision>
  <cp:lastPrinted>2015-06-18T12:02:00Z</cp:lastPrinted>
  <dcterms:created xsi:type="dcterms:W3CDTF">2015-06-18T12:02:00Z</dcterms:created>
  <dcterms:modified xsi:type="dcterms:W3CDTF">2015-06-18T12:02:00Z</dcterms:modified>
</cp:coreProperties>
</file>